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66f33a4745a10839f31045272286773093ba812"/>
    <w:p>
      <w:pPr>
        <w:pStyle w:val="Heading1"/>
      </w:pPr>
      <w:r>
        <w:t xml:space="preserve">Ejercicio modificado 5-34: análisis transitorio y mejora del enfriamiento</w:t>
      </w:r>
    </w:p>
    <w:bookmarkStart w:id="20" w:name="portada"/>
    <w:p>
      <w:pPr>
        <w:pStyle w:val="Heading2"/>
      </w:pPr>
      <w:r>
        <w:t xml:space="preserve">1. Portada</w:t>
      </w:r>
    </w:p>
    <w:p>
      <w:pPr>
        <w:pStyle w:val="FirstParagraph"/>
      </w:pPr>
      <w:r>
        <w:rPr>
          <w:bCs/>
          <w:b/>
        </w:rPr>
        <w:t xml:space="preserve">Versión:</w:t>
      </w:r>
      <w:r>
        <w:t xml:space="preserve"> </w:t>
      </w:r>
      <w:r>
        <w:t xml:space="preserve">Versión 3 — preparada para revisión final de las estudiantes</w:t>
      </w:r>
    </w:p>
    <w:p>
      <w:pPr>
        <w:pStyle w:val="BodyText"/>
      </w:pPr>
      <w:r>
        <w:rPr>
          <w:bCs/>
          <w:b/>
        </w:rPr>
        <w:t xml:space="preserve">Estudiantes:</w:t>
      </w:r>
    </w:p>
    <w:p>
      <w:pPr>
        <w:numPr>
          <w:ilvl w:val="0"/>
          <w:numId w:val="1001"/>
        </w:numPr>
        <w:pStyle w:val="Compact"/>
      </w:pPr>
      <w:r>
        <w:t xml:space="preserve">Karina Hernández Cruz.</w:t>
      </w:r>
    </w:p>
    <w:p>
      <w:pPr>
        <w:numPr>
          <w:ilvl w:val="0"/>
          <w:numId w:val="1001"/>
        </w:numPr>
        <w:pStyle w:val="Compact"/>
      </w:pPr>
      <w:r>
        <w:t xml:space="preserve">Claudia Román García.</w:t>
      </w:r>
    </w:p>
    <w:p>
      <w:pPr>
        <w:pStyle w:val="FirstParagraph"/>
      </w:pPr>
      <w:r>
        <w:rPr>
          <w:bCs/>
          <w:b/>
        </w:rPr>
        <w:t xml:space="preserve">Curso:</w:t>
      </w:r>
      <w:r>
        <w:t xml:space="preserve"> </w:t>
      </w:r>
      <w:r>
        <w:t xml:space="preserve">Transferencia de Calor, proyecto de métodos numéricos.</w:t>
      </w:r>
    </w:p>
    <w:p>
      <w:pPr>
        <w:pStyle w:val="BodyText"/>
      </w:pPr>
      <w:r>
        <w:rPr>
          <w:bCs/>
          <w:b/>
        </w:rPr>
        <w:t xml:space="preserve">Fecha de generación del borrador:</w:t>
      </w:r>
      <w:r>
        <w:t xml:space="preserve"> </w:t>
      </w:r>
      <w:r>
        <w:t xml:space="preserve">25 de octubre de 2026.</w:t>
      </w:r>
    </w:p>
    <w:p>
      <w:pPr>
        <w:pStyle w:val="BodyText"/>
      </w:pPr>
      <w:r>
        <w:rPr>
          <w:bCs/>
          <w:b/>
        </w:rPr>
        <w:t xml:space="preserve">Estado:</w:t>
      </w:r>
      <w:r>
        <w:t xml:space="preserve"> </w:t>
      </w:r>
      <w:r>
        <w:t xml:space="preserve">borrador de la versión 3, generado con asistencia de IA a partir de la versión 2 y de las observaciones de auditoría indicadas en el prompt de la versión 3 y en su aclaración de alcance, y completado con la comparación con el documento de cálculos manuales de las estudiantes (secciones 12.4 y 16).</w:t>
      </w:r>
      <w:r>
        <w:t xml:space="preserve"> </w:t>
      </w:r>
      <w:r>
        <w:rPr>
          <w:bCs/>
          <w:b/>
        </w:rPr>
        <w:t xml:space="preserve">No está aprobado ni firmado</w:t>
      </w:r>
      <w:r>
        <w:t xml:space="preserve"> </w:t>
      </w:r>
      <w:r>
        <w:t xml:space="preserve">y no certifica una verificación manual del 100 %. La revisión final y las firmas corresponden a las estudiantes (sección 19).</w:t>
      </w:r>
    </w:p>
    <w:p>
      <w:pPr>
        <w:pStyle w:val="BodyText"/>
      </w:pPr>
      <w:r>
        <w:rPr>
          <w:bCs/>
          <w:b/>
        </w:rPr>
        <w:t xml:space="preserve">Archivos de esta entrega:</w:t>
      </w:r>
      <w:r>
        <w:t xml:space="preserve"> </w:t>
      </w:r>
      <w:r>
        <w:t xml:space="preserve">reporte_modificado_v3.md, Reporte_modificado_v3.docx, Reporte_modificado_v3.pdf, ej_5_34_modificado_v3.py, esquema_casos_modificado_v3.png, calentamiento_modificado_v3.png, calentamiento_normalizado_modificado_v3.png, enfriamiento_modificado_v3.png, resultados_modificado_v3.csv, convergencia_modificado_v3.csv.</w:t>
      </w:r>
    </w:p>
    <w:p>
      <w:pPr>
        <w:pStyle w:val="BodyText"/>
      </w:pPr>
      <w:r>
        <w:rPr>
          <w:bCs/>
          <w:b/>
        </w:rPr>
        <w:t xml:space="preserve">Uso de IA y archivos para GitHub.</w:t>
      </w:r>
      <w:r>
        <w:t xml:space="preserve"> </w:t>
      </w:r>
      <w:r>
        <w:t xml:space="preserve">Este reporte y el código se produjeron con asistencia de IA a partir de la versión 2 y del prompt de la versión 3. El prompt, la respuesta y los archivos listados deben conservarse en el repositorio del grupo. Las estudiantes utilizaron una estructura propia de prompts, conforme a la alternativa autorizada por el profesor. El alcance de cada tipo de comprobación (desarrollo manual y Excel confirmados por las estudiantes, computacional y análisis adicional) se separa en las secciones 12 y 16.</w:t>
      </w:r>
    </w:p>
    <w:p>
      <w:pPr>
        <w:pStyle w:val="BodyText"/>
      </w:pPr>
      <w:r>
        <w:rPr>
          <w:bCs/>
          <w:b/>
        </w:rPr>
        <w:t xml:space="preserve">Denominación.</w:t>
      </w:r>
      <w:r>
        <w:t xml:space="preserve"> </w:t>
      </w:r>
      <w:r>
        <w:t xml:space="preserve">Esta es la versión 3 del ejercicio modificado. No es una versión nueva del ejercicio original y no modifica los reportes aprobados del ejercicio original.</w:t>
      </w:r>
    </w:p>
    <w:p>
      <w:pPr>
        <w:pStyle w:val="BodyText"/>
      </w:pPr>
      <w:r>
        <w:rPr>
          <w:bCs/>
          <w:b/>
        </w:rPr>
        <w:t xml:space="preserve">Documentos consultados y no consultados.</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941"/>
        <w:gridCol w:w="4978"/>
      </w:tblGrid>
      <w:tr>
        <w:trPr>
          <w:tblHeader w:val="true"/>
          <w:cantSplit/>
          <w:tblHeader/>
        </w:trPr>
        <w:tc>
          <w:tcPr>
            <w:shd w:val="clear" w:color="auto" w:fill="E8E8E8"/>
          </w:tcPr>
          <w:p>
            <w:pPr>
              <w:pStyle w:val="Compact"/>
              <w:spacing w:after="20" w:before="20"/>
              <w:jc w:val="left"/>
            </w:pPr>
            <w:r>
              <w:rPr>
                <w:b/>
                <w:sz w:val="18"/>
              </w:rPr>
              <w:t xml:space="preserve">Documento</w:t>
            </w:r>
          </w:p>
        </w:tc>
        <w:tc>
          <w:tcPr>
            <w:shd w:val="clear" w:color="auto" w:fill="E8E8E8"/>
          </w:tcPr>
          <w:p>
            <w:pPr>
              <w:pStyle w:val="Compact"/>
              <w:spacing w:after="20" w:before="20"/>
              <w:jc w:val="left"/>
            </w:pPr>
            <w:r>
              <w:rPr>
                <w:b/>
                <w:sz w:val="18"/>
              </w:rPr>
              <w:t xml:space="preserve">Estado en esta sesión</w:t>
            </w:r>
          </w:p>
        </w:tc>
      </w:tr>
      <w:tr>
        <w:trPr>
          <w:cantSplit/>
        </w:trPr>
        <w:tc>
          <w:tcPr/>
          <w:p>
            <w:pPr>
              <w:pStyle w:val="Compact"/>
              <w:spacing w:after="20" w:before="20"/>
              <w:jc w:val="left"/>
            </w:pPr>
            <w:r>
              <w:rPr>
                <w:sz w:val="18"/>
              </w:rPr>
              <w:t xml:space="preserve">Instrucciones y rúbrica del profesor (</w:t>
            </w:r>
            <w:r>
              <w:rPr>
                <w:rStyle w:val="VerbatimChar"/>
                <w:sz w:val="18"/>
              </w:rPr>
              <w:t xml:space="preserve">092126 2.pdf</w:t>
            </w:r>
            <w:r>
              <w:rPr>
                <w:sz w:val="18"/>
              </w:rPr>
              <w:t xml:space="preserve">)</w:t>
            </w:r>
          </w:p>
        </w:tc>
        <w:tc>
          <w:tcPr/>
          <w:p>
            <w:pPr>
              <w:pStyle w:val="Compact"/>
              <w:spacing w:after="20" w:before="20"/>
              <w:jc w:val="left"/>
            </w:pPr>
            <w:r>
              <w:rPr>
                <w:sz w:val="18"/>
              </w:rPr>
              <w:t xml:space="preserve">Abiertas y leídas.</w:t>
            </w:r>
          </w:p>
        </w:tc>
      </w:tr>
      <w:tr>
        <w:trPr>
          <w:cantSplit/>
        </w:trPr>
        <w:tc>
          <w:tcPr/>
          <w:p>
            <w:pPr>
              <w:pStyle w:val="Compact"/>
              <w:spacing w:after="20" w:before="20"/>
              <w:jc w:val="left"/>
            </w:pPr>
            <w:r>
              <w:rPr>
                <w:sz w:val="18"/>
              </w:rPr>
              <w:t xml:space="preserve">Reporte, código, figuras y CSV de la versión 2</w:t>
            </w:r>
          </w:p>
        </w:tc>
        <w:tc>
          <w:tcPr/>
          <w:p>
            <w:pPr>
              <w:pStyle w:val="Compact"/>
              <w:spacing w:after="20" w:before="20"/>
              <w:jc w:val="left"/>
            </w:pPr>
            <w:r>
              <w:rPr>
                <w:sz w:val="18"/>
              </w:rPr>
              <w:t xml:space="preserve">Disponibles. La versión 3 parte de ellos. El código se volvió a ejecutar y reproduce los dos CSV de la versión 2 sin cambios (sección 12.1).</w:t>
            </w:r>
          </w:p>
        </w:tc>
      </w:tr>
      <w:tr>
        <w:trPr>
          <w:cantSplit/>
        </w:trPr>
        <w:tc>
          <w:tcPr/>
          <w:p>
            <w:pPr>
              <w:pStyle w:val="Compact"/>
              <w:spacing w:after="20" w:before="20"/>
              <w:jc w:val="left"/>
            </w:pPr>
            <w:r>
              <w:rPr>
                <w:sz w:val="18"/>
              </w:rPr>
              <w:t xml:space="preserve">Reporte de la versión 2 con los comentarios de la auditoría (PDF auditado)</w:t>
            </w:r>
          </w:p>
        </w:tc>
        <w:tc>
          <w:tcPr/>
          <w:p>
            <w:pPr>
              <w:pStyle w:val="Compact"/>
              <w:spacing w:after="20" w:before="20"/>
              <w:jc w:val="left"/>
            </w:pPr>
            <w:r>
              <w:rPr>
                <w:bCs/>
                <w:b/>
                <w:sz w:val="18"/>
              </w:rPr>
              <w:t xml:space="preserve">No estaba adjunto.</w:t>
            </w:r>
            <w:r>
              <w:rPr>
                <w:sz w:val="18"/>
              </w:rPr>
              <w:t xml:space="preserve"> </w:t>
            </w:r>
            <w:r>
              <w:rPr>
                <w:sz w:val="18"/>
              </w:rPr>
              <w:t xml:space="preserve">Se aplicaron las observaciones enumeradas en el prompt de la versión 3 y en su aclaración de alcance; no se leyeron comentarios individuales del PDF auditado.</w:t>
            </w:r>
          </w:p>
        </w:tc>
      </w:tr>
      <w:tr>
        <w:trPr>
          <w:cantSplit/>
        </w:trPr>
        <w:tc>
          <w:tcPr/>
          <w:p>
            <w:pPr>
              <w:pStyle w:val="Compact"/>
              <w:spacing w:after="20" w:before="20"/>
              <w:jc w:val="left"/>
            </w:pPr>
            <w:r>
              <w:rPr>
                <w:sz w:val="18"/>
              </w:rPr>
              <w:t xml:space="preserve">Apuntes del curso (</w:t>
            </w:r>
            <w:r>
              <w:rPr>
                <w:rStyle w:val="VerbatimChar"/>
                <w:sz w:val="18"/>
              </w:rPr>
              <w:t xml:space="preserve">Libreta.pdf</w:t>
            </w:r>
            <w:r>
              <w:rPr>
                <w:sz w:val="18"/>
              </w:rPr>
              <w:t xml:space="preserve">,</w:t>
            </w:r>
            <w:r>
              <w:rPr>
                <w:sz w:val="18"/>
              </w:rPr>
              <w:t xml:space="preserve"> </w:t>
            </w:r>
            <w:r>
              <w:rPr>
                <w:rStyle w:val="VerbatimChar"/>
                <w:sz w:val="18"/>
              </w:rPr>
              <w:t xml:space="preserve">Libreta Examen 2.pdf</w:t>
            </w:r>
            <w:r>
              <w:rPr>
                <w:sz w:val="18"/>
              </w:rPr>
              <w:t xml:space="preserve">,</w:t>
            </w:r>
            <w:r>
              <w:rPr>
                <w:sz w:val="18"/>
              </w:rPr>
              <w:t xml:space="preserve"> </w:t>
            </w:r>
            <w:r>
              <w:rPr>
                <w:rStyle w:val="VerbatimChar"/>
                <w:sz w:val="18"/>
              </w:rPr>
              <w:t xml:space="preserve">Libreta Heat Transfer examen .pdf</w:t>
            </w:r>
            <w:r>
              <w:rPr>
                <w:sz w:val="18"/>
              </w:rPr>
              <w:t xml:space="preserve">)</w:t>
            </w:r>
          </w:p>
        </w:tc>
        <w:tc>
          <w:tcPr/>
          <w:p>
            <w:pPr>
              <w:pStyle w:val="Compact"/>
              <w:spacing w:after="20" w:before="20"/>
              <w:jc w:val="left"/>
            </w:pPr>
            <w:r>
              <w:rPr>
                <w:sz w:val="18"/>
              </w:rPr>
              <w:t xml:space="preserve">Se buscó en su texto extraíble en la versión 2; no se localizaron los valores de</w:t>
            </w:r>
            <w:r>
              <w:rPr>
                <w:sz w:val="18"/>
              </w:rPr>
              <w:t xml:space="preserve"> </w:t>
            </w:r>
            <m:oMath>
              <m:r>
                <m:t>ρ</m:t>
              </m:r>
            </m:oMath>
            <w:r>
              <w:rPr>
                <w:sz w:val="18"/>
              </w:rPr>
              <w:t xml:space="preserve"> </w:t>
            </w:r>
            <w:r>
              <w:rPr>
                <w:sz w:val="18"/>
              </w:rPr>
              <w:t xml:space="preserve">y</w:t>
            </w:r>
            <w:r>
              <w:rPr>
                <w:sz w:val="18"/>
              </w:rPr>
              <w:t xml:space="preserve"> </w:t>
            </w:r>
            <m:oMath>
              <m:sSub>
                <m:e>
                  <m:r>
                    <m:t>c</m:t>
                  </m:r>
                </m:e>
                <m:sub>
                  <m:r>
                    <m:t>p</m:t>
                  </m:r>
                </m:sub>
              </m:sSub>
            </m:oMath>
            <w:r>
              <w:rPr>
                <w:sz w:val="18"/>
              </w:rPr>
              <w:t xml:space="preserve"> </w:t>
            </w:r>
            <w:r>
              <w:rPr>
                <w:sz w:val="18"/>
              </w:rPr>
              <w:t xml:space="preserve">usados. No se citan páginas.</w:t>
            </w:r>
          </w:p>
        </w:tc>
      </w:tr>
      <w:tr>
        <w:trPr>
          <w:cantSplit/>
        </w:trPr>
        <w:tc>
          <w:tcPr/>
          <w:p>
            <w:pPr>
              <w:pStyle w:val="Compact"/>
              <w:spacing w:after="20" w:before="20"/>
              <w:jc w:val="left"/>
            </w:pPr>
            <w:r>
              <w:rPr>
                <w:sz w:val="18"/>
              </w:rPr>
              <w:t xml:space="preserve">Cálculos manuales del ejercicio modificado 5-34 (</w:t>
            </w:r>
            <w:r>
              <w:rPr>
                <w:rStyle w:val="VerbatimChar"/>
                <w:sz w:val="18"/>
              </w:rPr>
              <w:t xml:space="preserve">Calculos_manuales_Ejercicio_modificado_5_34.pdf</w:t>
            </w:r>
            <w:r>
              <w:rPr>
                <w:sz w:val="18"/>
              </w:rPr>
              <w:t xml:space="preserve">, 14 páginas, con las tablas de Excel impresas)</w:t>
            </w:r>
          </w:p>
        </w:tc>
        <w:tc>
          <w:tcPr/>
          <w:p>
            <w:pPr>
              <w:pStyle w:val="Compact"/>
              <w:spacing w:after="20" w:before="20"/>
              <w:jc w:val="left"/>
            </w:pPr>
            <w:r>
              <w:rPr>
                <w:bCs/>
                <w:b/>
                <w:sz w:val="18"/>
              </w:rPr>
              <w:t xml:space="preserve">Abierto y leído completo.</w:t>
            </w:r>
            <w:r>
              <w:rPr>
                <w:sz w:val="18"/>
              </w:rPr>
              <w:t xml:space="preserve"> </w:t>
            </w:r>
            <w:r>
              <w:rPr>
                <w:sz w:val="18"/>
              </w:rPr>
              <w:t xml:space="preserve">Se contrasta en las secciones 12.4 y 16 y es la evidencia de la verificación manual de las estudiantes. Contiene el problema modificado (</w:t>
            </w:r>
            <w:r>
              <w:rPr>
                <w:sz w:val="18"/>
              </w:rPr>
              <w:t xml:space="preserve">“</w:t>
            </w:r>
            <w:r>
              <w:rPr>
                <w:sz w:val="18"/>
              </w:rPr>
              <w:t xml:space="preserve">Problem 2</w:t>
            </w:r>
            <w:r>
              <w:rPr>
                <w:sz w:val="18"/>
              </w:rPr>
              <w:t xml:space="preserve">”</w:t>
            </w:r>
            <w:r>
              <w:rPr>
                <w:sz w:val="18"/>
              </w:rPr>
              <w:t xml:space="preserve">);</w:t>
            </w:r>
            <w:r>
              <w:rPr>
                <w:sz w:val="18"/>
              </w:rPr>
              <w:t xml:space="preserve"> </w:t>
            </w:r>
            <w:r>
              <w:rPr>
                <w:bCs/>
                <w:b/>
                <w:sz w:val="18"/>
              </w:rPr>
              <w:t xml:space="preserve">no contiene el ejercicio original estacionario ni los archivos</w:t>
            </w:r>
            <w:r>
              <w:rPr>
                <w:bCs/>
                <w:b/>
                <w:sz w:val="18"/>
              </w:rPr>
              <w:t xml:space="preserve"> </w:t>
            </w:r>
            <w:r>
              <w:rPr>
                <w:rStyle w:val="VerbatimChar"/>
                <w:bCs/>
                <w:b/>
                <w:sz w:val="18"/>
              </w:rPr>
              <w:t xml:space="preserve">.xlsx</w:t>
            </w:r>
            <w:r>
              <w:rPr>
                <w:sz w:val="18"/>
              </w:rPr>
              <w:t xml:space="preserve">. Se contrastaron los valores escritos a mano y los de las tablas impresas.</w:t>
            </w:r>
          </w:p>
        </w:tc>
      </w:tr>
      <w:tr>
        <w:trPr>
          <w:cantSplit/>
        </w:trPr>
        <w:tc>
          <w:tcPr/>
          <w:p>
            <w:pPr>
              <w:pStyle w:val="Compact"/>
              <w:spacing w:after="20" w:before="20"/>
              <w:jc w:val="left"/>
            </w:pPr>
            <w:r>
              <w:rPr>
                <w:sz w:val="18"/>
              </w:rPr>
              <w:t xml:space="preserve">Propiedades de los materiales</w:t>
            </w:r>
          </w:p>
        </w:tc>
        <w:tc>
          <w:tcPr/>
          <w:p>
            <w:pPr>
              <w:pStyle w:val="Compact"/>
              <w:spacing w:after="20" w:before="20"/>
              <w:jc w:val="left"/>
            </w:pPr>
            <w:r>
              <w:rPr>
                <w:sz w:val="18"/>
              </w:rPr>
              <w:t xml:space="preserve">Las propiedades se tomaron del documento de cálculos de las estudiantes, que identifica el libro de texto como fuente. Los valores utilizados en el reporte coinciden con los de ese documento. El libro de texto no se consultó directamente (ver referencias).</w:t>
            </w:r>
          </w:p>
        </w:tc>
      </w:tr>
    </w:tbl>
    <w:p>
      <w:pPr>
        <w:pStyle w:val="BodyText"/>
      </w:pPr>
      <w:r>
        <w:rPr>
          <w:bCs/>
          <w:b/>
        </w:rPr>
        <w:t xml:space="preserve">Confirmación de las estudiantes.</w:t>
      </w:r>
      <w:r>
        <w:t xml:space="preserve"> </w:t>
      </w:r>
      <w:r>
        <w:t xml:space="preserve">Karina Hernández Cruz y Claudia Román García confirmaron que completaron la verificación manual de los cálculos incluidos en su documento</w:t>
      </w:r>
      <w:r>
        <w:t xml:space="preserve"> </w:t>
      </w:r>
      <w:r>
        <w:rPr>
          <w:rStyle w:val="VerbatimChar"/>
        </w:rPr>
        <w:t xml:space="preserve">Calculos_manuales_Ejercicio_modificado_5_34.pdf</w:t>
      </w:r>
      <w:r>
        <w:t xml:space="preserve">, que contrastaron sus resultados con los de este reporte y que confirman la concordancia de los resultados principales, considerando las diferencias de redondeo y de aproximación identificadas. Su documento es la evidencia para comparar y verificar esta solución independiente: ningún resultado de este reporte se sustituyó por los de ellas ni se modificó para forzar coincidencias. Estado de los cálculos presentes en su documento:</w:t>
      </w:r>
      <w:r>
        <w:t xml:space="preserve"> </w:t>
      </w:r>
      <w:r>
        <w:rPr>
          <w:iCs/>
          <w:i/>
        </w:rPr>
        <w:t xml:space="preserve">Contrastado con los cálculos de las estudiantes; concordancia dentro de las diferencias indicadas</w:t>
      </w:r>
      <w:r>
        <w:t xml:space="preserve"> </w:t>
      </w:r>
      <w:r>
        <w:t xml:space="preserve">(sección 12.4 y grupo A de la sección 16). La confirmación se refiere a los cálculos de su documento; las pruebas adicionales del código que no están en él se identifican como «Comprobación computacional adicional; fuera del alcance del contraste manual» (grupos B y C de la sección 16).</w:t>
      </w:r>
    </w:p>
    <w:bookmarkEnd w:id="20"/>
    <w:bookmarkStart w:id="21" w:name="X09029c5620ab4f1b7933eae7af0aa64d2f9867e"/>
    <w:p>
      <w:pPr>
        <w:pStyle w:val="Heading2"/>
      </w:pPr>
      <w:r>
        <w:t xml:space="preserve">2. Objetivo y relación con el ejercicio original</w:t>
      </w:r>
    </w:p>
    <w:p>
      <w:pPr>
        <w:pStyle w:val="FirstParagraph"/>
      </w:pPr>
      <w:r>
        <w:t xml:space="preserve">El ejercicio original 5-34 es una pared compuesta (placa metálica SB-96 y capa no metálica) en</w:t>
      </w:r>
      <w:r>
        <w:t xml:space="preserve"> </w:t>
      </w:r>
      <w:r>
        <w:rPr>
          <w:bCs/>
          <w:b/>
        </w:rPr>
        <w:t xml:space="preserve">estado estacionario</w:t>
      </w:r>
      <w:r>
        <w:t xml:space="preserve"> </w:t>
      </w:r>
      <w:r>
        <w:t xml:space="preserve">con flujo de calor impuesto en la cara inferior y convección en la superior. Su análisis, ya aprobado, se resolvió por diferencias finitas con</w:t>
      </w:r>
      <w:r>
        <w:t xml:space="preserve"> </w:t>
      </w:r>
      <m:oMath>
        <m:r>
          <m:t>Δ</m:t>
        </m:r>
        <m:r>
          <m:t>x</m:t>
        </m:r>
        <m:r>
          <m:rPr>
            <m:sty m:val="p"/>
          </m:rPr>
          <m:t>=</m:t>
        </m:r>
        <m:r>
          <m:t>5</m:t>
        </m:r>
      </m:oMath>
      <w:r>
        <w:t xml:space="preserve"> </w:t>
      </w:r>
      <w:r>
        <w:t xml:space="preserve">mm y 11 nodos. Aquí se conserva ese análisis: la solución estacionaria sigue siendo válida y el transitorio no la invalida. El estado estacionario da las temperaturas finales y permite verificar el límite térmico de 93 °C. El transitorio es necesario para obtener tiempos.</w:t>
      </w:r>
    </w:p>
    <w:p>
      <w:pPr>
        <w:pStyle w:val="BodyText"/>
      </w:pPr>
      <w:r>
        <w:rPr>
          <w:bCs/>
          <w:b/>
        </w:rPr>
        <w:t xml:space="preserve">Objetivo.</w:t>
      </w:r>
      <w:r>
        <w:t xml:space="preserve"> </w:t>
      </w:r>
      <w:r>
        <w:t xml:space="preserve">Adaptar el ejercicio cambiando el material, la geometría y la convección. Se conserva el análisis de calentamiento (desarrollo previo de las estudiantes) para estudiar la evolución hacia el estado estacionario y verificar el límite térmico. Como prueba adicional, se demuestra cuantitativamente un</w:t>
      </w:r>
      <w:r>
        <w:t xml:space="preserve"> </w:t>
      </w:r>
      <w:r>
        <w:rPr>
          <w:bCs/>
          <w:b/>
        </w:rPr>
        <w:t xml:space="preserve">enfriamiento significativamente más rápido</w:t>
      </w:r>
      <w:r>
        <w:t xml:space="preserve"> </w:t>
      </w:r>
      <w:r>
        <w:t xml:space="preserve">entre las mismas temperaturas inicial (90 °C) y objetivo (60 °C).</w:t>
      </w:r>
    </w:p>
    <w:p>
      <w:pPr>
        <w:pStyle w:val="BodyText"/>
      </w:pPr>
      <w:r>
        <w:t xml:space="preserve">Estabilizarse antes hacia una temperatura final distinta</w:t>
      </w:r>
      <w:r>
        <w:t xml:space="preserve"> </w:t>
      </w:r>
      <w:r>
        <w:rPr>
          <w:bCs/>
          <w:b/>
        </w:rPr>
        <w:t xml:space="preserve">no demuestra por sí solo</w:t>
      </w:r>
      <w:r>
        <w:t xml:space="preserve"> </w:t>
      </w:r>
      <w:r>
        <w:t xml:space="preserve">un enfriamiento más rápido entre temperaturas comunes. Por eso la comparación de la mejora se hace con la prueba adicional de enfriamiento (prueba II, sección 11), con temperaturas inicial y objetivo comunes.</w:t>
      </w:r>
    </w:p>
    <w:p>
      <w:pPr>
        <w:pStyle w:val="BodyText"/>
      </w:pPr>
      <w:r>
        <w:t xml:space="preserve">Este reporte no repite el desarrollo completo del ejercicio original. Solo se incluye lo necesario para entender y comparar la adaptación.</w:t>
      </w:r>
    </w:p>
    <w:p>
      <w:pPr>
        <w:pStyle w:val="BodyText"/>
      </w:pPr>
      <w:r>
        <w:rPr>
          <w:bCs/>
          <w:b/>
        </w:rPr>
        <w:t xml:space="preserve">Relación con el documento de las estudiantes.</w:t>
      </w:r>
      <w:r>
        <w:t xml:space="preserve"> </w:t>
      </w:r>
      <w:r>
        <w:t xml:space="preserve">Su documento (14 páginas) desarrolla el problema modificado con los mismos datos, modelo y condiciones que este reporte: la tabla de datos de su p. 2 coincide con la sección 5.1. No incluye el ejercicio original estacionario. La comparación completa está en la sección 12.4. No se encontró ninguna diferencia de datos ni de planteamiento. Las diferencias numéricas se conservan y se explican (por inferencia) por el redondeo de coeficientes, por definiciones distintas de algunas magnitudes y por la determinación de los tiempos.</w:t>
      </w:r>
    </w:p>
    <w:bookmarkEnd w:id="21"/>
    <w:bookmarkStart w:id="22" w:name="enunciado-del-ejercicio-modificado"/>
    <w:p>
      <w:pPr>
        <w:pStyle w:val="Heading2"/>
      </w:pPr>
      <w:r>
        <w:t xml:space="preserve">3. Enunciado del ejercicio modificado</w:t>
      </w:r>
    </w:p>
    <w:p>
      <w:pPr>
        <w:pStyle w:val="FirstParagraph"/>
      </w:pPr>
      <w:r>
        <w:t xml:space="preserve">Se tiene una placa inferior de cobre-silicio SB-96 de 30 mm sobre la que se apoya una capa superior. Se estudian por unidad de área transversal dos configuraciones:</w:t>
      </w:r>
    </w:p>
    <w:p>
      <w:pPr>
        <w:numPr>
          <w:ilvl w:val="0"/>
          <w:numId w:val="1002"/>
        </w:numPr>
        <w:pStyle w:val="Compact"/>
      </w:pPr>
      <w:r>
        <w:rPr>
          <w:bCs/>
          <w:b/>
        </w:rPr>
        <w:t xml:space="preserve">Caso A (sistema original):</w:t>
      </w:r>
      <w:r>
        <w:t xml:space="preserve"> </w:t>
      </w:r>
      <w:r>
        <w:t xml:space="preserve">capa superior no metálica de 20 mm,</w:t>
      </w:r>
      <w:r>
        <w:t xml:space="preserve"> </w:t>
      </w:r>
      <m:oMath>
        <m:r>
          <m:t>h</m:t>
        </m:r>
        <m:r>
          <m:rPr>
            <m:sty m:val="p"/>
          </m:rPr>
          <m:t>=</m:t>
        </m:r>
        <m:r>
          <m:t>5</m:t>
        </m:r>
      </m:oMath>
      <w:r>
        <w:t xml:space="preserve"> </w:t>
      </w:r>
      <w:r>
        <w:t xml:space="preserve">W/(m²·K).</w:t>
      </w:r>
    </w:p>
    <w:p>
      <w:pPr>
        <w:numPr>
          <w:ilvl w:val="0"/>
          <w:numId w:val="1002"/>
        </w:numPr>
        <w:pStyle w:val="Compact"/>
      </w:pPr>
      <w:r>
        <w:rPr>
          <w:bCs/>
          <w:b/>
        </w:rPr>
        <w:t xml:space="preserve">Caso B (sistema modificado):</w:t>
      </w:r>
      <w:r>
        <w:t xml:space="preserve"> </w:t>
      </w:r>
      <w:r>
        <w:t xml:space="preserve">capa superior de aluminio de 5 mm,</w:t>
      </w:r>
      <w:r>
        <w:t xml:space="preserve"> </w:t>
      </w:r>
      <m:oMath>
        <m:r>
          <m:t>h</m:t>
        </m:r>
        <m:r>
          <m:rPr>
            <m:sty m:val="p"/>
          </m:rPr>
          <m:t>=</m:t>
        </m:r>
        <m:r>
          <m:t>25</m:t>
        </m:r>
      </m:oMath>
      <w:r>
        <w:t xml:space="preserve"> </w:t>
      </w:r>
      <w:r>
        <w:t xml:space="preserve">W/(m²·K).</w:t>
      </w:r>
    </w:p>
    <w:p>
      <w:pPr>
        <w:pStyle w:val="FirstParagraph"/>
      </w:pPr>
      <w:r>
        <w:t xml:space="preserve">Para cada configuración se pide:</w:t>
      </w:r>
    </w:p>
    <w:p>
      <w:pPr>
        <w:numPr>
          <w:ilvl w:val="0"/>
          <w:numId w:val="1003"/>
        </w:numPr>
        <w:pStyle w:val="Compact"/>
      </w:pPr>
      <w:r>
        <w:rPr>
          <w:bCs/>
          <w:b/>
        </w:rPr>
        <w:t xml:space="preserve">Prueba I, calentamiento:</w:t>
      </w:r>
      <w:r>
        <w:t xml:space="preserve"> </w:t>
      </w:r>
      <w:r>
        <w:t xml:space="preserve">con</w:t>
      </w:r>
      <w:r>
        <w:t xml:space="preserve"> </w:t>
      </w:r>
      <m:oMath>
        <m:r>
          <m:t>T</m:t>
        </m:r>
        <m:d>
          <m:dPr>
            <m:begChr m:val="("/>
            <m:endChr m:val=")"/>
            <m:sepChr m:val=""/>
            <m:grow/>
          </m:dPr>
          <m:e>
            <m:r>
              <m:t>x</m:t>
            </m:r>
            <m:r>
              <m:rPr>
                <m:sty m:val="p"/>
              </m:rPr>
              <m:t>,</m:t>
            </m:r>
            <m:r>
              <m:t>0</m:t>
            </m:r>
          </m:e>
        </m:d>
        <m:r>
          <m:rPr>
            <m:sty m:val="p"/>
          </m:rPr>
          <m:t>=</m:t>
        </m:r>
        <m:r>
          <m:t>15</m:t>
        </m:r>
      </m:oMath>
      <w:r>
        <w:t xml:space="preserve"> </w:t>
      </w:r>
      <w:r>
        <w:t xml:space="preserve">°C y un flujo constante de 150 W/m² en</w:t>
      </w:r>
      <w:r>
        <w:t xml:space="preserve"> </w:t>
      </w:r>
      <m:oMath>
        <m:r>
          <m:t>x</m:t>
        </m:r>
        <m:r>
          <m:rPr>
            <m:sty m:val="p"/>
          </m:rPr>
          <m:t>=</m:t>
        </m:r>
        <m:r>
          <m:t>0</m:t>
        </m:r>
      </m:oMath>
      <w:r>
        <w:t xml:space="preserve"> </w:t>
      </w:r>
      <w:r>
        <w:t xml:space="preserve">desde</w:t>
      </w:r>
      <w:r>
        <w:t xml:space="preserve"> </w:t>
      </w:r>
      <m:oMath>
        <m:r>
          <m:t>t</m:t>
        </m:r>
        <m:r>
          <m:rPr>
            <m:sty m:val="p"/>
          </m:rPr>
          <m:t>=</m:t>
        </m:r>
        <m:r>
          <m:t>0</m:t>
        </m:r>
      </m:oMath>
      <w:r>
        <w:t xml:space="preserve">, hallar la temperatura máxima estacionaria, si se alcanza 93 °C y cuándo, y el tiempo</w:t>
      </w:r>
      <w:r>
        <w:t xml:space="preserve"> </w:t>
      </w:r>
      <m:oMath>
        <m:sSub>
          <m:e>
            <m:r>
              <m:t>t</m:t>
            </m:r>
          </m:e>
          <m:sub>
            <m:r>
              <m:t>95</m:t>
            </m:r>
          </m:sub>
        </m:sSub>
      </m:oMath>
      <w:r>
        <w:t xml:space="preserve">.</w:t>
      </w:r>
    </w:p>
    <w:p>
      <w:pPr>
        <w:numPr>
          <w:ilvl w:val="0"/>
          <w:numId w:val="1003"/>
        </w:numPr>
        <w:pStyle w:val="Compact"/>
      </w:pPr>
      <w:r>
        <w:rPr>
          <w:bCs/>
          <w:b/>
        </w:rPr>
        <w:t xml:space="preserve">Prueba II, enfriamiento (se incorporó inicialmente como análisis adicional; según la confirmación de las estudiantes, ahora también forma parte de su desarrollo):</w:t>
      </w:r>
      <w:r>
        <w:t xml:space="preserve"> </w:t>
      </w:r>
      <w:r>
        <w:t xml:space="preserve">con</w:t>
      </w:r>
      <w:r>
        <w:t xml:space="preserve"> </w:t>
      </w:r>
      <m:oMath>
        <m:r>
          <m:t>T</m:t>
        </m:r>
        <m:d>
          <m:dPr>
            <m:begChr m:val="("/>
            <m:endChr m:val=")"/>
            <m:sepChr m:val=""/>
            <m:grow/>
          </m:dPr>
          <m:e>
            <m:r>
              <m:t>x</m:t>
            </m:r>
            <m:r>
              <m:rPr>
                <m:sty m:val="p"/>
              </m:rPr>
              <m:t>,</m:t>
            </m:r>
            <m:r>
              <m:t>0</m:t>
            </m:r>
          </m:e>
        </m:d>
        <m:r>
          <m:rPr>
            <m:sty m:val="p"/>
          </m:rPr>
          <m:t>=</m:t>
        </m:r>
        <m:r>
          <m:t>90</m:t>
        </m:r>
      </m:oMath>
      <w:r>
        <w:t xml:space="preserve"> </w:t>
      </w:r>
      <w:r>
        <w:t xml:space="preserve">°C uniforme, flujo impuesto igual a cero en</w:t>
      </w:r>
      <w:r>
        <w:t xml:space="preserve"> </w:t>
      </w:r>
      <m:oMath>
        <m:r>
          <m:t>x</m:t>
        </m:r>
        <m:r>
          <m:rPr>
            <m:sty m:val="p"/>
          </m:rPr>
          <m:t>=</m:t>
        </m:r>
        <m:r>
          <m:t>0</m:t>
        </m:r>
      </m:oMath>
      <w:r>
        <w:t xml:space="preserve"> </w:t>
      </w:r>
      <w:r>
        <w:t xml:space="preserve">(cara adiabática) y convección hacia aire a 15 °C en la cara superior, hallar el tiempo hasta que la temperatura máxima de todo el sistema baja a 60 °C.</w:t>
      </w:r>
    </w:p>
    <w:p>
      <w:pPr>
        <w:numPr>
          <w:ilvl w:val="0"/>
          <w:numId w:val="1003"/>
        </w:numPr>
        <w:pStyle w:val="Compact"/>
      </w:pPr>
      <w:r>
        <w:t xml:space="preserve">Comparar los tiempos de enfriamiento de A y B y sustentar cuantitativamente la reducción.</w:t>
      </w:r>
    </w:p>
    <w:p>
      <w:pPr>
        <w:pStyle w:val="FirstParagraph"/>
      </w:pPr>
      <w:r>
        <w:t xml:space="preserve">Las temperaturas de 90 °C y 60 °C son condiciones elegidas para una comparación común. No son datos del ejercicio original.</w:t>
      </w:r>
    </w:p>
    <w:bookmarkEnd w:id="22"/>
    <w:bookmarkStart w:id="26" w:name="configuraciones-a-y-b"/>
    <w:p>
      <w:pPr>
        <w:pStyle w:val="Heading2"/>
      </w:pPr>
      <w:r>
        <w:t xml:space="preserve">4. Configuraciones A y B</w:t>
      </w:r>
    </w:p>
    <w:p>
      <w:pPr>
        <w:pStyle w:val="FirstParagraph"/>
      </w:pPr>
      <w:r>
        <w:t xml:space="preserve">Son</w:t>
      </w:r>
      <w:r>
        <w:t xml:space="preserve"> </w:t>
      </w:r>
      <w:r>
        <w:rPr>
          <w:bCs/>
          <w:b/>
        </w:rPr>
        <w:t xml:space="preserve">dos configuraciones físicas</w:t>
      </w:r>
      <w:r>
        <w:t xml:space="preserve"> </w:t>
      </w:r>
      <w:r>
        <w:t xml:space="preserve">sometidas a</w:t>
      </w:r>
      <w:r>
        <w:t xml:space="preserve"> </w:t>
      </w:r>
      <w:r>
        <w:rPr>
          <w:bCs/>
          <w:b/>
        </w:rPr>
        <w:t xml:space="preserve">dos condiciones de operación</w:t>
      </w:r>
      <w:r>
        <w:t xml:space="preserve"> </w:t>
      </w:r>
      <w:r>
        <w:t xml:space="preserve">(prueba I y prueba II). No son cuatro diseños distintos.</w:t>
      </w:r>
    </w:p>
    <w:p>
      <w:pPr>
        <w:pStyle w:val="CaptionedFigure"/>
      </w:pPr>
      <w:r>
        <w:drawing>
          <wp:inline>
            <wp:extent cx="5334000" cy="4423317"/>
            <wp:effectExtent b="0" l="0" r="0" t="0"/>
            <wp:docPr descr="Figura 1. Configuraciones A y B con materiales, espesores, dirección x y fronteras." title="" id="24" name="Picture"/>
            <a:graphic>
              <a:graphicData uri="http://schemas.openxmlformats.org/drawingml/2006/picture">
                <pic:pic>
                  <pic:nvPicPr>
                    <pic:cNvPr descr="esquema_casos_modificado_v3.png" id="25" name="Picture"/>
                    <pic:cNvPicPr>
                      <a:picLocks noChangeArrowheads="1" noChangeAspect="1"/>
                    </pic:cNvPicPr>
                  </pic:nvPicPr>
                  <pic:blipFill>
                    <a:blip r:embed="rId23"/>
                    <a:stretch>
                      <a:fillRect/>
                    </a:stretch>
                  </pic:blipFill>
                  <pic:spPr bwMode="auto">
                    <a:xfrm>
                      <a:off x="0" y="0"/>
                      <a:ext cx="5334000" cy="4423317"/>
                    </a:xfrm>
                    <a:prstGeom prst="rect">
                      <a:avLst/>
                    </a:prstGeom>
                    <a:noFill/>
                    <a:ln w="9525">
                      <a:noFill/>
                      <a:headEnd/>
                      <a:tailEnd/>
                    </a:ln>
                  </pic:spPr>
                </pic:pic>
              </a:graphicData>
            </a:graphic>
          </wp:inline>
        </w:drawing>
      </w:r>
    </w:p>
    <w:p>
      <w:pPr>
        <w:pStyle w:val="ImageCaption"/>
      </w:pPr>
      <w:r>
        <w:t xml:space="preserve">Figura 1. Configuraciones A y B con materiales, espesores, dirección x y fronteras.</w:t>
      </w:r>
    </w:p>
    <w:p>
      <w:pPr>
        <w:pStyle w:val="BodyText"/>
      </w:pPr>
      <w:r>
        <w:t xml:space="preserve">Se define</w:t>
      </w:r>
      <w:r>
        <w:t xml:space="preserve"> </w:t>
      </w:r>
      <m:oMath>
        <m:r>
          <m:t>x</m:t>
        </m:r>
        <m:r>
          <m:rPr>
            <m:sty m:val="p"/>
          </m:rPr>
          <m:t>=</m:t>
        </m:r>
        <m:r>
          <m:t>0</m:t>
        </m:r>
      </m:oMath>
      <w:r>
        <w:t xml:space="preserve"> </w:t>
      </w:r>
      <w:r>
        <w:t xml:space="preserve">en la superficie inferior de la placa SB-96 y</w:t>
      </w:r>
      <w:r>
        <w:t xml:space="preserve"> </w:t>
      </w:r>
      <m:oMath>
        <m:r>
          <m:rPr>
            <m:sty m:val="p"/>
          </m:rPr>
          <m:t>+</m:t>
        </m:r>
        <m:r>
          <m:t>x</m:t>
        </m:r>
      </m:oMath>
      <w:r>
        <w:t xml:space="preserve"> </w:t>
      </w:r>
      <w:r>
        <w:t xml:space="preserve">hacia la superficie superior expuesta al aire. La interfaz está en</w:t>
      </w:r>
      <w:r>
        <w:t xml:space="preserve"> </w:t>
      </w:r>
      <m:oMath>
        <m:r>
          <m:t>x</m:t>
        </m:r>
        <m:r>
          <m:rPr>
            <m:sty m:val="p"/>
          </m:rPr>
          <m:t>=</m:t>
        </m:r>
        <m:r>
          <m:t>30</m:t>
        </m:r>
      </m:oMath>
      <w:r>
        <w:t xml:space="preserve"> </w:t>
      </w:r>
      <w:r>
        <w:t xml:space="preserve">mm en ambos casos.</w:t>
      </w:r>
    </w:p>
    <w:p>
      <w:pPr>
        <w:pStyle w:val="BodyText"/>
      </w:pPr>
      <w:r>
        <w:rPr>
          <w:bCs/>
          <w:b/>
        </w:rPr>
        <w:t xml:space="preserve">Los tres cambios combinados del caso B respecto de A:</w:t>
      </w:r>
    </w:p>
    <w:p>
      <w:pPr>
        <w:numPr>
          <w:ilvl w:val="0"/>
          <w:numId w:val="1004"/>
        </w:numPr>
        <w:pStyle w:val="Compact"/>
      </w:pPr>
      <w:r>
        <w:t xml:space="preserve">La capa no metálica se sustituye por aluminio.</w:t>
      </w:r>
    </w:p>
    <w:p>
      <w:pPr>
        <w:numPr>
          <w:ilvl w:val="0"/>
          <w:numId w:val="1004"/>
        </w:numPr>
        <w:pStyle w:val="Compact"/>
      </w:pPr>
      <w:r>
        <w:t xml:space="preserve">El espesor de esa capa baja de 20 a 5 mm.</w:t>
      </w:r>
    </w:p>
    <w:p>
      <w:pPr>
        <w:numPr>
          <w:ilvl w:val="0"/>
          <w:numId w:val="1004"/>
        </w:numPr>
        <w:pStyle w:val="Compact"/>
      </w:pPr>
      <w:r>
        <w:t xml:space="preserve">El coeficiente</w:t>
      </w:r>
      <w:r>
        <w:t xml:space="preserve"> </w:t>
      </w:r>
      <m:oMath>
        <m:r>
          <m:t>h</m:t>
        </m:r>
      </m:oMath>
      <w:r>
        <w:t xml:space="preserve"> </w:t>
      </w:r>
      <w:r>
        <w:t xml:space="preserve">sube de 5 a 25 W/(m²·K).</w:t>
      </w:r>
    </w:p>
    <w:p>
      <w:pPr>
        <w:pStyle w:val="FirstParagraph"/>
      </w:pPr>
      <w:r>
        <w:t xml:space="preserve">La tabla siguiente separa el efecto de cada cambio sobre las magnitudes que importan. Es un análisis de las magnitudes del modelo, no un aislamiento numérico: solo se compararon A y B, y no se ejecutaron casos que cambien un solo parámetro.</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540"/>
        <w:gridCol w:w="1760"/>
        <w:gridCol w:w="880"/>
        <w:gridCol w:w="880"/>
        <w:gridCol w:w="2860"/>
      </w:tblGrid>
      <w:tr>
        <w:trPr>
          <w:tblHeader w:val="true"/>
          <w:cantSplit/>
          <w:tblHeader/>
        </w:trPr>
        <w:tc>
          <w:tcPr>
            <w:shd w:val="clear" w:color="auto" w:fill="E8E8E8"/>
          </w:tcPr>
          <w:p>
            <w:pPr>
              <w:pStyle w:val="Compact"/>
              <w:spacing w:after="20" w:before="20"/>
              <w:jc w:val="left"/>
            </w:pPr>
            <w:r>
              <w:rPr>
                <w:b/>
                <w:sz w:val="17"/>
              </w:rPr>
              <w:t xml:space="preserve">Magnitud</w:t>
            </w:r>
          </w:p>
        </w:tc>
        <w:tc>
          <w:tcPr>
            <w:shd w:val="clear" w:color="auto" w:fill="E8E8E8"/>
          </w:tcPr>
          <w:p>
            <w:pPr>
              <w:pStyle w:val="Compact"/>
              <w:spacing w:after="20" w:before="20"/>
              <w:jc w:val="left"/>
            </w:pPr>
            <w:r>
              <w:rPr>
                <w:b/>
                <w:sz w:val="17"/>
              </w:rPr>
              <w:t xml:space="preserve">Cambio que la afecta</w:t>
            </w:r>
          </w:p>
        </w:tc>
        <w:tc>
          <w:tcPr>
            <w:shd w:val="clear" w:color="auto" w:fill="E8E8E8"/>
          </w:tcPr>
          <w:p>
            <w:pPr>
              <w:pStyle w:val="Compact"/>
              <w:spacing w:after="20" w:before="20"/>
              <w:jc w:val="left"/>
            </w:pPr>
            <w:r>
              <w:rPr>
                <w:b/>
                <w:sz w:val="17"/>
              </w:rPr>
              <w:t xml:space="preserve">Caso A</w:t>
            </w:r>
          </w:p>
        </w:tc>
        <w:tc>
          <w:tcPr>
            <w:shd w:val="clear" w:color="auto" w:fill="E8E8E8"/>
          </w:tcPr>
          <w:p>
            <w:pPr>
              <w:pStyle w:val="Compact"/>
              <w:spacing w:after="20" w:before="20"/>
              <w:jc w:val="left"/>
            </w:pPr>
            <w:r>
              <w:rPr>
                <w:b/>
                <w:sz w:val="17"/>
              </w:rPr>
              <w:t xml:space="preserve">Caso B</w:t>
            </w:r>
          </w:p>
        </w:tc>
        <w:tc>
          <w:tcPr>
            <w:shd w:val="clear" w:color="auto" w:fill="E8E8E8"/>
          </w:tcPr>
          <w:p>
            <w:pPr>
              <w:pStyle w:val="Compact"/>
              <w:spacing w:after="20" w:before="20"/>
              <w:jc w:val="left"/>
            </w:pPr>
            <w:r>
              <w:rPr>
                <w:b/>
                <w:sz w:val="17"/>
              </w:rPr>
              <w:t xml:space="preserve">Efecto</w:t>
            </w:r>
          </w:p>
        </w:tc>
      </w:tr>
      <w:tr>
        <w:trPr>
          <w:cantSplit/>
        </w:trPr>
        <w:tc>
          <w:tcPr/>
          <w:p>
            <w:pPr>
              <w:pStyle w:val="Compact"/>
              <w:spacing w:after="20" w:before="20"/>
              <w:jc w:val="left"/>
            </w:pPr>
            <m:oMath>
              <m:r>
                <m:t>R</m:t>
              </m:r>
              <m:r>
                <m:rPr>
                  <m:sty m:val="p"/>
                </m:rPr>
                <m:t>″</m:t>
              </m:r>
            </m:oMath>
            <w:r>
              <w:rPr>
                <w:sz w:val="17"/>
              </w:rPr>
              <w:t xml:space="preserve"> </w:t>
            </w:r>
            <w:r>
              <w:rPr>
                <w:sz w:val="17"/>
              </w:rPr>
              <w:t xml:space="preserve">de la capa superior</w:t>
            </w:r>
          </w:p>
        </w:tc>
        <w:tc>
          <w:tcPr/>
          <w:p>
            <w:pPr>
              <w:pStyle w:val="Compact"/>
              <w:spacing w:after="20" w:before="20"/>
              <w:jc w:val="left"/>
            </w:pPr>
            <w:r>
              <w:rPr>
                <w:sz w:val="17"/>
              </w:rPr>
              <w:t xml:space="preserve">Material y espesor</w:t>
            </w:r>
          </w:p>
        </w:tc>
        <w:tc>
          <w:tcPr/>
          <w:p>
            <w:pPr>
              <w:pStyle w:val="Compact"/>
              <w:spacing w:after="20" w:before="20"/>
              <w:jc w:val="left"/>
            </w:pPr>
            <w:r>
              <w:rPr>
                <w:sz w:val="17"/>
              </w:rPr>
              <w:t xml:space="preserve">0.400 m²·K/W</w:t>
            </w:r>
          </w:p>
        </w:tc>
        <w:tc>
          <w:tcPr/>
          <w:p>
            <w:pPr>
              <w:pStyle w:val="Compact"/>
              <w:spacing w:after="20" w:before="20"/>
              <w:jc w:val="left"/>
            </w:pPr>
            <m:oMath>
              <m:r>
                <m:t>2.110</m:t>
              </m:r>
              <m:r>
                <m:rPr>
                  <m:sty m:val="p"/>
                </m:rPr>
                <m:t>×</m:t>
              </m:r>
              <m:sSup>
                <m:e>
                  <m:r>
                    <m:t>10</m:t>
                  </m:r>
                </m:e>
                <m:sup>
                  <m:r>
                    <m:rPr>
                      <m:sty m:val="p"/>
                    </m:rPr>
                    <m:t>−</m:t>
                  </m:r>
                  <m:r>
                    <m:t>5</m:t>
                  </m:r>
                </m:sup>
              </m:sSup>
            </m:oMath>
            <w:r>
              <w:rPr>
                <w:sz w:val="17"/>
              </w:rPr>
              <w:t xml:space="preserve"> </w:t>
            </w:r>
            <w:r>
              <w:rPr>
                <w:sz w:val="17"/>
              </w:rPr>
              <w:t xml:space="preserve">m²·K/W</w:t>
            </w:r>
          </w:p>
        </w:tc>
        <w:tc>
          <w:tcPr/>
          <w:p>
            <w:pPr>
              <w:pStyle w:val="Compact"/>
              <w:spacing w:after="20" w:before="20"/>
              <w:jc w:val="left"/>
            </w:pPr>
            <w:r>
              <w:rPr>
                <w:sz w:val="17"/>
              </w:rPr>
              <w:t xml:space="preserve">Cae casi a cero: el aluminio casi no añade resistencia</w:t>
            </w:r>
          </w:p>
        </w:tc>
      </w:tr>
      <w:tr>
        <w:trPr>
          <w:cantSplit/>
        </w:trPr>
        <w:tc>
          <w:tcPr/>
          <w:p>
            <w:pPr>
              <w:pStyle w:val="Compact"/>
              <w:spacing w:after="20" w:before="20"/>
              <w:jc w:val="left"/>
            </w:pPr>
            <m:oMath>
              <m:r>
                <m:t>R</m:t>
              </m:r>
              <m:sSub>
                <m:e>
                  <m:r>
                    <m:rPr>
                      <m:sty m:val="p"/>
                    </m:rPr>
                    <m:t>″</m:t>
                  </m:r>
                </m:e>
                <m:sub>
                  <m:r>
                    <m:t>c</m:t>
                  </m:r>
                  <m:r>
                    <m:t>o</m:t>
                  </m:r>
                  <m:r>
                    <m:t>n</m:t>
                  </m:r>
                  <m:r>
                    <m:t>v</m:t>
                  </m:r>
                </m:sub>
              </m:sSub>
              <m:r>
                <m:rPr>
                  <m:sty m:val="p"/>
                </m:rPr>
                <m:t>=</m:t>
              </m:r>
              <m:r>
                <m:t>1</m:t>
              </m:r>
              <m:r>
                <m:rPr>
                  <m:sty m:val="p"/>
                </m:rPr>
                <m:t>/</m:t>
              </m:r>
              <m:r>
                <m:t>h</m:t>
              </m:r>
            </m:oMath>
          </w:p>
        </w:tc>
        <w:tc>
          <w:tcPr/>
          <w:p>
            <w:pPr>
              <w:pStyle w:val="Compact"/>
              <w:spacing w:after="20" w:before="20"/>
              <w:jc w:val="left"/>
            </w:pPr>
            <m:oMath>
              <m:r>
                <m:t>h</m:t>
              </m:r>
            </m:oMath>
          </w:p>
        </w:tc>
        <w:tc>
          <w:tcPr/>
          <w:p>
            <w:pPr>
              <w:pStyle w:val="Compact"/>
              <w:spacing w:after="20" w:before="20"/>
              <w:jc w:val="left"/>
            </w:pPr>
            <w:r>
              <w:rPr>
                <w:sz w:val="17"/>
              </w:rPr>
              <w:t xml:space="preserve">0.200 m²·K/W</w:t>
            </w:r>
          </w:p>
        </w:tc>
        <w:tc>
          <w:tcPr/>
          <w:p>
            <w:pPr>
              <w:pStyle w:val="Compact"/>
              <w:spacing w:after="20" w:before="20"/>
              <w:jc w:val="left"/>
            </w:pPr>
            <w:r>
              <w:rPr>
                <w:sz w:val="17"/>
              </w:rPr>
              <w:t xml:space="preserve">0.040 m²·K/W</w:t>
            </w:r>
          </w:p>
        </w:tc>
        <w:tc>
          <w:tcPr/>
          <w:p>
            <w:pPr>
              <w:pStyle w:val="Compact"/>
              <w:spacing w:after="20" w:before="20"/>
              <w:jc w:val="left"/>
            </w:pPr>
            <w:r>
              <w:rPr>
                <w:sz w:val="17"/>
              </w:rPr>
              <w:t xml:space="preserve">Baja 5 veces</w:t>
            </w:r>
          </w:p>
        </w:tc>
      </w:tr>
      <w:tr>
        <w:trPr>
          <w:cantSplit/>
        </w:trPr>
        <w:tc>
          <w:tcPr/>
          <w:p>
            <w:pPr>
              <w:pStyle w:val="Compact"/>
              <w:spacing w:after="20" w:before="20"/>
              <w:jc w:val="left"/>
            </w:pPr>
            <m:oMath>
              <m:r>
                <m:t>R</m:t>
              </m:r>
              <m:sSub>
                <m:e>
                  <m:r>
                    <m:rPr>
                      <m:sty m:val="p"/>
                    </m:rPr>
                    <m:t>″</m:t>
                  </m:r>
                </m:e>
                <m:sub>
                  <m:r>
                    <m:t>t</m:t>
                  </m:r>
                  <m:r>
                    <m:t>o</m:t>
                  </m:r>
                  <m:r>
                    <m:t>t</m:t>
                  </m:r>
                </m:sub>
              </m:sSub>
            </m:oMath>
          </w:p>
        </w:tc>
        <w:tc>
          <w:tcPr/>
          <w:p>
            <w:pPr>
              <w:pStyle w:val="Compact"/>
              <w:spacing w:after="20" w:before="20"/>
              <w:jc w:val="left"/>
            </w:pPr>
            <w:r>
              <w:rPr>
                <w:sz w:val="17"/>
              </w:rPr>
              <w:t xml:space="preserve">Los tres</w:t>
            </w:r>
          </w:p>
        </w:tc>
        <w:tc>
          <w:tcPr/>
          <w:p>
            <w:pPr>
              <w:pStyle w:val="Compact"/>
              <w:spacing w:after="20" w:before="20"/>
              <w:jc w:val="left"/>
            </w:pPr>
            <w:r>
              <w:rPr>
                <w:sz w:val="17"/>
              </w:rPr>
              <w:t xml:space="preserve">0.600833 m²·K/W</w:t>
            </w:r>
          </w:p>
        </w:tc>
        <w:tc>
          <w:tcPr/>
          <w:p>
            <w:pPr>
              <w:pStyle w:val="Compact"/>
              <w:spacing w:after="20" w:before="20"/>
              <w:jc w:val="left"/>
            </w:pPr>
            <w:r>
              <w:rPr>
                <w:sz w:val="17"/>
              </w:rPr>
              <w:t xml:space="preserve">0.040854 m²·K/W</w:t>
            </w:r>
          </w:p>
        </w:tc>
        <w:tc>
          <w:tcPr/>
          <w:p>
            <w:pPr>
              <w:pStyle w:val="Compact"/>
              <w:spacing w:after="20" w:before="20"/>
              <w:jc w:val="left"/>
            </w:pPr>
            <w:r>
              <w:rPr>
                <w:sz w:val="17"/>
              </w:rPr>
              <w:t xml:space="preserve">Baja 14.7 veces</w:t>
            </w:r>
          </w:p>
        </w:tc>
      </w:tr>
      <w:tr>
        <w:trPr>
          <w:cantSplit/>
        </w:trPr>
        <w:tc>
          <w:tcPr/>
          <w:p>
            <w:pPr>
              <w:pStyle w:val="Compact"/>
              <w:spacing w:after="20" w:before="20"/>
              <w:jc w:val="left"/>
            </w:pPr>
            <m:oMath>
              <m:r>
                <m:t>C</m:t>
              </m:r>
              <m:r>
                <m:rPr>
                  <m:sty m:val="p"/>
                </m:rPr>
                <m:t>″</m:t>
              </m:r>
            </m:oMath>
            <w:r>
              <w:rPr>
                <w:sz w:val="17"/>
              </w:rPr>
              <w:t xml:space="preserve"> </w:t>
            </w:r>
            <w:r>
              <w:rPr>
                <w:sz w:val="17"/>
              </w:rPr>
              <w:t xml:space="preserve">de la capa superior</w:t>
            </w:r>
          </w:p>
        </w:tc>
        <w:tc>
          <w:tcPr/>
          <w:p>
            <w:pPr>
              <w:pStyle w:val="Compact"/>
              <w:spacing w:after="20" w:before="20"/>
              <w:jc w:val="left"/>
            </w:pPr>
            <w:r>
              <w:rPr>
                <w:sz w:val="17"/>
              </w:rPr>
              <w:t xml:space="preserve">Material y espesor</w:t>
            </w:r>
          </w:p>
        </w:tc>
        <w:tc>
          <w:tcPr/>
          <w:p>
            <w:pPr>
              <w:pStyle w:val="Compact"/>
              <w:spacing w:after="20" w:before="20"/>
              <w:jc w:val="left"/>
            </w:pPr>
            <w:r>
              <w:rPr>
                <w:sz w:val="17"/>
              </w:rPr>
              <w:t xml:space="preserve">3491.6 J/(m²·K)</w:t>
            </w:r>
          </w:p>
        </w:tc>
        <w:tc>
          <w:tcPr/>
          <w:p>
            <w:pPr>
              <w:pStyle w:val="Compact"/>
              <w:spacing w:after="20" w:before="20"/>
              <w:jc w:val="left"/>
            </w:pPr>
            <w:r>
              <w:rPr>
                <w:sz w:val="17"/>
              </w:rPr>
              <w:t xml:space="preserve">12199.5 J/(m²·K)</w:t>
            </w:r>
          </w:p>
        </w:tc>
        <w:tc>
          <w:tcPr/>
          <w:p>
            <w:pPr>
              <w:pStyle w:val="Compact"/>
              <w:spacing w:after="20" w:before="20"/>
              <w:jc w:val="left"/>
            </w:pPr>
            <w:r>
              <w:rPr>
                <w:bCs/>
                <w:b/>
                <w:sz w:val="17"/>
              </w:rPr>
              <w:t xml:space="preserve">Aumenta</w:t>
            </w:r>
            <w:r>
              <w:rPr>
                <w:sz w:val="17"/>
              </w:rPr>
              <w:t xml:space="preserve"> </w:t>
            </w:r>
            <w:r>
              <w:rPr>
                <w:sz w:val="17"/>
              </w:rPr>
              <w:t xml:space="preserve">3.49 veces</w:t>
            </w:r>
          </w:p>
        </w:tc>
      </w:tr>
      <w:tr>
        <w:trPr>
          <w:cantSplit/>
        </w:trPr>
        <w:tc>
          <w:tcPr/>
          <w:p>
            <w:pPr>
              <w:pStyle w:val="Compact"/>
              <w:spacing w:after="20" w:before="20"/>
              <w:jc w:val="left"/>
            </w:pPr>
            <m:oMath>
              <m:r>
                <m:t>C</m:t>
              </m:r>
              <m:r>
                <m:rPr>
                  <m:sty m:val="p"/>
                </m:rPr>
                <m:t>″</m:t>
              </m:r>
            </m:oMath>
            <w:r>
              <w:rPr>
                <w:sz w:val="17"/>
              </w:rPr>
              <w:t xml:space="preserve"> </w:t>
            </w:r>
            <w:r>
              <w:rPr>
                <w:sz w:val="17"/>
              </w:rPr>
              <w:t xml:space="preserve">total</w:t>
            </w:r>
          </w:p>
        </w:tc>
        <w:tc>
          <w:tcPr/>
          <w:p>
            <w:pPr>
              <w:pStyle w:val="Compact"/>
              <w:spacing w:after="20" w:before="20"/>
              <w:jc w:val="left"/>
            </w:pPr>
            <w:r>
              <w:rPr>
                <w:sz w:val="17"/>
              </w:rPr>
              <w:t xml:space="preserve">Material y espesor</w:t>
            </w:r>
          </w:p>
        </w:tc>
        <w:tc>
          <w:tcPr/>
          <w:p>
            <w:pPr>
              <w:pStyle w:val="Compact"/>
              <w:spacing w:after="20" w:before="20"/>
              <w:jc w:val="left"/>
            </w:pPr>
            <w:r>
              <w:rPr>
                <w:sz w:val="17"/>
              </w:rPr>
              <w:t xml:space="preserve">100733.6 J/(m²·K)</w:t>
            </w:r>
          </w:p>
        </w:tc>
        <w:tc>
          <w:tcPr/>
          <w:p>
            <w:pPr>
              <w:pStyle w:val="Compact"/>
              <w:spacing w:after="20" w:before="20"/>
              <w:jc w:val="left"/>
            </w:pPr>
            <w:r>
              <w:rPr>
                <w:sz w:val="17"/>
              </w:rPr>
              <w:t xml:space="preserve">109441.5 J/(m²·K)</w:t>
            </w:r>
          </w:p>
        </w:tc>
        <w:tc>
          <w:tcPr/>
          <w:p>
            <w:pPr>
              <w:pStyle w:val="Compact"/>
              <w:spacing w:after="20" w:before="20"/>
              <w:jc w:val="left"/>
            </w:pPr>
            <w:r>
              <w:rPr>
                <w:sz w:val="17"/>
              </w:rPr>
              <w:t xml:space="preserve">Aumenta 8.64 % respecto de A</w:t>
            </w:r>
          </w:p>
        </w:tc>
      </w:tr>
      <w:tr>
        <w:trPr>
          <w:cantSplit/>
        </w:trPr>
        <w:tc>
          <w:tcPr/>
          <w:p>
            <w:pPr>
              <w:pStyle w:val="Compact"/>
              <w:spacing w:after="20" w:before="20"/>
              <w:jc w:val="left"/>
            </w:pPr>
            <m:oMath>
              <m:sSub>
                <m:e>
                  <m:r>
                    <m:t>T</m:t>
                  </m:r>
                </m:e>
                <m:sub>
                  <m:r>
                    <m:t>m</m:t>
                  </m:r>
                  <m:acc>
                    <m:accPr>
                      <m:chr m:val="́"/>
                    </m:accPr>
                    <m:e>
                      <m:r>
                        <m:t>a</m:t>
                      </m:r>
                    </m:e>
                  </m:acc>
                  <m:r>
                    <m:t>x</m:t>
                  </m:r>
                  <m:r>
                    <m:rPr>
                      <m:sty m:val="p"/>
                    </m:rPr>
                    <m:t>,</m:t>
                  </m:r>
                  <m:r>
                    <m:t>s</m:t>
                  </m:r>
                  <m:r>
                    <m:t>s</m:t>
                  </m:r>
                </m:sub>
              </m:sSub>
            </m:oMath>
          </w:p>
        </w:tc>
        <w:tc>
          <w:tcPr/>
          <w:p>
            <w:pPr>
              <w:pStyle w:val="Compact"/>
              <w:spacing w:after="20" w:before="20"/>
              <w:jc w:val="left"/>
            </w:pPr>
            <w:r>
              <w:rPr>
                <w:sz w:val="17"/>
              </w:rPr>
              <w:t xml:space="preserve">Resistencia total</w:t>
            </w:r>
          </w:p>
        </w:tc>
        <w:tc>
          <w:tcPr/>
          <w:p>
            <w:pPr>
              <w:pStyle w:val="Compact"/>
              <w:spacing w:after="20" w:before="20"/>
              <w:jc w:val="left"/>
            </w:pPr>
            <w:r>
              <w:rPr>
                <w:sz w:val="17"/>
              </w:rPr>
              <w:t xml:space="preserve">105.125 °C</w:t>
            </w:r>
          </w:p>
        </w:tc>
        <w:tc>
          <w:tcPr/>
          <w:p>
            <w:pPr>
              <w:pStyle w:val="Compact"/>
              <w:spacing w:after="20" w:before="20"/>
              <w:jc w:val="left"/>
            </w:pPr>
            <w:r>
              <w:rPr>
                <w:sz w:val="17"/>
              </w:rPr>
              <w:t xml:space="preserve">21.128 °C</w:t>
            </w:r>
          </w:p>
        </w:tc>
        <w:tc>
          <w:tcPr/>
          <w:p>
            <w:pPr>
              <w:pStyle w:val="Compact"/>
              <w:spacing w:after="20" w:before="20"/>
              <w:jc w:val="left"/>
            </w:pPr>
            <w:r>
              <w:rPr>
                <w:sz w:val="17"/>
              </w:rPr>
              <w:t xml:space="preserve">Baja porque</w:t>
            </w:r>
            <w:r>
              <w:rPr>
                <w:sz w:val="17"/>
              </w:rPr>
              <w:t xml:space="preserve"> </w:t>
            </w:r>
            <m:oMath>
              <m:sSub>
                <m:e>
                  <m:r>
                    <m:t>T</m:t>
                  </m:r>
                </m:e>
                <m:sub>
                  <m:r>
                    <m:t>m</m:t>
                  </m:r>
                  <m:acc>
                    <m:accPr>
                      <m:chr m:val="́"/>
                    </m:accPr>
                    <m:e>
                      <m:r>
                        <m:t>a</m:t>
                      </m:r>
                    </m:e>
                  </m:acc>
                  <m:r>
                    <m:t>x</m:t>
                  </m:r>
                  <m:r>
                    <m:rPr>
                      <m:sty m:val="p"/>
                    </m:rPr>
                    <m:t>,</m:t>
                  </m:r>
                  <m:r>
                    <m:t>s</m:t>
                  </m:r>
                  <m:r>
                    <m:t>s</m:t>
                  </m:r>
                </m:sub>
              </m:sSub>
              <m:r>
                <m:rPr>
                  <m:sty m:val="p"/>
                </m:rPr>
                <m:t>−</m:t>
              </m:r>
              <m:sSub>
                <m:e>
                  <m:r>
                    <m:t>T</m:t>
                  </m:r>
                </m:e>
                <m:sub>
                  <m:r>
                    <m:rPr>
                      <m:sty m:val="p"/>
                    </m:rPr>
                    <m:t>∞</m:t>
                  </m:r>
                </m:sub>
              </m:sSub>
              <m:r>
                <m:rPr>
                  <m:sty m:val="p"/>
                </m:rPr>
                <m:t>=</m:t>
              </m:r>
              <m:r>
                <m:t>q</m:t>
              </m:r>
              <m:r>
                <m:rPr>
                  <m:sty m:val="p"/>
                </m:rPr>
                <m:t>″</m:t>
              </m:r>
              <m:r>
                <m:t>R</m:t>
              </m:r>
              <m:sSub>
                <m:e>
                  <m:r>
                    <m:rPr>
                      <m:sty m:val="p"/>
                    </m:rPr>
                    <m:t>″</m:t>
                  </m:r>
                </m:e>
                <m:sub>
                  <m:r>
                    <m:t>t</m:t>
                  </m:r>
                  <m:r>
                    <m:t>o</m:t>
                  </m:r>
                  <m:r>
                    <m:t>t</m:t>
                  </m:r>
                </m:sub>
              </m:sSub>
            </m:oMath>
          </w:p>
        </w:tc>
      </w:tr>
      <w:tr>
        <w:trPr>
          <w:cantSplit/>
        </w:trPr>
        <w:tc>
          <w:tcPr/>
          <w:p>
            <w:pPr>
              <w:pStyle w:val="Compact"/>
              <w:spacing w:after="20" w:before="20"/>
              <w:jc w:val="left"/>
            </w:pPr>
            <w:r>
              <w:rPr>
                <w:sz w:val="17"/>
              </w:rPr>
              <w:t xml:space="preserve">Respuesta y enfriamiento</w:t>
            </w:r>
          </w:p>
        </w:tc>
        <w:tc>
          <w:tcPr/>
          <w:p>
            <w:pPr>
              <w:pStyle w:val="Compact"/>
              <w:spacing w:after="20" w:before="20"/>
              <w:jc w:val="left"/>
            </w:pPr>
            <w:r>
              <w:rPr>
                <w:sz w:val="17"/>
              </w:rPr>
              <w:t xml:space="preserve">Resistencia externa y capacidad</w:t>
            </w:r>
          </w:p>
        </w:tc>
        <w:tc>
          <w:tcPr/>
          <w:p>
            <w:pPr>
              <w:pStyle w:val="Compact"/>
              <w:spacing w:after="20" w:before="20"/>
              <w:jc w:val="left"/>
            </w:pPr>
            <m:oMath>
              <m:sSub>
                <m:e>
                  <m:r>
                    <m:t>τ</m:t>
                  </m:r>
                </m:e>
                <m:sub>
                  <m:r>
                    <m:t>c</m:t>
                  </m:r>
                  <m:r>
                    <m:t>o</m:t>
                  </m:r>
                  <m:r>
                    <m:t>n</m:t>
                  </m:r>
                  <m:r>
                    <m:t>c</m:t>
                  </m:r>
                </m:sub>
              </m:sSub>
            </m:oMath>
            <w:r>
              <w:rPr>
                <w:sz w:val="17"/>
              </w:rPr>
              <w:t xml:space="preserve"> </w:t>
            </w:r>
            <w:r>
              <w:rPr>
                <w:sz w:val="17"/>
              </w:rPr>
              <w:t xml:space="preserve">= 16.207 h</w:t>
            </w:r>
          </w:p>
        </w:tc>
        <w:tc>
          <w:tcPr/>
          <w:p>
            <w:pPr>
              <w:pStyle w:val="Compact"/>
              <w:spacing w:after="20" w:before="20"/>
              <w:jc w:val="left"/>
            </w:pPr>
            <m:oMath>
              <m:sSub>
                <m:e>
                  <m:r>
                    <m:t>τ</m:t>
                  </m:r>
                </m:e>
                <m:sub>
                  <m:r>
                    <m:t>c</m:t>
                  </m:r>
                  <m:r>
                    <m:t>o</m:t>
                  </m:r>
                  <m:r>
                    <m:t>n</m:t>
                  </m:r>
                  <m:r>
                    <m:t>c</m:t>
                  </m:r>
                </m:sub>
              </m:sSub>
            </m:oMath>
            <w:r>
              <w:rPr>
                <w:sz w:val="17"/>
              </w:rPr>
              <w:t xml:space="preserve"> </w:t>
            </w:r>
            <w:r>
              <w:rPr>
                <w:sz w:val="17"/>
              </w:rPr>
              <w:t xml:space="preserve">= 1.216 h</w:t>
            </w:r>
          </w:p>
        </w:tc>
        <w:tc>
          <w:tcPr/>
          <w:p>
            <w:pPr>
              <w:pStyle w:val="Compact"/>
              <w:spacing w:after="20" w:before="20"/>
              <w:jc w:val="left"/>
            </w:pPr>
            <w:r>
              <w:rPr>
                <w:sz w:val="17"/>
              </w:rPr>
              <w:t xml:space="preserve">Domina la caída de la resistencia externa, no la capacidad</w:t>
            </w:r>
          </w:p>
        </w:tc>
      </w:tr>
    </w:tbl>
    <w:p>
      <w:pPr>
        <w:pStyle w:val="BodyText"/>
      </w:pPr>
      <w:r>
        <w:t xml:space="preserve">La capacidad térmica por unidad de área</w:t>
      </w:r>
      <w:r>
        <w:t xml:space="preserve"> </w:t>
      </w:r>
      <w:r>
        <w:rPr>
          <w:bCs/>
          <w:b/>
        </w:rPr>
        <w:t xml:space="preserve">no baja</w:t>
      </w:r>
      <w:r>
        <w:t xml:space="preserve">: sube un poco, porque el aluminio almacena más energía por metro cuadrado que la capa no metálica. Por tanto, la mejora no viene de almacenar menos energía. Viene de que la resistencia entre el sistema y el aire baja mucho.</w:t>
      </w:r>
    </w:p>
    <w:p>
      <w:pPr>
        <w:pStyle w:val="BodyText"/>
      </w:pPr>
      <w:r>
        <w:t xml:space="preserve">La modificación</w:t>
      </w:r>
      <w:r>
        <w:t xml:space="preserve"> </w:t>
      </w:r>
      <w:r>
        <w:rPr>
          <w:bCs/>
          <w:b/>
        </w:rPr>
        <w:t xml:space="preserve">combina material, espesor y convección</w:t>
      </w:r>
      <w:r>
        <w:t xml:space="preserve">, y no se atribuye toda la mejora al aluminio. Con aritmética de resistencias (no es una simulación ni un aislamiento numérico del enfriamiento), cada cambio por separado daría:</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3882"/>
        <w:gridCol w:w="2018"/>
        <w:gridCol w:w="2018"/>
      </w:tblGrid>
      <w:tr>
        <w:trPr>
          <w:tblHeader w:val="true"/>
          <w:cantSplit/>
          <w:tblHeader/>
        </w:trPr>
        <w:tc>
          <w:tcPr>
            <w:shd w:val="clear" w:color="auto" w:fill="E8E8E8"/>
          </w:tcPr>
          <w:p>
            <w:pPr>
              <w:pStyle w:val="Compact"/>
              <w:spacing w:after="20" w:before="20"/>
              <w:jc w:val="left"/>
            </w:pPr>
            <w:r>
              <w:rPr>
                <w:b/>
                <w:sz w:val="18"/>
              </w:rPr>
              <w:t xml:space="preserve">Cambio aplicado</w:t>
            </w:r>
          </w:p>
        </w:tc>
        <w:tc>
          <w:tcPr>
            <w:shd w:val="clear" w:color="auto" w:fill="E8E8E8"/>
          </w:tcPr>
          <w:p>
            <w:pPr>
              <w:pStyle w:val="Compact"/>
              <w:spacing w:after="20" w:before="20"/>
              <w:jc w:val="left"/>
            </w:pPr>
            <m:oMath>
              <m:r>
                <m:t>R</m:t>
              </m:r>
              <m:sSub>
                <m:e>
                  <m:r>
                    <m:rPr>
                      <m:sty m:val="p"/>
                    </m:rPr>
                    <m:t>″</m:t>
                  </m:r>
                </m:e>
                <m:sub>
                  <m:r>
                    <m:t>t</m:t>
                  </m:r>
                  <m:r>
                    <m:t>o</m:t>
                  </m:r>
                  <m:r>
                    <m:t>t</m:t>
                  </m:r>
                </m:sub>
              </m:sSub>
            </m:oMath>
            <w:r>
              <w:rPr>
                <w:b/>
                <w:sz w:val="18"/>
              </w:rPr>
              <w:t xml:space="preserve"> </w:t>
            </w:r>
            <w:r>
              <w:rPr>
                <w:b/>
                <w:sz w:val="18"/>
              </w:rPr>
              <w:t xml:space="preserve">resultante [m²·K/W]</w:t>
            </w:r>
          </w:p>
        </w:tc>
        <w:tc>
          <w:tcPr>
            <w:shd w:val="clear" w:color="auto" w:fill="E8E8E8"/>
          </w:tcPr>
          <w:p>
            <w:pPr>
              <w:pStyle w:val="Compact"/>
              <w:spacing w:after="20" w:before="20"/>
              <w:jc w:val="left"/>
            </w:pPr>
            <w:r>
              <w:rPr>
                <w:b/>
                <w:sz w:val="18"/>
              </w:rPr>
              <w:t xml:space="preserve">Factor</w:t>
            </w:r>
            <w:r>
              <w:rPr>
                <w:b/>
                <w:sz w:val="18"/>
              </w:rPr>
              <w:t xml:space="preserve"> </w:t>
            </w:r>
            <m:oMath>
              <m:r>
                <m:t>R</m:t>
              </m:r>
              <m:sSub>
                <m:e>
                  <m:r>
                    <m:rPr>
                      <m:sty m:val="p"/>
                    </m:rPr>
                    <m:t>″</m:t>
                  </m:r>
                </m:e>
                <m:sub>
                  <m:r>
                    <m:t>t</m:t>
                  </m:r>
                  <m:r>
                    <m:t>o</m:t>
                  </m:r>
                  <m:r>
                    <m:t>t</m:t>
                  </m:r>
                  <m:r>
                    <m:rPr>
                      <m:sty m:val="p"/>
                    </m:rPr>
                    <m:t>,</m:t>
                  </m:r>
                  <m:r>
                    <m:t>A</m:t>
                  </m:r>
                </m:sub>
              </m:sSub>
              <m:r>
                <m:rPr>
                  <m:sty m:val="p"/>
                </m:rPr>
                <m:t>/</m:t>
              </m:r>
              <m:r>
                <m:t>R</m:t>
              </m:r>
              <m:sSub>
                <m:e>
                  <m:r>
                    <m:rPr>
                      <m:sty m:val="p"/>
                    </m:rPr>
                    <m:t>″</m:t>
                  </m:r>
                </m:e>
                <m:sub>
                  <m:r>
                    <m:t>t</m:t>
                  </m:r>
                  <m:r>
                    <m:t>o</m:t>
                  </m:r>
                  <m:r>
                    <m:t>t</m:t>
                  </m:r>
                </m:sub>
              </m:sSub>
            </m:oMath>
          </w:p>
        </w:tc>
      </w:tr>
      <w:tr>
        <w:trPr>
          <w:cantSplit/>
        </w:trPr>
        <w:tc>
          <w:tcPr/>
          <w:p>
            <w:pPr>
              <w:pStyle w:val="Compact"/>
              <w:spacing w:after="20" w:before="20"/>
              <w:jc w:val="left"/>
            </w:pPr>
            <w:r>
              <w:rPr>
                <w:sz w:val="18"/>
              </w:rPr>
              <w:t xml:space="preserve">Solo la capa de aluminio de 5 mm (con</w:t>
            </w:r>
            <w:r>
              <w:rPr>
                <w:sz w:val="18"/>
              </w:rPr>
              <w:t xml:space="preserve"> </w:t>
            </w:r>
            <m:oMath>
              <m:r>
                <m:t>h</m:t>
              </m:r>
              <m:r>
                <m:rPr>
                  <m:sty m:val="p"/>
                </m:rPr>
                <m:t>=</m:t>
              </m:r>
              <m:r>
                <m:t>5</m:t>
              </m:r>
            </m:oMath>
            <w:r>
              <w:rPr>
                <w:sz w:val="18"/>
              </w:rPr>
              <w:t xml:space="preserve">)</w:t>
            </w:r>
          </w:p>
        </w:tc>
        <w:tc>
          <w:tcPr/>
          <w:p>
            <w:pPr>
              <w:pStyle w:val="Compact"/>
              <w:spacing w:after="20" w:before="20"/>
              <w:jc w:val="left"/>
            </w:pPr>
            <w:r>
              <w:rPr>
                <w:sz w:val="18"/>
              </w:rPr>
              <w:t xml:space="preserve">0.201</w:t>
            </w:r>
          </w:p>
        </w:tc>
        <w:tc>
          <w:tcPr/>
          <w:p>
            <w:pPr>
              <w:pStyle w:val="Compact"/>
              <w:spacing w:after="20" w:before="20"/>
              <w:jc w:val="left"/>
            </w:pPr>
            <w:r>
              <w:rPr>
                <w:sz w:val="18"/>
              </w:rPr>
              <w:t xml:space="preserve">2.99</w:t>
            </w:r>
          </w:p>
        </w:tc>
      </w:tr>
      <w:tr>
        <w:trPr>
          <w:cantSplit/>
        </w:trPr>
        <w:tc>
          <w:tcPr/>
          <w:p>
            <w:pPr>
              <w:pStyle w:val="Compact"/>
              <w:spacing w:after="20" w:before="20"/>
              <w:jc w:val="left"/>
            </w:pPr>
            <w:r>
              <w:rPr>
                <w:sz w:val="18"/>
              </w:rPr>
              <w:t xml:space="preserve">Solo</w:t>
            </w:r>
            <w:r>
              <w:rPr>
                <w:sz w:val="18"/>
              </w:rPr>
              <w:t xml:space="preserve"> </w:t>
            </w:r>
            <m:oMath>
              <m:r>
                <m:t>h</m:t>
              </m:r>
              <m:r>
                <m:rPr>
                  <m:sty m:val="p"/>
                </m:rPr>
                <m:t>=</m:t>
              </m:r>
              <m:r>
                <m:t>25</m:t>
              </m:r>
            </m:oMath>
            <w:r>
              <w:rPr>
                <w:sz w:val="18"/>
              </w:rPr>
              <w:t xml:space="preserve"> </w:t>
            </w:r>
            <w:r>
              <w:rPr>
                <w:sz w:val="18"/>
              </w:rPr>
              <w:t xml:space="preserve">W/(m²·K) (con la capa no metálica)</w:t>
            </w:r>
          </w:p>
        </w:tc>
        <w:tc>
          <w:tcPr/>
          <w:p>
            <w:pPr>
              <w:pStyle w:val="Compact"/>
              <w:spacing w:after="20" w:before="20"/>
              <w:jc w:val="left"/>
            </w:pPr>
            <w:r>
              <w:rPr>
                <w:sz w:val="18"/>
              </w:rPr>
              <w:t xml:space="preserve">0.441</w:t>
            </w:r>
          </w:p>
        </w:tc>
        <w:tc>
          <w:tcPr/>
          <w:p>
            <w:pPr>
              <w:pStyle w:val="Compact"/>
              <w:spacing w:after="20" w:before="20"/>
              <w:jc w:val="left"/>
            </w:pPr>
            <w:r>
              <w:rPr>
                <w:sz w:val="18"/>
              </w:rPr>
              <w:t xml:space="preserve">1.36</w:t>
            </w:r>
          </w:p>
        </w:tc>
      </w:tr>
      <w:tr>
        <w:trPr>
          <w:cantSplit/>
        </w:trPr>
        <w:tc>
          <w:tcPr/>
          <w:p>
            <w:pPr>
              <w:pStyle w:val="Compact"/>
              <w:spacing w:after="20" w:before="20"/>
              <w:jc w:val="left"/>
            </w:pPr>
            <w:r>
              <w:rPr>
                <w:sz w:val="18"/>
              </w:rPr>
              <w:t xml:space="preserve">Ambos cambios (caso B)</w:t>
            </w:r>
          </w:p>
        </w:tc>
        <w:tc>
          <w:tcPr/>
          <w:p>
            <w:pPr>
              <w:pStyle w:val="Compact"/>
              <w:spacing w:after="20" w:before="20"/>
              <w:jc w:val="left"/>
            </w:pPr>
            <w:r>
              <w:rPr>
                <w:sz w:val="18"/>
              </w:rPr>
              <w:t xml:space="preserve">0.040854</w:t>
            </w:r>
          </w:p>
        </w:tc>
        <w:tc>
          <w:tcPr/>
          <w:p>
            <w:pPr>
              <w:pStyle w:val="Compact"/>
              <w:spacing w:after="20" w:before="20"/>
              <w:jc w:val="left"/>
            </w:pPr>
            <w:r>
              <w:rPr>
                <w:sz w:val="18"/>
              </w:rPr>
              <w:t xml:space="preserve">14.71</w:t>
            </w:r>
          </w:p>
        </w:tc>
      </w:tr>
    </w:tbl>
    <w:p>
      <w:pPr>
        <w:pStyle w:val="BodyText"/>
      </w:pPr>
      <w:r>
        <w:rPr>
          <w:bCs/>
          <w:b/>
        </w:rPr>
        <w:t xml:space="preserve">Las reducciones absolutas se suman, y sus porcentajes también cuando comparten el denominador.</w:t>
      </w:r>
      <w:r>
        <w:t xml:space="preserve"> </w:t>
      </w:r>
      <w:r>
        <w:t xml:space="preserve">Las resistencias en serie se suman, y por eso sus reducciones absolutas: la reducción total de</w:t>
      </w:r>
      <w:r>
        <w:t xml:space="preserve"> </w:t>
      </w:r>
      <m:oMath>
        <m:r>
          <m:t>R</m:t>
        </m:r>
        <m:sSub>
          <m:e>
            <m:r>
              <m:rPr>
                <m:sty m:val="p"/>
              </m:rPr>
              <m:t>″</m:t>
            </m:r>
          </m:e>
          <m:sub>
            <m:r>
              <m:t>t</m:t>
            </m:r>
            <m:r>
              <m:t>o</m:t>
            </m:r>
            <m:r>
              <m:t>t</m:t>
            </m:r>
          </m:sub>
        </m:sSub>
      </m:oMath>
      <w:r>
        <w:t xml:space="preserve"> </w:t>
      </w:r>
      <w:r>
        <w:t xml:space="preserve">es la reducción de la resistencia de la capa superior más la de la resistencia convectiva. Si cada reducción se expresa como porcentaje de la</w:t>
      </w:r>
      <w:r>
        <w:t xml:space="preserve"> </w:t>
      </w:r>
      <w:r>
        <w:rPr>
          <w:bCs/>
          <w:b/>
        </w:rPr>
        <w:t xml:space="preserve">misma</w:t>
      </w:r>
      <w:r>
        <w:t xml:space="preserve"> </w:t>
      </w:r>
      <w:r>
        <w:t xml:space="preserve">resistencia inicial,</w:t>
      </w:r>
      <w:r>
        <w:t xml:space="preserve"> </w:t>
      </w:r>
      <m:oMath>
        <m:r>
          <m:t>R</m:t>
        </m:r>
        <m:sSub>
          <m:e>
            <m:r>
              <m:rPr>
                <m:sty m:val="p"/>
              </m:rPr>
              <m:t>″</m:t>
            </m:r>
          </m:e>
          <m:sub>
            <m:r>
              <m:t>t</m:t>
            </m:r>
            <m:r>
              <m:t>o</m:t>
            </m:r>
            <m:r>
              <m:t>t</m:t>
            </m:r>
            <m:r>
              <m:rPr>
                <m:sty m:val="p"/>
              </m:rPr>
              <m:t>,</m:t>
            </m:r>
            <m:r>
              <m:t>A</m:t>
            </m:r>
          </m:sub>
        </m:sSub>
      </m:oMath>
      <w:r>
        <w:t xml:space="preserve"> </w:t>
      </w:r>
      <w:r>
        <w:t xml:space="preserve">= 0.600833 m²·K/W, los porcentajes también se suman.</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562"/>
        <w:gridCol w:w="2562"/>
        <w:gridCol w:w="1514"/>
        <w:gridCol w:w="1281"/>
      </w:tblGrid>
      <w:tr>
        <w:trPr>
          <w:tblHeader w:val="true"/>
          <w:cantSplit/>
          <w:tblHeader/>
        </w:trPr>
        <w:tc>
          <w:tcPr>
            <w:shd w:val="clear" w:color="auto" w:fill="E8E8E8"/>
          </w:tcPr>
          <w:p>
            <w:pPr>
              <w:pStyle w:val="Compact"/>
              <w:spacing w:after="20" w:before="20"/>
              <w:jc w:val="left"/>
            </w:pPr>
            <w:r>
              <w:rPr>
                <w:b/>
                <w:sz w:val="18"/>
              </w:rPr>
              <w:t xml:space="preserve">Contribución</w:t>
            </w:r>
          </w:p>
        </w:tc>
        <w:tc>
          <w:tcPr>
            <w:shd w:val="clear" w:color="auto" w:fill="E8E8E8"/>
          </w:tcPr>
          <w:p>
            <w:pPr>
              <w:pStyle w:val="Compact"/>
              <w:spacing w:after="20" w:before="20"/>
              <w:jc w:val="left"/>
            </w:pPr>
            <w:r>
              <w:rPr>
                <w:b/>
                <w:sz w:val="18"/>
              </w:rPr>
              <w:t xml:space="preserve">Cálculo</w:t>
            </w:r>
          </w:p>
        </w:tc>
        <w:tc>
          <w:tcPr>
            <w:shd w:val="clear" w:color="auto" w:fill="E8E8E8"/>
          </w:tcPr>
          <w:p>
            <w:pPr>
              <w:pStyle w:val="Compact"/>
              <w:spacing w:after="20" w:before="20"/>
              <w:jc w:val="left"/>
            </w:pPr>
            <w:r>
              <w:rPr>
                <w:b/>
                <w:sz w:val="18"/>
              </w:rPr>
              <w:t xml:space="preserve">Reducción [m²·K/W]</w:t>
            </w:r>
          </w:p>
        </w:tc>
        <w:tc>
          <w:tcPr>
            <w:shd w:val="clear" w:color="auto" w:fill="E8E8E8"/>
          </w:tcPr>
          <w:p>
            <w:pPr>
              <w:pStyle w:val="Compact"/>
              <w:spacing w:after="20" w:before="20"/>
              <w:jc w:val="left"/>
            </w:pPr>
            <w:r>
              <w:rPr>
                <w:b/>
                <w:sz w:val="18"/>
              </w:rPr>
              <w:t xml:space="preserve">% de</w:t>
            </w:r>
            <w:r>
              <w:rPr>
                <w:b/>
                <w:sz w:val="18"/>
              </w:rPr>
              <w:t xml:space="preserve"> </w:t>
            </w:r>
            <m:oMath>
              <m:r>
                <m:t>R</m:t>
              </m:r>
              <m:sSub>
                <m:e>
                  <m:r>
                    <m:rPr>
                      <m:sty m:val="p"/>
                    </m:rPr>
                    <m:t>″</m:t>
                  </m:r>
                </m:e>
                <m:sub>
                  <m:r>
                    <m:t>t</m:t>
                  </m:r>
                  <m:r>
                    <m:t>o</m:t>
                  </m:r>
                  <m:r>
                    <m:t>t</m:t>
                  </m:r>
                  <m:r>
                    <m:rPr>
                      <m:sty m:val="p"/>
                    </m:rPr>
                    <m:t>,</m:t>
                  </m:r>
                  <m:r>
                    <m:t>A</m:t>
                  </m:r>
                </m:sub>
              </m:sSub>
            </m:oMath>
          </w:p>
        </w:tc>
      </w:tr>
      <w:tr>
        <w:trPr>
          <w:cantSplit/>
        </w:trPr>
        <w:tc>
          <w:tcPr/>
          <w:p>
            <w:pPr>
              <w:pStyle w:val="Compact"/>
              <w:spacing w:after="20" w:before="20"/>
              <w:jc w:val="left"/>
            </w:pPr>
            <w:r>
              <w:rPr>
                <w:sz w:val="18"/>
              </w:rPr>
              <w:t xml:space="preserve">Capa superior (material y espesor)</w:t>
            </w:r>
          </w:p>
        </w:tc>
        <w:tc>
          <w:tcPr/>
          <w:p>
            <w:pPr>
              <w:pStyle w:val="Compact"/>
              <w:spacing w:after="20" w:before="20"/>
              <w:jc w:val="left"/>
            </w:pPr>
            <w:r>
              <w:rPr>
                <w:sz w:val="18"/>
              </w:rPr>
              <w:t xml:space="preserve">0.400 −</w:t>
            </w:r>
            <w:r>
              <w:rPr>
                <w:sz w:val="18"/>
              </w:rPr>
              <w:t xml:space="preserve"> </w:t>
            </w:r>
            <m:oMath>
              <m:r>
                <m:t>2.110</m:t>
              </m:r>
              <m:r>
                <m:rPr>
                  <m:sty m:val="p"/>
                </m:rPr>
                <m:t>×</m:t>
              </m:r>
              <m:sSup>
                <m:e>
                  <m:r>
                    <m:t>10</m:t>
                  </m:r>
                </m:e>
                <m:sup>
                  <m:r>
                    <m:rPr>
                      <m:sty m:val="p"/>
                    </m:rPr>
                    <m:t>−</m:t>
                  </m:r>
                  <m:r>
                    <m:t>5</m:t>
                  </m:r>
                </m:sup>
              </m:sSup>
            </m:oMath>
          </w:p>
        </w:tc>
        <w:tc>
          <w:tcPr/>
          <w:p>
            <w:pPr>
              <w:pStyle w:val="Compact"/>
              <w:spacing w:after="20" w:before="20"/>
              <w:jc w:val="left"/>
            </w:pPr>
            <w:r>
              <w:rPr>
                <w:sz w:val="18"/>
              </w:rPr>
              <w:t xml:space="preserve">0.399979</w:t>
            </w:r>
          </w:p>
        </w:tc>
        <w:tc>
          <w:tcPr/>
          <w:p>
            <w:pPr>
              <w:pStyle w:val="Compact"/>
              <w:spacing w:after="20" w:before="20"/>
              <w:jc w:val="left"/>
            </w:pPr>
            <w:r>
              <w:rPr>
                <w:sz w:val="18"/>
              </w:rPr>
              <w:t xml:space="preserve">66.6</w:t>
            </w:r>
          </w:p>
        </w:tc>
      </w:tr>
      <w:tr>
        <w:trPr>
          <w:cantSplit/>
        </w:trPr>
        <w:tc>
          <w:tcPr/>
          <w:p>
            <w:pPr>
              <w:pStyle w:val="Compact"/>
              <w:spacing w:after="20" w:before="20"/>
              <w:jc w:val="left"/>
            </w:pPr>
            <w:r>
              <w:rPr>
                <w:sz w:val="18"/>
              </w:rPr>
              <w:t xml:space="preserve">Convección</w:t>
            </w:r>
          </w:p>
        </w:tc>
        <w:tc>
          <w:tcPr/>
          <w:p>
            <w:pPr>
              <w:pStyle w:val="Compact"/>
              <w:spacing w:after="20" w:before="20"/>
              <w:jc w:val="left"/>
            </w:pPr>
            <w:r>
              <w:rPr>
                <w:sz w:val="18"/>
              </w:rPr>
              <w:t xml:space="preserve">0.200 − 0.040</w:t>
            </w:r>
          </w:p>
        </w:tc>
        <w:tc>
          <w:tcPr/>
          <w:p>
            <w:pPr>
              <w:pStyle w:val="Compact"/>
              <w:spacing w:after="20" w:before="20"/>
              <w:jc w:val="left"/>
            </w:pPr>
            <w:r>
              <w:rPr>
                <w:sz w:val="18"/>
              </w:rPr>
              <w:t xml:space="preserve">0.160</w:t>
            </w:r>
          </w:p>
        </w:tc>
        <w:tc>
          <w:tcPr/>
          <w:p>
            <w:pPr>
              <w:pStyle w:val="Compact"/>
              <w:spacing w:after="20" w:before="20"/>
              <w:jc w:val="left"/>
            </w:pPr>
            <w:r>
              <w:rPr>
                <w:sz w:val="18"/>
              </w:rPr>
              <w:t xml:space="preserve">26.6</w:t>
            </w:r>
          </w:p>
        </w:tc>
      </w:tr>
      <w:tr>
        <w:trPr>
          <w:cantSplit/>
        </w:trPr>
        <w:tc>
          <w:tcPr/>
          <w:p>
            <w:pPr>
              <w:pStyle w:val="Compact"/>
              <w:spacing w:after="20" w:before="20"/>
              <w:jc w:val="left"/>
            </w:pPr>
            <w:r>
              <w:rPr>
                <w:sz w:val="18"/>
              </w:rPr>
              <w:t xml:space="preserve">Total</w:t>
            </w:r>
          </w:p>
        </w:tc>
        <w:tc>
          <w:tcPr/>
          <w:p>
            <w:pPr>
              <w:pStyle w:val="Compact"/>
              <w:spacing w:after="20" w:before="20"/>
              <w:jc w:val="left"/>
            </w:pPr>
            <w:r>
              <w:rPr>
                <w:sz w:val="18"/>
              </w:rPr>
              <w:t xml:space="preserve">0.600833 − 0.040854</w:t>
            </w:r>
          </w:p>
        </w:tc>
        <w:tc>
          <w:tcPr/>
          <w:p>
            <w:pPr>
              <w:pStyle w:val="Compact"/>
              <w:spacing w:after="20" w:before="20"/>
              <w:jc w:val="left"/>
            </w:pPr>
            <w:r>
              <w:rPr>
                <w:sz w:val="18"/>
              </w:rPr>
              <w:t xml:space="preserve">0.559979</w:t>
            </w:r>
          </w:p>
        </w:tc>
        <w:tc>
          <w:tcPr/>
          <w:p>
            <w:pPr>
              <w:pStyle w:val="Compact"/>
              <w:spacing w:after="20" w:before="20"/>
              <w:jc w:val="left"/>
            </w:pPr>
            <w:r>
              <w:rPr>
                <w:sz w:val="18"/>
              </w:rPr>
              <w:t xml:space="preserve">93.2</w:t>
            </w:r>
          </w:p>
        </w:tc>
      </w:tr>
    </w:tbl>
    <w:p>
      <w:pPr>
        <w:pStyle w:val="BodyText"/>
      </w:pPr>
      <w:r>
        <w:t xml:space="preserve">Con esa base común, 66.6 % + 26.6 % = 93.2 %. Dicho de otro modo, entre ambas contribuciones la capa superior aporta 71.4 % de la reducción total y la convección 28.6 % (base: la reducción total).</w:t>
      </w:r>
      <w:r>
        <w:t xml:space="preserve"> </w:t>
      </w:r>
      <w:r>
        <w:rPr>
          <w:bCs/>
          <w:b/>
        </w:rPr>
        <w:t xml:space="preserve">No deben sumarse</w:t>
      </w:r>
      <w:r>
        <w:t xml:space="preserve"> </w:t>
      </w:r>
      <w:r>
        <w:t xml:space="preserve">porcentajes calculados con bases distintas: por ejemplo, la reducción de la capa respecto de su propia resistencia (100.0 %) y la de la convección respecto de su propia resistencia (80.0 %) no dan un porcentaje del total. Tampoco se suman ni se multiplican los factores individuales de la tabla anterior (2.99 y 1.36) para obtener el combinado (14.71): su suma es 4.35 y su producto 4.08, porque son cocientes de resistencias.</w:t>
      </w:r>
    </w:p>
    <w:p>
      <w:pPr>
        <w:pStyle w:val="BodyText"/>
      </w:pPr>
      <w:r>
        <w:rPr>
          <w:bCs/>
          <w:b/>
        </w:rPr>
        <w:t xml:space="preserve">La mejora del tiempo no se deduce de estas sumas.</w:t>
      </w:r>
      <w:r>
        <w:t xml:space="preserve"> </w:t>
      </w:r>
      <w:r>
        <w:t xml:space="preserve">Se obtiene del análisis transitorio (sección 11), que depende de la capacidad y de</w:t>
      </w:r>
      <w:r>
        <w:t xml:space="preserve"> </w:t>
      </w:r>
      <m:oMath>
        <m:r>
          <m:t>R</m:t>
        </m:r>
        <m:sSub>
          <m:e>
            <m:r>
              <m:rPr>
                <m:sty m:val="p"/>
              </m:rPr>
              <m:t>″</m:t>
            </m:r>
          </m:e>
          <m:sub>
            <m:r>
              <m:t>e</m:t>
            </m:r>
            <m:r>
              <m:t>x</m:t>
            </m:r>
            <m:r>
              <m:t>t</m:t>
            </m:r>
          </m:sub>
        </m:sSub>
      </m:oMath>
      <w:r>
        <w:t xml:space="preserve"> </w:t>
      </w:r>
      <w:r>
        <w:t xml:space="preserve">(sección 8.5). No se ejecutaron casos con un solo cambio, así que no se reparte la mejora del tiempo entre los tres cambios. Que la capa aporte una reducción absoluta mayor que la convección describe la resistencia, no el tiempo de enfriamiento. Tampoco se atribuye toda la mejora al aluminio: también cambian el espesor de la capa y la convección.</w:t>
      </w:r>
    </w:p>
    <w:p>
      <w:pPr>
        <w:pStyle w:val="BodyText"/>
      </w:pPr>
      <w:r>
        <w:rPr>
          <w:bCs/>
          <w:b/>
        </w:rPr>
        <w:t xml:space="preserve">Capacidades térmicas, con su denominador.</w:t>
      </w:r>
      <w:r>
        <w:t xml:space="preserve"> </w:t>
      </w:r>
      <w:r>
        <w:t xml:space="preserve">La capacidad del aluminio (</w:t>
      </w:r>
      <m:oMath>
        <m:r>
          <m:t>C</m:t>
        </m:r>
        <m:sSub>
          <m:e>
            <m:r>
              <m:rPr>
                <m:sty m:val="p"/>
              </m:rPr>
              <m:t>″</m:t>
            </m:r>
          </m:e>
          <m:sub>
            <m:r>
              <m:t>a</m:t>
            </m:r>
          </m:sub>
        </m:sSub>
      </m:oMath>
      <w:r>
        <w:t xml:space="preserve"> </w:t>
      </w:r>
      <w:r>
        <w:t xml:space="preserve">= 12199.5 J/(m²·K)) es 12.5 % de la del metal inferior (</w:t>
      </w:r>
      <m:oMath>
        <m:r>
          <m:t>C</m:t>
        </m:r>
        <m:sSub>
          <m:e>
            <m:r>
              <m:rPr>
                <m:sty m:val="p"/>
              </m:rPr>
              <m:t>″</m:t>
            </m:r>
          </m:e>
          <m:sub>
            <m:r>
              <m:t>m</m:t>
            </m:r>
          </m:sub>
        </m:sSub>
      </m:oMath>
      <w:r>
        <w:t xml:space="preserve"> </w:t>
      </w:r>
      <w:r>
        <w:t xml:space="preserve">= 97242.0 J/(m²·K)). La capacidad total de B (109441.5 J/(m²·K)) es 8.64 % mayor que la total de A (100733.6 J/(m²·K)), con A como denominador. La capa no metálica de A (3491.6 J/(m²·K)) es 3.5 % de la capacidad total de A.</w:t>
      </w:r>
    </w:p>
    <w:p>
      <w:pPr>
        <w:pStyle w:val="BodyText"/>
      </w:pPr>
      <m:oMath>
        <m:sSub>
          <m:e>
            <m:r>
              <m:t>h</m:t>
            </m:r>
          </m:e>
          <m:sub>
            <m:r>
              <m:t>B</m:t>
            </m:r>
          </m:sub>
        </m:sSub>
        <m:r>
          <m:rPr>
            <m:sty m:val="p"/>
          </m:rPr>
          <m:t>=</m:t>
        </m:r>
        <m:r>
          <m:t>25</m:t>
        </m:r>
      </m:oMath>
      <w:r>
        <w:t xml:space="preserve"> </w:t>
      </w:r>
      <w:r>
        <w:t xml:space="preserve">W/(m²·K) se presenta como</w:t>
      </w:r>
      <w:r>
        <w:t xml:space="preserve"> </w:t>
      </w:r>
      <w:r>
        <w:rPr>
          <w:bCs/>
          <w:b/>
        </w:rPr>
        <w:t xml:space="preserve">condición de diseño</w:t>
      </w:r>
      <w:r>
        <w:t xml:space="preserve">. No se afirma que cualquier ventilador garantice ese valor ni se supone una velocidad de aire.</w:t>
      </w:r>
    </w:p>
    <w:bookmarkEnd w:id="26"/>
    <w:bookmarkStart w:id="29" w:name="datos-fuentes-y-supuestos"/>
    <w:p>
      <w:pPr>
        <w:pStyle w:val="Heading2"/>
      </w:pPr>
      <w:r>
        <w:t xml:space="preserve">5. Datos, fuentes y supuestos</w:t>
      </w:r>
    </w:p>
    <w:bookmarkStart w:id="27" w:name="tabla-de-datos"/>
    <w:p>
      <w:pPr>
        <w:pStyle w:val="Heading3"/>
      </w:pPr>
      <w:r>
        <w:t xml:space="preserve">5.1 Tabla de datos</w:t>
      </w:r>
    </w:p>
    <w:p>
      <w:pPr>
        <w:pStyle w:val="FirstParagraph"/>
      </w:pPr>
      <w:r>
        <w:t xml:space="preserve">Se trabaja por unidad de área transversal. No se inventan dimensiones laterales.</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852"/>
        <w:gridCol w:w="2924"/>
        <w:gridCol w:w="1096"/>
        <w:gridCol w:w="1096"/>
        <w:gridCol w:w="1949"/>
      </w:tblGrid>
      <w:tr>
        <w:trPr>
          <w:tblHeader w:val="true"/>
          <w:cantSplit/>
          <w:tblHeader/>
        </w:trPr>
        <w:tc>
          <w:tcPr>
            <w:shd w:val="clear" w:color="auto" w:fill="E8E8E8"/>
          </w:tcPr>
          <w:p>
            <w:pPr>
              <w:pStyle w:val="Compact"/>
              <w:spacing w:after="20" w:before="20"/>
              <w:jc w:val="left"/>
            </w:pPr>
            <w:r>
              <w:rPr>
                <w:b/>
                <w:sz w:val="17"/>
              </w:rPr>
              <w:t xml:space="preserve">Símbolo</w:t>
            </w:r>
          </w:p>
        </w:tc>
        <w:tc>
          <w:tcPr>
            <w:shd w:val="clear" w:color="auto" w:fill="E8E8E8"/>
          </w:tcPr>
          <w:p>
            <w:pPr>
              <w:pStyle w:val="Compact"/>
              <w:spacing w:after="20" w:before="20"/>
              <w:jc w:val="left"/>
            </w:pPr>
            <w:r>
              <w:rPr>
                <w:b/>
                <w:sz w:val="17"/>
              </w:rPr>
              <w:t xml:space="preserve">Descripción</w:t>
            </w:r>
          </w:p>
        </w:tc>
        <w:tc>
          <w:tcPr>
            <w:shd w:val="clear" w:color="auto" w:fill="E8E8E8"/>
          </w:tcPr>
          <w:p>
            <w:pPr>
              <w:pStyle w:val="Compact"/>
              <w:spacing w:after="20" w:before="20"/>
              <w:jc w:val="left"/>
            </w:pPr>
            <w:r>
              <w:rPr>
                <w:b/>
                <w:sz w:val="17"/>
              </w:rPr>
              <w:t xml:space="preserve">Valor</w:t>
            </w:r>
          </w:p>
        </w:tc>
        <w:tc>
          <w:tcPr>
            <w:shd w:val="clear" w:color="auto" w:fill="E8E8E8"/>
          </w:tcPr>
          <w:p>
            <w:pPr>
              <w:pStyle w:val="Compact"/>
              <w:spacing w:after="20" w:before="20"/>
              <w:jc w:val="left"/>
            </w:pPr>
            <w:r>
              <w:rPr>
                <w:b/>
                <w:sz w:val="17"/>
              </w:rPr>
              <w:t xml:space="preserve">Unidad</w:t>
            </w:r>
          </w:p>
        </w:tc>
        <w:tc>
          <w:tcPr>
            <w:shd w:val="clear" w:color="auto" w:fill="E8E8E8"/>
          </w:tcPr>
          <w:p>
            <w:pPr>
              <w:pStyle w:val="Compact"/>
              <w:spacing w:after="20" w:before="20"/>
              <w:jc w:val="left"/>
            </w:pPr>
            <w:r>
              <w:rPr>
                <w:b/>
                <w:sz w:val="17"/>
              </w:rPr>
              <w:t xml:space="preserve">Clase</w:t>
            </w:r>
          </w:p>
        </w:tc>
      </w:tr>
      <w:tr>
        <w:trPr>
          <w:cantSplit/>
        </w:trPr>
        <w:tc>
          <w:tcPr/>
          <w:p>
            <w:pPr>
              <w:pStyle w:val="Compact"/>
              <w:spacing w:after="20" w:before="20"/>
              <w:jc w:val="left"/>
            </w:pPr>
            <m:oMath>
              <m:sSub>
                <m:e>
                  <m:r>
                    <m:t>L</m:t>
                  </m:r>
                </m:e>
                <m:sub>
                  <m:r>
                    <m:t>m</m:t>
                  </m:r>
                </m:sub>
              </m:sSub>
            </m:oMath>
          </w:p>
        </w:tc>
        <w:tc>
          <w:tcPr/>
          <w:p>
            <w:pPr>
              <w:pStyle w:val="Compact"/>
              <w:spacing w:after="20" w:before="20"/>
              <w:jc w:val="left"/>
            </w:pPr>
            <w:r>
              <w:rPr>
                <w:sz w:val="17"/>
              </w:rPr>
              <w:t xml:space="preserve">Espesor del SB-96</w:t>
            </w:r>
          </w:p>
        </w:tc>
        <w:tc>
          <w:tcPr/>
          <w:p>
            <w:pPr>
              <w:pStyle w:val="Compact"/>
              <w:spacing w:after="20" w:before="20"/>
              <w:jc w:val="left"/>
            </w:pPr>
            <w:r>
              <w:rPr>
                <w:sz w:val="17"/>
              </w:rPr>
              <w:t xml:space="preserve">0.030</w:t>
            </w:r>
          </w:p>
        </w:tc>
        <w:tc>
          <w:tcPr/>
          <w:p>
            <w:pPr>
              <w:pStyle w:val="Compact"/>
              <w:spacing w:after="20" w:before="20"/>
              <w:jc w:val="left"/>
            </w:pPr>
            <w:r>
              <w:rPr>
                <w:sz w:val="17"/>
              </w:rPr>
              <w:t xml:space="preserve">m</w:t>
            </w:r>
          </w:p>
        </w:tc>
        <w:tc>
          <w:tcPr/>
          <w:p>
            <w:pPr>
              <w:pStyle w:val="Compact"/>
              <w:spacing w:after="20" w:before="20"/>
              <w:jc w:val="left"/>
            </w:pPr>
            <w:r>
              <w:rPr>
                <w:sz w:val="17"/>
              </w:rPr>
              <w:t xml:space="preserve">Original</w:t>
            </w:r>
          </w:p>
        </w:tc>
      </w:tr>
      <w:tr>
        <w:trPr>
          <w:cantSplit/>
        </w:trPr>
        <w:tc>
          <w:tcPr/>
          <w:p>
            <w:pPr>
              <w:pStyle w:val="Compact"/>
              <w:spacing w:after="20" w:before="20"/>
              <w:jc w:val="left"/>
            </w:pPr>
            <m:oMath>
              <m:sSub>
                <m:e>
                  <m:r>
                    <m:t>k</m:t>
                  </m:r>
                </m:e>
                <m:sub>
                  <m:r>
                    <m:t>m</m:t>
                  </m:r>
                </m:sub>
              </m:sSub>
            </m:oMath>
          </w:p>
        </w:tc>
        <w:tc>
          <w:tcPr/>
          <w:p>
            <w:pPr>
              <w:pStyle w:val="Compact"/>
              <w:spacing w:after="20" w:before="20"/>
              <w:jc w:val="left"/>
            </w:pPr>
            <w:r>
              <w:rPr>
                <w:sz w:val="17"/>
              </w:rPr>
              <w:t xml:space="preserve">Conductividad del SB-96</w:t>
            </w:r>
          </w:p>
        </w:tc>
        <w:tc>
          <w:tcPr/>
          <w:p>
            <w:pPr>
              <w:pStyle w:val="Compact"/>
              <w:spacing w:after="20" w:before="20"/>
              <w:jc w:val="left"/>
            </w:pPr>
            <w:r>
              <w:rPr>
                <w:sz w:val="17"/>
              </w:rPr>
              <w:t xml:space="preserve">36</w:t>
            </w:r>
          </w:p>
        </w:tc>
        <w:tc>
          <w:tcPr/>
          <w:p>
            <w:pPr>
              <w:pStyle w:val="Compact"/>
              <w:spacing w:after="20" w:before="20"/>
              <w:jc w:val="left"/>
            </w:pPr>
            <w:r>
              <w:rPr>
                <w:sz w:val="17"/>
              </w:rPr>
              <w:t xml:space="preserve">W/(m·K)</w:t>
            </w:r>
          </w:p>
        </w:tc>
        <w:tc>
          <w:tcPr/>
          <w:p>
            <w:pPr>
              <w:pStyle w:val="Compact"/>
              <w:spacing w:after="20" w:before="20"/>
              <w:jc w:val="left"/>
            </w:pPr>
            <w:r>
              <w:rPr>
                <w:sz w:val="17"/>
              </w:rPr>
              <w:t xml:space="preserve">Original</w:t>
            </w:r>
          </w:p>
        </w:tc>
      </w:tr>
      <w:tr>
        <w:trPr>
          <w:cantSplit/>
        </w:trPr>
        <w:tc>
          <w:tcPr/>
          <w:p>
            <w:pPr>
              <w:pStyle w:val="Compact"/>
              <w:spacing w:after="20" w:before="20"/>
              <w:jc w:val="left"/>
            </w:pPr>
            <m:oMath>
              <m:sSub>
                <m:e>
                  <m:r>
                    <m:t>L</m:t>
                  </m:r>
                </m:e>
                <m:sub>
                  <m:r>
                    <m:t>n</m:t>
                  </m:r>
                </m:sub>
              </m:sSub>
            </m:oMath>
          </w:p>
        </w:tc>
        <w:tc>
          <w:tcPr/>
          <w:p>
            <w:pPr>
              <w:pStyle w:val="Compact"/>
              <w:spacing w:after="20" w:before="20"/>
              <w:jc w:val="left"/>
            </w:pPr>
            <w:r>
              <w:rPr>
                <w:sz w:val="17"/>
              </w:rPr>
              <w:t xml:space="preserve">Espesor de la capa no metálica (A)</w:t>
            </w:r>
          </w:p>
        </w:tc>
        <w:tc>
          <w:tcPr/>
          <w:p>
            <w:pPr>
              <w:pStyle w:val="Compact"/>
              <w:spacing w:after="20" w:before="20"/>
              <w:jc w:val="left"/>
            </w:pPr>
            <w:r>
              <w:rPr>
                <w:sz w:val="17"/>
              </w:rPr>
              <w:t xml:space="preserve">0.020</w:t>
            </w:r>
          </w:p>
        </w:tc>
        <w:tc>
          <w:tcPr/>
          <w:p>
            <w:pPr>
              <w:pStyle w:val="Compact"/>
              <w:spacing w:after="20" w:before="20"/>
              <w:jc w:val="left"/>
            </w:pPr>
            <w:r>
              <w:rPr>
                <w:sz w:val="17"/>
              </w:rPr>
              <w:t xml:space="preserve">m</w:t>
            </w:r>
          </w:p>
        </w:tc>
        <w:tc>
          <w:tcPr/>
          <w:p>
            <w:pPr>
              <w:pStyle w:val="Compact"/>
              <w:spacing w:after="20" w:before="20"/>
              <w:jc w:val="left"/>
            </w:pPr>
            <w:r>
              <w:rPr>
                <w:sz w:val="17"/>
              </w:rPr>
              <w:t xml:space="preserve">Original</w:t>
            </w:r>
          </w:p>
        </w:tc>
      </w:tr>
      <w:tr>
        <w:trPr>
          <w:cantSplit/>
        </w:trPr>
        <w:tc>
          <w:tcPr/>
          <w:p>
            <w:pPr>
              <w:pStyle w:val="Compact"/>
              <w:spacing w:after="20" w:before="20"/>
              <w:jc w:val="left"/>
            </w:pPr>
            <m:oMath>
              <m:sSub>
                <m:e>
                  <m:r>
                    <m:t>k</m:t>
                  </m:r>
                </m:e>
                <m:sub>
                  <m:r>
                    <m:t>n</m:t>
                  </m:r>
                </m:sub>
              </m:sSub>
            </m:oMath>
          </w:p>
        </w:tc>
        <w:tc>
          <w:tcPr/>
          <w:p>
            <w:pPr>
              <w:pStyle w:val="Compact"/>
              <w:spacing w:after="20" w:before="20"/>
              <w:jc w:val="left"/>
            </w:pPr>
            <w:r>
              <w:rPr>
                <w:sz w:val="17"/>
              </w:rPr>
              <w:t xml:space="preserve">Conductividad de la capa no metálica (A)</w:t>
            </w:r>
          </w:p>
        </w:tc>
        <w:tc>
          <w:tcPr/>
          <w:p>
            <w:pPr>
              <w:pStyle w:val="Compact"/>
              <w:spacing w:after="20" w:before="20"/>
              <w:jc w:val="left"/>
            </w:pPr>
            <w:r>
              <w:rPr>
                <w:sz w:val="17"/>
              </w:rPr>
              <w:t xml:space="preserve">0.050</w:t>
            </w:r>
          </w:p>
        </w:tc>
        <w:tc>
          <w:tcPr/>
          <w:p>
            <w:pPr>
              <w:pStyle w:val="Compact"/>
              <w:spacing w:after="20" w:before="20"/>
              <w:jc w:val="left"/>
            </w:pPr>
            <w:r>
              <w:rPr>
                <w:sz w:val="17"/>
              </w:rPr>
              <w:t xml:space="preserve">W/(m·K)</w:t>
            </w:r>
          </w:p>
        </w:tc>
        <w:tc>
          <w:tcPr/>
          <w:p>
            <w:pPr>
              <w:pStyle w:val="Compact"/>
              <w:spacing w:after="20" w:before="20"/>
              <w:jc w:val="left"/>
            </w:pPr>
            <w:r>
              <w:rPr>
                <w:sz w:val="17"/>
              </w:rPr>
              <w:t xml:space="preserve">Original</w:t>
            </w:r>
          </w:p>
        </w:tc>
      </w:tr>
      <w:tr>
        <w:trPr>
          <w:cantSplit/>
        </w:trPr>
        <w:tc>
          <w:tcPr/>
          <w:p>
            <w:pPr>
              <w:pStyle w:val="Compact"/>
              <w:spacing w:after="20" w:before="20"/>
              <w:jc w:val="left"/>
            </w:pPr>
            <m:oMath>
              <m:sSub>
                <m:e>
                  <m:r>
                    <m:t>h</m:t>
                  </m:r>
                </m:e>
                <m:sub>
                  <m:r>
                    <m:t>A</m:t>
                  </m:r>
                </m:sub>
              </m:sSub>
            </m:oMath>
          </w:p>
        </w:tc>
        <w:tc>
          <w:tcPr/>
          <w:p>
            <w:pPr>
              <w:pStyle w:val="Compact"/>
              <w:spacing w:after="20" w:before="20"/>
              <w:jc w:val="left"/>
            </w:pPr>
            <w:r>
              <w:rPr>
                <w:sz w:val="17"/>
              </w:rPr>
              <w:t xml:space="preserve">Coeficiente de convección (A)</w:t>
            </w:r>
          </w:p>
        </w:tc>
        <w:tc>
          <w:tcPr/>
          <w:p>
            <w:pPr>
              <w:pStyle w:val="Compact"/>
              <w:spacing w:after="20" w:before="20"/>
              <w:jc w:val="left"/>
            </w:pPr>
            <w:r>
              <w:rPr>
                <w:sz w:val="17"/>
              </w:rPr>
              <w:t xml:space="preserve">5</w:t>
            </w:r>
          </w:p>
        </w:tc>
        <w:tc>
          <w:tcPr/>
          <w:p>
            <w:pPr>
              <w:pStyle w:val="Compact"/>
              <w:spacing w:after="20" w:before="20"/>
              <w:jc w:val="left"/>
            </w:pPr>
            <w:r>
              <w:rPr>
                <w:sz w:val="17"/>
              </w:rPr>
              <w:t xml:space="preserve">W/(m²·K)</w:t>
            </w:r>
          </w:p>
        </w:tc>
        <w:tc>
          <w:tcPr/>
          <w:p>
            <w:pPr>
              <w:pStyle w:val="Compact"/>
              <w:spacing w:after="20" w:before="20"/>
              <w:jc w:val="left"/>
            </w:pPr>
            <w:r>
              <w:rPr>
                <w:sz w:val="17"/>
              </w:rPr>
              <w:t xml:space="preserve">Original</w:t>
            </w:r>
          </w:p>
        </w:tc>
      </w:tr>
      <w:tr>
        <w:trPr>
          <w:cantSplit/>
        </w:trPr>
        <w:tc>
          <w:tcPr/>
          <w:p>
            <w:pPr>
              <w:pStyle w:val="Compact"/>
              <w:spacing w:after="20" w:before="20"/>
              <w:jc w:val="left"/>
            </w:pPr>
            <m:oMath>
              <m:sSub>
                <m:e>
                  <m:r>
                    <m:t>T</m:t>
                  </m:r>
                </m:e>
                <m:sub>
                  <m:r>
                    <m:rPr>
                      <m:sty m:val="p"/>
                    </m:rPr>
                    <m:t>∞</m:t>
                  </m:r>
                </m:sub>
              </m:sSub>
            </m:oMath>
          </w:p>
        </w:tc>
        <w:tc>
          <w:tcPr/>
          <w:p>
            <w:pPr>
              <w:pStyle w:val="Compact"/>
              <w:spacing w:after="20" w:before="20"/>
              <w:jc w:val="left"/>
            </w:pPr>
            <w:r>
              <w:rPr>
                <w:sz w:val="17"/>
              </w:rPr>
              <w:t xml:space="preserve">Temperatura del aire</w:t>
            </w:r>
          </w:p>
        </w:tc>
        <w:tc>
          <w:tcPr/>
          <w:p>
            <w:pPr>
              <w:pStyle w:val="Compact"/>
              <w:spacing w:after="20" w:before="20"/>
              <w:jc w:val="left"/>
            </w:pPr>
            <w:r>
              <w:rPr>
                <w:sz w:val="17"/>
              </w:rPr>
              <w:t xml:space="preserve">15</w:t>
            </w:r>
          </w:p>
        </w:tc>
        <w:tc>
          <w:tcPr/>
          <w:p>
            <w:pPr>
              <w:pStyle w:val="Compact"/>
              <w:spacing w:after="20" w:before="20"/>
              <w:jc w:val="left"/>
            </w:pPr>
            <w:r>
              <w:rPr>
                <w:sz w:val="17"/>
              </w:rPr>
              <w:t xml:space="preserve">°C</w:t>
            </w:r>
          </w:p>
        </w:tc>
        <w:tc>
          <w:tcPr/>
          <w:p>
            <w:pPr>
              <w:pStyle w:val="Compact"/>
              <w:spacing w:after="20" w:before="20"/>
              <w:jc w:val="left"/>
            </w:pPr>
            <w:r>
              <w:rPr>
                <w:sz w:val="17"/>
              </w:rPr>
              <w:t xml:space="preserve">Original</w:t>
            </w:r>
          </w:p>
        </w:tc>
      </w:tr>
      <w:tr>
        <w:trPr>
          <w:cantSplit/>
        </w:trPr>
        <w:tc>
          <w:tcPr/>
          <w:p>
            <w:pPr>
              <w:pStyle w:val="Compact"/>
              <w:spacing w:after="20" w:before="20"/>
              <w:jc w:val="left"/>
            </w:pPr>
            <m:oMath>
              <m:r>
                <m:t>q</m:t>
              </m:r>
              <m:r>
                <m:rPr>
                  <m:sty m:val="p"/>
                </m:rPr>
                <m:t>″</m:t>
              </m:r>
            </m:oMath>
          </w:p>
        </w:tc>
        <w:tc>
          <w:tcPr/>
          <w:p>
            <w:pPr>
              <w:pStyle w:val="Compact"/>
              <w:spacing w:after="20" w:before="20"/>
              <w:jc w:val="left"/>
            </w:pPr>
            <w:r>
              <w:rPr>
                <w:sz w:val="17"/>
              </w:rPr>
              <w:t xml:space="preserve">Flujo impuesto en</w:t>
            </w:r>
            <w:r>
              <w:rPr>
                <w:sz w:val="17"/>
              </w:rPr>
              <w:t xml:space="preserve"> </w:t>
            </w:r>
            <m:oMath>
              <m:r>
                <m:t>x</m:t>
              </m:r>
              <m:r>
                <m:rPr>
                  <m:sty m:val="p"/>
                </m:rPr>
                <m:t>=</m:t>
              </m:r>
              <m:r>
                <m:t>0</m:t>
              </m:r>
            </m:oMath>
            <w:r>
              <w:rPr>
                <w:sz w:val="17"/>
              </w:rPr>
              <w:t xml:space="preserve"> </w:t>
            </w:r>
            <w:r>
              <w:rPr>
                <w:sz w:val="17"/>
              </w:rPr>
              <w:t xml:space="preserve">(prueba I)</w:t>
            </w:r>
          </w:p>
        </w:tc>
        <w:tc>
          <w:tcPr/>
          <w:p>
            <w:pPr>
              <w:pStyle w:val="Compact"/>
              <w:spacing w:after="20" w:before="20"/>
              <w:jc w:val="left"/>
            </w:pPr>
            <w:r>
              <w:rPr>
                <w:sz w:val="17"/>
              </w:rPr>
              <w:t xml:space="preserve">150</w:t>
            </w:r>
          </w:p>
        </w:tc>
        <w:tc>
          <w:tcPr/>
          <w:p>
            <w:pPr>
              <w:pStyle w:val="Compact"/>
              <w:spacing w:after="20" w:before="20"/>
              <w:jc w:val="left"/>
            </w:pPr>
            <w:r>
              <w:rPr>
                <w:sz w:val="17"/>
              </w:rPr>
              <w:t xml:space="preserve">W/m²</w:t>
            </w:r>
          </w:p>
        </w:tc>
        <w:tc>
          <w:tcPr/>
          <w:p>
            <w:pPr>
              <w:pStyle w:val="Compact"/>
              <w:spacing w:after="20" w:before="20"/>
              <w:jc w:val="left"/>
            </w:pPr>
            <w:r>
              <w:rPr>
                <w:sz w:val="17"/>
              </w:rPr>
              <w:t xml:space="preserve">Original</w:t>
            </w:r>
          </w:p>
        </w:tc>
      </w:tr>
      <w:tr>
        <w:trPr>
          <w:cantSplit/>
        </w:trPr>
        <w:tc>
          <w:tcPr/>
          <w:p>
            <w:pPr>
              <w:pStyle w:val="Compact"/>
              <w:spacing w:after="20" w:before="20"/>
              <w:jc w:val="left"/>
            </w:pPr>
            <w:r>
              <w:rPr>
                <w:sz w:val="17"/>
              </w:rPr>
              <w:t xml:space="preserve">—</w:t>
            </w:r>
          </w:p>
        </w:tc>
        <w:tc>
          <w:tcPr/>
          <w:p>
            <w:pPr>
              <w:pStyle w:val="Compact"/>
              <w:spacing w:after="20" w:before="20"/>
              <w:jc w:val="left"/>
            </w:pPr>
            <w:r>
              <w:rPr>
                <w:sz w:val="17"/>
              </w:rPr>
              <w:t xml:space="preserve">Límite térmico del ejercicio</w:t>
            </w:r>
          </w:p>
        </w:tc>
        <w:tc>
          <w:tcPr/>
          <w:p>
            <w:pPr>
              <w:pStyle w:val="Compact"/>
              <w:spacing w:after="20" w:before="20"/>
              <w:jc w:val="left"/>
            </w:pPr>
            <w:r>
              <w:rPr>
                <w:sz w:val="17"/>
              </w:rPr>
              <w:t xml:space="preserve">93</w:t>
            </w:r>
          </w:p>
        </w:tc>
        <w:tc>
          <w:tcPr/>
          <w:p>
            <w:pPr>
              <w:pStyle w:val="Compact"/>
              <w:spacing w:after="20" w:before="20"/>
              <w:jc w:val="left"/>
            </w:pPr>
            <w:r>
              <w:rPr>
                <w:sz w:val="17"/>
              </w:rPr>
              <w:t xml:space="preserve">°C</w:t>
            </w:r>
          </w:p>
        </w:tc>
        <w:tc>
          <w:tcPr/>
          <w:p>
            <w:pPr>
              <w:pStyle w:val="Compact"/>
              <w:spacing w:after="20" w:before="20"/>
              <w:jc w:val="left"/>
            </w:pPr>
            <w:r>
              <w:rPr>
                <w:sz w:val="17"/>
              </w:rPr>
              <w:t xml:space="preserve">Original</w:t>
            </w:r>
          </w:p>
        </w:tc>
      </w:tr>
      <w:tr>
        <w:trPr>
          <w:cantSplit/>
        </w:trPr>
        <w:tc>
          <w:tcPr/>
          <w:p>
            <w:pPr>
              <w:pStyle w:val="Compact"/>
              <w:spacing w:after="20" w:before="20"/>
              <w:jc w:val="left"/>
            </w:pPr>
            <m:oMath>
              <m:sSub>
                <m:e>
                  <m:r>
                    <m:t>ρ</m:t>
                  </m:r>
                </m:e>
                <m:sub>
                  <m:r>
                    <m:t>m</m:t>
                  </m:r>
                </m:sub>
              </m:sSub>
            </m:oMath>
          </w:p>
        </w:tc>
        <w:tc>
          <w:tcPr/>
          <w:p>
            <w:pPr>
              <w:pStyle w:val="Compact"/>
              <w:spacing w:after="20" w:before="20"/>
              <w:jc w:val="left"/>
            </w:pPr>
            <w:r>
              <w:rPr>
                <w:sz w:val="17"/>
              </w:rPr>
              <w:t xml:space="preserve">Densidad del SB-96</w:t>
            </w:r>
          </w:p>
        </w:tc>
        <w:tc>
          <w:tcPr/>
          <w:p>
            <w:pPr>
              <w:pStyle w:val="Compact"/>
              <w:spacing w:after="20" w:before="20"/>
              <w:jc w:val="left"/>
            </w:pPr>
            <w:r>
              <w:rPr>
                <w:sz w:val="17"/>
              </w:rPr>
              <w:t xml:space="preserve">8530</w:t>
            </w:r>
          </w:p>
        </w:tc>
        <w:tc>
          <w:tcPr/>
          <w:p>
            <w:pPr>
              <w:pStyle w:val="Compact"/>
              <w:spacing w:after="20" w:before="20"/>
              <w:jc w:val="left"/>
            </w:pPr>
            <w:r>
              <w:rPr>
                <w:sz w:val="17"/>
              </w:rPr>
              <w:t xml:space="preserve">kg/m³</w:t>
            </w:r>
          </w:p>
        </w:tc>
        <w:tc>
          <w:tcPr/>
          <w:p>
            <w:pPr>
              <w:pStyle w:val="Compact"/>
              <w:spacing w:after="20" w:before="20"/>
              <w:jc w:val="left"/>
            </w:pPr>
            <w:r>
              <w:rPr>
                <w:sz w:val="17"/>
              </w:rPr>
              <w:t xml:space="preserve">Adoptada para el transitorio</w:t>
            </w:r>
          </w:p>
        </w:tc>
      </w:tr>
      <w:tr>
        <w:trPr>
          <w:cantSplit/>
        </w:trPr>
        <w:tc>
          <w:tcPr/>
          <w:p>
            <w:pPr>
              <w:pStyle w:val="Compact"/>
              <w:spacing w:after="20" w:before="20"/>
              <w:jc w:val="left"/>
            </w:pPr>
            <m:oMath>
              <m:sSub>
                <m:e>
                  <m:r>
                    <m:t>c</m:t>
                  </m:r>
                </m:e>
                <m:sub>
                  <m:r>
                    <m:t>p</m:t>
                  </m:r>
                  <m:r>
                    <m:rPr>
                      <m:sty m:val="p"/>
                    </m:rPr>
                    <m:t>,</m:t>
                  </m:r>
                  <m:r>
                    <m:t>m</m:t>
                  </m:r>
                </m:sub>
              </m:sSub>
            </m:oMath>
          </w:p>
        </w:tc>
        <w:tc>
          <w:tcPr/>
          <w:p>
            <w:pPr>
              <w:pStyle w:val="Compact"/>
              <w:spacing w:after="20" w:before="20"/>
              <w:jc w:val="left"/>
            </w:pPr>
            <w:r>
              <w:rPr>
                <w:sz w:val="17"/>
              </w:rPr>
              <w:t xml:space="preserve">Calor específico del SB-96</w:t>
            </w:r>
          </w:p>
        </w:tc>
        <w:tc>
          <w:tcPr/>
          <w:p>
            <w:pPr>
              <w:pStyle w:val="Compact"/>
              <w:spacing w:after="20" w:before="20"/>
              <w:jc w:val="left"/>
            </w:pPr>
            <w:r>
              <w:rPr>
                <w:sz w:val="17"/>
              </w:rPr>
              <w:t xml:space="preserve">380</w:t>
            </w:r>
          </w:p>
        </w:tc>
        <w:tc>
          <w:tcPr/>
          <w:p>
            <w:pPr>
              <w:pStyle w:val="Compact"/>
              <w:spacing w:after="20" w:before="20"/>
              <w:jc w:val="left"/>
            </w:pPr>
            <w:r>
              <w:rPr>
                <w:sz w:val="17"/>
              </w:rPr>
              <w:t xml:space="preserve">J/(kg·K)</w:t>
            </w:r>
          </w:p>
        </w:tc>
        <w:tc>
          <w:tcPr/>
          <w:p>
            <w:pPr>
              <w:pStyle w:val="Compact"/>
              <w:spacing w:after="20" w:before="20"/>
              <w:jc w:val="left"/>
            </w:pPr>
            <w:r>
              <w:rPr>
                <w:sz w:val="17"/>
              </w:rPr>
              <w:t xml:space="preserve">Adoptada para el transitorio</w:t>
            </w:r>
          </w:p>
        </w:tc>
      </w:tr>
      <w:tr>
        <w:trPr>
          <w:cantSplit/>
        </w:trPr>
        <w:tc>
          <w:tcPr/>
          <w:p>
            <w:pPr>
              <w:pStyle w:val="Compact"/>
              <w:spacing w:after="20" w:before="20"/>
              <w:jc w:val="left"/>
            </w:pPr>
            <m:oMath>
              <m:sSub>
                <m:e>
                  <m:r>
                    <m:t>ρ</m:t>
                  </m:r>
                </m:e>
                <m:sub>
                  <m:r>
                    <m:t>n</m:t>
                  </m:r>
                </m:sub>
              </m:sSub>
            </m:oMath>
          </w:p>
        </w:tc>
        <w:tc>
          <w:tcPr/>
          <w:p>
            <w:pPr>
              <w:pStyle w:val="Compact"/>
              <w:spacing w:after="20" w:before="20"/>
              <w:jc w:val="left"/>
            </w:pPr>
            <w:r>
              <w:rPr>
                <w:sz w:val="17"/>
              </w:rPr>
              <w:t xml:space="preserve">Densidad de la capa no metálica (A)</w:t>
            </w:r>
          </w:p>
        </w:tc>
        <w:tc>
          <w:tcPr/>
          <w:p>
            <w:pPr>
              <w:pStyle w:val="Compact"/>
              <w:spacing w:after="20" w:before="20"/>
              <w:jc w:val="left"/>
            </w:pPr>
            <w:r>
              <w:rPr>
                <w:sz w:val="17"/>
              </w:rPr>
              <w:t xml:space="preserve">86</w:t>
            </w:r>
          </w:p>
        </w:tc>
        <w:tc>
          <w:tcPr/>
          <w:p>
            <w:pPr>
              <w:pStyle w:val="Compact"/>
              <w:spacing w:after="20" w:before="20"/>
              <w:jc w:val="left"/>
            </w:pPr>
            <w:r>
              <w:rPr>
                <w:sz w:val="17"/>
              </w:rPr>
              <w:t xml:space="preserve">kg/m³</w:t>
            </w:r>
          </w:p>
        </w:tc>
        <w:tc>
          <w:tcPr/>
          <w:p>
            <w:pPr>
              <w:pStyle w:val="Compact"/>
              <w:spacing w:after="20" w:before="20"/>
              <w:jc w:val="left"/>
            </w:pPr>
            <w:r>
              <w:rPr>
                <w:sz w:val="17"/>
              </w:rPr>
              <w:t xml:space="preserve">Adoptada para el transitorio</w:t>
            </w:r>
          </w:p>
        </w:tc>
      </w:tr>
      <w:tr>
        <w:trPr>
          <w:cantSplit/>
        </w:trPr>
        <w:tc>
          <w:tcPr/>
          <w:p>
            <w:pPr>
              <w:pStyle w:val="Compact"/>
              <w:spacing w:after="20" w:before="20"/>
              <w:jc w:val="left"/>
            </w:pPr>
            <m:oMath>
              <m:sSub>
                <m:e>
                  <m:r>
                    <m:t>c</m:t>
                  </m:r>
                </m:e>
                <m:sub>
                  <m:r>
                    <m:t>p</m:t>
                  </m:r>
                  <m:r>
                    <m:rPr>
                      <m:sty m:val="p"/>
                    </m:rPr>
                    <m:t>,</m:t>
                  </m:r>
                  <m:r>
                    <m:t>n</m:t>
                  </m:r>
                </m:sub>
              </m:sSub>
            </m:oMath>
          </w:p>
        </w:tc>
        <w:tc>
          <w:tcPr/>
          <w:p>
            <w:pPr>
              <w:pStyle w:val="Compact"/>
              <w:spacing w:after="20" w:before="20"/>
              <w:jc w:val="left"/>
            </w:pPr>
            <w:r>
              <w:rPr>
                <w:sz w:val="17"/>
              </w:rPr>
              <w:t xml:space="preserve">Calor específico de la capa no metálica (A)</w:t>
            </w:r>
          </w:p>
        </w:tc>
        <w:tc>
          <w:tcPr/>
          <w:p>
            <w:pPr>
              <w:pStyle w:val="Compact"/>
              <w:spacing w:after="20" w:before="20"/>
              <w:jc w:val="left"/>
            </w:pPr>
            <w:r>
              <w:rPr>
                <w:sz w:val="17"/>
              </w:rPr>
              <w:t xml:space="preserve">2030</w:t>
            </w:r>
          </w:p>
        </w:tc>
        <w:tc>
          <w:tcPr/>
          <w:p>
            <w:pPr>
              <w:pStyle w:val="Compact"/>
              <w:spacing w:after="20" w:before="20"/>
              <w:jc w:val="left"/>
            </w:pPr>
            <w:r>
              <w:rPr>
                <w:sz w:val="17"/>
              </w:rPr>
              <w:t xml:space="preserve">J/(kg·K)</w:t>
            </w:r>
          </w:p>
        </w:tc>
        <w:tc>
          <w:tcPr/>
          <w:p>
            <w:pPr>
              <w:pStyle w:val="Compact"/>
              <w:spacing w:after="20" w:before="20"/>
              <w:jc w:val="left"/>
            </w:pPr>
            <w:r>
              <w:rPr>
                <w:sz w:val="17"/>
              </w:rPr>
              <w:t xml:space="preserve">Adoptada para el transitorio</w:t>
            </w:r>
          </w:p>
        </w:tc>
      </w:tr>
      <w:tr>
        <w:trPr>
          <w:cantSplit/>
        </w:trPr>
        <w:tc>
          <w:tcPr/>
          <w:p>
            <w:pPr>
              <w:pStyle w:val="Compact"/>
              <w:spacing w:after="20" w:before="20"/>
              <w:jc w:val="left"/>
            </w:pPr>
            <m:oMath>
              <m:sSub>
                <m:e>
                  <m:r>
                    <m:t>L</m:t>
                  </m:r>
                </m:e>
                <m:sub>
                  <m:r>
                    <m:t>a</m:t>
                  </m:r>
                </m:sub>
              </m:sSub>
            </m:oMath>
          </w:p>
        </w:tc>
        <w:tc>
          <w:tcPr/>
          <w:p>
            <w:pPr>
              <w:pStyle w:val="Compact"/>
              <w:spacing w:after="20" w:before="20"/>
              <w:jc w:val="left"/>
            </w:pPr>
            <w:r>
              <w:rPr>
                <w:sz w:val="17"/>
              </w:rPr>
              <w:t xml:space="preserve">Espesor del aluminio (B)</w:t>
            </w:r>
          </w:p>
        </w:tc>
        <w:tc>
          <w:tcPr/>
          <w:p>
            <w:pPr>
              <w:pStyle w:val="Compact"/>
              <w:spacing w:after="20" w:before="20"/>
              <w:jc w:val="left"/>
            </w:pPr>
            <w:r>
              <w:rPr>
                <w:sz w:val="17"/>
              </w:rPr>
              <w:t xml:space="preserve">0.005</w:t>
            </w:r>
          </w:p>
        </w:tc>
        <w:tc>
          <w:tcPr/>
          <w:p>
            <w:pPr>
              <w:pStyle w:val="Compact"/>
              <w:spacing w:after="20" w:before="20"/>
              <w:jc w:val="left"/>
            </w:pPr>
            <w:r>
              <w:rPr>
                <w:sz w:val="17"/>
              </w:rPr>
              <w:t xml:space="preserve">m</w:t>
            </w:r>
          </w:p>
        </w:tc>
        <w:tc>
          <w:tcPr/>
          <w:p>
            <w:pPr>
              <w:pStyle w:val="Compact"/>
              <w:spacing w:after="20" w:before="20"/>
              <w:jc w:val="left"/>
            </w:pPr>
            <w:r>
              <w:rPr>
                <w:sz w:val="17"/>
              </w:rPr>
              <w:t xml:space="preserve">Modificada por diseño</w:t>
            </w:r>
          </w:p>
        </w:tc>
      </w:tr>
      <w:tr>
        <w:trPr>
          <w:cantSplit/>
        </w:trPr>
        <w:tc>
          <w:tcPr/>
          <w:p>
            <w:pPr>
              <w:pStyle w:val="Compact"/>
              <w:spacing w:after="20" w:before="20"/>
              <w:jc w:val="left"/>
            </w:pPr>
            <m:oMath>
              <m:sSub>
                <m:e>
                  <m:r>
                    <m:t>k</m:t>
                  </m:r>
                </m:e>
                <m:sub>
                  <m:r>
                    <m:t>a</m:t>
                  </m:r>
                </m:sub>
              </m:sSub>
            </m:oMath>
          </w:p>
        </w:tc>
        <w:tc>
          <w:tcPr/>
          <w:p>
            <w:pPr>
              <w:pStyle w:val="Compact"/>
              <w:spacing w:after="20" w:before="20"/>
              <w:jc w:val="left"/>
            </w:pPr>
            <w:r>
              <w:rPr>
                <w:sz w:val="17"/>
              </w:rPr>
              <w:t xml:space="preserve">Conductividad del aluminio (B)</w:t>
            </w:r>
          </w:p>
        </w:tc>
        <w:tc>
          <w:tcPr/>
          <w:p>
            <w:pPr>
              <w:pStyle w:val="Compact"/>
              <w:spacing w:after="20" w:before="20"/>
              <w:jc w:val="left"/>
            </w:pPr>
            <w:r>
              <w:rPr>
                <w:sz w:val="17"/>
              </w:rPr>
              <w:t xml:space="preserve">237</w:t>
            </w:r>
          </w:p>
        </w:tc>
        <w:tc>
          <w:tcPr/>
          <w:p>
            <w:pPr>
              <w:pStyle w:val="Compact"/>
              <w:spacing w:after="20" w:before="20"/>
              <w:jc w:val="left"/>
            </w:pPr>
            <w:r>
              <w:rPr>
                <w:sz w:val="17"/>
              </w:rPr>
              <w:t xml:space="preserve">W/(m·K)</w:t>
            </w:r>
          </w:p>
        </w:tc>
        <w:tc>
          <w:tcPr/>
          <w:p>
            <w:pPr>
              <w:pStyle w:val="Compact"/>
              <w:spacing w:after="20" w:before="20"/>
              <w:jc w:val="left"/>
            </w:pPr>
            <w:r>
              <w:rPr>
                <w:sz w:val="17"/>
              </w:rPr>
              <w:t xml:space="preserve">Modificada por diseño</w:t>
            </w:r>
          </w:p>
        </w:tc>
      </w:tr>
      <w:tr>
        <w:trPr>
          <w:cantSplit/>
        </w:trPr>
        <w:tc>
          <w:tcPr/>
          <w:p>
            <w:pPr>
              <w:pStyle w:val="Compact"/>
              <w:spacing w:after="20" w:before="20"/>
              <w:jc w:val="left"/>
            </w:pPr>
            <m:oMath>
              <m:sSub>
                <m:e>
                  <m:r>
                    <m:t>ρ</m:t>
                  </m:r>
                </m:e>
                <m:sub>
                  <m:r>
                    <m:t>a</m:t>
                  </m:r>
                </m:sub>
              </m:sSub>
            </m:oMath>
          </w:p>
        </w:tc>
        <w:tc>
          <w:tcPr/>
          <w:p>
            <w:pPr>
              <w:pStyle w:val="Compact"/>
              <w:spacing w:after="20" w:before="20"/>
              <w:jc w:val="left"/>
            </w:pPr>
            <w:r>
              <w:rPr>
                <w:sz w:val="17"/>
              </w:rPr>
              <w:t xml:space="preserve">Densidad del aluminio (B)</w:t>
            </w:r>
          </w:p>
        </w:tc>
        <w:tc>
          <w:tcPr/>
          <w:p>
            <w:pPr>
              <w:pStyle w:val="Compact"/>
              <w:spacing w:after="20" w:before="20"/>
              <w:jc w:val="left"/>
            </w:pPr>
            <w:r>
              <w:rPr>
                <w:sz w:val="17"/>
              </w:rPr>
              <w:t xml:space="preserve">2702</w:t>
            </w:r>
          </w:p>
        </w:tc>
        <w:tc>
          <w:tcPr/>
          <w:p>
            <w:pPr>
              <w:pStyle w:val="Compact"/>
              <w:spacing w:after="20" w:before="20"/>
              <w:jc w:val="left"/>
            </w:pPr>
            <w:r>
              <w:rPr>
                <w:sz w:val="17"/>
              </w:rPr>
              <w:t xml:space="preserve">kg/m³</w:t>
            </w:r>
          </w:p>
        </w:tc>
        <w:tc>
          <w:tcPr/>
          <w:p>
            <w:pPr>
              <w:pStyle w:val="Compact"/>
              <w:spacing w:after="20" w:before="20"/>
              <w:jc w:val="left"/>
            </w:pPr>
            <w:r>
              <w:rPr>
                <w:sz w:val="17"/>
              </w:rPr>
              <w:t xml:space="preserve">Modificada por diseño</w:t>
            </w:r>
          </w:p>
        </w:tc>
      </w:tr>
      <w:tr>
        <w:trPr>
          <w:cantSplit/>
        </w:trPr>
        <w:tc>
          <w:tcPr/>
          <w:p>
            <w:pPr>
              <w:pStyle w:val="Compact"/>
              <w:spacing w:after="20" w:before="20"/>
              <w:jc w:val="left"/>
            </w:pPr>
            <m:oMath>
              <m:sSub>
                <m:e>
                  <m:r>
                    <m:t>c</m:t>
                  </m:r>
                </m:e>
                <m:sub>
                  <m:r>
                    <m:t>p</m:t>
                  </m:r>
                  <m:r>
                    <m:rPr>
                      <m:sty m:val="p"/>
                    </m:rPr>
                    <m:t>,</m:t>
                  </m:r>
                  <m:r>
                    <m:t>a</m:t>
                  </m:r>
                </m:sub>
              </m:sSub>
            </m:oMath>
          </w:p>
        </w:tc>
        <w:tc>
          <w:tcPr/>
          <w:p>
            <w:pPr>
              <w:pStyle w:val="Compact"/>
              <w:spacing w:after="20" w:before="20"/>
              <w:jc w:val="left"/>
            </w:pPr>
            <w:r>
              <w:rPr>
                <w:sz w:val="17"/>
              </w:rPr>
              <w:t xml:space="preserve">Calor específico del aluminio (B)</w:t>
            </w:r>
          </w:p>
        </w:tc>
        <w:tc>
          <w:tcPr/>
          <w:p>
            <w:pPr>
              <w:pStyle w:val="Compact"/>
              <w:spacing w:after="20" w:before="20"/>
              <w:jc w:val="left"/>
            </w:pPr>
            <w:r>
              <w:rPr>
                <w:sz w:val="17"/>
              </w:rPr>
              <w:t xml:space="preserve">903</w:t>
            </w:r>
          </w:p>
        </w:tc>
        <w:tc>
          <w:tcPr/>
          <w:p>
            <w:pPr>
              <w:pStyle w:val="Compact"/>
              <w:spacing w:after="20" w:before="20"/>
              <w:jc w:val="left"/>
            </w:pPr>
            <w:r>
              <w:rPr>
                <w:sz w:val="17"/>
              </w:rPr>
              <w:t xml:space="preserve">J/(kg·K)</w:t>
            </w:r>
          </w:p>
        </w:tc>
        <w:tc>
          <w:tcPr/>
          <w:p>
            <w:pPr>
              <w:pStyle w:val="Compact"/>
              <w:spacing w:after="20" w:before="20"/>
              <w:jc w:val="left"/>
            </w:pPr>
            <w:r>
              <w:rPr>
                <w:sz w:val="17"/>
              </w:rPr>
              <w:t xml:space="preserve">Modificada por diseño</w:t>
            </w:r>
          </w:p>
        </w:tc>
      </w:tr>
      <w:tr>
        <w:trPr>
          <w:cantSplit/>
        </w:trPr>
        <w:tc>
          <w:tcPr/>
          <w:p>
            <w:pPr>
              <w:pStyle w:val="Compact"/>
              <w:spacing w:after="20" w:before="20"/>
              <w:jc w:val="left"/>
            </w:pPr>
            <m:oMath>
              <m:sSub>
                <m:e>
                  <m:r>
                    <m:t>h</m:t>
                  </m:r>
                </m:e>
                <m:sub>
                  <m:r>
                    <m:t>B</m:t>
                  </m:r>
                </m:sub>
              </m:sSub>
            </m:oMath>
          </w:p>
        </w:tc>
        <w:tc>
          <w:tcPr/>
          <w:p>
            <w:pPr>
              <w:pStyle w:val="Compact"/>
              <w:spacing w:after="20" w:before="20"/>
              <w:jc w:val="left"/>
            </w:pPr>
            <w:r>
              <w:rPr>
                <w:sz w:val="17"/>
              </w:rPr>
              <w:t xml:space="preserve">Coeficiente de convección (B)</w:t>
            </w:r>
          </w:p>
        </w:tc>
        <w:tc>
          <w:tcPr/>
          <w:p>
            <w:pPr>
              <w:pStyle w:val="Compact"/>
              <w:spacing w:after="20" w:before="20"/>
              <w:jc w:val="left"/>
            </w:pPr>
            <w:r>
              <w:rPr>
                <w:sz w:val="17"/>
              </w:rPr>
              <w:t xml:space="preserve">25</w:t>
            </w:r>
          </w:p>
        </w:tc>
        <w:tc>
          <w:tcPr/>
          <w:p>
            <w:pPr>
              <w:pStyle w:val="Compact"/>
              <w:spacing w:after="20" w:before="20"/>
              <w:jc w:val="left"/>
            </w:pPr>
            <w:r>
              <w:rPr>
                <w:sz w:val="17"/>
              </w:rPr>
              <w:t xml:space="preserve">W/(m²·K)</w:t>
            </w:r>
          </w:p>
        </w:tc>
        <w:tc>
          <w:tcPr/>
          <w:p>
            <w:pPr>
              <w:pStyle w:val="Compact"/>
              <w:spacing w:after="20" w:before="20"/>
              <w:jc w:val="left"/>
            </w:pPr>
            <w:r>
              <w:rPr>
                <w:sz w:val="17"/>
              </w:rPr>
              <w:t xml:space="preserve">Modificada por diseño</w:t>
            </w:r>
          </w:p>
        </w:tc>
      </w:tr>
      <w:tr>
        <w:trPr>
          <w:cantSplit/>
        </w:trPr>
        <w:tc>
          <w:tcPr/>
          <w:p>
            <w:pPr>
              <w:pStyle w:val="Compact"/>
              <w:spacing w:after="20" w:before="20"/>
              <w:jc w:val="left"/>
            </w:pPr>
            <m:oMath>
              <m:sSub>
                <m:e>
                  <m:r>
                    <m:t>T</m:t>
                  </m:r>
                </m:e>
                <m:sub>
                  <m:r>
                    <m:t>i</m:t>
                  </m:r>
                </m:sub>
              </m:sSub>
            </m:oMath>
            <w:r>
              <w:rPr>
                <w:sz w:val="17"/>
              </w:rPr>
              <w:t xml:space="preserve"> </w:t>
            </w:r>
            <w:r>
              <w:rPr>
                <w:sz w:val="17"/>
              </w:rPr>
              <w:t xml:space="preserve">(I)</w:t>
            </w:r>
          </w:p>
        </w:tc>
        <w:tc>
          <w:tcPr/>
          <w:p>
            <w:pPr>
              <w:pStyle w:val="Compact"/>
              <w:spacing w:after="20" w:before="20"/>
              <w:jc w:val="left"/>
            </w:pPr>
            <w:r>
              <w:rPr>
                <w:sz w:val="17"/>
              </w:rPr>
              <w:t xml:space="preserve">Temperatura inicial, calentamiento</w:t>
            </w:r>
          </w:p>
        </w:tc>
        <w:tc>
          <w:tcPr/>
          <w:p>
            <w:pPr>
              <w:pStyle w:val="Compact"/>
              <w:spacing w:after="20" w:before="20"/>
              <w:jc w:val="left"/>
            </w:pPr>
            <w:r>
              <w:rPr>
                <w:sz w:val="17"/>
              </w:rPr>
              <w:t xml:space="preserve">15</w:t>
            </w:r>
          </w:p>
        </w:tc>
        <w:tc>
          <w:tcPr/>
          <w:p>
            <w:pPr>
              <w:pStyle w:val="Compact"/>
              <w:spacing w:after="20" w:before="20"/>
              <w:jc w:val="left"/>
            </w:pPr>
            <w:r>
              <w:rPr>
                <w:sz w:val="17"/>
              </w:rPr>
              <w:t xml:space="preserve">°C</w:t>
            </w:r>
          </w:p>
        </w:tc>
        <w:tc>
          <w:tcPr/>
          <w:p>
            <w:pPr>
              <w:pStyle w:val="Compact"/>
              <w:spacing w:after="20" w:before="20"/>
              <w:jc w:val="left"/>
            </w:pPr>
            <w:r>
              <w:rPr>
                <w:sz w:val="17"/>
              </w:rPr>
              <w:t xml:space="preserve">Elegida para la comparación</w:t>
            </w:r>
          </w:p>
        </w:tc>
      </w:tr>
      <w:tr>
        <w:trPr>
          <w:cantSplit/>
        </w:trPr>
        <w:tc>
          <w:tcPr/>
          <w:p>
            <w:pPr>
              <w:pStyle w:val="Compact"/>
              <w:spacing w:after="20" w:before="20"/>
              <w:jc w:val="left"/>
            </w:pPr>
            <m:oMath>
              <m:sSub>
                <m:e>
                  <m:r>
                    <m:t>T</m:t>
                  </m:r>
                </m:e>
                <m:sub>
                  <m:r>
                    <m:t>i</m:t>
                  </m:r>
                </m:sub>
              </m:sSub>
            </m:oMath>
            <w:r>
              <w:rPr>
                <w:sz w:val="17"/>
              </w:rPr>
              <w:t xml:space="preserve"> </w:t>
            </w:r>
            <w:r>
              <w:rPr>
                <w:sz w:val="17"/>
              </w:rPr>
              <w:t xml:space="preserve">(II)</w:t>
            </w:r>
          </w:p>
        </w:tc>
        <w:tc>
          <w:tcPr/>
          <w:p>
            <w:pPr>
              <w:pStyle w:val="Compact"/>
              <w:spacing w:after="20" w:before="20"/>
              <w:jc w:val="left"/>
            </w:pPr>
            <w:r>
              <w:rPr>
                <w:sz w:val="17"/>
              </w:rPr>
              <w:t xml:space="preserve">Temperatura inicial, enfriamiento</w:t>
            </w:r>
          </w:p>
        </w:tc>
        <w:tc>
          <w:tcPr/>
          <w:p>
            <w:pPr>
              <w:pStyle w:val="Compact"/>
              <w:spacing w:after="20" w:before="20"/>
              <w:jc w:val="left"/>
            </w:pPr>
            <w:r>
              <w:rPr>
                <w:sz w:val="17"/>
              </w:rPr>
              <w:t xml:space="preserve">90</w:t>
            </w:r>
          </w:p>
        </w:tc>
        <w:tc>
          <w:tcPr/>
          <w:p>
            <w:pPr>
              <w:pStyle w:val="Compact"/>
              <w:spacing w:after="20" w:before="20"/>
              <w:jc w:val="left"/>
            </w:pPr>
            <w:r>
              <w:rPr>
                <w:sz w:val="17"/>
              </w:rPr>
              <w:t xml:space="preserve">°C</w:t>
            </w:r>
          </w:p>
        </w:tc>
        <w:tc>
          <w:tcPr/>
          <w:p>
            <w:pPr>
              <w:pStyle w:val="Compact"/>
              <w:spacing w:after="20" w:before="20"/>
              <w:jc w:val="left"/>
            </w:pPr>
            <w:r>
              <w:rPr>
                <w:sz w:val="17"/>
              </w:rPr>
              <w:t xml:space="preserve">Elegida para la comparación</w:t>
            </w:r>
          </w:p>
        </w:tc>
      </w:tr>
      <w:tr>
        <w:trPr>
          <w:cantSplit/>
        </w:trPr>
        <w:tc>
          <w:tcPr/>
          <w:p>
            <w:pPr>
              <w:pStyle w:val="Compact"/>
              <w:spacing w:after="20" w:before="20"/>
              <w:jc w:val="left"/>
            </w:pPr>
            <m:oMath>
              <m:sSub>
                <m:e>
                  <m:r>
                    <m:t>T</m:t>
                  </m:r>
                </m:e>
                <m:sub>
                  <m:r>
                    <m:t>o</m:t>
                  </m:r>
                  <m:r>
                    <m:t>b</m:t>
                  </m:r>
                  <m:r>
                    <m:t>j</m:t>
                  </m:r>
                </m:sub>
              </m:sSub>
            </m:oMath>
          </w:p>
        </w:tc>
        <w:tc>
          <w:tcPr/>
          <w:p>
            <w:pPr>
              <w:pStyle w:val="Compact"/>
              <w:spacing w:after="20" w:before="20"/>
              <w:jc w:val="left"/>
            </w:pPr>
            <w:r>
              <w:rPr>
                <w:sz w:val="17"/>
              </w:rPr>
              <w:t xml:space="preserve">Temperatura máxima objetivo, enfriamiento</w:t>
            </w:r>
          </w:p>
        </w:tc>
        <w:tc>
          <w:tcPr/>
          <w:p>
            <w:pPr>
              <w:pStyle w:val="Compact"/>
              <w:spacing w:after="20" w:before="20"/>
              <w:jc w:val="left"/>
            </w:pPr>
            <w:r>
              <w:rPr>
                <w:sz w:val="17"/>
              </w:rPr>
              <w:t xml:space="preserve">60</w:t>
            </w:r>
          </w:p>
        </w:tc>
        <w:tc>
          <w:tcPr/>
          <w:p>
            <w:pPr>
              <w:pStyle w:val="Compact"/>
              <w:spacing w:after="20" w:before="20"/>
              <w:jc w:val="left"/>
            </w:pPr>
            <w:r>
              <w:rPr>
                <w:sz w:val="17"/>
              </w:rPr>
              <w:t xml:space="preserve">°C</w:t>
            </w:r>
          </w:p>
        </w:tc>
        <w:tc>
          <w:tcPr/>
          <w:p>
            <w:pPr>
              <w:pStyle w:val="Compact"/>
              <w:spacing w:after="20" w:before="20"/>
              <w:jc w:val="left"/>
            </w:pPr>
            <w:r>
              <w:rPr>
                <w:sz w:val="17"/>
              </w:rPr>
              <w:t xml:space="preserve">Elegida para la comparación</w:t>
            </w:r>
          </w:p>
        </w:tc>
      </w:tr>
      <w:tr>
        <w:trPr>
          <w:cantSplit/>
        </w:trPr>
        <w:tc>
          <w:tcPr/>
          <w:p>
            <w:pPr>
              <w:pStyle w:val="Compact"/>
              <w:spacing w:after="20" w:before="20"/>
              <w:jc w:val="left"/>
            </w:pPr>
            <m:oMath>
              <m:r>
                <m:t>Δ</m:t>
              </m:r>
              <m:r>
                <m:t>x</m:t>
              </m:r>
            </m:oMath>
          </w:p>
        </w:tc>
        <w:tc>
          <w:tcPr/>
          <w:p>
            <w:pPr>
              <w:pStyle w:val="Compact"/>
              <w:spacing w:after="20" w:before="20"/>
              <w:jc w:val="left"/>
            </w:pPr>
            <w:r>
              <w:rPr>
                <w:sz w:val="17"/>
              </w:rPr>
              <w:t xml:space="preserve">Espaciamiento de la malla base</w:t>
            </w:r>
          </w:p>
        </w:tc>
        <w:tc>
          <w:tcPr/>
          <w:p>
            <w:pPr>
              <w:pStyle w:val="Compact"/>
              <w:spacing w:after="20" w:before="20"/>
              <w:jc w:val="left"/>
            </w:pPr>
            <w:r>
              <w:rPr>
                <w:sz w:val="17"/>
              </w:rPr>
              <w:t xml:space="preserve">0.005</w:t>
            </w:r>
          </w:p>
        </w:tc>
        <w:tc>
          <w:tcPr/>
          <w:p>
            <w:pPr>
              <w:pStyle w:val="Compact"/>
              <w:spacing w:after="20" w:before="20"/>
              <w:jc w:val="left"/>
            </w:pPr>
            <w:r>
              <w:rPr>
                <w:sz w:val="17"/>
              </w:rPr>
              <w:t xml:space="preserve">m</w:t>
            </w:r>
          </w:p>
        </w:tc>
        <w:tc>
          <w:tcPr/>
          <w:p>
            <w:pPr>
              <w:pStyle w:val="Compact"/>
              <w:spacing w:after="20" w:before="20"/>
              <w:jc w:val="left"/>
            </w:pPr>
            <w:r>
              <w:rPr>
                <w:sz w:val="17"/>
              </w:rPr>
              <w:t xml:space="preserve">Numérica</w:t>
            </w:r>
          </w:p>
        </w:tc>
      </w:tr>
    </w:tbl>
    <w:p>
      <w:pPr>
        <w:pStyle w:val="BodyText"/>
      </w:pPr>
      <w:r>
        <w:t xml:space="preserve">Espesor total: 0.050 m (A) y 0.035 m (B).</w:t>
      </w:r>
    </w:p>
    <w:bookmarkEnd w:id="27"/>
    <w:bookmarkStart w:id="28" w:name="fuentes-y-estado-de-las-propiedades"/>
    <w:p>
      <w:pPr>
        <w:pStyle w:val="Heading3"/>
      </w:pPr>
      <w:r>
        <w:t xml:space="preserve">5.2 Fuentes y estado de las propiedades</w:t>
      </w:r>
    </w:p>
    <w:p>
      <w:pPr>
        <w:pStyle w:val="FirstParagraph"/>
      </w:pPr>
      <w:r>
        <w:t xml:space="preserve">Los datos originales vienen del ejercicio y del prompt. Las propiedades</w:t>
      </w:r>
      <w:r>
        <w:t xml:space="preserve"> </w:t>
      </w:r>
      <m:oMath>
        <m:r>
          <m:t>ρ</m:t>
        </m:r>
      </m:oMath>
      <w:r>
        <w:t xml:space="preserve"> </w:t>
      </w:r>
      <w:r>
        <w:t xml:space="preserve">y</w:t>
      </w:r>
      <w:r>
        <w:t xml:space="preserve"> </w:t>
      </w:r>
      <m:oMath>
        <m:sSub>
          <m:e>
            <m:r>
              <m:t>c</m:t>
            </m:r>
          </m:e>
          <m:sub>
            <m:r>
              <m:t>p</m:t>
            </m:r>
          </m:sub>
        </m:sSub>
      </m:oMath>
      <w:r>
        <w:t xml:space="preserve"> </w:t>
      </w:r>
      <w:r>
        <w:t xml:space="preserve">son valores adoptados para el transitorio. Las propiedades se tomaron del documento de cálculos de las estudiantes, que identifica el libro de texto como fuente. Los valores utilizados en el reporte coinciden con los de ese documento. Que coincidan con ese documento no elimina su carácter de supuesto cuando se aplican al SB-96 (ver abajo).</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143"/>
        <w:gridCol w:w="1796"/>
        <w:gridCol w:w="2204"/>
        <w:gridCol w:w="2776"/>
      </w:tblGrid>
      <w:tr>
        <w:trPr>
          <w:tblHeader w:val="true"/>
          <w:cantSplit/>
          <w:tblHeader/>
        </w:trPr>
        <w:tc>
          <w:tcPr>
            <w:shd w:val="clear" w:color="auto" w:fill="E8E8E8"/>
          </w:tcPr>
          <w:p>
            <w:pPr>
              <w:pStyle w:val="Compact"/>
              <w:spacing w:after="20" w:before="20"/>
              <w:jc w:val="left"/>
            </w:pPr>
            <w:r>
              <w:rPr>
                <w:b/>
                <w:sz w:val="18"/>
              </w:rPr>
              <w:t xml:space="preserve">Material</w:t>
            </w:r>
          </w:p>
        </w:tc>
        <w:tc>
          <w:tcPr>
            <w:shd w:val="clear" w:color="auto" w:fill="E8E8E8"/>
          </w:tcPr>
          <w:p>
            <w:pPr>
              <w:pStyle w:val="Compact"/>
              <w:spacing w:after="20" w:before="20"/>
              <w:jc w:val="left"/>
            </w:pPr>
            <w:r>
              <w:rPr>
                <w:b/>
                <w:sz w:val="18"/>
              </w:rPr>
              <w:t xml:space="preserve">Valores adoptados</w:t>
            </w:r>
          </w:p>
        </w:tc>
        <w:tc>
          <w:tcPr>
            <w:shd w:val="clear" w:color="auto" w:fill="E8E8E8"/>
          </w:tcPr>
          <w:p>
            <w:pPr>
              <w:pStyle w:val="Compact"/>
              <w:spacing w:after="20" w:before="20"/>
              <w:jc w:val="left"/>
            </w:pPr>
            <w:r>
              <w:rPr>
                <w:b/>
                <w:sz w:val="18"/>
              </w:rPr>
              <w:t xml:space="preserve">Fuente indicada en el documento de las estudiantes</w:t>
            </w:r>
          </w:p>
        </w:tc>
        <w:tc>
          <w:tcPr>
            <w:shd w:val="clear" w:color="auto" w:fill="E8E8E8"/>
          </w:tcPr>
          <w:p>
            <w:pPr>
              <w:pStyle w:val="Compact"/>
              <w:spacing w:after="20" w:before="20"/>
              <w:jc w:val="left"/>
            </w:pPr>
            <w:r>
              <w:rPr>
                <w:b/>
                <w:sz w:val="18"/>
              </w:rPr>
              <w:t xml:space="preserve">Uso en este reporte</w:t>
            </w:r>
          </w:p>
        </w:tc>
      </w:tr>
      <w:tr>
        <w:trPr>
          <w:cantSplit/>
        </w:trPr>
        <w:tc>
          <w:tcPr/>
          <w:p>
            <w:pPr>
              <w:pStyle w:val="Compact"/>
              <w:spacing w:after="20" w:before="20"/>
              <w:jc w:val="left"/>
            </w:pPr>
            <w:r>
              <w:rPr>
                <w:sz w:val="18"/>
              </w:rPr>
              <w:t xml:space="preserve">Aluminio (caso B)</w:t>
            </w:r>
          </w:p>
        </w:tc>
        <w:tc>
          <w:tcPr/>
          <w:p>
            <w:pPr>
              <w:pStyle w:val="Compact"/>
              <w:spacing w:after="20" w:before="20"/>
              <w:jc w:val="left"/>
            </w:pPr>
            <m:oMath>
              <m:r>
                <m:t>ρ</m:t>
              </m:r>
            </m:oMath>
            <w:r>
              <w:rPr>
                <w:sz w:val="18"/>
              </w:rPr>
              <w:t xml:space="preserve"> </w:t>
            </w:r>
            <w:r>
              <w:rPr>
                <w:sz w:val="18"/>
              </w:rPr>
              <w:t xml:space="preserve">= 2702 kg/m³,</w:t>
            </w:r>
            <w:r>
              <w:rPr>
                <w:sz w:val="18"/>
              </w:rPr>
              <w:t xml:space="preserve"> </w:t>
            </w:r>
            <m:oMath>
              <m:sSub>
                <m:e>
                  <m:r>
                    <m:t>c</m:t>
                  </m:r>
                </m:e>
                <m:sub>
                  <m:r>
                    <m:t>p</m:t>
                  </m:r>
                </m:sub>
              </m:sSub>
            </m:oMath>
            <w:r>
              <w:rPr>
                <w:sz w:val="18"/>
              </w:rPr>
              <w:t xml:space="preserve"> </w:t>
            </w:r>
            <w:r>
              <w:rPr>
                <w:sz w:val="18"/>
              </w:rPr>
              <w:t xml:space="preserve">= 903 J/(kg·K),</w:t>
            </w:r>
            <w:r>
              <w:rPr>
                <w:sz w:val="18"/>
              </w:rPr>
              <w:t xml:space="preserve"> </w:t>
            </w:r>
            <m:oMath>
              <m:r>
                <m:t>k</m:t>
              </m:r>
            </m:oMath>
            <w:r>
              <w:rPr>
                <w:sz w:val="18"/>
              </w:rPr>
              <w:t xml:space="preserve"> </w:t>
            </w:r>
            <w:r>
              <w:rPr>
                <w:sz w:val="18"/>
              </w:rPr>
              <w:t xml:space="preserve">= 237 W/(m·K)</w:t>
            </w:r>
          </w:p>
        </w:tc>
        <w:tc>
          <w:tcPr/>
          <w:p>
            <w:pPr>
              <w:pStyle w:val="Compact"/>
              <w:spacing w:after="20" w:before="20"/>
              <w:jc w:val="left"/>
            </w:pPr>
            <w:r>
              <w:rPr>
                <w:sz w:val="18"/>
              </w:rPr>
              <w:t xml:space="preserve">Libro de texto (Çengel, Apéndice 1), aluminio</w:t>
            </w:r>
          </w:p>
        </w:tc>
        <w:tc>
          <w:tcPr/>
          <w:p>
            <w:pPr>
              <w:pStyle w:val="Compact"/>
              <w:spacing w:after="20" w:before="20"/>
              <w:jc w:val="left"/>
            </w:pPr>
            <w:r>
              <w:rPr>
                <w:sz w:val="18"/>
              </w:rPr>
              <w:t xml:space="preserve">Valores adoptados tal cual</w:t>
            </w:r>
          </w:p>
        </w:tc>
      </w:tr>
      <w:tr>
        <w:trPr>
          <w:cantSplit/>
        </w:trPr>
        <w:tc>
          <w:tcPr/>
          <w:p>
            <w:pPr>
              <w:pStyle w:val="Compact"/>
              <w:spacing w:after="20" w:before="20"/>
              <w:jc w:val="left"/>
            </w:pPr>
            <w:r>
              <w:rPr>
                <w:sz w:val="18"/>
              </w:rPr>
              <w:t xml:space="preserve">Capa no metálica (caso A)</w:t>
            </w:r>
          </w:p>
        </w:tc>
        <w:tc>
          <w:tcPr/>
          <w:p>
            <w:pPr>
              <w:pStyle w:val="Compact"/>
              <w:spacing w:after="20" w:before="20"/>
              <w:jc w:val="left"/>
            </w:pPr>
            <m:oMath>
              <m:r>
                <m:t>ρ</m:t>
              </m:r>
            </m:oMath>
            <w:r>
              <w:rPr>
                <w:sz w:val="18"/>
              </w:rPr>
              <w:t xml:space="preserve"> </w:t>
            </w:r>
            <w:r>
              <w:rPr>
                <w:sz w:val="18"/>
              </w:rPr>
              <w:t xml:space="preserve">= 86 kg/m³,</w:t>
            </w:r>
            <w:r>
              <w:rPr>
                <w:sz w:val="18"/>
              </w:rPr>
              <w:t xml:space="preserve"> </w:t>
            </w:r>
            <m:oMath>
              <m:sSub>
                <m:e>
                  <m:r>
                    <m:t>c</m:t>
                  </m:r>
                </m:e>
                <m:sub>
                  <m:r>
                    <m:t>p</m:t>
                  </m:r>
                </m:sub>
              </m:sSub>
            </m:oMath>
            <w:r>
              <w:rPr>
                <w:sz w:val="18"/>
              </w:rPr>
              <w:t xml:space="preserve"> </w:t>
            </w:r>
            <w:r>
              <w:rPr>
                <w:sz w:val="18"/>
              </w:rPr>
              <w:t xml:space="preserve">= 2030 J/(kg·K)</w:t>
            </w:r>
          </w:p>
        </w:tc>
        <w:tc>
          <w:tcPr/>
          <w:p>
            <w:pPr>
              <w:pStyle w:val="Compact"/>
              <w:spacing w:after="20" w:before="20"/>
              <w:jc w:val="left"/>
            </w:pPr>
            <w:r>
              <w:rPr>
                <w:sz w:val="18"/>
              </w:rPr>
              <w:t xml:space="preserve">Libro de texto (Çengel, Apéndice 1), corcho (</w:t>
            </w:r>
            <m:oMath>
              <m:r>
                <m:t>k</m:t>
              </m:r>
            </m:oMath>
            <w:r>
              <w:rPr>
                <w:sz w:val="18"/>
              </w:rPr>
              <w:t xml:space="preserve"> </w:t>
            </w:r>
            <w:r>
              <w:rPr>
                <w:sz w:val="18"/>
              </w:rPr>
              <w:t xml:space="preserve">= 0.048 W/(m·K))</w:t>
            </w:r>
          </w:p>
        </w:tc>
        <w:tc>
          <w:tcPr/>
          <w:p>
            <w:pPr>
              <w:pStyle w:val="Compact"/>
              <w:spacing w:after="20" w:before="20"/>
              <w:jc w:val="left"/>
            </w:pPr>
            <w:r>
              <w:rPr>
                <w:sz w:val="18"/>
              </w:rPr>
              <w:t xml:space="preserve">Solo se adoptan del corcho las propiedades de almacenamiento. Se conserva</w:t>
            </w:r>
            <w:r>
              <w:rPr>
                <w:sz w:val="18"/>
              </w:rPr>
              <w:t xml:space="preserve"> </w:t>
            </w:r>
            <m:oMath>
              <m:sSub>
                <m:e>
                  <m:r>
                    <m:t>k</m:t>
                  </m:r>
                </m:e>
                <m:sub>
                  <m:r>
                    <m:t>n</m:t>
                  </m:r>
                </m:sub>
              </m:sSub>
            </m:oMath>
            <w:r>
              <w:rPr>
                <w:sz w:val="18"/>
              </w:rPr>
              <w:t xml:space="preserve"> </w:t>
            </w:r>
            <w:r>
              <w:rPr>
                <w:sz w:val="18"/>
              </w:rPr>
              <w:t xml:space="preserve">= 0.050 W/(m·K), dato original</w:t>
            </w:r>
          </w:p>
        </w:tc>
      </w:tr>
      <w:tr>
        <w:trPr>
          <w:cantSplit/>
        </w:trPr>
        <w:tc>
          <w:tcPr/>
          <w:p>
            <w:pPr>
              <w:pStyle w:val="Compact"/>
              <w:spacing w:after="20" w:before="20"/>
              <w:jc w:val="left"/>
            </w:pPr>
            <w:r>
              <w:rPr>
                <w:sz w:val="18"/>
              </w:rPr>
              <w:t xml:space="preserve">SB-96 (placa)</w:t>
            </w:r>
          </w:p>
        </w:tc>
        <w:tc>
          <w:tcPr/>
          <w:p>
            <w:pPr>
              <w:pStyle w:val="Compact"/>
              <w:spacing w:after="20" w:before="20"/>
              <w:jc w:val="left"/>
            </w:pPr>
            <m:oMath>
              <m:r>
                <m:t>ρ</m:t>
              </m:r>
            </m:oMath>
            <w:r>
              <w:rPr>
                <w:sz w:val="18"/>
              </w:rPr>
              <w:t xml:space="preserve"> </w:t>
            </w:r>
            <w:r>
              <w:rPr>
                <w:sz w:val="18"/>
              </w:rPr>
              <w:t xml:space="preserve">= 8530 kg/m³,</w:t>
            </w:r>
            <w:r>
              <w:rPr>
                <w:sz w:val="18"/>
              </w:rPr>
              <w:t xml:space="preserve"> </w:t>
            </w:r>
            <m:oMath>
              <m:sSub>
                <m:e>
                  <m:r>
                    <m:t>c</m:t>
                  </m:r>
                </m:e>
                <m:sub>
                  <m:r>
                    <m:t>p</m:t>
                  </m:r>
                </m:sub>
              </m:sSub>
            </m:oMath>
            <w:r>
              <w:rPr>
                <w:sz w:val="18"/>
              </w:rPr>
              <w:t xml:space="preserve"> </w:t>
            </w:r>
            <w:r>
              <w:rPr>
                <w:sz w:val="18"/>
              </w:rPr>
              <w:t xml:space="preserve">= 380 J/(kg·K)</w:t>
            </w:r>
          </w:p>
        </w:tc>
        <w:tc>
          <w:tcPr/>
          <w:p>
            <w:pPr>
              <w:pStyle w:val="Compact"/>
              <w:spacing w:after="20" w:before="20"/>
              <w:jc w:val="left"/>
            </w:pPr>
            <w:r>
              <w:rPr>
                <w:sz w:val="18"/>
              </w:rPr>
              <w:t xml:space="preserve">Documento de las estudiantes: los rotula como propiedades del SB-96; corresponden a las del latón tabulado</w:t>
            </w:r>
          </w:p>
        </w:tc>
        <w:tc>
          <w:tcPr/>
          <w:p>
            <w:pPr>
              <w:pStyle w:val="Compact"/>
              <w:spacing w:after="20" w:before="20"/>
              <w:jc w:val="left"/>
            </w:pPr>
            <w:r>
              <w:rPr>
                <w:bCs/>
                <w:b/>
                <w:sz w:val="18"/>
              </w:rPr>
              <w:t xml:space="preserve">Supuesto de trabajo.</w:t>
            </w:r>
            <w:r>
              <w:rPr>
                <w:sz w:val="18"/>
              </w:rPr>
              <w:t xml:space="preserve"> </w:t>
            </w:r>
            <w:r>
              <w:rPr>
                <w:sz w:val="18"/>
              </w:rPr>
              <w:t xml:space="preserve">Se conserva</w:t>
            </w:r>
            <w:r>
              <w:rPr>
                <w:sz w:val="18"/>
              </w:rPr>
              <w:t xml:space="preserve"> </w:t>
            </w:r>
            <m:oMath>
              <m:sSub>
                <m:e>
                  <m:r>
                    <m:t>k</m:t>
                  </m:r>
                </m:e>
                <m:sub>
                  <m:r>
                    <m:t>m</m:t>
                  </m:r>
                </m:sub>
              </m:sSub>
            </m:oMath>
            <w:r>
              <w:rPr>
                <w:sz w:val="18"/>
              </w:rPr>
              <w:t xml:space="preserve"> </w:t>
            </w:r>
            <w:r>
              <w:rPr>
                <w:sz w:val="18"/>
              </w:rPr>
              <w:t xml:space="preserve">= 36 W/(m·K), dato original</w:t>
            </w:r>
          </w:p>
        </w:tc>
      </w:tr>
    </w:tbl>
    <w:p>
      <w:pPr>
        <w:numPr>
          <w:ilvl w:val="0"/>
          <w:numId w:val="1005"/>
        </w:numPr>
        <w:pStyle w:val="Compact"/>
      </w:pPr>
      <w:r>
        <w:rPr>
          <w:bCs/>
          <w:b/>
        </w:rPr>
        <w:t xml:space="preserve">Capa no metálica.</w:t>
      </w:r>
      <w:r>
        <w:t xml:space="preserve"> </w:t>
      </w:r>
      <w:r>
        <w:t xml:space="preserve">No se afirma que el material original se haya identificado como corcho ni se sustituye su conductividad (0.050 contra 0.048 W/(m·K)).</w:t>
      </w:r>
    </w:p>
    <w:p>
      <w:pPr>
        <w:numPr>
          <w:ilvl w:val="0"/>
          <w:numId w:val="1005"/>
        </w:numPr>
        <w:pStyle w:val="Compact"/>
      </w:pPr>
      <w:r>
        <w:rPr>
          <w:bCs/>
          <w:b/>
        </w:rPr>
        <w:t xml:space="preserve">SB-96.</w:t>
      </w:r>
      <w:r>
        <w:t xml:space="preserve"> </w:t>
      </w:r>
      <w:r>
        <w:t xml:space="preserve">El ejercicio lo identifica como cobre-silicio. Que sus valores de</w:t>
      </w:r>
      <w:r>
        <w:t xml:space="preserve"> </w:t>
      </w:r>
      <m:oMath>
        <m:r>
          <m:t>ρ</m:t>
        </m:r>
      </m:oMath>
      <w:r>
        <w:t xml:space="preserve"> </w:t>
      </w:r>
      <w:r>
        <w:t xml:space="preserve">y</w:t>
      </w:r>
      <w:r>
        <w:t xml:space="preserve"> </w:t>
      </w:r>
      <m:oMath>
        <m:sSub>
          <m:e>
            <m:r>
              <m:t>c</m:t>
            </m:r>
          </m:e>
          <m:sub>
            <m:r>
              <m:t>p</m:t>
            </m:r>
          </m:sub>
        </m:sSub>
      </m:oMath>
      <w:r>
        <w:t xml:space="preserve"> </w:t>
      </w:r>
      <w:r>
        <w:t xml:space="preserve">coincidan con los del latón tabulado no justifica atribuirle las propiedades del latón: se mantienen como supuesto, salvo que una fuente específica del SB-96 lo respalde. Tampoco se cambió</w:t>
      </w:r>
      <w:r>
        <w:t xml:space="preserve"> </w:t>
      </w:r>
      <m:oMath>
        <m:sSub>
          <m:e>
            <m:r>
              <m:t>k</m:t>
            </m:r>
          </m:e>
          <m:sub>
            <m:r>
              <m:t>m</m:t>
            </m:r>
          </m:sub>
        </m:sSub>
      </m:oMath>
      <w:r>
        <w:t xml:space="preserve"> </w:t>
      </w:r>
      <w:r>
        <w:t xml:space="preserve">= 36 W/(m·K) por la conductividad del latón.</w:t>
      </w:r>
    </w:p>
    <w:p>
      <w:pPr>
        <w:numPr>
          <w:ilvl w:val="0"/>
          <w:numId w:val="1005"/>
        </w:numPr>
        <w:pStyle w:val="Compact"/>
      </w:pPr>
      <w:r>
        <w:rPr>
          <w:bCs/>
          <w:b/>
        </w:rPr>
        <w:t xml:space="preserve">Temperatura de referencia.</w:t>
      </w:r>
      <w:r>
        <w:t xml:space="preserve"> </w:t>
      </w:r>
      <w:r>
        <w:t xml:space="preserve">El documento de las estudiantes no consigna una temperatura de referencia para las propiedades, y este reporte no asigna ninguna. En todo el modelo las propiedades se</w:t>
      </w:r>
      <w:r>
        <w:t xml:space="preserve"> </w:t>
      </w:r>
      <w:r>
        <w:rPr>
          <w:bCs/>
          <w:b/>
        </w:rPr>
        <w:t xml:space="preserve">mantienen constantes</w:t>
      </w:r>
      <w:r>
        <w:t xml:space="preserve"> </w:t>
      </w:r>
      <w:r>
        <w:t xml:space="preserve">(independientes de la temperatura), aunque el sistema recorre de 15 a 105 °C en el caso A. Es una simplificación de la hipótesis 2 de la sección 6.1.</w:t>
      </w:r>
    </w:p>
    <w:p>
      <w:pPr>
        <w:numPr>
          <w:ilvl w:val="0"/>
          <w:numId w:val="1005"/>
        </w:numPr>
        <w:pStyle w:val="Compact"/>
      </w:pPr>
      <w:r>
        <w:rPr>
          <w:bCs/>
          <w:b/>
        </w:rPr>
        <w:t xml:space="preserve">Documento de las estudiantes.</w:t>
      </w:r>
      <w:r>
        <w:t xml:space="preserve"> </w:t>
      </w:r>
      <w:r>
        <w:t xml:space="preserve">Su p. 2 lista los mismos valores de</w:t>
      </w:r>
      <w:r>
        <w:t xml:space="preserve"> </w:t>
      </w:r>
      <m:oMath>
        <m:r>
          <m:t>k</m:t>
        </m:r>
      </m:oMath>
      <w:r>
        <w:t xml:space="preserve">,</w:t>
      </w:r>
      <w:r>
        <w:t xml:space="preserve"> </w:t>
      </w:r>
      <m:oMath>
        <m:r>
          <m:t>ρ</m:t>
        </m:r>
      </m:oMath>
      <w:r>
        <w:t xml:space="preserve">,</w:t>
      </w:r>
      <w:r>
        <w:t xml:space="preserve"> </w:t>
      </w:r>
      <m:oMath>
        <m:sSub>
          <m:e>
            <m:r>
              <m:t>c</m:t>
            </m:r>
          </m:e>
          <m:sub>
            <m:r>
              <m:t>p</m:t>
            </m:r>
          </m:sub>
        </m:sSub>
      </m:oMath>
      <w:r>
        <w:t xml:space="preserve">,</w:t>
      </w:r>
      <w:r>
        <w:t xml:space="preserve"> </w:t>
      </w:r>
      <m:oMath>
        <m:r>
          <m:t>L</m:t>
        </m:r>
      </m:oMath>
      <w:r>
        <w:t xml:space="preserve"> </w:t>
      </w:r>
      <w:r>
        <w:t xml:space="preserve">y</w:t>
      </w:r>
      <w:r>
        <w:t xml:space="preserve"> </w:t>
      </w:r>
      <m:oMath>
        <m:r>
          <m:t>h</m:t>
        </m:r>
      </m:oMath>
      <w:r>
        <w:t xml:space="preserve">, anota que provienen del Apéndice 1 del libro de Çengel y que la capa no metálica de A se aproxima como corcho. Rotula</w:t>
      </w:r>
      <w:r>
        <w:t xml:space="preserve"> </w:t>
      </w:r>
      <m:oMath>
        <m:r>
          <m:t>ρ</m:t>
        </m:r>
      </m:oMath>
      <w:r>
        <w:t xml:space="preserve"> </w:t>
      </w:r>
      <w:r>
        <w:t xml:space="preserve">y</w:t>
      </w:r>
      <w:r>
        <w:t xml:space="preserve"> </w:t>
      </w:r>
      <m:oMath>
        <m:sSub>
          <m:e>
            <m:r>
              <m:t>c</m:t>
            </m:r>
          </m:e>
          <m:sub>
            <m:r>
              <m:t>p</m:t>
            </m:r>
          </m:sub>
        </m:sSub>
      </m:oMath>
      <w:r>
        <w:t xml:space="preserve"> </w:t>
      </w:r>
      <w:r>
        <w:t xml:space="preserve">del metal como propiedades del SB-96; este reporte los mantiene como</w:t>
      </w:r>
      <w:r>
        <w:t xml:space="preserve"> </w:t>
      </w:r>
      <w:r>
        <w:rPr>
          <w:bCs/>
          <w:b/>
        </w:rPr>
        <w:t xml:space="preserve">supuesto de trabajo</w:t>
      </w:r>
      <w:r>
        <w:t xml:space="preserve"> </w:t>
      </w:r>
      <w:r>
        <w:t xml:space="preserve">(valores del latón tabulado), porque la coincidencia con el documento no elimina ese carácter.</w:t>
      </w:r>
    </w:p>
    <w:p>
      <w:pPr>
        <w:numPr>
          <w:ilvl w:val="0"/>
          <w:numId w:val="1005"/>
        </w:numPr>
        <w:pStyle w:val="Compact"/>
      </w:pPr>
      <w:r>
        <w:rPr>
          <w:bCs/>
          <w:b/>
        </w:rPr>
        <w:t xml:space="preserve">Estado frente a la versión 1.</w:t>
      </w:r>
      <w:r>
        <w:t xml:space="preserve"> </w:t>
      </w:r>
      <w:r>
        <w:t xml:space="preserve">La versión 1 declaró que no pudo confirmarse la fuente de estas propiedades. Esa declaración corresponde a esa versión y no se modifica. Desde la versión 3, la procedencia es la del documento de las estudiantes, contrastado con los valores de este reporte.</w:t>
      </w:r>
    </w:p>
    <w:p>
      <w:pPr>
        <w:pStyle w:val="FirstParagraph"/>
      </w:pPr>
      <w:r>
        <w:rPr>
          <w:bCs/>
          <w:b/>
        </w:rPr>
        <w:t xml:space="preserve">Sensibilidad de los tiempos a</w:t>
      </w:r>
      <w:r>
        <w:rPr>
          <w:bCs/>
          <w:b/>
        </w:rPr>
        <w:t xml:space="preserve"> </w:t>
      </w:r>
      <m:oMath>
        <m:sSub>
          <m:e>
            <m:r>
              <m:t>ρ</m:t>
            </m:r>
          </m:e>
          <m:sub>
            <m:r>
              <m:t>m</m:t>
            </m:r>
          </m:sub>
        </m:sSub>
        <m:sSub>
          <m:e>
            <m:r>
              <m:t>c</m:t>
            </m:r>
          </m:e>
          <m:sub>
            <m:r>
              <m:t>p</m:t>
            </m:r>
            <m:r>
              <m:rPr>
                <m:sty m:val="p"/>
              </m:rPr>
              <m:t>,</m:t>
            </m:r>
            <m:r>
              <m:t>m</m:t>
            </m:r>
          </m:sub>
        </m:sSub>
      </m:oMath>
      <w:r>
        <w:rPr>
          <w:bCs/>
          <w:b/>
        </w:rPr>
        <w:t xml:space="preserve"> </w:t>
      </w:r>
      <w:r>
        <w:rPr>
          <w:bCs/>
          <w:b/>
        </w:rPr>
        <w:t xml:space="preserve">(estimación de primer orden).</w:t>
      </w:r>
      <w:r>
        <w:t xml:space="preserve"> </w:t>
      </w:r>
      <w:r>
        <w:t xml:space="preserve">Con el modelo concentrado (sección 8.5),</w:t>
      </w:r>
      <w:r>
        <w:t xml:space="preserve"> </w:t>
      </w:r>
      <m:oMath>
        <m:r>
          <m:t>τ</m:t>
        </m:r>
        <m:r>
          <m:rPr>
            <m:sty m:val="p"/>
          </m:rPr>
          <m:t>=</m:t>
        </m:r>
        <m:r>
          <m:t>C</m:t>
        </m:r>
        <m:r>
          <m:rPr>
            <m:sty m:val="p"/>
          </m:rPr>
          <m:t>″</m:t>
        </m:r>
        <m:r>
          <m:t>R</m:t>
        </m:r>
        <m:sSub>
          <m:e>
            <m:r>
              <m:rPr>
                <m:sty m:val="p"/>
              </m:rPr>
              <m:t>″</m:t>
            </m:r>
          </m:e>
          <m:sub>
            <m:r>
              <m:t>e</m:t>
            </m:r>
            <m:r>
              <m:t>x</m:t>
            </m:r>
            <m:r>
              <m:t>t</m:t>
            </m:r>
          </m:sub>
        </m:sSub>
      </m:oMath>
      <w:r>
        <w:t xml:space="preserve"> </w:t>
      </w:r>
      <w:r>
        <w:t xml:space="preserve">y los tiempos concentrados son proporcionales a</w:t>
      </w:r>
      <w:r>
        <w:t xml:space="preserve"> </w:t>
      </w:r>
      <m:oMath>
        <m:r>
          <m:t>τ</m:t>
        </m:r>
      </m:oMath>
      <w:r>
        <w:t xml:space="preserve"> </w:t>
      </w:r>
      <w:r>
        <w:t xml:space="preserve">(con</w:t>
      </w:r>
      <w:r>
        <w:t xml:space="preserve"> </w:t>
      </w:r>
      <m:oMath>
        <m:sSub>
          <m:e>
            <m:r>
              <m:t>T</m:t>
            </m:r>
          </m:e>
          <m:sub>
            <m:r>
              <m:t>i</m:t>
            </m:r>
          </m:sub>
        </m:sSub>
      </m:oMath>
      <w:r>
        <w:t xml:space="preserve"> </w:t>
      </w:r>
      <w:r>
        <w:t xml:space="preserve">y</w:t>
      </w:r>
      <w:r>
        <w:t xml:space="preserve"> </w:t>
      </w:r>
      <m:oMath>
        <m:sSub>
          <m:e>
            <m:r>
              <m:t>T</m:t>
            </m:r>
          </m:e>
          <m:sub>
            <m:r>
              <m:t>s</m:t>
            </m:r>
            <m:r>
              <m:t>s</m:t>
            </m:r>
          </m:sub>
        </m:sSub>
      </m:oMath>
      <w:r>
        <w:t xml:space="preserve"> </w:t>
      </w:r>
      <w:r>
        <w:t xml:space="preserve">fijos). Si solo cambia</w:t>
      </w:r>
      <w:r>
        <w:t xml:space="preserve"> </w:t>
      </w:r>
      <m:oMath>
        <m:sSub>
          <m:e>
            <m:r>
              <m:t>ρ</m:t>
            </m:r>
          </m:e>
          <m:sub>
            <m:r>
              <m:t>m</m:t>
            </m:r>
          </m:sub>
        </m:sSub>
        <m:sSub>
          <m:e>
            <m:r>
              <m:t>c</m:t>
            </m:r>
          </m:e>
          <m:sub>
            <m:r>
              <m:t>p</m:t>
            </m:r>
            <m:r>
              <m:rPr>
                <m:sty m:val="p"/>
              </m:rPr>
              <m:t>,</m:t>
            </m:r>
            <m:r>
              <m:t>m</m:t>
            </m:r>
          </m:sub>
        </m:sSub>
      </m:oMath>
      <w:r>
        <w:t xml:space="preserve"> </w:t>
      </w:r>
      <w:r>
        <w:t xml:space="preserve">en ±10 % y los demás datos se mantienen constantes, el cambio relativo de</w:t>
      </w:r>
      <w:r>
        <w:t xml:space="preserve"> </w:t>
      </w:r>
      <m:oMath>
        <m:r>
          <m:t>τ</m:t>
        </m:r>
      </m:oMath>
      <w:r>
        <w:t xml:space="preserve"> </w:t>
      </w:r>
      <w:r>
        <w:t xml:space="preserve">es ±10 % por la fracción de</w:t>
      </w:r>
      <w:r>
        <w:t xml:space="preserve"> </w:t>
      </w:r>
      <m:oMath>
        <m:r>
          <m:t>C</m:t>
        </m:r>
        <m:r>
          <m:rPr>
            <m:sty m:val="p"/>
          </m:rPr>
          <m:t>″</m:t>
        </m:r>
      </m:oMath>
      <w:r>
        <w:t xml:space="preserve"> </w:t>
      </w:r>
      <w:r>
        <w:t xml:space="preserve">que aporta el metal:</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3960"/>
        <w:gridCol w:w="1980"/>
        <w:gridCol w:w="1980"/>
      </w:tblGrid>
      <w:tr>
        <w:trPr>
          <w:tblHeader w:val="true"/>
          <w:cantSplit/>
          <w:tblHeader/>
        </w:trPr>
        <w:tc>
          <w:tcPr>
            <w:shd w:val="clear" w:color="auto" w:fill="E8E8E8"/>
          </w:tcPr>
          <w:p>
            <w:pPr>
              <w:pStyle w:val="Compact"/>
              <w:spacing w:after="20" w:before="20"/>
              <w:jc w:val="left"/>
            </w:pPr>
            <w:r>
              <w:rPr>
                <w:b/>
                <w:sz w:val="18"/>
              </w:rPr>
              <w:t xml:space="preserve">Variante concentrada</w:t>
            </w:r>
          </w:p>
        </w:tc>
        <w:tc>
          <w:tcPr>
            <w:shd w:val="clear" w:color="auto" w:fill="E8E8E8"/>
          </w:tcPr>
          <w:p>
            <w:pPr>
              <w:pStyle w:val="Compact"/>
              <w:spacing w:after="20" w:before="20"/>
              <w:jc w:val="left"/>
            </w:pPr>
            <w:r>
              <w:rPr>
                <w:b/>
                <w:sz w:val="18"/>
              </w:rPr>
              <w:t xml:space="preserve">Fracción de</w:t>
            </w:r>
            <w:r>
              <w:rPr>
                <w:b/>
                <w:sz w:val="18"/>
              </w:rPr>
              <w:t xml:space="preserve"> </w:t>
            </w:r>
            <m:oMath>
              <m:r>
                <m:t>C</m:t>
              </m:r>
              <m:r>
                <m:rPr>
                  <m:sty m:val="p"/>
                </m:rPr>
                <m:t>″</m:t>
              </m:r>
            </m:oMath>
            <w:r>
              <w:rPr>
                <w:b/>
                <w:sz w:val="18"/>
              </w:rPr>
              <w:t xml:space="preserve"> </w:t>
            </w:r>
            <w:r>
              <w:rPr>
                <w:b/>
                <w:sz w:val="18"/>
              </w:rPr>
              <w:t xml:space="preserve">aportada por el metal</w:t>
            </w:r>
          </w:p>
        </w:tc>
        <w:tc>
          <w:tcPr>
            <w:shd w:val="clear" w:color="auto" w:fill="E8E8E8"/>
          </w:tcPr>
          <w:p>
            <w:pPr>
              <w:pStyle w:val="Compact"/>
              <w:spacing w:after="20" w:before="20"/>
              <w:jc w:val="left"/>
            </w:pPr>
            <w:r>
              <w:rPr>
                <w:b/>
                <w:sz w:val="18"/>
              </w:rPr>
              <w:t xml:space="preserve">Cambio de</w:t>
            </w:r>
            <w:r>
              <w:rPr>
                <w:b/>
                <w:sz w:val="18"/>
              </w:rPr>
              <w:t xml:space="preserve"> </w:t>
            </w:r>
            <m:oMath>
              <m:r>
                <m:t>τ</m:t>
              </m:r>
            </m:oMath>
            <w:r>
              <w:rPr>
                <w:b/>
                <w:sz w:val="18"/>
              </w:rPr>
              <w:t xml:space="preserve"> </w:t>
            </w:r>
            <w:r>
              <w:rPr>
                <w:b/>
                <w:sz w:val="18"/>
              </w:rPr>
              <w:t xml:space="preserve">y de los tiempos</w:t>
            </w:r>
          </w:p>
        </w:tc>
      </w:tr>
      <w:tr>
        <w:trPr>
          <w:cantSplit/>
        </w:trPr>
        <w:tc>
          <w:tcPr/>
          <w:p>
            <w:pPr>
              <w:pStyle w:val="Compact"/>
              <w:spacing w:after="20" w:before="20"/>
              <w:jc w:val="left"/>
            </w:pPr>
            <w:r>
              <w:rPr>
                <w:sz w:val="18"/>
              </w:rPr>
              <w:t xml:space="preserve">A, almacenamiento solo en el metal (aproximación principal)</w:t>
            </w:r>
          </w:p>
        </w:tc>
        <w:tc>
          <w:tcPr/>
          <w:p>
            <w:pPr>
              <w:pStyle w:val="Compact"/>
              <w:spacing w:after="20" w:before="20"/>
              <w:jc w:val="left"/>
            </w:pPr>
            <w:r>
              <w:rPr>
                <w:sz w:val="18"/>
              </w:rPr>
              <w:t xml:space="preserve">100 %</w:t>
            </w:r>
          </w:p>
        </w:tc>
        <w:tc>
          <w:tcPr/>
          <w:p>
            <w:pPr>
              <w:pStyle w:val="Compact"/>
              <w:spacing w:after="20" w:before="20"/>
              <w:jc w:val="left"/>
            </w:pPr>
            <w:r>
              <w:rPr>
                <w:sz w:val="18"/>
              </w:rPr>
              <w:t xml:space="preserve">±10.0 %</w:t>
            </w:r>
          </w:p>
        </w:tc>
      </w:tr>
      <w:tr>
        <w:trPr>
          <w:cantSplit/>
        </w:trPr>
        <w:tc>
          <w:tcPr/>
          <w:p>
            <w:pPr>
              <w:pStyle w:val="Compact"/>
              <w:spacing w:after="20" w:before="20"/>
              <w:jc w:val="left"/>
            </w:pPr>
            <w:r>
              <w:rPr>
                <w:sz w:val="18"/>
              </w:rPr>
              <w:t xml:space="preserve">A, variante que incluye la capacidad de la capa superior</w:t>
            </w:r>
          </w:p>
        </w:tc>
        <w:tc>
          <w:tcPr/>
          <w:p>
            <w:pPr>
              <w:pStyle w:val="Compact"/>
              <w:spacing w:after="20" w:before="20"/>
              <w:jc w:val="left"/>
            </w:pPr>
            <w:r>
              <w:rPr>
                <w:sz w:val="18"/>
              </w:rPr>
              <w:t xml:space="preserve">96.5 %</w:t>
            </w:r>
          </w:p>
        </w:tc>
        <w:tc>
          <w:tcPr/>
          <w:p>
            <w:pPr>
              <w:pStyle w:val="Compact"/>
              <w:spacing w:after="20" w:before="20"/>
              <w:jc w:val="left"/>
            </w:pPr>
            <w:r>
              <w:rPr>
                <w:sz w:val="18"/>
              </w:rPr>
              <w:t xml:space="preserve">±9.7 %</w:t>
            </w:r>
          </w:p>
        </w:tc>
      </w:tr>
      <w:tr>
        <w:trPr>
          <w:cantSplit/>
        </w:trPr>
        <w:tc>
          <w:tcPr/>
          <w:p>
            <w:pPr>
              <w:pStyle w:val="Compact"/>
              <w:spacing w:after="20" w:before="20"/>
              <w:jc w:val="left"/>
            </w:pPr>
            <w:r>
              <w:rPr>
                <w:sz w:val="18"/>
              </w:rPr>
              <w:t xml:space="preserve">B, capacidad total (ambas capas)</w:t>
            </w:r>
          </w:p>
        </w:tc>
        <w:tc>
          <w:tcPr/>
          <w:p>
            <w:pPr>
              <w:pStyle w:val="Compact"/>
              <w:spacing w:after="20" w:before="20"/>
              <w:jc w:val="left"/>
            </w:pPr>
            <w:r>
              <w:rPr>
                <w:sz w:val="18"/>
              </w:rPr>
              <w:t xml:space="preserve">88.9 %</w:t>
            </w:r>
          </w:p>
        </w:tc>
        <w:tc>
          <w:tcPr/>
          <w:p>
            <w:pPr>
              <w:pStyle w:val="Compact"/>
              <w:spacing w:after="20" w:before="20"/>
              <w:jc w:val="left"/>
            </w:pPr>
            <w:r>
              <w:rPr>
                <w:sz w:val="18"/>
              </w:rPr>
              <w:t xml:space="preserve">±8.9 %</w:t>
            </w:r>
          </w:p>
        </w:tc>
      </w:tr>
    </w:tbl>
    <w:p>
      <w:pPr>
        <w:pStyle w:val="BodyText"/>
      </w:pPr>
      <w:r>
        <w:t xml:space="preserve">Son estimaciones de primer orden con el modelo concentrado.</w:t>
      </w:r>
      <w:r>
        <w:t xml:space="preserve"> </w:t>
      </w:r>
      <w:r>
        <w:rPr>
          <w:bCs/>
          <w:b/>
        </w:rPr>
        <w:t xml:space="preserve">No son un estudio de sensibilidad con el modelo nodal</w:t>
      </w:r>
      <w:r>
        <w:t xml:space="preserve">, que no se ejecutó. Un error de ±10 % en</w:t>
      </w:r>
      <w:r>
        <w:t xml:space="preserve"> </w:t>
      </w:r>
      <m:oMath>
        <m:sSub>
          <m:e>
            <m:r>
              <m:t>k</m:t>
            </m:r>
          </m:e>
          <m:sub>
            <m:r>
              <m:t>n</m:t>
            </m:r>
          </m:sub>
        </m:sSub>
      </m:oMath>
      <w:r>
        <w:t xml:space="preserve"> </w:t>
      </w:r>
      <w:r>
        <w:t xml:space="preserve">cambia</w:t>
      </w:r>
      <w:r>
        <w:t xml:space="preserve"> </w:t>
      </w:r>
      <m:oMath>
        <m:r>
          <m:t>R</m:t>
        </m:r>
        <m:sSub>
          <m:e>
            <m:r>
              <m:rPr>
                <m:sty m:val="p"/>
              </m:rPr>
              <m:t>″</m:t>
            </m:r>
          </m:e>
          <m:sub>
            <m:r>
              <m:t>e</m:t>
            </m:r>
            <m:r>
              <m:t>x</m:t>
            </m:r>
            <m:r>
              <m:t>t</m:t>
            </m:r>
            <m:r>
              <m:rPr>
                <m:sty m:val="p"/>
              </m:rPr>
              <m:t>,</m:t>
            </m:r>
            <m:r>
              <m:t>A</m:t>
            </m:r>
          </m:sub>
        </m:sSub>
      </m:oMath>
      <w:r>
        <w:t xml:space="preserve"> </w:t>
      </w:r>
      <w:r>
        <w:t xml:space="preserve">aproximadamente ∓6.7 %, también como estimación de primer orden.</w:t>
      </w:r>
    </w:p>
    <w:bookmarkEnd w:id="28"/>
    <w:bookmarkEnd w:id="29"/>
    <w:bookmarkStart w:id="32" w:name="modelo-físico-y-condiciones-de-frontera"/>
    <w:p>
      <w:pPr>
        <w:pStyle w:val="Heading2"/>
      </w:pPr>
      <w:r>
        <w:t xml:space="preserve">6. Modelo físico y condiciones de frontera</w:t>
      </w:r>
    </w:p>
    <w:bookmarkStart w:id="30" w:name="supuestos"/>
    <w:p>
      <w:pPr>
        <w:pStyle w:val="Heading3"/>
      </w:pPr>
      <w:r>
        <w:t xml:space="preserve">6.1 Supuestos</w:t>
      </w:r>
    </w:p>
    <w:p>
      <w:pPr>
        <w:numPr>
          <w:ilvl w:val="0"/>
          <w:numId w:val="1006"/>
        </w:numPr>
        <w:pStyle w:val="Compact"/>
      </w:pPr>
      <w:r>
        <w:t xml:space="preserve">Conducción unidimensional en</w:t>
      </w:r>
      <w:r>
        <w:t xml:space="preserve"> </w:t>
      </w:r>
      <m:oMath>
        <m:r>
          <m:t>x</m:t>
        </m:r>
      </m:oMath>
      <w:r>
        <w:t xml:space="preserve">.</w:t>
      </w:r>
    </w:p>
    <w:p>
      <w:pPr>
        <w:numPr>
          <w:ilvl w:val="0"/>
          <w:numId w:val="1006"/>
        </w:numPr>
        <w:pStyle w:val="Compact"/>
      </w:pPr>
      <w:r>
        <w:t xml:space="preserve">Propiedades constantes dentro de cada material.</w:t>
      </w:r>
    </w:p>
    <w:p>
      <w:pPr>
        <w:numPr>
          <w:ilvl w:val="0"/>
          <w:numId w:val="1006"/>
        </w:numPr>
        <w:pStyle w:val="Compact"/>
      </w:pPr>
      <w:r>
        <w:t xml:space="preserve">Sección transversal constante.</w:t>
      </w:r>
    </w:p>
    <w:p>
      <w:pPr>
        <w:numPr>
          <w:ilvl w:val="0"/>
          <w:numId w:val="1006"/>
        </w:numPr>
        <w:pStyle w:val="Compact"/>
      </w:pPr>
      <w:r>
        <w:t xml:space="preserve">Contacto térmico perfecto entre capas.</w:t>
      </w:r>
    </w:p>
    <w:p>
      <w:pPr>
        <w:numPr>
          <w:ilvl w:val="0"/>
          <w:numId w:val="1006"/>
        </w:numPr>
        <w:pStyle w:val="Compact"/>
      </w:pPr>
      <w:r>
        <w:t xml:space="preserve">Sin generación volumétrica de calor. El flujo aplicado en la frontera</w:t>
      </w:r>
      <w:r>
        <w:t xml:space="preserve"> </w:t>
      </w:r>
      <m:oMath>
        <m:r>
          <m:t>x</m:t>
        </m:r>
        <m:r>
          <m:rPr>
            <m:sty m:val="p"/>
          </m:rPr>
          <m:t>=</m:t>
        </m:r>
        <m:r>
          <m:t>0</m:t>
        </m:r>
      </m:oMath>
      <w:r>
        <w:t xml:space="preserve"> </w:t>
      </w:r>
      <w:r>
        <w:rPr>
          <w:bCs/>
          <w:b/>
        </w:rPr>
        <w:t xml:space="preserve">no</w:t>
      </w:r>
      <w:r>
        <w:t xml:space="preserve"> </w:t>
      </w:r>
      <w:r>
        <w:t xml:space="preserve">es generación volumétrica: es una condición de frontera.</w:t>
      </w:r>
    </w:p>
    <w:p>
      <w:pPr>
        <w:numPr>
          <w:ilvl w:val="0"/>
          <w:numId w:val="1006"/>
        </w:numPr>
        <w:pStyle w:val="Compact"/>
      </w:pPr>
      <w:r>
        <w:t xml:space="preserve">Sin pérdidas laterales.</w:t>
      </w:r>
    </w:p>
    <w:p>
      <w:pPr>
        <w:numPr>
          <w:ilvl w:val="0"/>
          <w:numId w:val="1006"/>
        </w:numPr>
        <w:pStyle w:val="Compact"/>
      </w:pPr>
      <w:r>
        <w:t xml:space="preserve">Radiación omitida en este modelo.</w:t>
      </w:r>
      <w:r>
        <w:t xml:space="preserve"> </w:t>
      </w:r>
      <m:oMath>
        <m:r>
          <m:t>h</m:t>
        </m:r>
      </m:oMath>
      <w:r>
        <w:t xml:space="preserve"> </w:t>
      </w:r>
      <w:r>
        <w:t xml:space="preserve">representa solo convección.</w:t>
      </w:r>
    </w:p>
    <w:p>
      <w:pPr>
        <w:numPr>
          <w:ilvl w:val="0"/>
          <w:numId w:val="1006"/>
        </w:numPr>
        <w:pStyle w:val="Compact"/>
      </w:pPr>
      <w:r>
        <w:t xml:space="preserve">Ambiente a temperatura constante.</w:t>
      </w:r>
    </w:p>
    <w:p>
      <w:pPr>
        <w:numPr>
          <w:ilvl w:val="0"/>
          <w:numId w:val="1006"/>
        </w:numPr>
        <w:pStyle w:val="Compact"/>
      </w:pPr>
      <w:r>
        <w:t xml:space="preserve">Convección prescrita en la superficie superior.</w:t>
      </w:r>
    </w:p>
    <w:bookmarkEnd w:id="30"/>
    <w:bookmarkStart w:id="31" w:name="ecuaciones"/>
    <w:p>
      <w:pPr>
        <w:pStyle w:val="Heading3"/>
      </w:pPr>
      <w:r>
        <w:t xml:space="preserve">6.2 Ecuaciones</w:t>
      </w:r>
    </w:p>
    <w:p>
      <w:pPr>
        <w:pStyle w:val="FirstParagraph"/>
      </w:pPr>
      <w:r>
        <w:t xml:space="preserve">En cada material (</w:t>
      </w:r>
      <m:oMath>
        <m:r>
          <m:t>i</m:t>
        </m:r>
      </m:oMath>
      <w:r>
        <w:t xml:space="preserve"> </w:t>
      </w:r>
      <w:r>
        <w:t xml:space="preserve">= metal, capa superior):</w:t>
      </w:r>
    </w:p>
    <w:p>
      <w:pPr>
        <w:pStyle w:val="BodyText"/>
      </w:pPr>
      <m:oMathPara>
        <m:oMathParaPr>
          <m:jc m:val="center"/>
        </m:oMathParaPr>
        <m:oMath>
          <m:sSub>
            <m:e>
              <m:r>
                <m:t>ρ</m:t>
              </m:r>
            </m:e>
            <m:sub>
              <m:r>
                <m:t>i</m:t>
              </m:r>
            </m:sub>
          </m:sSub>
          <m:sSub>
            <m:e>
              <m:r>
                <m:t>c</m:t>
              </m:r>
            </m:e>
            <m:sub>
              <m:r>
                <m:t>p</m:t>
              </m:r>
              <m:r>
                <m:rPr>
                  <m:sty m:val="p"/>
                </m:rPr>
                <m:t>,</m:t>
              </m:r>
              <m:r>
                <m:t>i</m:t>
              </m:r>
            </m:sub>
          </m:sSub>
          <m:r>
            <m:t> </m:t>
          </m:r>
          <m:f>
            <m:fPr>
              <m:type m:val="bar"/>
            </m:fPr>
            <m:num>
              <m:r>
                <m:rPr>
                  <m:sty m:val="p"/>
                </m:rPr>
                <m:t>∂</m:t>
              </m:r>
              <m:r>
                <m:t>T</m:t>
              </m:r>
            </m:num>
            <m:den>
              <m:r>
                <m:rPr>
                  <m:sty m:val="p"/>
                </m:rPr>
                <m:t>∂</m:t>
              </m:r>
              <m:r>
                <m:t>t</m:t>
              </m:r>
            </m:den>
          </m:f>
          <m:r>
            <m:rPr>
              <m:sty m:val="p"/>
            </m:rPr>
            <m:t>=</m:t>
          </m:r>
          <m:sSub>
            <m:e>
              <m:r>
                <m:t>k</m:t>
              </m:r>
            </m:e>
            <m:sub>
              <m:r>
                <m:t>i</m:t>
              </m:r>
            </m:sub>
          </m:sSub>
          <m:r>
            <m:t> </m:t>
          </m:r>
          <m:f>
            <m:fPr>
              <m:type m:val="bar"/>
            </m:fPr>
            <m:num>
              <m:sSup>
                <m:e>
                  <m:r>
                    <m:rPr>
                      <m:sty m:val="p"/>
                    </m:rPr>
                    <m:t>∂</m:t>
                  </m:r>
                </m:e>
                <m:sup>
                  <m:r>
                    <m:t>2</m:t>
                  </m:r>
                </m:sup>
              </m:sSup>
              <m:r>
                <m:t>T</m:t>
              </m:r>
            </m:num>
            <m:den>
              <m:r>
                <m:rPr>
                  <m:sty m:val="p"/>
                </m:rPr>
                <m:t>∂</m:t>
              </m:r>
              <m:sSup>
                <m:e>
                  <m:r>
                    <m:t>x</m:t>
                  </m:r>
                </m:e>
                <m:sup>
                  <m:r>
                    <m:t>2</m:t>
                  </m:r>
                </m:sup>
              </m:sSup>
            </m:den>
          </m:f>
          <m:r>
            <m:t> </m:t>
          </m:r>
          <m:r>
            <m:rPr>
              <m:sty m:val="p"/>
            </m:rPr>
            <m:t>⇔</m:t>
          </m:r>
          <m:r>
            <m:t> </m:t>
          </m:r>
          <m:f>
            <m:fPr>
              <m:type m:val="bar"/>
            </m:fPr>
            <m:num>
              <m:r>
                <m:rPr>
                  <m:sty m:val="p"/>
                </m:rPr>
                <m:t>∂</m:t>
              </m:r>
              <m:r>
                <m:t>T</m:t>
              </m:r>
            </m:num>
            <m:den>
              <m:r>
                <m:rPr>
                  <m:sty m:val="p"/>
                </m:rPr>
                <m:t>∂</m:t>
              </m:r>
              <m:r>
                <m:t>t</m:t>
              </m:r>
            </m:den>
          </m:f>
          <m:r>
            <m:rPr>
              <m:sty m:val="p"/>
            </m:rPr>
            <m:t>=</m:t>
          </m:r>
          <m:sSub>
            <m:e>
              <m:r>
                <m:t>α</m:t>
              </m:r>
            </m:e>
            <m:sub>
              <m:r>
                <m:t>i</m:t>
              </m:r>
            </m:sub>
          </m:sSub>
          <m:r>
            <m:t> </m:t>
          </m:r>
          <m:f>
            <m:fPr>
              <m:type m:val="bar"/>
            </m:fPr>
            <m:num>
              <m:sSup>
                <m:e>
                  <m:r>
                    <m:rPr>
                      <m:sty m:val="p"/>
                    </m:rPr>
                    <m:t>∂</m:t>
                  </m:r>
                </m:e>
                <m:sup>
                  <m:r>
                    <m:t>2</m:t>
                  </m:r>
                </m:sup>
              </m:sSup>
              <m:r>
                <m:t>T</m:t>
              </m:r>
            </m:num>
            <m:den>
              <m:r>
                <m:rPr>
                  <m:sty m:val="p"/>
                </m:rPr>
                <m:t>∂</m:t>
              </m:r>
              <m:sSup>
                <m:e>
                  <m:r>
                    <m:t>x</m:t>
                  </m:r>
                </m:e>
                <m:sup>
                  <m:r>
                    <m:t>2</m:t>
                  </m:r>
                </m:sup>
              </m:sSup>
            </m:den>
          </m:f>
          <m:r>
            <m:rPr>
              <m:sty m:val="p"/>
            </m:rPr>
            <m:t>,</m:t>
          </m:r>
          <m:r>
            <m:t>  </m:t>
          </m:r>
          <m:sSub>
            <m:e>
              <m:r>
                <m:t>α</m:t>
              </m:r>
            </m:e>
            <m:sub>
              <m:r>
                <m:t>i</m:t>
              </m:r>
            </m:sub>
          </m:sSub>
          <m:r>
            <m:rPr>
              <m:sty m:val="p"/>
            </m:rPr>
            <m:t>=</m:t>
          </m:r>
          <m:f>
            <m:fPr>
              <m:type m:val="bar"/>
            </m:fPr>
            <m:num>
              <m:sSub>
                <m:e>
                  <m:r>
                    <m:t>k</m:t>
                  </m:r>
                </m:e>
                <m:sub>
                  <m:r>
                    <m:t>i</m:t>
                  </m:r>
                </m:sub>
              </m:sSub>
            </m:num>
            <m:den>
              <m:sSub>
                <m:e>
                  <m:r>
                    <m:t>ρ</m:t>
                  </m:r>
                </m:e>
                <m:sub>
                  <m:r>
                    <m:t>i</m:t>
                  </m:r>
                </m:sub>
              </m:sSub>
              <m:sSub>
                <m:e>
                  <m:r>
                    <m:t>c</m:t>
                  </m:r>
                </m:e>
                <m:sub>
                  <m:r>
                    <m:t>p</m:t>
                  </m:r>
                  <m:r>
                    <m:rPr>
                      <m:sty m:val="p"/>
                    </m:rPr>
                    <m:t>,</m:t>
                  </m:r>
                  <m:r>
                    <m:t>i</m:t>
                  </m:r>
                </m:sub>
              </m:sSub>
            </m:den>
          </m:f>
        </m:oMath>
      </m:oMathPara>
    </w:p>
    <w:p>
      <w:pPr>
        <w:pStyle w:val="FirstParagraph"/>
      </w:pPr>
      <w:r>
        <w:t xml:space="preserve">Símbolos:</w:t>
      </w:r>
      <w:r>
        <w:t xml:space="preserve"> </w:t>
      </w:r>
      <m:oMath>
        <m:r>
          <m:t>T</m:t>
        </m:r>
      </m:oMath>
      <w:r>
        <w:t xml:space="preserve"> </w:t>
      </w:r>
      <w:r>
        <w:t xml:space="preserve">es la temperatura [°C],</w:t>
      </w:r>
      <w:r>
        <w:t xml:space="preserve"> </w:t>
      </w:r>
      <m:oMath>
        <m:r>
          <m:t>t</m:t>
        </m:r>
      </m:oMath>
      <w:r>
        <w:t xml:space="preserve"> </w:t>
      </w:r>
      <w:r>
        <w:t xml:space="preserve">el tiempo [s],</w:t>
      </w:r>
      <w:r>
        <w:t xml:space="preserve"> </w:t>
      </w:r>
      <m:oMath>
        <m:r>
          <m:t>x</m:t>
        </m:r>
      </m:oMath>
      <w:r>
        <w:t xml:space="preserve"> </w:t>
      </w:r>
      <w:r>
        <w:t xml:space="preserve">la coordenada [m],</w:t>
      </w:r>
      <w:r>
        <w:t xml:space="preserve"> </w:t>
      </w:r>
      <m:oMath>
        <m:r>
          <m:t>k</m:t>
        </m:r>
      </m:oMath>
      <w:r>
        <w:t xml:space="preserve"> </w:t>
      </w:r>
      <w:r>
        <w:t xml:space="preserve">la conductividad [W/(m·K)],</w:t>
      </w:r>
      <w:r>
        <w:t xml:space="preserve"> </w:t>
      </w:r>
      <m:oMath>
        <m:r>
          <m:t>ρ</m:t>
        </m:r>
      </m:oMath>
      <w:r>
        <w:t xml:space="preserve"> </w:t>
      </w:r>
      <w:r>
        <w:t xml:space="preserve">la densidad [kg/m³],</w:t>
      </w:r>
      <w:r>
        <w:t xml:space="preserve"> </w:t>
      </w:r>
      <m:oMath>
        <m:sSub>
          <m:e>
            <m:r>
              <m:t>c</m:t>
            </m:r>
          </m:e>
          <m:sub>
            <m:r>
              <m:t>p</m:t>
            </m:r>
          </m:sub>
        </m:sSub>
      </m:oMath>
      <w:r>
        <w:t xml:space="preserve"> </w:t>
      </w:r>
      <w:r>
        <w:t xml:space="preserve">el calor específico [J/(kg·K)] y</w:t>
      </w:r>
      <w:r>
        <w:t xml:space="preserve"> </w:t>
      </w:r>
      <m:oMath>
        <m:r>
          <m:t>α</m:t>
        </m:r>
      </m:oMath>
      <w:r>
        <w:t xml:space="preserve"> </w:t>
      </w:r>
      <w:r>
        <w:t xml:space="preserve">la difusividad térmica [m²/s].</w:t>
      </w:r>
    </w:p>
    <w:p>
      <w:pPr>
        <w:pStyle w:val="BodyText"/>
      </w:pPr>
      <w:r>
        <w:rPr>
          <w:bCs/>
          <w:b/>
        </w:rPr>
        <w:t xml:space="preserve">Condiciones de frontera.</w:t>
      </w:r>
    </w:p>
    <w:p>
      <w:pPr>
        <w:numPr>
          <w:ilvl w:val="0"/>
          <w:numId w:val="1007"/>
        </w:numPr>
        <w:pStyle w:val="Compact"/>
      </w:pPr>
      <w:r>
        <w:t xml:space="preserve">En</w:t>
      </w:r>
      <w:r>
        <w:t xml:space="preserve"> </w:t>
      </w:r>
      <m:oMath>
        <m:r>
          <m:t>x</m:t>
        </m:r>
        <m:r>
          <m:rPr>
            <m:sty m:val="p"/>
          </m:rPr>
          <m:t>=</m:t>
        </m:r>
        <m:r>
          <m:t>0</m:t>
        </m:r>
      </m:oMath>
      <w:r>
        <w:t xml:space="preserve">:</w:t>
      </w:r>
      <w:r>
        <w:t xml:space="preserve"> </w:t>
      </w:r>
      <m:oMath>
        <m:r>
          <m:rPr>
            <m:sty m:val="p"/>
          </m:rPr>
          <m:t>−</m:t>
        </m:r>
        <m:sSub>
          <m:e>
            <m:r>
              <m:t>k</m:t>
            </m:r>
          </m:e>
          <m:sub>
            <m:r>
              <m:t>m</m:t>
            </m:r>
          </m:sub>
        </m:sSub>
        <m:r>
          <m:t> </m:t>
        </m:r>
        <m:r>
          <m:rPr>
            <m:sty m:val="p"/>
          </m:rPr>
          <m:t>∂</m:t>
        </m:r>
        <m:r>
          <m:t>T</m:t>
        </m:r>
        <m:r>
          <m:rPr>
            <m:sty m:val="p"/>
          </m:rPr>
          <m:t>/</m:t>
        </m:r>
        <m:r>
          <m:rPr>
            <m:sty m:val="p"/>
          </m:rPr>
          <m:t>∂</m:t>
        </m:r>
        <m:r>
          <m:t>x</m:t>
        </m:r>
        <m:sSub>
          <m:e>
            <m:r>
              <m:rPr>
                <m:sty m:val="p"/>
              </m:rPr>
              <m:t>|</m:t>
            </m:r>
          </m:e>
          <m:sub>
            <m:r>
              <m:t>x</m:t>
            </m:r>
            <m:r>
              <m:rPr>
                <m:sty m:val="p"/>
              </m:rPr>
              <m:t>=</m:t>
            </m:r>
            <m:r>
              <m:t>0</m:t>
            </m:r>
          </m:sub>
        </m:sSub>
        <m:r>
          <m:rPr>
            <m:sty m:val="p"/>
          </m:rPr>
          <m:t>=</m:t>
        </m:r>
        <m:r>
          <m:t>q</m:t>
        </m:r>
        <m:sSub>
          <m:e>
            <m:r>
              <m:rPr>
                <m:sty m:val="p"/>
              </m:rPr>
              <m:t>″</m:t>
            </m:r>
          </m:e>
          <m:sub>
            <m:r>
              <m:t>a</m:t>
            </m:r>
            <m:r>
              <m:t>p</m:t>
            </m:r>
          </m:sub>
        </m:sSub>
        <m:d>
          <m:dPr>
            <m:begChr m:val="("/>
            <m:endChr m:val=")"/>
            <m:sepChr m:val=""/>
            <m:grow/>
          </m:dPr>
          <m:e>
            <m:r>
              <m:t>t</m:t>
            </m:r>
          </m:e>
        </m:d>
      </m:oMath>
      <w:r>
        <w:t xml:space="preserve">, con</w:t>
      </w:r>
      <w:r>
        <w:t xml:space="preserve"> </w:t>
      </w:r>
      <m:oMath>
        <m:r>
          <m:t>q</m:t>
        </m:r>
        <m:sSub>
          <m:e>
            <m:r>
              <m:rPr>
                <m:sty m:val="p"/>
              </m:rPr>
              <m:t>″</m:t>
            </m:r>
          </m:e>
          <m:sub>
            <m:r>
              <m:t>a</m:t>
            </m:r>
            <m:r>
              <m:t>p</m:t>
            </m:r>
          </m:sub>
        </m:sSub>
        <m:r>
          <m:rPr>
            <m:sty m:val="p"/>
          </m:rPr>
          <m:t>=</m:t>
        </m:r>
        <m:r>
          <m:t>150</m:t>
        </m:r>
      </m:oMath>
      <w:r>
        <w:t xml:space="preserve"> </w:t>
      </w:r>
      <w:r>
        <w:t xml:space="preserve">W/m² en la prueba I y</w:t>
      </w:r>
      <w:r>
        <w:t xml:space="preserve"> </w:t>
      </w:r>
      <m:oMath>
        <m:r>
          <m:t>q</m:t>
        </m:r>
        <m:sSub>
          <m:e>
            <m:r>
              <m:rPr>
                <m:sty m:val="p"/>
              </m:rPr>
              <m:t>″</m:t>
            </m:r>
          </m:e>
          <m:sub>
            <m:r>
              <m:t>a</m:t>
            </m:r>
            <m:r>
              <m:t>p</m:t>
            </m:r>
          </m:sub>
        </m:sSub>
        <m:r>
          <m:rPr>
            <m:sty m:val="p"/>
          </m:rPr>
          <m:t>=</m:t>
        </m:r>
        <m:r>
          <m:t>0</m:t>
        </m:r>
      </m:oMath>
      <w:r>
        <w:t xml:space="preserve"> </w:t>
      </w:r>
      <w:r>
        <w:t xml:space="preserve">en la prueba II (cara adiabática, sin convección inferior).</w:t>
      </w:r>
    </w:p>
    <w:p>
      <w:pPr>
        <w:numPr>
          <w:ilvl w:val="0"/>
          <w:numId w:val="1007"/>
        </w:numPr>
        <w:pStyle w:val="Compact"/>
      </w:pPr>
      <w:r>
        <w:t xml:space="preserve">En</w:t>
      </w:r>
      <w:r>
        <w:t xml:space="preserve"> </w:t>
      </w:r>
      <m:oMath>
        <m:r>
          <m:t>x</m:t>
        </m:r>
        <m:r>
          <m:rPr>
            <m:sty m:val="p"/>
          </m:rPr>
          <m:t>=</m:t>
        </m:r>
        <m:sSub>
          <m:e>
            <m:r>
              <m:t>L</m:t>
            </m:r>
          </m:e>
          <m:sub>
            <m:r>
              <m:t>t</m:t>
            </m:r>
            <m:r>
              <m:t>o</m:t>
            </m:r>
            <m:r>
              <m:t>t</m:t>
            </m:r>
          </m:sub>
        </m:sSub>
      </m:oMath>
      <w:r>
        <w:t xml:space="preserve">:</w:t>
      </w:r>
      <w:r>
        <w:t xml:space="preserve"> </w:t>
      </w:r>
      <m:oMath>
        <m:r>
          <m:rPr>
            <m:sty m:val="p"/>
          </m:rPr>
          <m:t>−</m:t>
        </m:r>
        <m:sSub>
          <m:e>
            <m:r>
              <m:t>k</m:t>
            </m:r>
          </m:e>
          <m:sub>
            <m:r>
              <m:t>s</m:t>
            </m:r>
          </m:sub>
        </m:sSub>
        <m:r>
          <m:t> </m:t>
        </m:r>
        <m:r>
          <m:rPr>
            <m:sty m:val="p"/>
          </m:rPr>
          <m:t>∂</m:t>
        </m:r>
        <m:r>
          <m:t>T</m:t>
        </m:r>
        <m:r>
          <m:rPr>
            <m:sty m:val="p"/>
          </m:rPr>
          <m:t>/</m:t>
        </m:r>
        <m:r>
          <m:rPr>
            <m:sty m:val="p"/>
          </m:rPr>
          <m:t>∂</m:t>
        </m:r>
        <m:r>
          <m:t>x</m:t>
        </m:r>
        <m:sSub>
          <m:e>
            <m:r>
              <m:rPr>
                <m:sty m:val="p"/>
              </m:rPr>
              <m:t>|</m:t>
            </m:r>
          </m:e>
          <m:sub>
            <m:r>
              <m:t>x</m:t>
            </m:r>
            <m:r>
              <m:rPr>
                <m:sty m:val="p"/>
              </m:rPr>
              <m:t>=</m:t>
            </m:r>
            <m:sSub>
              <m:e>
                <m:r>
                  <m:t>L</m:t>
                </m:r>
              </m:e>
              <m:sub>
                <m:r>
                  <m:t>t</m:t>
                </m:r>
                <m:r>
                  <m:t>o</m:t>
                </m:r>
                <m:r>
                  <m:t>t</m:t>
                </m:r>
              </m:sub>
            </m:sSub>
          </m:sub>
        </m:sSub>
        <m:r>
          <m:rPr>
            <m:sty m:val="p"/>
          </m:rPr>
          <m:t>=</m:t>
        </m:r>
        <m:r>
          <m:t>h</m:t>
        </m:r>
        <m:r>
          <m:t> </m:t>
        </m:r>
        <m:d>
          <m:dPr>
            <m:begChr m:val="["/>
            <m:endChr m:val="]"/>
            <m:sepChr m:val=""/>
            <m:grow/>
          </m:dPr>
          <m:e>
            <m:r>
              <m:t>T</m:t>
            </m:r>
            <m:d>
              <m:dPr>
                <m:begChr m:val="("/>
                <m:endChr m:val=")"/>
                <m:sepChr m:val=""/>
                <m:grow/>
              </m:dPr>
              <m:e>
                <m:sSub>
                  <m:e>
                    <m:r>
                      <m:t>L</m:t>
                    </m:r>
                  </m:e>
                  <m:sub>
                    <m:r>
                      <m:t>t</m:t>
                    </m:r>
                    <m:r>
                      <m:t>o</m:t>
                    </m:r>
                    <m:r>
                      <m:t>t</m:t>
                    </m:r>
                  </m:sub>
                </m:sSub>
                <m:r>
                  <m:rPr>
                    <m:sty m:val="p"/>
                  </m:rPr>
                  <m:t>,</m:t>
                </m:r>
                <m:r>
                  <m:t>t</m:t>
                </m:r>
              </m:e>
            </m:d>
            <m:r>
              <m:rPr>
                <m:sty m:val="p"/>
              </m:rPr>
              <m:t>−</m:t>
            </m:r>
            <m:sSub>
              <m:e>
                <m:r>
                  <m:t>T</m:t>
                </m:r>
              </m:e>
              <m:sub>
                <m:r>
                  <m:rPr>
                    <m:sty m:val="p"/>
                  </m:rPr>
                  <m:t>∞</m:t>
                </m:r>
              </m:sub>
            </m:sSub>
          </m:e>
        </m:d>
      </m:oMath>
      <w:r>
        <w:t xml:space="preserve">, donde</w:t>
      </w:r>
      <w:r>
        <w:t xml:space="preserve"> </w:t>
      </w:r>
      <m:oMath>
        <m:sSub>
          <m:e>
            <m:r>
              <m:t>k</m:t>
            </m:r>
          </m:e>
          <m:sub>
            <m:r>
              <m:t>s</m:t>
            </m:r>
          </m:sub>
        </m:sSub>
      </m:oMath>
      <w:r>
        <w:t xml:space="preserve"> </w:t>
      </w:r>
      <w:r>
        <w:t xml:space="preserve">es la conductividad de la capa superior.</w:t>
      </w:r>
    </w:p>
    <w:p>
      <w:pPr>
        <w:numPr>
          <w:ilvl w:val="0"/>
          <w:numId w:val="1007"/>
        </w:numPr>
        <w:pStyle w:val="Compact"/>
      </w:pPr>
      <w:r>
        <w:t xml:space="preserve">En la interfaz (</w:t>
      </w:r>
      <m:oMath>
        <m:r>
          <m:t>x</m:t>
        </m:r>
        <m:r>
          <m:rPr>
            <m:sty m:val="p"/>
          </m:rPr>
          <m:t>=</m:t>
        </m:r>
        <m:sSub>
          <m:e>
            <m:r>
              <m:t>L</m:t>
            </m:r>
          </m:e>
          <m:sub>
            <m:r>
              <m:t>m</m:t>
            </m:r>
          </m:sub>
        </m:sSub>
      </m:oMath>
      <w:r>
        <w:t xml:space="preserve">), con contacto perfecto:</w:t>
      </w:r>
      <w:r>
        <w:t xml:space="preserve"> </w:t>
      </w:r>
      <m:oMath>
        <m:sSub>
          <m:e>
            <m:r>
              <m:t>T</m:t>
            </m:r>
          </m:e>
          <m:sub>
            <m:r>
              <m:t>m</m:t>
            </m:r>
          </m:sub>
        </m:sSub>
        <m:r>
          <m:rPr>
            <m:sty m:val="p"/>
          </m:rPr>
          <m:t>=</m:t>
        </m:r>
        <m:sSub>
          <m:e>
            <m:r>
              <m:t>T</m:t>
            </m:r>
          </m:e>
          <m:sub>
            <m:r>
              <m:t>s</m:t>
            </m:r>
          </m:sub>
        </m:sSub>
      </m:oMath>
      <w:r>
        <w:t xml:space="preserve"> </w:t>
      </w:r>
      <w:r>
        <w:t xml:space="preserve">(continuidad de temperatura) y</w:t>
      </w:r>
      <w:r>
        <w:t xml:space="preserve"> </w:t>
      </w:r>
      <m:oMath>
        <m:sSub>
          <m:e>
            <m:r>
              <m:t>k</m:t>
            </m:r>
          </m:e>
          <m:sub>
            <m:r>
              <m:t>m</m:t>
            </m:r>
          </m:sub>
        </m:sSub>
        <m:r>
          <m:t> </m:t>
        </m:r>
        <m:r>
          <m:rPr>
            <m:sty m:val="p"/>
          </m:rPr>
          <m:t>∂</m:t>
        </m:r>
        <m:sSub>
          <m:e>
            <m:r>
              <m:t>T</m:t>
            </m:r>
          </m:e>
          <m:sub>
            <m:r>
              <m:t>m</m:t>
            </m:r>
          </m:sub>
        </m:sSub>
        <m:r>
          <m:rPr>
            <m:sty m:val="p"/>
          </m:rPr>
          <m:t>/</m:t>
        </m:r>
        <m:r>
          <m:rPr>
            <m:sty m:val="p"/>
          </m:rPr>
          <m:t>∂</m:t>
        </m:r>
        <m:r>
          <m:t>x</m:t>
        </m:r>
        <m:r>
          <m:rPr>
            <m:sty m:val="p"/>
          </m:rPr>
          <m:t>=</m:t>
        </m:r>
        <m:sSub>
          <m:e>
            <m:r>
              <m:t>k</m:t>
            </m:r>
          </m:e>
          <m:sub>
            <m:r>
              <m:t>s</m:t>
            </m:r>
          </m:sub>
        </m:sSub>
        <m:r>
          <m:t> </m:t>
        </m:r>
        <m:r>
          <m:rPr>
            <m:sty m:val="p"/>
          </m:rPr>
          <m:t>∂</m:t>
        </m:r>
        <m:sSub>
          <m:e>
            <m:r>
              <m:t>T</m:t>
            </m:r>
          </m:e>
          <m:sub>
            <m:r>
              <m:t>s</m:t>
            </m:r>
          </m:sub>
        </m:sSub>
        <m:r>
          <m:rPr>
            <m:sty m:val="p"/>
          </m:rPr>
          <m:t>/</m:t>
        </m:r>
        <m:r>
          <m:rPr>
            <m:sty m:val="p"/>
          </m:rPr>
          <m:t>∂</m:t>
        </m:r>
        <m:r>
          <m:t>x</m:t>
        </m:r>
      </m:oMath>
      <w:r>
        <w:t xml:space="preserve"> </w:t>
      </w:r>
      <w:r>
        <w:t xml:space="preserve">(continuidad de flujo).</w:t>
      </w:r>
    </w:p>
    <w:p>
      <w:pPr>
        <w:pStyle w:val="FirstParagraph"/>
      </w:pPr>
      <w:r>
        <w:rPr>
          <w:bCs/>
          <w:b/>
        </w:rPr>
        <w:t xml:space="preserve">Condiciones iniciales.</w:t>
      </w:r>
    </w:p>
    <w:p>
      <w:pPr>
        <w:numPr>
          <w:ilvl w:val="0"/>
          <w:numId w:val="1008"/>
        </w:numPr>
        <w:pStyle w:val="Compact"/>
      </w:pPr>
      <w:r>
        <w:t xml:space="preserve">Prueba I:</w:t>
      </w:r>
      <w:r>
        <w:t xml:space="preserve"> </w:t>
      </w:r>
      <m:oMath>
        <m:r>
          <m:t>T</m:t>
        </m:r>
        <m:d>
          <m:dPr>
            <m:begChr m:val="("/>
            <m:endChr m:val=")"/>
            <m:sepChr m:val=""/>
            <m:grow/>
          </m:dPr>
          <m:e>
            <m:r>
              <m:t>x</m:t>
            </m:r>
            <m:r>
              <m:rPr>
                <m:sty m:val="p"/>
              </m:rPr>
              <m:t>,</m:t>
            </m:r>
            <m:r>
              <m:t>0</m:t>
            </m:r>
          </m:e>
        </m:d>
        <m:r>
          <m:rPr>
            <m:sty m:val="p"/>
          </m:rPr>
          <m:t>=</m:t>
        </m:r>
        <m:r>
          <m:t>15</m:t>
        </m:r>
      </m:oMath>
      <w:r>
        <w:t xml:space="preserve"> </w:t>
      </w:r>
      <w:r>
        <w:t xml:space="preserve">°C en ambas capas.</w:t>
      </w:r>
    </w:p>
    <w:p>
      <w:pPr>
        <w:numPr>
          <w:ilvl w:val="0"/>
          <w:numId w:val="1008"/>
        </w:numPr>
        <w:pStyle w:val="Compact"/>
      </w:pPr>
      <w:r>
        <w:t xml:space="preserve">Prueba II:</w:t>
      </w:r>
      <w:r>
        <w:t xml:space="preserve"> </w:t>
      </w:r>
      <m:oMath>
        <m:r>
          <m:t>T</m:t>
        </m:r>
        <m:d>
          <m:dPr>
            <m:begChr m:val="("/>
            <m:endChr m:val=")"/>
            <m:sepChr m:val=""/>
            <m:grow/>
          </m:dPr>
          <m:e>
            <m:r>
              <m:t>x</m:t>
            </m:r>
            <m:r>
              <m:rPr>
                <m:sty m:val="p"/>
              </m:rPr>
              <m:t>,</m:t>
            </m:r>
            <m:r>
              <m:t>0</m:t>
            </m:r>
          </m:e>
        </m:d>
        <m:r>
          <m:rPr>
            <m:sty m:val="p"/>
          </m:rPr>
          <m:t>=</m:t>
        </m:r>
        <m:r>
          <m:t>90</m:t>
        </m:r>
      </m:oMath>
      <w:r>
        <w:t xml:space="preserve"> </w:t>
      </w:r>
      <w:r>
        <w:t xml:space="preserve">°C uniformemente en ambas capas. Es una prueba independiente del arranque de calentamiento.</w:t>
      </w:r>
      <w:r>
        <w:t xml:space="preserve"> </w:t>
      </w:r>
      <w:r>
        <w:rPr>
          <w:bCs/>
          <w:b/>
        </w:rPr>
        <w:t xml:space="preserve">No</w:t>
      </w:r>
      <w:r>
        <w:t xml:space="preserve"> </w:t>
      </w:r>
      <w:r>
        <w:t xml:space="preserve">es el perfil estacionario previo del calentamiento: son condiciones iniciales distintas.</w:t>
      </w:r>
    </w:p>
    <w:p>
      <w:pPr>
        <w:pStyle w:val="FirstParagraph"/>
      </w:pPr>
      <w:r>
        <w:t xml:space="preserve">En la prueba II el sistema se encuentra con el calentamiento apagado, con la cara inferior adiabática y con la cara superior expuesta a aire a 15 °C. Cada configuración conserva sus materiales, espesores y</w:t>
      </w:r>
      <w:r>
        <w:t xml:space="preserve"> </w:t>
      </w:r>
      <m:oMath>
        <m:r>
          <m:t>h</m:t>
        </m:r>
      </m:oMath>
      <w:r>
        <w:t xml:space="preserve">.</w:t>
      </w:r>
    </w:p>
    <w:bookmarkEnd w:id="31"/>
    <w:bookmarkEnd w:id="32"/>
    <w:bookmarkStart w:id="33" w:name="selección-de-métodos"/>
    <w:p>
      <w:pPr>
        <w:pStyle w:val="Heading2"/>
      </w:pPr>
      <w:r>
        <w:t xml:space="preserve">7. Selección de métodos</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705"/>
        <w:gridCol w:w="2558"/>
        <w:gridCol w:w="3655"/>
      </w:tblGrid>
      <w:tr>
        <w:trPr>
          <w:tblHeader w:val="true"/>
          <w:cantSplit/>
          <w:tblHeader/>
        </w:trPr>
        <w:tc>
          <w:tcPr>
            <w:shd w:val="clear" w:color="auto" w:fill="E8E8E8"/>
          </w:tcPr>
          <w:p>
            <w:pPr>
              <w:pStyle w:val="Compact"/>
              <w:spacing w:after="20" w:before="20"/>
              <w:jc w:val="left"/>
            </w:pPr>
            <w:r>
              <w:rPr>
                <w:b/>
                <w:sz w:val="18"/>
              </w:rPr>
              <w:t xml:space="preserve">Método</w:t>
            </w:r>
          </w:p>
        </w:tc>
        <w:tc>
          <w:tcPr>
            <w:shd w:val="clear" w:color="auto" w:fill="E8E8E8"/>
          </w:tcPr>
          <w:p>
            <w:pPr>
              <w:pStyle w:val="Compact"/>
              <w:spacing w:after="20" w:before="20"/>
              <w:jc w:val="left"/>
            </w:pPr>
            <w:r>
              <w:rPr>
                <w:b/>
                <w:sz w:val="18"/>
              </w:rPr>
              <w:t xml:space="preserve">Para qué se usa aquí</w:t>
            </w:r>
          </w:p>
        </w:tc>
        <w:tc>
          <w:tcPr>
            <w:shd w:val="clear" w:color="auto" w:fill="E8E8E8"/>
          </w:tcPr>
          <w:p>
            <w:pPr>
              <w:pStyle w:val="Compact"/>
              <w:spacing w:after="20" w:before="20"/>
              <w:jc w:val="left"/>
            </w:pPr>
            <w:r>
              <w:rPr>
                <w:b/>
                <w:sz w:val="18"/>
              </w:rPr>
              <w:t xml:space="preserve">Condiciones de validez y límites</w:t>
            </w:r>
          </w:p>
        </w:tc>
      </w:tr>
      <w:tr>
        <w:trPr>
          <w:cantSplit/>
        </w:trPr>
        <w:tc>
          <w:tcPr/>
          <w:p>
            <w:pPr>
              <w:pStyle w:val="Compact"/>
              <w:spacing w:after="20" w:before="20"/>
              <w:jc w:val="left"/>
            </w:pPr>
            <w:r>
              <w:rPr>
                <w:sz w:val="18"/>
              </w:rPr>
              <w:t xml:space="preserve">Resistencias térmicas (estacionario)</w:t>
            </w:r>
          </w:p>
        </w:tc>
        <w:tc>
          <w:tcPr/>
          <w:p>
            <w:pPr>
              <w:pStyle w:val="Compact"/>
              <w:spacing w:after="20" w:before="20"/>
              <w:jc w:val="left"/>
            </w:pPr>
            <m:oMath>
              <m:sSub>
                <m:e>
                  <m:r>
                    <m:t>T</m:t>
                  </m:r>
                </m:e>
                <m:sub>
                  <m:r>
                    <m:t>m</m:t>
                  </m:r>
                  <m:acc>
                    <m:accPr>
                      <m:chr m:val="́"/>
                    </m:accPr>
                    <m:e>
                      <m:r>
                        <m:t>a</m:t>
                      </m:r>
                    </m:e>
                  </m:acc>
                  <m:r>
                    <m:t>x</m:t>
                  </m:r>
                  <m:r>
                    <m:rPr>
                      <m:sty m:val="p"/>
                    </m:rPr>
                    <m:t>,</m:t>
                  </m:r>
                  <m:r>
                    <m:t>s</m:t>
                  </m:r>
                  <m:r>
                    <m:t>s</m:t>
                  </m:r>
                </m:sub>
              </m:sSub>
            </m:oMath>
            <w:r>
              <w:rPr>
                <w:sz w:val="18"/>
              </w:rPr>
              <w:t xml:space="preserve"> </w:t>
            </w:r>
            <w:r>
              <w:rPr>
                <w:sz w:val="18"/>
              </w:rPr>
              <w:t xml:space="preserve">y verificación del límite de 93 °C</w:t>
            </w:r>
          </w:p>
        </w:tc>
        <w:tc>
          <w:tcPr/>
          <w:p>
            <w:pPr>
              <w:pStyle w:val="Compact"/>
              <w:spacing w:after="20" w:before="20"/>
              <w:jc w:val="left"/>
            </w:pPr>
            <w:r>
              <w:rPr>
                <w:sz w:val="18"/>
              </w:rPr>
              <w:t xml:space="preserve">Solo estado estacionario con flujo unidimensional</w:t>
            </w:r>
          </w:p>
        </w:tc>
      </w:tr>
      <w:tr>
        <w:trPr>
          <w:cantSplit/>
        </w:trPr>
        <w:tc>
          <w:tcPr/>
          <w:p>
            <w:pPr>
              <w:pStyle w:val="Compact"/>
              <w:spacing w:after="20" w:before="20"/>
              <w:jc w:val="left"/>
            </w:pPr>
            <w:r>
              <w:rPr>
                <w:sz w:val="18"/>
              </w:rPr>
              <w:t xml:space="preserve">Capacidad concentrada</w:t>
            </w:r>
          </w:p>
        </w:tc>
        <w:tc>
          <w:tcPr/>
          <w:p>
            <w:pPr>
              <w:pStyle w:val="Compact"/>
              <w:spacing w:after="20" w:before="20"/>
              <w:jc w:val="left"/>
            </w:pPr>
            <w:r>
              <w:rPr>
                <w:sz w:val="18"/>
              </w:rPr>
              <w:t xml:space="preserve">Aproximación analítica de</w:t>
            </w:r>
            <w:r>
              <w:rPr>
                <w:sz w:val="18"/>
              </w:rPr>
              <w:t xml:space="preserve"> </w:t>
            </w:r>
            <m:oMath>
              <m:r>
                <m:t>τ</m:t>
              </m:r>
            </m:oMath>
            <w:r>
              <w:rPr>
                <w:sz w:val="18"/>
              </w:rPr>
              <w:t xml:space="preserve">,</w:t>
            </w:r>
            <w:r>
              <w:rPr>
                <w:sz w:val="18"/>
              </w:rPr>
              <w:t xml:space="preserve"> </w:t>
            </w:r>
            <m:oMath>
              <m:sSub>
                <m:e>
                  <m:r>
                    <m:t>t</m:t>
                  </m:r>
                </m:e>
                <m:sub>
                  <m:r>
                    <m:t>95</m:t>
                  </m:r>
                </m:sub>
              </m:sSub>
            </m:oMath>
            <w:r>
              <w:rPr>
                <w:sz w:val="18"/>
              </w:rPr>
              <w:t xml:space="preserve"> </w:t>
            </w:r>
            <w:r>
              <w:rPr>
                <w:sz w:val="18"/>
              </w:rPr>
              <w:t xml:space="preserve">y tiempos de enfriamiento</w:t>
            </w:r>
          </w:p>
        </w:tc>
        <w:tc>
          <w:tcPr/>
          <w:p>
            <w:pPr>
              <w:pStyle w:val="Compact"/>
              <w:spacing w:after="20" w:before="20"/>
              <w:jc w:val="left"/>
            </w:pPr>
            <w:r>
              <w:rPr>
                <w:sz w:val="18"/>
              </w:rPr>
              <w:t xml:space="preserve">Requiere un Biot efectivo pequeño; no representa el gradiente interno</w:t>
            </w:r>
          </w:p>
        </w:tc>
      </w:tr>
      <w:tr>
        <w:trPr>
          <w:cantSplit/>
        </w:trPr>
        <w:tc>
          <w:tcPr/>
          <w:p>
            <w:pPr>
              <w:pStyle w:val="Compact"/>
              <w:spacing w:after="20" w:before="20"/>
              <w:jc w:val="left"/>
            </w:pPr>
            <w:r>
              <w:rPr>
                <w:sz w:val="18"/>
              </w:rPr>
              <w:t xml:space="preserve">Diferencias finitas, esquema explícito</w:t>
            </w:r>
          </w:p>
        </w:tc>
        <w:tc>
          <w:tcPr/>
          <w:p>
            <w:pPr>
              <w:pStyle w:val="Compact"/>
              <w:spacing w:after="20" w:before="20"/>
              <w:jc w:val="left"/>
            </w:pPr>
            <w:r>
              <w:rPr>
                <w:bCs/>
                <w:b/>
                <w:sz w:val="18"/>
              </w:rPr>
              <w:t xml:space="preserve">Resultado base</w:t>
            </w:r>
            <w:r>
              <w:rPr>
                <w:sz w:val="18"/>
              </w:rPr>
              <w:t xml:space="preserve"> </w:t>
            </w:r>
            <w:r>
              <w:rPr>
                <w:sz w:val="18"/>
              </w:rPr>
              <w:t xml:space="preserve">de tiempos (A:</w:t>
            </w:r>
            <w:r>
              <w:rPr>
                <w:sz w:val="18"/>
              </w:rPr>
              <w:t xml:space="preserve"> </w:t>
            </w:r>
            <m:oMath>
              <m:r>
                <m:t>Δ</m:t>
              </m:r>
              <m:r>
                <m:t>t</m:t>
              </m:r>
            </m:oMath>
            <w:r>
              <w:rPr>
                <w:sz w:val="18"/>
              </w:rPr>
              <w:t xml:space="preserve"> </w:t>
            </w:r>
            <w:r>
              <w:rPr>
                <w:sz w:val="18"/>
              </w:rPr>
              <w:t xml:space="preserve">= 1 s, B:</w:t>
            </w:r>
            <w:r>
              <w:rPr>
                <w:sz w:val="18"/>
              </w:rPr>
              <w:t xml:space="preserve"> </w:t>
            </w:r>
            <m:oMath>
              <m:r>
                <m:t>Δ</m:t>
              </m:r>
              <m:r>
                <m:t>t</m:t>
              </m:r>
            </m:oMath>
            <w:r>
              <w:rPr>
                <w:sz w:val="18"/>
              </w:rPr>
              <w:t xml:space="preserve"> </w:t>
            </w:r>
            <w:r>
              <w:rPr>
                <w:sz w:val="18"/>
              </w:rPr>
              <w:t xml:space="preserve">= 0.1 s)</w:t>
            </w:r>
          </w:p>
        </w:tc>
        <w:tc>
          <w:tcPr/>
          <w:p>
            <w:pPr>
              <w:pStyle w:val="Compact"/>
              <w:spacing w:after="20" w:before="20"/>
              <w:jc w:val="left"/>
            </w:pPr>
            <w:r>
              <w:rPr>
                <w:sz w:val="18"/>
              </w:rPr>
              <w:t xml:space="preserve">Estabilidad condicionada (sección 9.4); error temporal de primer orden</w:t>
            </w:r>
          </w:p>
        </w:tc>
      </w:tr>
      <w:tr>
        <w:trPr>
          <w:cantSplit/>
        </w:trPr>
        <w:tc>
          <w:tcPr/>
          <w:p>
            <w:pPr>
              <w:pStyle w:val="Compact"/>
              <w:spacing w:after="20" w:before="20"/>
              <w:jc w:val="left"/>
            </w:pPr>
            <w:r>
              <w:rPr>
                <w:sz w:val="18"/>
              </w:rPr>
              <w:t xml:space="preserve">Mismo sistema nodal, integración temporal exacta</w:t>
            </w:r>
          </w:p>
        </w:tc>
        <w:tc>
          <w:tcPr/>
          <w:p>
            <w:pPr>
              <w:pStyle w:val="Compact"/>
              <w:spacing w:after="20" w:before="20"/>
              <w:jc w:val="left"/>
            </w:pPr>
            <w:r>
              <w:rPr>
                <w:sz w:val="18"/>
              </w:rPr>
              <w:t xml:space="preserve">Aislar el error espacial en el estudio de malla (sección 12)</w:t>
            </w:r>
          </w:p>
        </w:tc>
        <w:tc>
          <w:tcPr/>
          <w:p>
            <w:pPr>
              <w:pStyle w:val="Compact"/>
              <w:spacing w:after="20" w:before="20"/>
              <w:jc w:val="left"/>
            </w:pPr>
            <w:r>
              <w:rPr>
                <w:sz w:val="18"/>
              </w:rPr>
              <w:t xml:space="preserve">Resuelve el sistema discretizado, no el problema continuo; no es una solución exacta</w:t>
            </w:r>
          </w:p>
        </w:tc>
      </w:tr>
      <w:tr>
        <w:trPr>
          <w:cantSplit/>
        </w:trPr>
        <w:tc>
          <w:tcPr/>
          <w:p>
            <w:pPr>
              <w:pStyle w:val="Compact"/>
              <w:spacing w:after="20" w:before="20"/>
              <w:jc w:val="left"/>
            </w:pPr>
            <w:r>
              <w:rPr>
                <w:sz w:val="18"/>
              </w:rPr>
              <w:t xml:space="preserve">Heisler y soluciones de un término</w:t>
            </w:r>
          </w:p>
        </w:tc>
        <w:tc>
          <w:tcPr/>
          <w:p>
            <w:pPr>
              <w:pStyle w:val="Compact"/>
              <w:spacing w:after="20" w:before="20"/>
              <w:jc w:val="left"/>
            </w:pPr>
            <w:r>
              <w:rPr>
                <w:bCs/>
                <w:b/>
                <w:sz w:val="18"/>
              </w:rPr>
              <w:t xml:space="preserve">No se aplican</w:t>
            </w:r>
          </w:p>
        </w:tc>
        <w:tc>
          <w:tcPr/>
          <w:p>
            <w:pPr>
              <w:pStyle w:val="Compact"/>
              <w:spacing w:after="20" w:before="20"/>
              <w:jc w:val="left"/>
            </w:pPr>
            <w:r>
              <w:rPr>
                <w:sz w:val="18"/>
              </w:rPr>
              <w:t xml:space="preserve">Ver sección 8.4</w:t>
            </w:r>
          </w:p>
        </w:tc>
      </w:tr>
    </w:tbl>
    <w:p>
      <w:pPr>
        <w:pStyle w:val="BodyText"/>
      </w:pPr>
      <w:r>
        <w:t xml:space="preserve">Todos los métodos se contrastan entre sí. Ningún modelo se ajustó artificialmente para coincidir con otro.</w:t>
      </w:r>
    </w:p>
    <w:bookmarkEnd w:id="33"/>
    <w:bookmarkStart w:id="40" w:name="desarrollo-analítico-aproximado"/>
    <w:p>
      <w:pPr>
        <w:pStyle w:val="Heading2"/>
      </w:pPr>
      <w:r>
        <w:t xml:space="preserve">8. Desarrollo analítico aproximado</w:t>
      </w:r>
    </w:p>
    <w:bookmarkStart w:id="34" w:name="Xf19e634c0e9a47922956f05dd61034bb182e34d"/>
    <w:p>
      <w:pPr>
        <w:pStyle w:val="Heading3"/>
      </w:pPr>
      <w:r>
        <w:t xml:space="preserve">8.1 Propiedades y resistencias por unidad de área</w:t>
      </w:r>
    </w:p>
    <w:p>
      <w:pPr>
        <w:pStyle w:val="FirstParagraph"/>
      </w:pPr>
      <w:r>
        <w:t xml:space="preserve">Difusividad</w:t>
      </w:r>
      <w:r>
        <w:t xml:space="preserve"> </w:t>
      </w:r>
      <m:oMath>
        <m:r>
          <m:t>α</m:t>
        </m:r>
        <m:r>
          <m:rPr>
            <m:sty m:val="p"/>
          </m:rPr>
          <m:t>=</m:t>
        </m:r>
        <m:r>
          <m:t>k</m:t>
        </m:r>
        <m:r>
          <m:rPr>
            <m:sty m:val="p"/>
          </m:rPr>
          <m:t>/</m:t>
        </m:r>
        <m:d>
          <m:dPr>
            <m:begChr m:val="("/>
            <m:endChr m:val=")"/>
            <m:sepChr m:val=""/>
            <m:grow/>
          </m:dPr>
          <m:e>
            <m:r>
              <m:t>ρ</m:t>
            </m:r>
            <m:sSub>
              <m:e>
                <m:r>
                  <m:t>c</m:t>
                </m:r>
              </m:e>
              <m:sub>
                <m:r>
                  <m:t>p</m:t>
                </m:r>
              </m:sub>
            </m:sSub>
          </m:e>
        </m:d>
      </m:oMath>
      <w:r>
        <w:t xml:space="preserve">, resistencia de cada capa</w:t>
      </w:r>
      <w:r>
        <w:t xml:space="preserve"> </w:t>
      </w:r>
      <m:oMath>
        <m:r>
          <m:t>R</m:t>
        </m:r>
        <m:r>
          <m:rPr>
            <m:sty m:val="p"/>
          </m:rPr>
          <m:t>″</m:t>
        </m:r>
        <m:r>
          <m:rPr>
            <m:sty m:val="p"/>
          </m:rPr>
          <m:t>=</m:t>
        </m:r>
        <m:r>
          <m:t>L</m:t>
        </m:r>
        <m:r>
          <m:rPr>
            <m:sty m:val="p"/>
          </m:rPr>
          <m:t>/</m:t>
        </m:r>
        <m:r>
          <m:t>k</m:t>
        </m:r>
      </m:oMath>
      <w:r>
        <w:t xml:space="preserve"> </w:t>
      </w:r>
      <w:r>
        <w:t xml:space="preserve">y de convección</w:t>
      </w:r>
      <w:r>
        <w:t xml:space="preserve"> </w:t>
      </w:r>
      <m:oMath>
        <m:r>
          <m:t>R</m:t>
        </m:r>
        <m:sSub>
          <m:e>
            <m:r>
              <m:rPr>
                <m:sty m:val="p"/>
              </m:rPr>
              <m:t>″</m:t>
            </m:r>
          </m:e>
          <m:sub>
            <m:r>
              <m:t>c</m:t>
            </m:r>
            <m:r>
              <m:t>o</m:t>
            </m:r>
            <m:r>
              <m:t>n</m:t>
            </m:r>
            <m:r>
              <m:t>v</m:t>
            </m:r>
          </m:sub>
        </m:sSub>
        <m:r>
          <m:rPr>
            <m:sty m:val="p"/>
          </m:rPr>
          <m:t>=</m:t>
        </m:r>
        <m:r>
          <m:t>1</m:t>
        </m:r>
        <m:r>
          <m:rPr>
            <m:sty m:val="p"/>
          </m:rPr>
          <m:t>/</m:t>
        </m:r>
        <m:r>
          <m:t>h</m:t>
        </m:r>
      </m:oMath>
      <w:r>
        <w:t xml:space="preserve">, y capacidad</w:t>
      </w:r>
      <w:r>
        <w:t xml:space="preserve"> </w:t>
      </w:r>
      <m:oMath>
        <m:r>
          <m:t>C</m:t>
        </m:r>
        <m:r>
          <m:rPr>
            <m:sty m:val="p"/>
          </m:rPr>
          <m:t>″</m:t>
        </m:r>
        <m:r>
          <m:rPr>
            <m:sty m:val="p"/>
          </m:rPr>
          <m:t>=</m:t>
        </m:r>
        <m:r>
          <m:rPr>
            <m:sty m:val="p"/>
          </m:rPr>
          <m:t>∑</m:t>
        </m:r>
        <m:r>
          <m:t>ρ</m:t>
        </m:r>
        <m:sSub>
          <m:e>
            <m:r>
              <m:t>c</m:t>
            </m:r>
          </m:e>
          <m:sub>
            <m:r>
              <m:t>p</m:t>
            </m:r>
          </m:sub>
        </m:sSub>
        <m:r>
          <m:t>L</m:t>
        </m:r>
      </m:oMath>
      <w:r>
        <w:t xml:space="preserve">:</w:t>
      </w:r>
    </w:p>
    <w:tbl>
      <w:tblPr>
        <w:tblStyle w:val="Table"/>
        <w:tblW w:type="auto" w:w="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640"/>
        <w:gridCol w:w="2640"/>
        <w:gridCol w:w="2640"/>
      </w:tblGrid>
      <w:tr>
        <w:trPr>
          <w:tblHeader w:val="true"/>
          <w:cantSplit/>
          <w:tblHeader/>
        </w:trPr>
        <w:tc>
          <w:tcPr>
            <w:shd w:val="clear" w:color="auto" w:fill="E8E8E8"/>
          </w:tcPr>
          <w:p>
            <w:pPr>
              <w:pStyle w:val="Compact"/>
              <w:spacing w:after="20" w:before="20"/>
              <w:jc w:val="left"/>
            </w:pPr>
            <w:r>
              <w:rPr>
                <w:b/>
                <w:sz w:val="18"/>
              </w:rPr>
              <w:t xml:space="preserve">Magnitud</w:t>
            </w:r>
          </w:p>
        </w:tc>
        <w:tc>
          <w:tcPr>
            <w:shd w:val="clear" w:color="auto" w:fill="E8E8E8"/>
          </w:tcPr>
          <w:p>
            <w:pPr>
              <w:pStyle w:val="Compact"/>
              <w:spacing w:after="20" w:before="20"/>
              <w:jc w:val="left"/>
            </w:pPr>
            <w:r>
              <w:rPr>
                <w:b/>
                <w:sz w:val="18"/>
              </w:rPr>
              <w:t xml:space="preserve">Cálculo</w:t>
            </w:r>
          </w:p>
        </w:tc>
        <w:tc>
          <w:tcPr>
            <w:shd w:val="clear" w:color="auto" w:fill="E8E8E8"/>
          </w:tcPr>
          <w:p>
            <w:pPr>
              <w:pStyle w:val="Compact"/>
              <w:spacing w:after="20" w:before="20"/>
              <w:jc w:val="left"/>
            </w:pPr>
            <w:r>
              <w:rPr>
                <w:b/>
                <w:sz w:val="18"/>
              </w:rPr>
              <w:t xml:space="preserve">Resultado</w:t>
            </w:r>
          </w:p>
        </w:tc>
      </w:tr>
      <w:tr>
        <w:trPr>
          <w:cantSplit/>
        </w:trPr>
        <w:tc>
          <w:tcPr/>
          <w:p>
            <w:pPr>
              <w:pStyle w:val="Compact"/>
              <w:spacing w:after="20" w:before="20"/>
              <w:jc w:val="left"/>
            </w:pPr>
            <m:oMath>
              <m:sSub>
                <m:e>
                  <m:r>
                    <m:t>ρ</m:t>
                  </m:r>
                </m:e>
                <m:sub>
                  <m:r>
                    <m:t>m</m:t>
                  </m:r>
                </m:sub>
              </m:sSub>
              <m:sSub>
                <m:e>
                  <m:r>
                    <m:t>c</m:t>
                  </m:r>
                </m:e>
                <m:sub>
                  <m:r>
                    <m:t>p</m:t>
                  </m:r>
                  <m:r>
                    <m:rPr>
                      <m:sty m:val="p"/>
                    </m:rPr>
                    <m:t>,</m:t>
                  </m:r>
                  <m:r>
                    <m:t>m</m:t>
                  </m:r>
                </m:sub>
              </m:sSub>
            </m:oMath>
          </w:p>
        </w:tc>
        <w:tc>
          <w:tcPr/>
          <w:p>
            <w:pPr>
              <w:pStyle w:val="Compact"/>
              <w:spacing w:after="20" w:before="20"/>
              <w:jc w:val="left"/>
            </w:pPr>
            <m:oMath>
              <m:r>
                <m:t>8530</m:t>
              </m:r>
              <m:r>
                <m:rPr>
                  <m:sty m:val="p"/>
                </m:rPr>
                <m:t>×</m:t>
              </m:r>
              <m:r>
                <m:t>380</m:t>
              </m:r>
            </m:oMath>
          </w:p>
        </w:tc>
        <w:tc>
          <w:tcPr/>
          <w:p>
            <w:pPr>
              <w:pStyle w:val="Compact"/>
              <w:spacing w:after="20" w:before="20"/>
              <w:jc w:val="left"/>
            </w:pPr>
            <w:r>
              <w:rPr>
                <w:sz w:val="18"/>
              </w:rPr>
              <w:t xml:space="preserve">3241400 J/(m³·K)</w:t>
            </w:r>
          </w:p>
        </w:tc>
      </w:tr>
      <w:tr>
        <w:trPr>
          <w:cantSplit/>
        </w:trPr>
        <w:tc>
          <w:tcPr/>
          <w:p>
            <w:pPr>
              <w:pStyle w:val="Compact"/>
              <w:spacing w:after="20" w:before="20"/>
              <w:jc w:val="left"/>
            </w:pPr>
            <m:oMath>
              <m:sSub>
                <m:e>
                  <m:r>
                    <m:t>ρ</m:t>
                  </m:r>
                </m:e>
                <m:sub>
                  <m:r>
                    <m:t>n</m:t>
                  </m:r>
                </m:sub>
              </m:sSub>
              <m:sSub>
                <m:e>
                  <m:r>
                    <m:t>c</m:t>
                  </m:r>
                </m:e>
                <m:sub>
                  <m:r>
                    <m:t>p</m:t>
                  </m:r>
                  <m:r>
                    <m:rPr>
                      <m:sty m:val="p"/>
                    </m:rPr>
                    <m:t>,</m:t>
                  </m:r>
                  <m:r>
                    <m:t>n</m:t>
                  </m:r>
                </m:sub>
              </m:sSub>
            </m:oMath>
          </w:p>
        </w:tc>
        <w:tc>
          <w:tcPr/>
          <w:p>
            <w:pPr>
              <w:pStyle w:val="Compact"/>
              <w:spacing w:after="20" w:before="20"/>
              <w:jc w:val="left"/>
            </w:pPr>
            <m:oMath>
              <m:r>
                <m:t>86</m:t>
              </m:r>
              <m:r>
                <m:rPr>
                  <m:sty m:val="p"/>
                </m:rPr>
                <m:t>×</m:t>
              </m:r>
              <m:r>
                <m:t>2030</m:t>
              </m:r>
            </m:oMath>
          </w:p>
        </w:tc>
        <w:tc>
          <w:tcPr/>
          <w:p>
            <w:pPr>
              <w:pStyle w:val="Compact"/>
              <w:spacing w:after="20" w:before="20"/>
              <w:jc w:val="left"/>
            </w:pPr>
            <w:r>
              <w:rPr>
                <w:sz w:val="18"/>
              </w:rPr>
              <w:t xml:space="preserve">174580 J/(m³·K)</w:t>
            </w:r>
          </w:p>
        </w:tc>
      </w:tr>
      <w:tr>
        <w:trPr>
          <w:cantSplit/>
        </w:trPr>
        <w:tc>
          <w:tcPr/>
          <w:p>
            <w:pPr>
              <w:pStyle w:val="Compact"/>
              <w:spacing w:after="20" w:before="20"/>
              <w:jc w:val="left"/>
            </w:pPr>
            <m:oMath>
              <m:sSub>
                <m:e>
                  <m:r>
                    <m:t>ρ</m:t>
                  </m:r>
                </m:e>
                <m:sub>
                  <m:r>
                    <m:t>a</m:t>
                  </m:r>
                </m:sub>
              </m:sSub>
              <m:sSub>
                <m:e>
                  <m:r>
                    <m:t>c</m:t>
                  </m:r>
                </m:e>
                <m:sub>
                  <m:r>
                    <m:t>p</m:t>
                  </m:r>
                  <m:r>
                    <m:rPr>
                      <m:sty m:val="p"/>
                    </m:rPr>
                    <m:t>,</m:t>
                  </m:r>
                  <m:r>
                    <m:t>a</m:t>
                  </m:r>
                </m:sub>
              </m:sSub>
            </m:oMath>
          </w:p>
        </w:tc>
        <w:tc>
          <w:tcPr/>
          <w:p>
            <w:pPr>
              <w:pStyle w:val="Compact"/>
              <w:spacing w:after="20" w:before="20"/>
              <w:jc w:val="left"/>
            </w:pPr>
            <m:oMath>
              <m:r>
                <m:t>2702</m:t>
              </m:r>
              <m:r>
                <m:rPr>
                  <m:sty m:val="p"/>
                </m:rPr>
                <m:t>×</m:t>
              </m:r>
              <m:r>
                <m:t>903</m:t>
              </m:r>
            </m:oMath>
          </w:p>
        </w:tc>
        <w:tc>
          <w:tcPr/>
          <w:p>
            <w:pPr>
              <w:pStyle w:val="Compact"/>
              <w:spacing w:after="20" w:before="20"/>
              <w:jc w:val="left"/>
            </w:pPr>
            <w:r>
              <w:rPr>
                <w:sz w:val="18"/>
              </w:rPr>
              <w:t xml:space="preserve">2439906 J/(m³·K)</w:t>
            </w:r>
          </w:p>
        </w:tc>
      </w:tr>
      <w:tr>
        <w:trPr>
          <w:cantSplit/>
        </w:trPr>
        <w:tc>
          <w:tcPr/>
          <w:p>
            <w:pPr>
              <w:pStyle w:val="Compact"/>
              <w:spacing w:after="20" w:before="20"/>
              <w:jc w:val="left"/>
            </w:pPr>
            <m:oMath>
              <m:sSub>
                <m:e>
                  <m:r>
                    <m:t>α</m:t>
                  </m:r>
                </m:e>
                <m:sub>
                  <m:r>
                    <m:t>m</m:t>
                  </m:r>
                </m:sub>
              </m:sSub>
            </m:oMath>
          </w:p>
        </w:tc>
        <w:tc>
          <w:tcPr/>
          <w:p>
            <w:pPr>
              <w:pStyle w:val="Compact"/>
              <w:spacing w:after="20" w:before="20"/>
              <w:jc w:val="left"/>
            </w:pPr>
            <m:oMath>
              <m:r>
                <m:t>36</m:t>
              </m:r>
              <m:r>
                <m:rPr>
                  <m:sty m:val="p"/>
                </m:rPr>
                <m:t>/</m:t>
              </m:r>
              <m:r>
                <m:t>3241400</m:t>
              </m:r>
            </m:oMath>
          </w:p>
        </w:tc>
        <w:tc>
          <w:tcPr/>
          <w:p>
            <w:pPr>
              <w:pStyle w:val="Compact"/>
              <w:spacing w:after="20" w:before="20"/>
              <w:jc w:val="left"/>
            </w:pPr>
            <m:oMath>
              <m:r>
                <m:t>1.111</m:t>
              </m:r>
              <m:r>
                <m:rPr>
                  <m:sty m:val="p"/>
                </m:rPr>
                <m:t>×</m:t>
              </m:r>
              <m:sSup>
                <m:e>
                  <m:r>
                    <m:t>10</m:t>
                  </m:r>
                </m:e>
                <m:sup>
                  <m:r>
                    <m:rPr>
                      <m:sty m:val="p"/>
                    </m:rPr>
                    <m:t>−</m:t>
                  </m:r>
                  <m:r>
                    <m:t>5</m:t>
                  </m:r>
                </m:sup>
              </m:sSup>
            </m:oMath>
            <w:r>
              <w:rPr>
                <w:sz w:val="18"/>
              </w:rPr>
              <w:t xml:space="preserve"> </w:t>
            </w:r>
            <w:r>
              <w:rPr>
                <w:sz w:val="18"/>
              </w:rPr>
              <w:t xml:space="preserve">m²/s</w:t>
            </w:r>
          </w:p>
        </w:tc>
      </w:tr>
      <w:tr>
        <w:trPr>
          <w:cantSplit/>
        </w:trPr>
        <w:tc>
          <w:tcPr/>
          <w:p>
            <w:pPr>
              <w:pStyle w:val="Compact"/>
              <w:spacing w:after="20" w:before="20"/>
              <w:jc w:val="left"/>
            </w:pPr>
            <m:oMath>
              <m:sSub>
                <m:e>
                  <m:r>
                    <m:t>α</m:t>
                  </m:r>
                </m:e>
                <m:sub>
                  <m:r>
                    <m:t>n</m:t>
                  </m:r>
                </m:sub>
              </m:sSub>
            </m:oMath>
          </w:p>
        </w:tc>
        <w:tc>
          <w:tcPr/>
          <w:p>
            <w:pPr>
              <w:pStyle w:val="Compact"/>
              <w:spacing w:after="20" w:before="20"/>
              <w:jc w:val="left"/>
            </w:pPr>
            <m:oMath>
              <m:r>
                <m:t>0.050</m:t>
              </m:r>
              <m:r>
                <m:rPr>
                  <m:sty m:val="p"/>
                </m:rPr>
                <m:t>/</m:t>
              </m:r>
              <m:r>
                <m:t>174580</m:t>
              </m:r>
            </m:oMath>
          </w:p>
        </w:tc>
        <w:tc>
          <w:tcPr/>
          <w:p>
            <w:pPr>
              <w:pStyle w:val="Compact"/>
              <w:spacing w:after="20" w:before="20"/>
              <w:jc w:val="left"/>
            </w:pPr>
            <m:oMath>
              <m:r>
                <m:t>2.864</m:t>
              </m:r>
              <m:r>
                <m:rPr>
                  <m:sty m:val="p"/>
                </m:rPr>
                <m:t>×</m:t>
              </m:r>
              <m:sSup>
                <m:e>
                  <m:r>
                    <m:t>10</m:t>
                  </m:r>
                </m:e>
                <m:sup>
                  <m:r>
                    <m:rPr>
                      <m:sty m:val="p"/>
                    </m:rPr>
                    <m:t>−</m:t>
                  </m:r>
                  <m:r>
                    <m:t>7</m:t>
                  </m:r>
                </m:sup>
              </m:sSup>
            </m:oMath>
            <w:r>
              <w:rPr>
                <w:sz w:val="18"/>
              </w:rPr>
              <w:t xml:space="preserve"> </w:t>
            </w:r>
            <w:r>
              <w:rPr>
                <w:sz w:val="18"/>
              </w:rPr>
              <w:t xml:space="preserve">m²/s</w:t>
            </w:r>
          </w:p>
        </w:tc>
      </w:tr>
      <w:tr>
        <w:trPr>
          <w:cantSplit/>
        </w:trPr>
        <w:tc>
          <w:tcPr/>
          <w:p>
            <w:pPr>
              <w:pStyle w:val="Compact"/>
              <w:spacing w:after="20" w:before="20"/>
              <w:jc w:val="left"/>
            </w:pPr>
            <m:oMath>
              <m:sSub>
                <m:e>
                  <m:r>
                    <m:t>α</m:t>
                  </m:r>
                </m:e>
                <m:sub>
                  <m:r>
                    <m:t>a</m:t>
                  </m:r>
                </m:sub>
              </m:sSub>
            </m:oMath>
          </w:p>
        </w:tc>
        <w:tc>
          <w:tcPr/>
          <w:p>
            <w:pPr>
              <w:pStyle w:val="Compact"/>
              <w:spacing w:after="20" w:before="20"/>
              <w:jc w:val="left"/>
            </w:pPr>
            <m:oMath>
              <m:r>
                <m:t>237</m:t>
              </m:r>
              <m:r>
                <m:rPr>
                  <m:sty m:val="p"/>
                </m:rPr>
                <m:t>/</m:t>
              </m:r>
              <m:r>
                <m:t>2439906</m:t>
              </m:r>
            </m:oMath>
          </w:p>
        </w:tc>
        <w:tc>
          <w:tcPr/>
          <w:p>
            <w:pPr>
              <w:pStyle w:val="Compact"/>
              <w:spacing w:after="20" w:before="20"/>
              <w:jc w:val="left"/>
            </w:pPr>
            <m:oMath>
              <m:r>
                <m:t>9.713</m:t>
              </m:r>
              <m:r>
                <m:rPr>
                  <m:sty m:val="p"/>
                </m:rPr>
                <m:t>×</m:t>
              </m:r>
              <m:sSup>
                <m:e>
                  <m:r>
                    <m:t>10</m:t>
                  </m:r>
                </m:e>
                <m:sup>
                  <m:r>
                    <m:rPr>
                      <m:sty m:val="p"/>
                    </m:rPr>
                    <m:t>−</m:t>
                  </m:r>
                  <m:r>
                    <m:t>5</m:t>
                  </m:r>
                </m:sup>
              </m:sSup>
            </m:oMath>
            <w:r>
              <w:rPr>
                <w:sz w:val="18"/>
              </w:rPr>
              <w:t xml:space="preserve"> </w:t>
            </w:r>
            <w:r>
              <w:rPr>
                <w:sz w:val="18"/>
              </w:rPr>
              <w:t xml:space="preserve">m²/s</w:t>
            </w:r>
          </w:p>
        </w:tc>
      </w:tr>
      <w:tr>
        <w:trPr>
          <w:cantSplit/>
        </w:trPr>
        <w:tc>
          <w:tcPr/>
          <w:p>
            <w:pPr>
              <w:pStyle w:val="Compact"/>
              <w:spacing w:after="20" w:before="20"/>
              <w:jc w:val="left"/>
            </w:pPr>
            <m:oMath>
              <m:r>
                <m:t>R</m:t>
              </m:r>
              <m:sSub>
                <m:e>
                  <m:r>
                    <m:rPr>
                      <m:sty m:val="p"/>
                    </m:rPr>
                    <m:t>″</m:t>
                  </m:r>
                </m:e>
                <m:sub>
                  <m:r>
                    <m:t>m</m:t>
                  </m:r>
                </m:sub>
              </m:sSub>
            </m:oMath>
          </w:p>
        </w:tc>
        <w:tc>
          <w:tcPr/>
          <w:p>
            <w:pPr>
              <w:pStyle w:val="Compact"/>
              <w:spacing w:after="20" w:before="20"/>
              <w:jc w:val="left"/>
            </w:pPr>
            <m:oMath>
              <m:r>
                <m:t>0.030</m:t>
              </m:r>
              <m:r>
                <m:rPr>
                  <m:sty m:val="p"/>
                </m:rPr>
                <m:t>/</m:t>
              </m:r>
              <m:r>
                <m:t>36</m:t>
              </m:r>
            </m:oMath>
          </w:p>
        </w:tc>
        <w:tc>
          <w:tcPr/>
          <w:p>
            <w:pPr>
              <w:pStyle w:val="Compact"/>
              <w:spacing w:after="20" w:before="20"/>
              <w:jc w:val="left"/>
            </w:pPr>
            <m:oMath>
              <m:r>
                <m:t>8.333</m:t>
              </m:r>
              <m:r>
                <m:rPr>
                  <m:sty m:val="p"/>
                </m:rPr>
                <m:t>×</m:t>
              </m:r>
              <m:sSup>
                <m:e>
                  <m:r>
                    <m:t>10</m:t>
                  </m:r>
                </m:e>
                <m:sup>
                  <m:r>
                    <m:rPr>
                      <m:sty m:val="p"/>
                    </m:rPr>
                    <m:t>−</m:t>
                  </m:r>
                  <m:r>
                    <m:t>4</m:t>
                  </m:r>
                </m:sup>
              </m:sSup>
            </m:oMath>
            <w:r>
              <w:rPr>
                <w:sz w:val="18"/>
              </w:rPr>
              <w:t xml:space="preserve"> </w:t>
            </w:r>
            <w:r>
              <w:rPr>
                <w:sz w:val="18"/>
              </w:rPr>
              <w:t xml:space="preserve">m²·K/W</w:t>
            </w:r>
          </w:p>
        </w:tc>
      </w:tr>
      <w:tr>
        <w:trPr>
          <w:cantSplit/>
        </w:trPr>
        <w:tc>
          <w:tcPr/>
          <w:p>
            <w:pPr>
              <w:pStyle w:val="Compact"/>
              <w:spacing w:after="20" w:before="20"/>
              <w:jc w:val="left"/>
            </w:pPr>
            <m:oMath>
              <m:r>
                <m:t>R</m:t>
              </m:r>
              <m:sSub>
                <m:e>
                  <m:r>
                    <m:rPr>
                      <m:sty m:val="p"/>
                    </m:rPr>
                    <m:t>″</m:t>
                  </m:r>
                </m:e>
                <m:sub>
                  <m:r>
                    <m:t>n</m:t>
                  </m:r>
                </m:sub>
              </m:sSub>
            </m:oMath>
          </w:p>
        </w:tc>
        <w:tc>
          <w:tcPr/>
          <w:p>
            <w:pPr>
              <w:pStyle w:val="Compact"/>
              <w:spacing w:after="20" w:before="20"/>
              <w:jc w:val="left"/>
            </w:pPr>
            <m:oMath>
              <m:r>
                <m:t>0.020</m:t>
              </m:r>
              <m:r>
                <m:rPr>
                  <m:sty m:val="p"/>
                </m:rPr>
                <m:t>/</m:t>
              </m:r>
              <m:r>
                <m:t>0.050</m:t>
              </m:r>
            </m:oMath>
          </w:p>
        </w:tc>
        <w:tc>
          <w:tcPr/>
          <w:p>
            <w:pPr>
              <w:pStyle w:val="Compact"/>
              <w:spacing w:after="20" w:before="20"/>
              <w:jc w:val="left"/>
            </w:pPr>
            <w:r>
              <w:rPr>
                <w:sz w:val="18"/>
              </w:rPr>
              <w:t xml:space="preserve">0.400 m²·K/W</w:t>
            </w:r>
          </w:p>
        </w:tc>
      </w:tr>
      <w:tr>
        <w:trPr>
          <w:cantSplit/>
        </w:trPr>
        <w:tc>
          <w:tcPr/>
          <w:p>
            <w:pPr>
              <w:pStyle w:val="Compact"/>
              <w:spacing w:after="20" w:before="20"/>
              <w:jc w:val="left"/>
            </w:pPr>
            <m:oMath>
              <m:r>
                <m:t>R</m:t>
              </m:r>
              <m:sSub>
                <m:e>
                  <m:r>
                    <m:rPr>
                      <m:sty m:val="p"/>
                    </m:rPr>
                    <m:t>″</m:t>
                  </m:r>
                </m:e>
                <m:sub>
                  <m:r>
                    <m:t>a</m:t>
                  </m:r>
                </m:sub>
              </m:sSub>
            </m:oMath>
          </w:p>
        </w:tc>
        <w:tc>
          <w:tcPr/>
          <w:p>
            <w:pPr>
              <w:pStyle w:val="Compact"/>
              <w:spacing w:after="20" w:before="20"/>
              <w:jc w:val="left"/>
            </w:pPr>
            <m:oMath>
              <m:r>
                <m:t>0.005</m:t>
              </m:r>
              <m:r>
                <m:rPr>
                  <m:sty m:val="p"/>
                </m:rPr>
                <m:t>/</m:t>
              </m:r>
              <m:r>
                <m:t>237</m:t>
              </m:r>
            </m:oMath>
          </w:p>
        </w:tc>
        <w:tc>
          <w:tcPr/>
          <w:p>
            <w:pPr>
              <w:pStyle w:val="Compact"/>
              <w:spacing w:after="20" w:before="20"/>
              <w:jc w:val="left"/>
            </w:pPr>
            <m:oMath>
              <m:r>
                <m:t>2.110</m:t>
              </m:r>
              <m:r>
                <m:rPr>
                  <m:sty m:val="p"/>
                </m:rPr>
                <m:t>×</m:t>
              </m:r>
              <m:sSup>
                <m:e>
                  <m:r>
                    <m:t>10</m:t>
                  </m:r>
                </m:e>
                <m:sup>
                  <m:r>
                    <m:rPr>
                      <m:sty m:val="p"/>
                    </m:rPr>
                    <m:t>−</m:t>
                  </m:r>
                  <m:r>
                    <m:t>5</m:t>
                  </m:r>
                </m:sup>
              </m:sSup>
            </m:oMath>
            <w:r>
              <w:rPr>
                <w:sz w:val="18"/>
              </w:rPr>
              <w:t xml:space="preserve"> </w:t>
            </w:r>
            <w:r>
              <w:rPr>
                <w:sz w:val="18"/>
              </w:rPr>
              <w:t xml:space="preserve">m²·K/W</w:t>
            </w:r>
          </w:p>
        </w:tc>
      </w:tr>
      <w:tr>
        <w:trPr>
          <w:cantSplit/>
        </w:trPr>
        <w:tc>
          <w:tcPr/>
          <w:p>
            <w:pPr>
              <w:pStyle w:val="Compact"/>
              <w:spacing w:after="20" w:before="20"/>
              <w:jc w:val="left"/>
            </w:pPr>
            <m:oMath>
              <m:r>
                <m:t>R</m:t>
              </m:r>
              <m:sSub>
                <m:e>
                  <m:r>
                    <m:rPr>
                      <m:sty m:val="p"/>
                    </m:rPr>
                    <m:t>″</m:t>
                  </m:r>
                </m:e>
                <m:sub>
                  <m:r>
                    <m:t>c</m:t>
                  </m:r>
                  <m:r>
                    <m:t>o</m:t>
                  </m:r>
                  <m:r>
                    <m:t>n</m:t>
                  </m:r>
                  <m:r>
                    <m:t>v</m:t>
                  </m:r>
                  <m:r>
                    <m:rPr>
                      <m:sty m:val="p"/>
                    </m:rPr>
                    <m:t>,</m:t>
                  </m:r>
                  <m:r>
                    <m:t>A</m:t>
                  </m:r>
                </m:sub>
              </m:sSub>
            </m:oMath>
          </w:p>
        </w:tc>
        <w:tc>
          <w:tcPr/>
          <w:p>
            <w:pPr>
              <w:pStyle w:val="Compact"/>
              <w:spacing w:after="20" w:before="20"/>
              <w:jc w:val="left"/>
            </w:pPr>
            <m:oMath>
              <m:r>
                <m:t>1</m:t>
              </m:r>
              <m:r>
                <m:rPr>
                  <m:sty m:val="p"/>
                </m:rPr>
                <m:t>/</m:t>
              </m:r>
              <m:r>
                <m:t>5</m:t>
              </m:r>
            </m:oMath>
          </w:p>
        </w:tc>
        <w:tc>
          <w:tcPr/>
          <w:p>
            <w:pPr>
              <w:pStyle w:val="Compact"/>
              <w:spacing w:after="20" w:before="20"/>
              <w:jc w:val="left"/>
            </w:pPr>
            <w:r>
              <w:rPr>
                <w:sz w:val="18"/>
              </w:rPr>
              <w:t xml:space="preserve">0.200 m²·K/W</w:t>
            </w:r>
          </w:p>
        </w:tc>
      </w:tr>
      <w:tr>
        <w:trPr>
          <w:cantSplit/>
        </w:trPr>
        <w:tc>
          <w:tcPr/>
          <w:p>
            <w:pPr>
              <w:pStyle w:val="Compact"/>
              <w:spacing w:after="20" w:before="20"/>
              <w:jc w:val="left"/>
            </w:pPr>
            <m:oMath>
              <m:r>
                <m:t>R</m:t>
              </m:r>
              <m:sSub>
                <m:e>
                  <m:r>
                    <m:rPr>
                      <m:sty m:val="p"/>
                    </m:rPr>
                    <m:t>″</m:t>
                  </m:r>
                </m:e>
                <m:sub>
                  <m:r>
                    <m:t>c</m:t>
                  </m:r>
                  <m:r>
                    <m:t>o</m:t>
                  </m:r>
                  <m:r>
                    <m:t>n</m:t>
                  </m:r>
                  <m:r>
                    <m:t>v</m:t>
                  </m:r>
                  <m:r>
                    <m:rPr>
                      <m:sty m:val="p"/>
                    </m:rPr>
                    <m:t>,</m:t>
                  </m:r>
                  <m:r>
                    <m:t>B</m:t>
                  </m:r>
                </m:sub>
              </m:sSub>
            </m:oMath>
          </w:p>
        </w:tc>
        <w:tc>
          <w:tcPr/>
          <w:p>
            <w:pPr>
              <w:pStyle w:val="Compact"/>
              <w:spacing w:after="20" w:before="20"/>
              <w:jc w:val="left"/>
            </w:pPr>
            <m:oMath>
              <m:r>
                <m:t>1</m:t>
              </m:r>
              <m:r>
                <m:rPr>
                  <m:sty m:val="p"/>
                </m:rPr>
                <m:t>/</m:t>
              </m:r>
              <m:r>
                <m:t>25</m:t>
              </m:r>
            </m:oMath>
          </w:p>
        </w:tc>
        <w:tc>
          <w:tcPr/>
          <w:p>
            <w:pPr>
              <w:pStyle w:val="Compact"/>
              <w:spacing w:after="20" w:before="20"/>
              <w:jc w:val="left"/>
            </w:pPr>
            <w:r>
              <w:rPr>
                <w:sz w:val="18"/>
              </w:rPr>
              <w:t xml:space="preserve">0.040 m²·K/W</w:t>
            </w:r>
          </w:p>
        </w:tc>
      </w:tr>
      <w:tr>
        <w:trPr>
          <w:cantSplit/>
        </w:trPr>
        <w:tc>
          <w:tcPr/>
          <w:p>
            <w:pPr>
              <w:pStyle w:val="Compact"/>
              <w:spacing w:after="20" w:before="20"/>
              <w:jc w:val="left"/>
            </w:pPr>
            <m:oMath>
              <m:r>
                <m:t>C</m:t>
              </m:r>
              <m:sSub>
                <m:e>
                  <m:r>
                    <m:rPr>
                      <m:sty m:val="p"/>
                    </m:rPr>
                    <m:t>″</m:t>
                  </m:r>
                </m:e>
                <m:sub>
                  <m:r>
                    <m:t>m</m:t>
                  </m:r>
                </m:sub>
              </m:sSub>
            </m:oMath>
          </w:p>
        </w:tc>
        <w:tc>
          <w:tcPr/>
          <w:p>
            <w:pPr>
              <w:pStyle w:val="Compact"/>
              <w:spacing w:after="20" w:before="20"/>
              <w:jc w:val="left"/>
            </w:pPr>
            <m:oMath>
              <m:r>
                <m:t>8530</m:t>
              </m:r>
              <m:r>
                <m:rPr>
                  <m:sty m:val="p"/>
                </m:rPr>
                <m:t>×</m:t>
              </m:r>
              <m:r>
                <m:t>380</m:t>
              </m:r>
              <m:r>
                <m:rPr>
                  <m:sty m:val="p"/>
                </m:rPr>
                <m:t>×</m:t>
              </m:r>
              <m:r>
                <m:t>0.030</m:t>
              </m:r>
            </m:oMath>
          </w:p>
        </w:tc>
        <w:tc>
          <w:tcPr/>
          <w:p>
            <w:pPr>
              <w:pStyle w:val="Compact"/>
              <w:spacing w:after="20" w:before="20"/>
              <w:jc w:val="left"/>
            </w:pPr>
            <w:r>
              <w:rPr>
                <w:sz w:val="18"/>
              </w:rPr>
              <w:t xml:space="preserve">97242.0 J/(m²·K)</w:t>
            </w:r>
          </w:p>
        </w:tc>
      </w:tr>
      <w:tr>
        <w:trPr>
          <w:cantSplit/>
        </w:trPr>
        <w:tc>
          <w:tcPr/>
          <w:p>
            <w:pPr>
              <w:pStyle w:val="Compact"/>
              <w:spacing w:after="20" w:before="20"/>
              <w:jc w:val="left"/>
            </w:pPr>
            <m:oMath>
              <m:r>
                <m:t>C</m:t>
              </m:r>
              <m:sSub>
                <m:e>
                  <m:r>
                    <m:rPr>
                      <m:sty m:val="p"/>
                    </m:rPr>
                    <m:t>″</m:t>
                  </m:r>
                </m:e>
                <m:sub>
                  <m:r>
                    <m:t>n</m:t>
                  </m:r>
                </m:sub>
              </m:sSub>
            </m:oMath>
          </w:p>
        </w:tc>
        <w:tc>
          <w:tcPr/>
          <w:p>
            <w:pPr>
              <w:pStyle w:val="Compact"/>
              <w:spacing w:after="20" w:before="20"/>
              <w:jc w:val="left"/>
            </w:pPr>
            <m:oMath>
              <m:r>
                <m:t>86</m:t>
              </m:r>
              <m:r>
                <m:rPr>
                  <m:sty m:val="p"/>
                </m:rPr>
                <m:t>×</m:t>
              </m:r>
              <m:r>
                <m:t>2030</m:t>
              </m:r>
              <m:r>
                <m:rPr>
                  <m:sty m:val="p"/>
                </m:rPr>
                <m:t>×</m:t>
              </m:r>
              <m:r>
                <m:t>0.020</m:t>
              </m:r>
            </m:oMath>
          </w:p>
        </w:tc>
        <w:tc>
          <w:tcPr/>
          <w:p>
            <w:pPr>
              <w:pStyle w:val="Compact"/>
              <w:spacing w:after="20" w:before="20"/>
              <w:jc w:val="left"/>
            </w:pPr>
            <w:r>
              <w:rPr>
                <w:sz w:val="18"/>
              </w:rPr>
              <w:t xml:space="preserve">3491.6 J/(m²·K)</w:t>
            </w:r>
          </w:p>
        </w:tc>
      </w:tr>
      <w:tr>
        <w:trPr>
          <w:cantSplit/>
        </w:trPr>
        <w:tc>
          <w:tcPr/>
          <w:p>
            <w:pPr>
              <w:pStyle w:val="Compact"/>
              <w:spacing w:after="20" w:before="20"/>
              <w:jc w:val="left"/>
            </w:pPr>
            <m:oMath>
              <m:r>
                <m:t>C</m:t>
              </m:r>
              <m:sSub>
                <m:e>
                  <m:r>
                    <m:rPr>
                      <m:sty m:val="p"/>
                    </m:rPr>
                    <m:t>″</m:t>
                  </m:r>
                </m:e>
                <m:sub>
                  <m:r>
                    <m:t>a</m:t>
                  </m:r>
                </m:sub>
              </m:sSub>
            </m:oMath>
          </w:p>
        </w:tc>
        <w:tc>
          <w:tcPr/>
          <w:p>
            <w:pPr>
              <w:pStyle w:val="Compact"/>
              <w:spacing w:after="20" w:before="20"/>
              <w:jc w:val="left"/>
            </w:pPr>
            <m:oMath>
              <m:r>
                <m:t>2702</m:t>
              </m:r>
              <m:r>
                <m:rPr>
                  <m:sty m:val="p"/>
                </m:rPr>
                <m:t>×</m:t>
              </m:r>
              <m:r>
                <m:t>903</m:t>
              </m:r>
              <m:r>
                <m:rPr>
                  <m:sty m:val="p"/>
                </m:rPr>
                <m:t>×</m:t>
              </m:r>
              <m:r>
                <m:t>0.005</m:t>
              </m:r>
            </m:oMath>
          </w:p>
        </w:tc>
        <w:tc>
          <w:tcPr/>
          <w:p>
            <w:pPr>
              <w:pStyle w:val="Compact"/>
              <w:spacing w:after="20" w:before="20"/>
              <w:jc w:val="left"/>
            </w:pPr>
            <w:r>
              <w:rPr>
                <w:sz w:val="18"/>
              </w:rPr>
              <w:t xml:space="preserve">12199.5 J/(m²·K)</w:t>
            </w:r>
          </w:p>
        </w:tc>
      </w:tr>
      <w:tr>
        <w:trPr>
          <w:cantSplit/>
        </w:trPr>
        <w:tc>
          <w:tcPr/>
          <w:p>
            <w:pPr>
              <w:pStyle w:val="Compact"/>
              <w:spacing w:after="20" w:before="20"/>
              <w:jc w:val="left"/>
            </w:pPr>
            <m:oMath>
              <m:r>
                <m:t>C</m:t>
              </m:r>
              <m:sSub>
                <m:e>
                  <m:r>
                    <m:rPr>
                      <m:sty m:val="p"/>
                    </m:rPr>
                    <m:t>″</m:t>
                  </m:r>
                </m:e>
                <m:sub>
                  <m:r>
                    <m:t>t</m:t>
                  </m:r>
                  <m:r>
                    <m:t>o</m:t>
                  </m:r>
                  <m:r>
                    <m:t>t</m:t>
                  </m:r>
                  <m:r>
                    <m:rPr>
                      <m:sty m:val="p"/>
                    </m:rPr>
                    <m:t>,</m:t>
                  </m:r>
                  <m:r>
                    <m:t>A</m:t>
                  </m:r>
                </m:sub>
              </m:sSub>
            </m:oMath>
          </w:p>
        </w:tc>
        <w:tc>
          <w:tcPr/>
          <w:p>
            <w:pPr>
              <w:pStyle w:val="Compact"/>
              <w:spacing w:after="20" w:before="20"/>
              <w:jc w:val="left"/>
            </w:pPr>
            <m:oMath>
              <m:r>
                <m:t>C</m:t>
              </m:r>
              <m:sSub>
                <m:e>
                  <m:r>
                    <m:rPr>
                      <m:sty m:val="p"/>
                    </m:rPr>
                    <m:t>″</m:t>
                  </m:r>
                </m:e>
                <m:sub>
                  <m:r>
                    <m:t>m</m:t>
                  </m:r>
                </m:sub>
              </m:sSub>
              <m:r>
                <m:rPr>
                  <m:sty m:val="p"/>
                </m:rPr>
                <m:t>+</m:t>
              </m:r>
              <m:r>
                <m:t>C</m:t>
              </m:r>
              <m:sSub>
                <m:e>
                  <m:r>
                    <m:rPr>
                      <m:sty m:val="p"/>
                    </m:rPr>
                    <m:t>″</m:t>
                  </m:r>
                </m:e>
                <m:sub>
                  <m:r>
                    <m:t>n</m:t>
                  </m:r>
                </m:sub>
              </m:sSub>
            </m:oMath>
          </w:p>
        </w:tc>
        <w:tc>
          <w:tcPr/>
          <w:p>
            <w:pPr>
              <w:pStyle w:val="Compact"/>
              <w:spacing w:after="20" w:before="20"/>
              <w:jc w:val="left"/>
            </w:pPr>
            <w:r>
              <w:rPr>
                <w:sz w:val="18"/>
              </w:rPr>
              <w:t xml:space="preserve">100733.6 J/(m²·K)</w:t>
            </w:r>
          </w:p>
        </w:tc>
      </w:tr>
      <w:tr>
        <w:trPr>
          <w:cantSplit/>
        </w:trPr>
        <w:tc>
          <w:tcPr/>
          <w:p>
            <w:pPr>
              <w:pStyle w:val="Compact"/>
              <w:spacing w:after="20" w:before="20"/>
              <w:jc w:val="left"/>
            </w:pPr>
            <m:oMath>
              <m:r>
                <m:t>C</m:t>
              </m:r>
              <m:sSub>
                <m:e>
                  <m:r>
                    <m:rPr>
                      <m:sty m:val="p"/>
                    </m:rPr>
                    <m:t>″</m:t>
                  </m:r>
                </m:e>
                <m:sub>
                  <m:r>
                    <m:t>t</m:t>
                  </m:r>
                  <m:r>
                    <m:t>o</m:t>
                  </m:r>
                  <m:r>
                    <m:t>t</m:t>
                  </m:r>
                  <m:r>
                    <m:rPr>
                      <m:sty m:val="p"/>
                    </m:rPr>
                    <m:t>,</m:t>
                  </m:r>
                  <m:r>
                    <m:t>B</m:t>
                  </m:r>
                </m:sub>
              </m:sSub>
            </m:oMath>
          </w:p>
        </w:tc>
        <w:tc>
          <w:tcPr/>
          <w:p>
            <w:pPr>
              <w:pStyle w:val="Compact"/>
              <w:spacing w:after="20" w:before="20"/>
              <w:jc w:val="left"/>
            </w:pPr>
            <m:oMath>
              <m:r>
                <m:t>C</m:t>
              </m:r>
              <m:sSub>
                <m:e>
                  <m:r>
                    <m:rPr>
                      <m:sty m:val="p"/>
                    </m:rPr>
                    <m:t>″</m:t>
                  </m:r>
                </m:e>
                <m:sub>
                  <m:r>
                    <m:t>m</m:t>
                  </m:r>
                </m:sub>
              </m:sSub>
              <m:r>
                <m:rPr>
                  <m:sty m:val="p"/>
                </m:rPr>
                <m:t>+</m:t>
              </m:r>
              <m:r>
                <m:t>C</m:t>
              </m:r>
              <m:sSub>
                <m:e>
                  <m:r>
                    <m:rPr>
                      <m:sty m:val="p"/>
                    </m:rPr>
                    <m:t>″</m:t>
                  </m:r>
                </m:e>
                <m:sub>
                  <m:r>
                    <m:t>a</m:t>
                  </m:r>
                </m:sub>
              </m:sSub>
            </m:oMath>
          </w:p>
        </w:tc>
        <w:tc>
          <w:tcPr/>
          <w:p>
            <w:pPr>
              <w:pStyle w:val="Compact"/>
              <w:spacing w:after="20" w:before="20"/>
              <w:jc w:val="left"/>
            </w:pPr>
            <w:r>
              <w:rPr>
                <w:sz w:val="18"/>
              </w:rPr>
              <w:t xml:space="preserve">109441.5 J/(m²·K)</w:t>
            </w:r>
          </w:p>
        </w:tc>
      </w:tr>
    </w:tbl>
    <w:bookmarkEnd w:id="34"/>
    <w:bookmarkStart w:id="35" w:name="Xa089947edad518bca95fcc631e01adc8dda0870"/>
    <w:p>
      <w:pPr>
        <w:pStyle w:val="Heading3"/>
      </w:pPr>
      <w:r>
        <w:t xml:space="preserve">8.2 Estado estacionario (resistencias) y distinción de resistencias</w:t>
      </w:r>
    </w:p>
    <w:p>
      <w:pPr>
        <w:pStyle w:val="FirstParagraph"/>
      </w:pPr>
      <w:r>
        <w:t xml:space="preserve">La</w:t>
      </w:r>
      <w:r>
        <w:t xml:space="preserve"> </w:t>
      </w:r>
      <w:r>
        <w:rPr>
          <w:bCs/>
          <w:b/>
        </w:rPr>
        <w:t xml:space="preserve">resistencia total</w:t>
      </w:r>
      <w:r>
        <w:t xml:space="preserve"> </w:t>
      </w:r>
      <w:r>
        <w:t xml:space="preserve">usada para la temperatura máxima estacionaria es la suma en serie hasta la cara inferior, donde está el máximo:</w:t>
      </w:r>
    </w:p>
    <w:p>
      <w:pPr>
        <w:pStyle w:val="BodyText"/>
      </w:pPr>
      <m:oMathPara>
        <m:oMathParaPr>
          <m:jc m:val="center"/>
        </m:oMathParaPr>
        <m:oMath>
          <m:r>
            <m:t>R</m:t>
          </m:r>
          <m:sSub>
            <m:e>
              <m:r>
                <m:rPr>
                  <m:sty m:val="p"/>
                </m:rPr>
                <m:t>″</m:t>
              </m:r>
            </m:e>
            <m:sub>
              <m:r>
                <m:t>t</m:t>
              </m:r>
              <m:r>
                <m:t>o</m:t>
              </m:r>
              <m:r>
                <m:t>t</m:t>
              </m:r>
            </m:sub>
          </m:sSub>
          <m:r>
            <m:rPr>
              <m:sty m:val="p"/>
            </m:rPr>
            <m:t>=</m:t>
          </m:r>
          <m:r>
            <m:t>R</m:t>
          </m:r>
          <m:sSub>
            <m:e>
              <m:r>
                <m:rPr>
                  <m:sty m:val="p"/>
                </m:rPr>
                <m:t>″</m:t>
              </m:r>
            </m:e>
            <m:sub>
              <m:r>
                <m:t>m</m:t>
              </m:r>
            </m:sub>
          </m:sSub>
          <m:r>
            <m:rPr>
              <m:sty m:val="p"/>
            </m:rPr>
            <m:t>+</m:t>
          </m:r>
          <m:r>
            <m:t>R</m:t>
          </m:r>
          <m:sSub>
            <m:e>
              <m:r>
                <m:rPr>
                  <m:sty m:val="p"/>
                </m:rPr>
                <m:t>″</m:t>
              </m:r>
            </m:e>
            <m:sub>
              <m:r>
                <m:t>s</m:t>
              </m:r>
            </m:sub>
          </m:sSub>
          <m:r>
            <m:rPr>
              <m:sty m:val="p"/>
            </m:rPr>
            <m:t>+</m:t>
          </m:r>
          <m:r>
            <m:t>R</m:t>
          </m:r>
          <m:sSub>
            <m:e>
              <m:r>
                <m:rPr>
                  <m:sty m:val="p"/>
                </m:rPr>
                <m:t>″</m:t>
              </m:r>
            </m:e>
            <m:sub>
              <m:r>
                <m:t>c</m:t>
              </m:r>
              <m:r>
                <m:t>o</m:t>
              </m:r>
              <m:r>
                <m:t>n</m:t>
              </m:r>
              <m:r>
                <m:t>v</m:t>
              </m:r>
            </m:sub>
          </m:sSub>
          <m:r>
            <m:rPr>
              <m:sty m:val="p"/>
            </m:rPr>
            <m:t>,</m:t>
          </m:r>
          <m:r>
            <m:t>  </m:t>
          </m:r>
          <m:sSub>
            <m:e>
              <m:r>
                <m:t>T</m:t>
              </m:r>
            </m:e>
            <m:sub>
              <m:r>
                <m:t>m</m:t>
              </m:r>
              <m:acc>
                <m:accPr>
                  <m:chr m:val="́"/>
                </m:accPr>
                <m:e>
                  <m:r>
                    <m:t>a</m:t>
                  </m:r>
                </m:e>
              </m:acc>
              <m:r>
                <m:t>x</m:t>
              </m:r>
              <m:r>
                <m:rPr>
                  <m:sty m:val="p"/>
                </m:rPr>
                <m:t>,</m:t>
              </m:r>
              <m:r>
                <m:t>s</m:t>
              </m:r>
              <m:r>
                <m:t>s</m:t>
              </m:r>
            </m:sub>
          </m:sSub>
          <m:r>
            <m:rPr>
              <m:sty m:val="p"/>
            </m:rPr>
            <m:t>=</m:t>
          </m:r>
          <m:sSub>
            <m:e>
              <m:r>
                <m:t>T</m:t>
              </m:r>
            </m:e>
            <m:sub>
              <m:r>
                <m:rPr>
                  <m:sty m:val="p"/>
                </m:rPr>
                <m:t>∞</m:t>
              </m:r>
            </m:sub>
          </m:sSub>
          <m:r>
            <m:rPr>
              <m:sty m:val="p"/>
            </m:rPr>
            <m:t>+</m:t>
          </m:r>
          <m:r>
            <m:t>q</m:t>
          </m:r>
          <m:r>
            <m:rPr>
              <m:sty m:val="p"/>
            </m:rPr>
            <m:t>″</m:t>
          </m:r>
          <m:r>
            <m:t> </m:t>
          </m:r>
          <m:r>
            <m:t>R</m:t>
          </m:r>
          <m:sSub>
            <m:e>
              <m:r>
                <m:rPr>
                  <m:sty m:val="p"/>
                </m:rPr>
                <m:t>″</m:t>
              </m:r>
            </m:e>
            <m:sub>
              <m:r>
                <m:t>t</m:t>
              </m:r>
              <m:r>
                <m:t>o</m:t>
              </m:r>
              <m:r>
                <m:t>t</m:t>
              </m:r>
            </m:sub>
          </m:sSub>
        </m:oMath>
      </m:oMathPara>
    </w:p>
    <w:p>
      <w:pPr>
        <w:numPr>
          <w:ilvl w:val="0"/>
          <w:numId w:val="1009"/>
        </w:numPr>
        <w:pStyle w:val="Compact"/>
      </w:pPr>
      <w:r>
        <w:t xml:space="preserve">Caso A:</w:t>
      </w:r>
      <w:r>
        <w:t xml:space="preserve"> </w:t>
      </w:r>
      <m:oMath>
        <m:r>
          <m:t>R</m:t>
        </m:r>
        <m:sSub>
          <m:e>
            <m:r>
              <m:rPr>
                <m:sty m:val="p"/>
              </m:rPr>
              <m:t>″</m:t>
            </m:r>
          </m:e>
          <m:sub>
            <m:r>
              <m:t>t</m:t>
            </m:r>
            <m:r>
              <m:t>o</m:t>
            </m:r>
            <m:r>
              <m:t>t</m:t>
            </m:r>
          </m:sub>
        </m:sSub>
        <m:r>
          <m:rPr>
            <m:sty m:val="p"/>
          </m:rPr>
          <m:t>=</m:t>
        </m:r>
        <m:r>
          <m:t>8.333</m:t>
        </m:r>
        <m:r>
          <m:rPr>
            <m:sty m:val="p"/>
          </m:rPr>
          <m:t>×</m:t>
        </m:r>
        <m:sSup>
          <m:e>
            <m:r>
              <m:t>10</m:t>
            </m:r>
          </m:e>
          <m:sup>
            <m:r>
              <m:rPr>
                <m:sty m:val="p"/>
              </m:rPr>
              <m:t>−</m:t>
            </m:r>
            <m:r>
              <m:t>4</m:t>
            </m:r>
          </m:sup>
        </m:sSup>
        <m:r>
          <m:rPr>
            <m:sty m:val="p"/>
          </m:rPr>
          <m:t>+</m:t>
        </m:r>
        <m:r>
          <m:t>0.400</m:t>
        </m:r>
        <m:r>
          <m:rPr>
            <m:sty m:val="p"/>
          </m:rPr>
          <m:t>+</m:t>
        </m:r>
        <m:r>
          <m:t>0.200</m:t>
        </m:r>
        <m:r>
          <m:rPr>
            <m:sty m:val="p"/>
          </m:rPr>
          <m:t>=</m:t>
        </m:r>
        <m:r>
          <m:t>0.600833</m:t>
        </m:r>
      </m:oMath>
      <w:r>
        <w:t xml:space="preserve"> </w:t>
      </w:r>
      <w:r>
        <w:t xml:space="preserve">m²·K/W, y</w:t>
      </w:r>
      <w:r>
        <w:t xml:space="preserve"> </w:t>
      </w:r>
      <m:oMath>
        <m:sSub>
          <m:e>
            <m:r>
              <m:t>T</m:t>
            </m:r>
          </m:e>
          <m:sub>
            <m:r>
              <m:t>m</m:t>
            </m:r>
            <m:acc>
              <m:accPr>
                <m:chr m:val="́"/>
              </m:accPr>
              <m:e>
                <m:r>
                  <m:t>a</m:t>
                </m:r>
              </m:e>
            </m:acc>
            <m:r>
              <m:t>x</m:t>
            </m:r>
            <m:r>
              <m:rPr>
                <m:sty m:val="p"/>
              </m:rPr>
              <m:t>,</m:t>
            </m:r>
            <m:r>
              <m:t>s</m:t>
            </m:r>
            <m:r>
              <m:t>s</m:t>
            </m:r>
            <m:r>
              <m:rPr>
                <m:sty m:val="p"/>
              </m:rPr>
              <m:t>,</m:t>
            </m:r>
            <m:r>
              <m:t>A</m:t>
            </m:r>
          </m:sub>
        </m:sSub>
        <m:r>
          <m:rPr>
            <m:sty m:val="p"/>
          </m:rPr>
          <m:t>=</m:t>
        </m:r>
        <m:r>
          <m:t>15</m:t>
        </m:r>
        <m:r>
          <m:rPr>
            <m:sty m:val="p"/>
          </m:rPr>
          <m:t>+</m:t>
        </m:r>
        <m:r>
          <m:t>150</m:t>
        </m:r>
        <m:r>
          <m:rPr>
            <m:sty m:val="p"/>
          </m:rPr>
          <m:t>×</m:t>
        </m:r>
        <m:r>
          <m:t>0.600833</m:t>
        </m:r>
        <m:r>
          <m:rPr>
            <m:sty m:val="p"/>
          </m:rPr>
          <m:t>=</m:t>
        </m:r>
        <m:r>
          <m:t>105.125</m:t>
        </m:r>
      </m:oMath>
      <w:r>
        <w:t xml:space="preserve"> </w:t>
      </w:r>
      <w:r>
        <w:t xml:space="preserve">°C.</w:t>
      </w:r>
    </w:p>
    <w:p>
      <w:pPr>
        <w:numPr>
          <w:ilvl w:val="0"/>
          <w:numId w:val="1009"/>
        </w:numPr>
        <w:pStyle w:val="Compact"/>
      </w:pPr>
      <w:r>
        <w:t xml:space="preserve">Caso B:</w:t>
      </w:r>
      <w:r>
        <w:t xml:space="preserve"> </w:t>
      </w:r>
      <m:oMath>
        <m:r>
          <m:t>R</m:t>
        </m:r>
        <m:sSub>
          <m:e>
            <m:r>
              <m:rPr>
                <m:sty m:val="p"/>
              </m:rPr>
              <m:t>″</m:t>
            </m:r>
          </m:e>
          <m:sub>
            <m:r>
              <m:t>t</m:t>
            </m:r>
            <m:r>
              <m:t>o</m:t>
            </m:r>
            <m:r>
              <m:t>t</m:t>
            </m:r>
          </m:sub>
        </m:sSub>
        <m:r>
          <m:rPr>
            <m:sty m:val="p"/>
          </m:rPr>
          <m:t>=</m:t>
        </m:r>
        <m:r>
          <m:t>8.333</m:t>
        </m:r>
        <m:r>
          <m:rPr>
            <m:sty m:val="p"/>
          </m:rPr>
          <m:t>×</m:t>
        </m:r>
        <m:sSup>
          <m:e>
            <m:r>
              <m:t>10</m:t>
            </m:r>
          </m:e>
          <m:sup>
            <m:r>
              <m:rPr>
                <m:sty m:val="p"/>
              </m:rPr>
              <m:t>−</m:t>
            </m:r>
            <m:r>
              <m:t>4</m:t>
            </m:r>
          </m:sup>
        </m:sSup>
        <m:r>
          <m:rPr>
            <m:sty m:val="p"/>
          </m:rPr>
          <m:t>+</m:t>
        </m:r>
        <m:r>
          <m:t>2.110</m:t>
        </m:r>
        <m:r>
          <m:rPr>
            <m:sty m:val="p"/>
          </m:rPr>
          <m:t>×</m:t>
        </m:r>
        <m:sSup>
          <m:e>
            <m:r>
              <m:t>10</m:t>
            </m:r>
          </m:e>
          <m:sup>
            <m:r>
              <m:rPr>
                <m:sty m:val="p"/>
              </m:rPr>
              <m:t>−</m:t>
            </m:r>
            <m:r>
              <m:t>5</m:t>
            </m:r>
          </m:sup>
        </m:sSup>
        <m:r>
          <m:rPr>
            <m:sty m:val="p"/>
          </m:rPr>
          <m:t>+</m:t>
        </m:r>
        <m:r>
          <m:t>0.040</m:t>
        </m:r>
        <m:r>
          <m:rPr>
            <m:sty m:val="p"/>
          </m:rPr>
          <m:t>=</m:t>
        </m:r>
        <m:r>
          <m:t>0.040854</m:t>
        </m:r>
      </m:oMath>
      <w:r>
        <w:t xml:space="preserve"> </w:t>
      </w:r>
      <w:r>
        <w:t xml:space="preserve">m²·K/W, y</w:t>
      </w:r>
      <w:r>
        <w:t xml:space="preserve"> </w:t>
      </w:r>
      <m:oMath>
        <m:sSub>
          <m:e>
            <m:r>
              <m:t>T</m:t>
            </m:r>
          </m:e>
          <m:sub>
            <m:r>
              <m:t>m</m:t>
            </m:r>
            <m:acc>
              <m:accPr>
                <m:chr m:val="́"/>
              </m:accPr>
              <m:e>
                <m:r>
                  <m:t>a</m:t>
                </m:r>
              </m:e>
            </m:acc>
            <m:r>
              <m:t>x</m:t>
            </m:r>
            <m:r>
              <m:rPr>
                <m:sty m:val="p"/>
              </m:rPr>
              <m:t>,</m:t>
            </m:r>
            <m:r>
              <m:t>s</m:t>
            </m:r>
            <m:r>
              <m:t>s</m:t>
            </m:r>
            <m:r>
              <m:rPr>
                <m:sty m:val="p"/>
              </m:rPr>
              <m:t>,</m:t>
            </m:r>
            <m:r>
              <m:t>B</m:t>
            </m:r>
          </m:sub>
        </m:sSub>
        <m:r>
          <m:rPr>
            <m:sty m:val="p"/>
          </m:rPr>
          <m:t>=</m:t>
        </m:r>
        <m:r>
          <m:t>15</m:t>
        </m:r>
        <m:r>
          <m:rPr>
            <m:sty m:val="p"/>
          </m:rPr>
          <m:t>+</m:t>
        </m:r>
        <m:r>
          <m:t>150</m:t>
        </m:r>
        <m:r>
          <m:rPr>
            <m:sty m:val="p"/>
          </m:rPr>
          <m:t>×</m:t>
        </m:r>
        <m:r>
          <m:t>0.040854</m:t>
        </m:r>
        <m:r>
          <m:rPr>
            <m:sty m:val="p"/>
          </m:rPr>
          <m:t>=</m:t>
        </m:r>
        <m:r>
          <m:t>21.128</m:t>
        </m:r>
      </m:oMath>
      <w:r>
        <w:t xml:space="preserve"> </w:t>
      </w:r>
      <w:r>
        <w:t xml:space="preserve">°C.</w:t>
      </w:r>
    </w:p>
    <w:p>
      <w:pPr>
        <w:numPr>
          <w:ilvl w:val="0"/>
          <w:numId w:val="1009"/>
        </w:numPr>
        <w:pStyle w:val="Compact"/>
      </w:pPr>
      <w:r>
        <w:t xml:space="preserve">Temperatura en la interfaz y en la superficie superior en el estacionario: A, 105.000 °C y 45.000 °C; B, 21.003 °C y 21.000 °C.</w:t>
      </w:r>
    </w:p>
    <w:p>
      <w:pPr>
        <w:pStyle w:val="FirstParagraph"/>
      </w:pPr>
      <w:r>
        <w:t xml:space="preserve">En cambio, la</w:t>
      </w:r>
      <w:r>
        <w:t xml:space="preserve"> </w:t>
      </w:r>
      <w:r>
        <w:rPr>
          <w:bCs/>
          <w:b/>
        </w:rPr>
        <w:t xml:space="preserve">resistencia externa equivalente</w:t>
      </w:r>
      <w:r>
        <w:t xml:space="preserve"> </w:t>
      </w:r>
      <m:oMath>
        <m:r>
          <m:t>R</m:t>
        </m:r>
        <m:sSub>
          <m:e>
            <m:r>
              <m:rPr>
                <m:sty m:val="p"/>
              </m:rPr>
              <m:t>″</m:t>
            </m:r>
          </m:e>
          <m:sub>
            <m:r>
              <m:t>e</m:t>
            </m:r>
            <m:r>
              <m:t>x</m:t>
            </m:r>
            <m:r>
              <m:t>t</m:t>
            </m:r>
          </m:sub>
        </m:sSub>
      </m:oMath>
      <w:r>
        <w:t xml:space="preserve"> </w:t>
      </w:r>
      <w:r>
        <w:t xml:space="preserve">que se usa en la aproximación concentrada es la resistencia entre el cuerpo que se supone isotérmico y el aire. No incluye la resistencia interna del cuerpo:</w:t>
      </w:r>
    </w:p>
    <w:p>
      <w:pPr>
        <w:numPr>
          <w:ilvl w:val="0"/>
          <w:numId w:val="1010"/>
        </w:numPr>
        <w:pStyle w:val="Compact"/>
      </w:pPr>
      <w:r>
        <w:t xml:space="preserve">Caso A: el cuerpo es el metal,</w:t>
      </w:r>
      <w:r>
        <w:t xml:space="preserve"> </w:t>
      </w:r>
      <m:oMath>
        <m:r>
          <m:t>R</m:t>
        </m:r>
        <m:sSub>
          <m:e>
            <m:r>
              <m:rPr>
                <m:sty m:val="p"/>
              </m:rPr>
              <m:t>″</m:t>
            </m:r>
          </m:e>
          <m:sub>
            <m:r>
              <m:t>e</m:t>
            </m:r>
            <m:r>
              <m:t>x</m:t>
            </m:r>
            <m:r>
              <m:t>t</m:t>
            </m:r>
            <m:r>
              <m:rPr>
                <m:sty m:val="p"/>
              </m:rPr>
              <m:t>,</m:t>
            </m:r>
            <m:r>
              <m:t>A</m:t>
            </m:r>
          </m:sub>
        </m:sSub>
        <m:r>
          <m:rPr>
            <m:sty m:val="p"/>
          </m:rPr>
          <m:t>=</m:t>
        </m:r>
        <m:sSub>
          <m:e>
            <m:r>
              <m:t>L</m:t>
            </m:r>
          </m:e>
          <m:sub>
            <m:r>
              <m:t>n</m:t>
            </m:r>
          </m:sub>
        </m:sSub>
        <m:r>
          <m:rPr>
            <m:sty m:val="p"/>
          </m:rPr>
          <m:t>/</m:t>
        </m:r>
        <m:sSub>
          <m:e>
            <m:r>
              <m:t>k</m:t>
            </m:r>
          </m:e>
          <m:sub>
            <m:r>
              <m:t>n</m:t>
            </m:r>
          </m:sub>
        </m:sSub>
        <m:r>
          <m:rPr>
            <m:sty m:val="p"/>
          </m:rPr>
          <m:t>+</m:t>
        </m:r>
        <m:r>
          <m:t>1</m:t>
        </m:r>
        <m:r>
          <m:rPr>
            <m:sty m:val="p"/>
          </m:rPr>
          <m:t>/</m:t>
        </m:r>
        <m:sSub>
          <m:e>
            <m:r>
              <m:t>h</m:t>
            </m:r>
          </m:e>
          <m:sub>
            <m:r>
              <m:t>A</m:t>
            </m:r>
          </m:sub>
        </m:sSub>
        <m:r>
          <m:rPr>
            <m:sty m:val="p"/>
          </m:rPr>
          <m:t>=</m:t>
        </m:r>
        <m:r>
          <m:t>0.600</m:t>
        </m:r>
      </m:oMath>
      <w:r>
        <w:t xml:space="preserve"> </w:t>
      </w:r>
      <w:r>
        <w:t xml:space="preserve">m²·K/W.</w:t>
      </w:r>
    </w:p>
    <w:p>
      <w:pPr>
        <w:numPr>
          <w:ilvl w:val="0"/>
          <w:numId w:val="1010"/>
        </w:numPr>
        <w:pStyle w:val="Compact"/>
      </w:pPr>
      <w:r>
        <w:t xml:space="preserve">Caso B: el cuerpo es el metal más el aluminio,</w:t>
      </w:r>
      <w:r>
        <w:t xml:space="preserve"> </w:t>
      </w:r>
      <m:oMath>
        <m:r>
          <m:t>R</m:t>
        </m:r>
        <m:sSub>
          <m:e>
            <m:r>
              <m:rPr>
                <m:sty m:val="p"/>
              </m:rPr>
              <m:t>″</m:t>
            </m:r>
          </m:e>
          <m:sub>
            <m:r>
              <m:t>e</m:t>
            </m:r>
            <m:r>
              <m:t>x</m:t>
            </m:r>
            <m:r>
              <m:t>t</m:t>
            </m:r>
            <m:r>
              <m:rPr>
                <m:sty m:val="p"/>
              </m:rPr>
              <m:t>,</m:t>
            </m:r>
            <m:r>
              <m:t>B</m:t>
            </m:r>
          </m:sub>
        </m:sSub>
        <m:r>
          <m:rPr>
            <m:sty m:val="p"/>
          </m:rPr>
          <m:t>=</m:t>
        </m:r>
        <m:r>
          <m:t>1</m:t>
        </m:r>
        <m:r>
          <m:rPr>
            <m:sty m:val="p"/>
          </m:rPr>
          <m:t>/</m:t>
        </m:r>
        <m:sSub>
          <m:e>
            <m:r>
              <m:t>h</m:t>
            </m:r>
          </m:e>
          <m:sub>
            <m:r>
              <m:t>B</m:t>
            </m:r>
          </m:sub>
        </m:sSub>
        <m:r>
          <m:rPr>
            <m:sty m:val="p"/>
          </m:rPr>
          <m:t>=</m:t>
        </m:r>
        <m:r>
          <m:t>0.040</m:t>
        </m:r>
      </m:oMath>
      <w:r>
        <w:t xml:space="preserve"> </w:t>
      </w:r>
      <w:r>
        <w:t xml:space="preserve">m²·K/W.</w:t>
      </w:r>
    </w:p>
    <w:p>
      <w:pPr>
        <w:pStyle w:val="FirstParagraph"/>
      </w:pPr>
      <w:r>
        <w:t xml:space="preserve">Por eso la temperatura estacionaria concentrada (105.000 °C en A, 21.000 °C en B) difiere de</w:t>
      </w:r>
      <w:r>
        <w:t xml:space="preserve"> </w:t>
      </w:r>
      <m:oMath>
        <m:sSub>
          <m:e>
            <m:r>
              <m:t>T</m:t>
            </m:r>
          </m:e>
          <m:sub>
            <m:r>
              <m:t>m</m:t>
            </m:r>
            <m:acc>
              <m:accPr>
                <m:chr m:val="́"/>
              </m:accPr>
              <m:e>
                <m:r>
                  <m:t>a</m:t>
                </m:r>
              </m:e>
            </m:acc>
            <m:r>
              <m:t>x</m:t>
            </m:r>
            <m:r>
              <m:rPr>
                <m:sty m:val="p"/>
              </m:rPr>
              <m:t>,</m:t>
            </m:r>
            <m:r>
              <m:t>s</m:t>
            </m:r>
            <m:r>
              <m:t>s</m:t>
            </m:r>
          </m:sub>
        </m:sSub>
      </m:oMath>
      <w:r>
        <w:t xml:space="preserve"> </w:t>
      </w:r>
      <w:r>
        <w:t xml:space="preserve">(105.125 °C y 21.128 °C): la diferencia es la caída interna que la aproximación desprecia.</w:t>
      </w:r>
    </w:p>
    <w:bookmarkEnd w:id="35"/>
    <w:bookmarkStart w:id="36" w:name="biot-y-fourier"/>
    <w:p>
      <w:pPr>
        <w:pStyle w:val="Heading3"/>
      </w:pPr>
      <w:r>
        <w:t xml:space="preserve">8.3 Biot y Fourier</w:t>
      </w:r>
    </w:p>
    <w:p>
      <w:pPr>
        <w:pStyle w:val="FirstParagraph"/>
      </w:pPr>
      <w:r>
        <w:rPr>
          <w:bCs/>
          <w:b/>
        </w:rPr>
        <w:t xml:space="preserve">Longitud característica.</w:t>
      </w:r>
      <w:r>
        <w:t xml:space="preserve"> </w:t>
      </w:r>
      <w:r>
        <w:t xml:space="preserve">Las capas no están expuestas por ambas caras a un fluido, así que no se usa</w:t>
      </w:r>
      <w:r>
        <w:t xml:space="preserve"> </w:t>
      </w:r>
      <m:oMath>
        <m:r>
          <m:t>L</m:t>
        </m:r>
        <m:r>
          <m:rPr>
            <m:sty m:val="p"/>
          </m:rPr>
          <m:t>/</m:t>
        </m:r>
        <m:r>
          <m:t>2</m:t>
        </m:r>
      </m:oMath>
      <w:r>
        <w:t xml:space="preserve">. La capa superior tiene una cara convectiva y la otra en contacto con el metal. Se usa su espesor completo como longitud característica.</w:t>
      </w:r>
    </w:p>
    <w:p>
      <w:pPr>
        <w:pStyle w:val="BodyText"/>
      </w:pPr>
      <w:r>
        <w:rPr>
          <w:bCs/>
          <w:b/>
        </w:rPr>
        <w:t xml:space="preserve">Biot convencional</w:t>
      </w:r>
      <w:r>
        <w:t xml:space="preserve"> </w:t>
      </w:r>
      <w:r>
        <w:t xml:space="preserve">(se identifica como tal):</w:t>
      </w:r>
      <w:r>
        <w:t xml:space="preserve"> </w:t>
      </w:r>
      <m:oMath>
        <m:r>
          <m:t>B</m:t>
        </m:r>
        <m:r>
          <m:t>i</m:t>
        </m:r>
        <m:r>
          <m:rPr>
            <m:sty m:val="p"/>
          </m:rPr>
          <m:t>=</m:t>
        </m:r>
        <m:r>
          <m:t>h</m:t>
        </m:r>
        <m:sSub>
          <m:e>
            <m:r>
              <m:t>L</m:t>
            </m:r>
          </m:e>
          <m:sub>
            <m:r>
              <m:t>c</m:t>
            </m:r>
          </m:sub>
        </m:sSub>
        <m:r>
          <m:rPr>
            <m:sty m:val="p"/>
          </m:rPr>
          <m:t>/</m:t>
        </m:r>
        <m:r>
          <m:t>k</m:t>
        </m:r>
      </m:oMath>
      <w:r>
        <w:t xml:space="preserve"> </w:t>
      </w:r>
      <w:r>
        <w:t xml:space="preserve">con</w:t>
      </w:r>
      <w:r>
        <w:t xml:space="preserve"> </w:t>
      </w:r>
      <m:oMath>
        <m:sSub>
          <m:e>
            <m:r>
              <m:t>L</m:t>
            </m:r>
          </m:e>
          <m:sub>
            <m:r>
              <m:t>c</m:t>
            </m:r>
          </m:sub>
        </m:sSub>
      </m:oMath>
      <w:r>
        <w:t xml:space="preserve"> </w:t>
      </w:r>
      <w:r>
        <w:t xml:space="preserve">el espesor de la capa expuesta.</w:t>
      </w:r>
    </w:p>
    <w:p>
      <w:pPr>
        <w:numPr>
          <w:ilvl w:val="0"/>
          <w:numId w:val="1011"/>
        </w:numPr>
        <w:pStyle w:val="Compact"/>
      </w:pPr>
      <w:r>
        <w:t xml:space="preserve">Capa no metálica del caso A:</w:t>
      </w:r>
      <w:r>
        <w:t xml:space="preserve"> </w:t>
      </w:r>
      <m:oMath>
        <m:r>
          <m:t>B</m:t>
        </m:r>
        <m:r>
          <m:t>i</m:t>
        </m:r>
        <m:r>
          <m:rPr>
            <m:sty m:val="p"/>
          </m:rPr>
          <m:t>=</m:t>
        </m:r>
        <m:r>
          <m:t>5</m:t>
        </m:r>
        <m:r>
          <m:rPr>
            <m:sty m:val="p"/>
          </m:rPr>
          <m:t>×</m:t>
        </m:r>
        <m:r>
          <m:t>0.020</m:t>
        </m:r>
        <m:r>
          <m:rPr>
            <m:sty m:val="p"/>
          </m:rPr>
          <m:t>/</m:t>
        </m:r>
        <m:r>
          <m:t>0.050</m:t>
        </m:r>
        <m:r>
          <m:rPr>
            <m:sty m:val="p"/>
          </m:rPr>
          <m:t>=</m:t>
        </m:r>
        <m:r>
          <m:t>2.0</m:t>
        </m:r>
      </m:oMath>
      <w:r>
        <w:t xml:space="preserve">. Es mayor que 0.1:</w:t>
      </w:r>
      <w:r>
        <w:t xml:space="preserve"> </w:t>
      </w:r>
      <w:r>
        <w:rPr>
          <w:bCs/>
          <w:b/>
        </w:rPr>
        <w:t xml:space="preserve">la capa no metálica no es isotérmica</w:t>
      </w:r>
      <w:r>
        <w:t xml:space="preserve"> </w:t>
      </w:r>
      <w:r>
        <w:t xml:space="preserve">y no debe declararse así.</w:t>
      </w:r>
    </w:p>
    <w:p>
      <w:pPr>
        <w:numPr>
          <w:ilvl w:val="0"/>
          <w:numId w:val="1011"/>
        </w:numPr>
        <w:pStyle w:val="Compact"/>
      </w:pPr>
      <w:r>
        <w:t xml:space="preserve">Aluminio del caso B:</w:t>
      </w:r>
      <w:r>
        <w:t xml:space="preserve"> </w:t>
      </w:r>
      <m:oMath>
        <m:r>
          <m:t>B</m:t>
        </m:r>
        <m:r>
          <m:t>i</m:t>
        </m:r>
        <m:r>
          <m:rPr>
            <m:sty m:val="p"/>
          </m:rPr>
          <m:t>=</m:t>
        </m:r>
        <m:r>
          <m:t>25</m:t>
        </m:r>
        <m:r>
          <m:rPr>
            <m:sty m:val="p"/>
          </m:rPr>
          <m:t>×</m:t>
        </m:r>
        <m:r>
          <m:t>0.005</m:t>
        </m:r>
        <m:r>
          <m:rPr>
            <m:sty m:val="p"/>
          </m:rPr>
          <m:t>/</m:t>
        </m:r>
        <m:r>
          <m:t>237</m:t>
        </m:r>
        <m:r>
          <m:rPr>
            <m:sty m:val="p"/>
          </m:rPr>
          <m:t>=</m:t>
        </m:r>
        <m:r>
          <m:t>5.27</m:t>
        </m:r>
        <m:r>
          <m:rPr>
            <m:sty m:val="p"/>
          </m:rPr>
          <m:t>×</m:t>
        </m:r>
        <m:sSup>
          <m:e>
            <m:r>
              <m:t>10</m:t>
            </m:r>
          </m:e>
          <m:sup>
            <m:r>
              <m:rPr>
                <m:sty m:val="p"/>
              </m:rPr>
              <m:t>−</m:t>
            </m:r>
            <m:r>
              <m:t>4</m:t>
            </m:r>
          </m:sup>
        </m:sSup>
      </m:oMath>
      <w:r>
        <w:t xml:space="preserve">, menor que 0.1.</w:t>
      </w:r>
    </w:p>
    <w:p>
      <w:pPr>
        <w:pStyle w:val="FirstParagraph"/>
      </w:pPr>
      <w:r>
        <w:rPr>
          <w:bCs/>
          <w:b/>
        </w:rPr>
        <w:t xml:space="preserve">Biot efectivo</w:t>
      </w:r>
      <w:r>
        <w:t xml:space="preserve"> </w:t>
      </w:r>
      <w:r>
        <w:t xml:space="preserve">(estimación basada en una conductancia equivalente;</w:t>
      </w:r>
      <w:r>
        <w:t xml:space="preserve"> </w:t>
      </w:r>
      <w:r>
        <w:rPr>
          <w:bCs/>
          <w:b/>
        </w:rPr>
        <w:t xml:space="preserve">no</w:t>
      </w:r>
      <w:r>
        <w:t xml:space="preserve"> </w:t>
      </w:r>
      <w:r>
        <w:t xml:space="preserve">es una identidad universal para paredes compuestas): relación entre la resistencia interna del cuerpo supuesto isotérmico y la resistencia externa,</w:t>
      </w:r>
    </w:p>
    <w:p>
      <w:pPr>
        <w:pStyle w:val="BodyText"/>
      </w:pPr>
      <m:oMathPara>
        <m:oMathParaPr>
          <m:jc m:val="center"/>
        </m:oMathParaPr>
        <m:oMath>
          <m:r>
            <m:t>B</m:t>
          </m:r>
          <m:sSub>
            <m:e>
              <m:r>
                <m:t>i</m:t>
              </m:r>
            </m:e>
            <m:sub>
              <m:r>
                <m:t>e</m:t>
              </m:r>
              <m:r>
                <m:t>f</m:t>
              </m:r>
            </m:sub>
          </m:sSub>
          <m:r>
            <m:rPr>
              <m:sty m:val="p"/>
            </m:rPr>
            <m:t>=</m:t>
          </m:r>
          <m:f>
            <m:fPr>
              <m:type m:val="bar"/>
            </m:fPr>
            <m:num>
              <m:r>
                <m:t>R</m:t>
              </m:r>
              <m:sSub>
                <m:e>
                  <m:r>
                    <m:rPr>
                      <m:sty m:val="p"/>
                    </m:rPr>
                    <m:t>″</m:t>
                  </m:r>
                </m:e>
                <m:sub>
                  <m:r>
                    <m:t>i</m:t>
                  </m:r>
                  <m:r>
                    <m:t>n</m:t>
                  </m:r>
                  <m:r>
                    <m:t>t</m:t>
                  </m:r>
                </m:sub>
              </m:sSub>
            </m:num>
            <m:den>
              <m:r>
                <m:t>R</m:t>
              </m:r>
              <m:sSub>
                <m:e>
                  <m:r>
                    <m:rPr>
                      <m:sty m:val="p"/>
                    </m:rPr>
                    <m:t>″</m:t>
                  </m:r>
                </m:e>
                <m:sub>
                  <m:r>
                    <m:t>e</m:t>
                  </m:r>
                  <m:r>
                    <m:t>x</m:t>
                  </m:r>
                  <m:r>
                    <m:t>t</m:t>
                  </m:r>
                </m:sub>
              </m:sSub>
            </m:den>
          </m:f>
        </m:oMath>
      </m:oMathPara>
    </w:p>
    <w:p>
      <w:pPr>
        <w:numPr>
          <w:ilvl w:val="0"/>
          <w:numId w:val="1012"/>
        </w:numPr>
        <w:pStyle w:val="Compact"/>
      </w:pPr>
      <w:r>
        <w:t xml:space="preserve">Caso A (cuerpo = metal,</w:t>
      </w:r>
      <w:r>
        <w:t xml:space="preserve"> </w:t>
      </w:r>
      <m:oMath>
        <m:r>
          <m:t>R</m:t>
        </m:r>
        <m:sSub>
          <m:e>
            <m:r>
              <m:rPr>
                <m:sty m:val="p"/>
              </m:rPr>
              <m:t>″</m:t>
            </m:r>
          </m:e>
          <m:sub>
            <m:r>
              <m:t>i</m:t>
            </m:r>
            <m:r>
              <m:t>n</m:t>
            </m:r>
            <m:r>
              <m:t>t</m:t>
            </m:r>
          </m:sub>
        </m:sSub>
        <m:r>
          <m:rPr>
            <m:sty m:val="p"/>
          </m:rPr>
          <m:t>=</m:t>
        </m:r>
        <m:r>
          <m:t>R</m:t>
        </m:r>
        <m:sSub>
          <m:e>
            <m:r>
              <m:rPr>
                <m:sty m:val="p"/>
              </m:rPr>
              <m:t>″</m:t>
            </m:r>
          </m:e>
          <m:sub>
            <m:r>
              <m:t>m</m:t>
            </m:r>
          </m:sub>
        </m:sSub>
      </m:oMath>
      <w:r>
        <w:t xml:space="preserve">):</w:t>
      </w:r>
      <w:r>
        <w:t xml:space="preserve"> </w:t>
      </w:r>
      <m:oMath>
        <m:r>
          <m:t>B</m:t>
        </m:r>
        <m:sSub>
          <m:e>
            <m:r>
              <m:t>i</m:t>
            </m:r>
          </m:e>
          <m:sub>
            <m:r>
              <m:t>e</m:t>
            </m:r>
            <m:r>
              <m:t>f</m:t>
            </m:r>
          </m:sub>
        </m:sSub>
        <m:r>
          <m:rPr>
            <m:sty m:val="p"/>
          </m:rPr>
          <m:t>=</m:t>
        </m:r>
        <m:r>
          <m:t>8.333</m:t>
        </m:r>
        <m:r>
          <m:rPr>
            <m:sty m:val="p"/>
          </m:rPr>
          <m:t>×</m:t>
        </m:r>
        <m:sSup>
          <m:e>
            <m:r>
              <m:t>10</m:t>
            </m:r>
          </m:e>
          <m:sup>
            <m:r>
              <m:rPr>
                <m:sty m:val="p"/>
              </m:rPr>
              <m:t>−</m:t>
            </m:r>
            <m:r>
              <m:t>4</m:t>
            </m:r>
          </m:sup>
        </m:sSup>
        <m:r>
          <m:rPr>
            <m:sty m:val="p"/>
          </m:rPr>
          <m:t>/</m:t>
        </m:r>
        <m:r>
          <m:t>0.600</m:t>
        </m:r>
        <m:r>
          <m:rPr>
            <m:sty m:val="p"/>
          </m:rPr>
          <m:t>=</m:t>
        </m:r>
        <m:r>
          <m:t>1.39</m:t>
        </m:r>
        <m:r>
          <m:rPr>
            <m:sty m:val="p"/>
          </m:rPr>
          <m:t>×</m:t>
        </m:r>
        <m:sSup>
          <m:e>
            <m:r>
              <m:t>10</m:t>
            </m:r>
          </m:e>
          <m:sup>
            <m:r>
              <m:rPr>
                <m:sty m:val="p"/>
              </m:rPr>
              <m:t>−</m:t>
            </m:r>
            <m:r>
              <m:t>3</m:t>
            </m:r>
          </m:sup>
        </m:sSup>
      </m:oMath>
      <w:r>
        <w:t xml:space="preserve">.</w:t>
      </w:r>
    </w:p>
    <w:p>
      <w:pPr>
        <w:numPr>
          <w:ilvl w:val="0"/>
          <w:numId w:val="1012"/>
        </w:numPr>
        <w:pStyle w:val="Compact"/>
      </w:pPr>
      <w:r>
        <w:t xml:space="preserve">Caso B (cuerpo = metal + aluminio,</w:t>
      </w:r>
      <w:r>
        <w:t xml:space="preserve"> </w:t>
      </w:r>
      <m:oMath>
        <m:r>
          <m:t>R</m:t>
        </m:r>
        <m:sSub>
          <m:e>
            <m:r>
              <m:rPr>
                <m:sty m:val="p"/>
              </m:rPr>
              <m:t>″</m:t>
            </m:r>
          </m:e>
          <m:sub>
            <m:r>
              <m:t>i</m:t>
            </m:r>
            <m:r>
              <m:t>n</m:t>
            </m:r>
            <m:r>
              <m:t>t</m:t>
            </m:r>
          </m:sub>
        </m:sSub>
        <m:r>
          <m:rPr>
            <m:sty m:val="p"/>
          </m:rPr>
          <m:t>=</m:t>
        </m:r>
        <m:r>
          <m:t>R</m:t>
        </m:r>
        <m:sSub>
          <m:e>
            <m:r>
              <m:rPr>
                <m:sty m:val="p"/>
              </m:rPr>
              <m:t>″</m:t>
            </m:r>
          </m:e>
          <m:sub>
            <m:r>
              <m:t>m</m:t>
            </m:r>
          </m:sub>
        </m:sSub>
        <m:r>
          <m:rPr>
            <m:sty m:val="p"/>
          </m:rPr>
          <m:t>+</m:t>
        </m:r>
        <m:r>
          <m:t>R</m:t>
        </m:r>
        <m:sSub>
          <m:e>
            <m:r>
              <m:rPr>
                <m:sty m:val="p"/>
              </m:rPr>
              <m:t>″</m:t>
            </m:r>
          </m:e>
          <m:sub>
            <m:r>
              <m:t>a</m:t>
            </m:r>
          </m:sub>
        </m:sSub>
      </m:oMath>
      <w:r>
        <w:t xml:space="preserve">):</w:t>
      </w:r>
      <w:r>
        <w:t xml:space="preserve"> </w:t>
      </w:r>
      <m:oMath>
        <m:r>
          <m:t>B</m:t>
        </m:r>
        <m:sSub>
          <m:e>
            <m:r>
              <m:t>i</m:t>
            </m:r>
          </m:e>
          <m:sub>
            <m:r>
              <m:t>e</m:t>
            </m:r>
            <m:r>
              <m:t>f</m:t>
            </m:r>
          </m:sub>
        </m:sSub>
        <m:r>
          <m:rPr>
            <m:sty m:val="p"/>
          </m:rPr>
          <m:t>=</m:t>
        </m:r>
        <m:d>
          <m:dPr>
            <m:begChr m:val="("/>
            <m:endChr m:val=")"/>
            <m:sepChr m:val=""/>
            <m:grow/>
          </m:dPr>
          <m:e>
            <m:r>
              <m:t>8.333</m:t>
            </m:r>
            <m:r>
              <m:rPr>
                <m:sty m:val="p"/>
              </m:rPr>
              <m:t>×</m:t>
            </m:r>
            <m:sSup>
              <m:e>
                <m:r>
                  <m:t>10</m:t>
                </m:r>
              </m:e>
              <m:sup>
                <m:r>
                  <m:rPr>
                    <m:sty m:val="p"/>
                  </m:rPr>
                  <m:t>−</m:t>
                </m:r>
                <m:r>
                  <m:t>4</m:t>
                </m:r>
              </m:sup>
            </m:sSup>
            <m:r>
              <m:rPr>
                <m:sty m:val="p"/>
              </m:rPr>
              <m:t>+</m:t>
            </m:r>
            <m:r>
              <m:t>2.110</m:t>
            </m:r>
            <m:r>
              <m:rPr>
                <m:sty m:val="p"/>
              </m:rPr>
              <m:t>×</m:t>
            </m:r>
            <m:sSup>
              <m:e>
                <m:r>
                  <m:t>10</m:t>
                </m:r>
              </m:e>
              <m:sup>
                <m:r>
                  <m:rPr>
                    <m:sty m:val="p"/>
                  </m:rPr>
                  <m:t>−</m:t>
                </m:r>
                <m:r>
                  <m:t>5</m:t>
                </m:r>
              </m:sup>
            </m:sSup>
          </m:e>
        </m:d>
        <m:r>
          <m:rPr>
            <m:sty m:val="p"/>
          </m:rPr>
          <m:t>/</m:t>
        </m:r>
        <m:r>
          <m:t>0.040</m:t>
        </m:r>
        <m:r>
          <m:rPr>
            <m:sty m:val="p"/>
          </m:rPr>
          <m:t>=</m:t>
        </m:r>
        <m:r>
          <m:t>0.0214</m:t>
        </m:r>
      </m:oMath>
      <w:r>
        <w:t xml:space="preserve">.</w:t>
      </w:r>
    </w:p>
    <w:p>
      <w:pPr>
        <w:pStyle w:val="FirstParagraph"/>
      </w:pPr>
      <w:r>
        <w:t xml:space="preserve">Ambos son menores que 0.1. Un Biot efectivo pequeño es una condición</w:t>
      </w:r>
      <w:r>
        <w:t xml:space="preserve"> </w:t>
      </w:r>
      <w:r>
        <w:rPr>
          <w:bCs/>
          <w:b/>
        </w:rPr>
        <w:t xml:space="preserve">necesaria</w:t>
      </w:r>
      <w:r>
        <w:t xml:space="preserve"> </w:t>
      </w:r>
      <w:r>
        <w:t xml:space="preserve">para tratar un cuerpo como isotérmico, no suficiente: no garantiza que la respuesta concentrada coincida con la nodal en todo instante. Eso se contrasta numéricamente (secciones 8.5, 8.6, 10 y 11). Un</w:t>
      </w:r>
      <w:r>
        <w:t xml:space="preserve"> </w:t>
      </w:r>
      <m:oMath>
        <m:r>
          <m:t>B</m:t>
        </m:r>
        <m:r>
          <m:t>i</m:t>
        </m:r>
      </m:oMath>
      <w:r>
        <w:t xml:space="preserve"> </w:t>
      </w:r>
      <w:r>
        <w:t xml:space="preserve">convencional mayor que 0.1 (la capa no metálica de A) solo indica que esa capa</w:t>
      </w:r>
      <w:r>
        <w:t xml:space="preserve"> </w:t>
      </w:r>
      <w:r>
        <w:rPr>
          <w:bCs/>
          <w:b/>
        </w:rPr>
        <w:t xml:space="preserve">no</w:t>
      </w:r>
      <w:r>
        <w:t xml:space="preserve"> </w:t>
      </w:r>
      <w:r>
        <w:t xml:space="preserve">debe suponerse a temperatura uniforme.</w:t>
      </w:r>
    </w:p>
    <w:p>
      <w:pPr>
        <w:pStyle w:val="BodyText"/>
      </w:pPr>
      <w:r>
        <w:rPr>
          <w:bCs/>
          <w:b/>
        </w:rPr>
        <w:t xml:space="preserve">Número de Fourier.</w:t>
      </w:r>
      <w:r>
        <w:t xml:space="preserve"> </w:t>
      </w:r>
      <m:oMath>
        <m:r>
          <m:t>F</m:t>
        </m:r>
        <m:r>
          <m:t>o</m:t>
        </m:r>
        <m:r>
          <m:rPr>
            <m:sty m:val="p"/>
          </m:rPr>
          <m:t>=</m:t>
        </m:r>
        <m:r>
          <m:t>α</m:t>
        </m:r>
        <m:r>
          <m:t>t</m:t>
        </m:r>
        <m:r>
          <m:rPr>
            <m:sty m:val="p"/>
          </m:rPr>
          <m:t>/</m:t>
        </m:r>
        <m:sSubSup>
          <m:e>
            <m:r>
              <m:t>L</m:t>
            </m:r>
          </m:e>
          <m:sub>
            <m:r>
              <m:t>c</m:t>
            </m:r>
          </m:sub>
          <m:sup>
            <m:r>
              <m:t>2</m:t>
            </m:r>
          </m:sup>
        </m:sSubSup>
      </m:oMath>
      <w:r>
        <w:t xml:space="preserve"> </w:t>
      </w:r>
      <w:r>
        <w:t xml:space="preserve">mide cuánto ha avanzado la difusión en una capa. Para el tiempo de enfriamiento de cada caso (resultado base, sección 11):</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056"/>
        <w:gridCol w:w="3344"/>
        <w:gridCol w:w="3520"/>
      </w:tblGrid>
      <w:tr>
        <w:trPr>
          <w:tblHeader w:val="true"/>
          <w:cantSplit/>
          <w:tblHeader/>
        </w:trPr>
        <w:tc>
          <w:tcPr>
            <w:shd w:val="clear" w:color="auto" w:fill="E8E8E8"/>
          </w:tcPr>
          <w:p>
            <w:pPr>
              <w:pStyle w:val="Compact"/>
              <w:spacing w:after="20" w:before="20"/>
              <w:jc w:val="left"/>
            </w:pPr>
            <w:r>
              <w:rPr>
                <w:b/>
                <w:sz w:val="18"/>
              </w:rPr>
              <w:t xml:space="preserve">Caso</w:t>
            </w:r>
          </w:p>
        </w:tc>
        <w:tc>
          <w:tcPr>
            <w:shd w:val="clear" w:color="auto" w:fill="E8E8E8"/>
          </w:tcPr>
          <w:p>
            <w:pPr>
              <w:pStyle w:val="Compact"/>
              <w:spacing w:after="20" w:before="20"/>
              <w:jc w:val="left"/>
            </w:pPr>
            <m:oMath>
              <m:r>
                <m:t>F</m:t>
              </m:r>
              <m:r>
                <m:t>o</m:t>
              </m:r>
            </m:oMath>
            <w:r>
              <w:rPr>
                <w:b/>
                <w:sz w:val="18"/>
              </w:rPr>
              <w:t xml:space="preserve"> </w:t>
            </w:r>
            <w:r>
              <w:rPr>
                <w:b/>
                <w:sz w:val="18"/>
              </w:rPr>
              <w:t xml:space="preserve">del metal (</w:t>
            </w:r>
            <m:oMath>
              <m:sSub>
                <m:e>
                  <m:r>
                    <m:t>L</m:t>
                  </m:r>
                </m:e>
                <m:sub>
                  <m:r>
                    <m:t>c</m:t>
                  </m:r>
                </m:sub>
              </m:sSub>
            </m:oMath>
            <w:r>
              <w:rPr>
                <w:b/>
                <w:sz w:val="18"/>
              </w:rPr>
              <w:t xml:space="preserve"> </w:t>
            </w:r>
            <w:r>
              <w:rPr>
                <w:b/>
                <w:sz w:val="18"/>
              </w:rPr>
              <w:t xml:space="preserve">= 0.030 m)</w:t>
            </w:r>
          </w:p>
        </w:tc>
        <w:tc>
          <w:tcPr>
            <w:shd w:val="clear" w:color="auto" w:fill="E8E8E8"/>
          </w:tcPr>
          <w:p>
            <w:pPr>
              <w:pStyle w:val="Compact"/>
              <w:spacing w:after="20" w:before="20"/>
              <w:jc w:val="left"/>
            </w:pPr>
            <m:oMath>
              <m:r>
                <m:t>F</m:t>
              </m:r>
              <m:r>
                <m:t>o</m:t>
              </m:r>
            </m:oMath>
            <w:r>
              <w:rPr>
                <w:b/>
                <w:sz w:val="18"/>
              </w:rPr>
              <w:t xml:space="preserve"> </w:t>
            </w:r>
            <w:r>
              <w:rPr>
                <w:b/>
                <w:sz w:val="18"/>
              </w:rPr>
              <w:t xml:space="preserve">de la capa superior (</w:t>
            </w:r>
            <m:oMath>
              <m:sSub>
                <m:e>
                  <m:r>
                    <m:t>L</m:t>
                  </m:r>
                </m:e>
                <m:sub>
                  <m:r>
                    <m:t>c</m:t>
                  </m:r>
                </m:sub>
              </m:sSub>
            </m:oMath>
            <w:r>
              <w:rPr>
                <w:b/>
                <w:sz w:val="18"/>
              </w:rPr>
              <w:t xml:space="preserve"> </w:t>
            </w:r>
            <w:r>
              <w:rPr>
                <w:b/>
                <w:sz w:val="18"/>
              </w:rPr>
              <w:t xml:space="preserve">= espesor)</w:t>
            </w:r>
          </w:p>
        </w:tc>
      </w:tr>
      <w:tr>
        <w:trPr>
          <w:cantSplit/>
        </w:trPr>
        <w:tc>
          <w:tcPr/>
          <w:p>
            <w:pPr>
              <w:pStyle w:val="Compact"/>
              <w:spacing w:after="20" w:before="20"/>
              <w:jc w:val="left"/>
            </w:pPr>
            <w:r>
              <w:rPr>
                <w:sz w:val="18"/>
              </w:rPr>
              <w:t xml:space="preserve">A,</w:t>
            </w:r>
            <w:r>
              <w:rPr>
                <w:sz w:val="18"/>
              </w:rPr>
              <w:t xml:space="preserve"> </w:t>
            </w:r>
            <m:oMath>
              <m:r>
                <m:t>t</m:t>
              </m:r>
            </m:oMath>
            <w:r>
              <w:rPr>
                <w:sz w:val="18"/>
              </w:rPr>
              <w:t xml:space="preserve"> </w:t>
            </w:r>
            <w:r>
              <w:rPr>
                <w:sz w:val="18"/>
              </w:rPr>
              <w:t xml:space="preserve">= 30729.3 s</w:t>
            </w:r>
          </w:p>
        </w:tc>
        <w:tc>
          <w:tcPr/>
          <w:p>
            <w:pPr>
              <w:pStyle w:val="Compact"/>
              <w:spacing w:after="20" w:before="20"/>
              <w:jc w:val="left"/>
            </w:pPr>
            <w:r>
              <w:rPr>
                <w:sz w:val="18"/>
              </w:rPr>
              <w:t xml:space="preserve">379.210</w:t>
            </w:r>
          </w:p>
        </w:tc>
        <w:tc>
          <w:tcPr/>
          <w:p>
            <w:pPr>
              <w:pStyle w:val="Compact"/>
              <w:spacing w:after="20" w:before="20"/>
              <w:jc w:val="left"/>
            </w:pPr>
            <w:r>
              <w:rPr>
                <w:sz w:val="18"/>
              </w:rPr>
              <w:t xml:space="preserve">22.0</w:t>
            </w:r>
          </w:p>
        </w:tc>
      </w:tr>
      <w:tr>
        <w:trPr>
          <w:cantSplit/>
        </w:trPr>
        <w:tc>
          <w:tcPr/>
          <w:p>
            <w:pPr>
              <w:pStyle w:val="Compact"/>
              <w:spacing w:after="20" w:before="20"/>
              <w:jc w:val="left"/>
            </w:pPr>
            <w:r>
              <w:rPr>
                <w:sz w:val="18"/>
              </w:rPr>
              <w:t xml:space="preserve">B,</w:t>
            </w:r>
            <w:r>
              <w:rPr>
                <w:sz w:val="18"/>
              </w:rPr>
              <w:t xml:space="preserve"> </w:t>
            </w:r>
            <m:oMath>
              <m:r>
                <m:t>t</m:t>
              </m:r>
            </m:oMath>
            <w:r>
              <w:rPr>
                <w:sz w:val="18"/>
              </w:rPr>
              <w:t xml:space="preserve"> </w:t>
            </w:r>
            <w:r>
              <w:rPr>
                <w:sz w:val="18"/>
              </w:rPr>
              <w:t xml:space="preserve">= 2266.2 s</w:t>
            </w:r>
          </w:p>
        </w:tc>
        <w:tc>
          <w:tcPr/>
          <w:p>
            <w:pPr>
              <w:pStyle w:val="Compact"/>
              <w:spacing w:after="20" w:before="20"/>
              <w:jc w:val="left"/>
            </w:pPr>
            <w:r>
              <w:rPr>
                <w:sz w:val="18"/>
              </w:rPr>
              <w:t xml:space="preserve">27.966</w:t>
            </w:r>
          </w:p>
        </w:tc>
        <w:tc>
          <w:tcPr/>
          <w:p>
            <w:pPr>
              <w:pStyle w:val="Compact"/>
              <w:spacing w:after="20" w:before="20"/>
              <w:jc w:val="left"/>
            </w:pPr>
            <w:r>
              <w:rPr>
                <w:sz w:val="18"/>
              </w:rPr>
              <w:t xml:space="preserve">8805.15</w:t>
            </w:r>
          </w:p>
        </w:tc>
      </w:tr>
    </w:tbl>
    <w:p>
      <w:pPr>
        <w:pStyle w:val="BodyText"/>
      </w:pPr>
      <w:r>
        <w:t xml:space="preserve">No se usa</w:t>
      </w:r>
      <w:r>
        <w:t xml:space="preserve"> </w:t>
      </w:r>
      <m:oMath>
        <m:r>
          <m:t>F</m:t>
        </m:r>
        <m:r>
          <m:t>o</m:t>
        </m:r>
      </m:oMath>
      <w:r>
        <w:t xml:space="preserve"> </w:t>
      </w:r>
      <w:r>
        <w:t xml:space="preserve">como criterio de validez de ninguna solución de un término.</w:t>
      </w:r>
      <w:r>
        <w:t xml:space="preserve"> </w:t>
      </w:r>
      <w:r>
        <w:rPr>
          <w:bCs/>
          <w:b/>
        </w:rPr>
        <w:t xml:space="preserve">No</w:t>
      </w:r>
      <w:r>
        <w:t xml:space="preserve"> </w:t>
      </w:r>
      <w:r>
        <w:t xml:space="preserve">debe confundirse con el parámetro de malla</w:t>
      </w:r>
      <w:r>
        <w:t xml:space="preserve"> </w:t>
      </w:r>
      <m:oMath>
        <m:r>
          <m:t>F</m:t>
        </m:r>
        <m:sSub>
          <m:e>
            <m:r>
              <m:t>o</m:t>
            </m:r>
          </m:e>
          <m:sub>
            <m:r>
              <m:t>Δ</m:t>
            </m:r>
          </m:sub>
        </m:sSub>
        <m:r>
          <m:rPr>
            <m:sty m:val="p"/>
          </m:rPr>
          <m:t>=</m:t>
        </m:r>
        <m:r>
          <m:t>α</m:t>
        </m:r>
        <m:r>
          <m:t> </m:t>
        </m:r>
        <m:r>
          <m:t>Δ</m:t>
        </m:r>
        <m:r>
          <m:t>t</m:t>
        </m:r>
        <m:r>
          <m:rPr>
            <m:sty m:val="p"/>
          </m:rPr>
          <m:t>/</m:t>
        </m:r>
        <m:r>
          <m:t>Δ</m:t>
        </m:r>
        <m:sSup>
          <m:e>
            <m:r>
              <m:t>x</m:t>
            </m:r>
          </m:e>
          <m:sup>
            <m:r>
              <m:t>2</m:t>
            </m:r>
          </m:sup>
        </m:sSup>
      </m:oMath>
      <w:r>
        <w:t xml:space="preserve"> </w:t>
      </w:r>
      <w:r>
        <w:t xml:space="preserve">(sección 9), que gobierna la estabilidad del esquema explícito. La constante de tiempo de la aproximación concentrada se denota</w:t>
      </w:r>
      <w:r>
        <w:t xml:space="preserve"> </w:t>
      </w:r>
      <m:oMath>
        <m:r>
          <m:t>τ</m:t>
        </m:r>
      </m:oMath>
      <w:r>
        <w:t xml:space="preserve"> </w:t>
      </w:r>
      <w:r>
        <w:t xml:space="preserve">para no repetir el símbolo de Fourier.</w:t>
      </w:r>
    </w:p>
    <w:bookmarkEnd w:id="36"/>
    <w:bookmarkStart w:id="37" w:name="heisler-y-soluciones-de-un-término"/>
    <w:p>
      <w:pPr>
        <w:pStyle w:val="Heading3"/>
      </w:pPr>
      <w:r>
        <w:t xml:space="preserve">8.4 Heisler y soluciones de un término</w:t>
      </w:r>
    </w:p>
    <w:p>
      <w:pPr>
        <w:pStyle w:val="FirstParagraph"/>
      </w:pPr>
      <w:r>
        <w:t xml:space="preserve">Las gráficas de Heisler y las soluciones de un término corresponden a un sólido</w:t>
      </w:r>
      <w:r>
        <w:t xml:space="preserve"> </w:t>
      </w:r>
      <w:r>
        <w:rPr>
          <w:bCs/>
          <w:b/>
        </w:rPr>
        <w:t xml:space="preserve">homogéneo</w:t>
      </w:r>
      <w:r>
        <w:t xml:space="preserve"> </w:t>
      </w:r>
      <w:r>
        <w:t xml:space="preserve">con condición inicial uniforme y convección a temperatura constante. Aquí hay una pared</w:t>
      </w:r>
      <w:r>
        <w:t xml:space="preserve"> </w:t>
      </w:r>
      <w:r>
        <w:rPr>
          <w:bCs/>
          <w:b/>
        </w:rPr>
        <w:t xml:space="preserve">compuesta</w:t>
      </w:r>
      <w:r>
        <w:t xml:space="preserve"> </w:t>
      </w:r>
      <w:r>
        <w:t xml:space="preserve">de dos materiales, un flujo impuesto en una cara (prueba I) o una cara adiabática (prueba II) y convección solo en la cara opuesta. No se aplican sin una justificación que no se ha construido, y no se usaron. Tampoco se afirma que</w:t>
      </w:r>
      <w:r>
        <w:t xml:space="preserve"> </w:t>
      </w:r>
      <m:oMath>
        <m:r>
          <m:t>F</m:t>
        </m:r>
        <m:r>
          <m:t>o</m:t>
        </m:r>
        <m:r>
          <m:rPr>
            <m:sty m:val="p"/>
          </m:rPr>
          <m:t>&gt;</m:t>
        </m:r>
        <m:r>
          <m:t>0.2</m:t>
        </m:r>
      </m:oMath>
      <w:r>
        <w:t xml:space="preserve"> </w:t>
      </w:r>
      <w:r>
        <w:t xml:space="preserve">valide una solución de un término: ese criterio exige condiciones que este problema no cumple.</w:t>
      </w:r>
    </w:p>
    <w:bookmarkEnd w:id="37"/>
    <w:bookmarkStart w:id="38" w:name="capacidad-concentrada-derivación"/>
    <w:p>
      <w:pPr>
        <w:pStyle w:val="Heading3"/>
      </w:pPr>
      <w:r>
        <w:t xml:space="preserve">8.5 Capacidad concentrada: derivación</w:t>
      </w:r>
    </w:p>
    <w:p>
      <w:pPr>
        <w:pStyle w:val="FirstParagraph"/>
      </w:pPr>
      <w:r>
        <w:t xml:space="preserve">Se supone un cuerpo de capacidad</w:t>
      </w:r>
      <w:r>
        <w:t xml:space="preserve"> </w:t>
      </w:r>
      <m:oMath>
        <m:r>
          <m:t>C</m:t>
        </m:r>
        <m:r>
          <m:rPr>
            <m:sty m:val="p"/>
          </m:rPr>
          <m:t>″</m:t>
        </m:r>
      </m:oMath>
      <w:r>
        <w:t xml:space="preserve"> </w:t>
      </w:r>
      <w:r>
        <w:t xml:space="preserve">a temperatura uniforme</w:t>
      </w:r>
      <w:r>
        <w:t xml:space="preserve"> </w:t>
      </w:r>
      <m:oMath>
        <m:r>
          <m:t>T</m:t>
        </m:r>
        <m:d>
          <m:dPr>
            <m:begChr m:val="("/>
            <m:endChr m:val=")"/>
            <m:sepChr m:val=""/>
            <m:grow/>
          </m:dPr>
          <m:e>
            <m:r>
              <m:t>t</m:t>
            </m:r>
          </m:e>
        </m:d>
      </m:oMath>
      <w:r>
        <w:t xml:space="preserve">, que recibe</w:t>
      </w:r>
      <w:r>
        <w:t xml:space="preserve"> </w:t>
      </w:r>
      <m:oMath>
        <m:r>
          <m:t>q</m:t>
        </m:r>
        <m:sSub>
          <m:e>
            <m:r>
              <m:rPr>
                <m:sty m:val="p"/>
              </m:rPr>
              <m:t>″</m:t>
            </m:r>
          </m:e>
          <m:sub>
            <m:r>
              <m:t>a</m:t>
            </m:r>
            <m:r>
              <m:t>p</m:t>
            </m:r>
          </m:sub>
        </m:sSub>
      </m:oMath>
      <w:r>
        <w:t xml:space="preserve"> </w:t>
      </w:r>
      <w:r>
        <w:t xml:space="preserve">y cede calor al aire a través de</w:t>
      </w:r>
      <w:r>
        <w:t xml:space="preserve"> </w:t>
      </w:r>
      <m:oMath>
        <m:r>
          <m:t>R</m:t>
        </m:r>
        <m:sSub>
          <m:e>
            <m:r>
              <m:rPr>
                <m:sty m:val="p"/>
              </m:rPr>
              <m:t>″</m:t>
            </m:r>
          </m:e>
          <m:sub>
            <m:r>
              <m:t>e</m:t>
            </m:r>
            <m:r>
              <m:t>x</m:t>
            </m:r>
            <m:r>
              <m:t>t</m:t>
            </m:r>
          </m:sub>
        </m:sSub>
      </m:oMath>
      <w:r>
        <w:t xml:space="preserve">. El balance de energía por unidad de área es:</w:t>
      </w:r>
    </w:p>
    <w:p>
      <w:pPr>
        <w:pStyle w:val="BodyText"/>
      </w:pPr>
      <m:oMathPara>
        <m:oMathParaPr>
          <m:jc m:val="center"/>
        </m:oMathParaPr>
        <m:oMath>
          <m:r>
            <m:t>C</m:t>
          </m:r>
          <m:r>
            <m:rPr>
              <m:sty m:val="p"/>
            </m:rPr>
            <m:t>″</m:t>
          </m:r>
          <m:r>
            <m:t> </m:t>
          </m:r>
          <m:f>
            <m:fPr>
              <m:type m:val="bar"/>
            </m:fPr>
            <m:num>
              <m:r>
                <m:t>d</m:t>
              </m:r>
              <m:r>
                <m:t>T</m:t>
              </m:r>
            </m:num>
            <m:den>
              <m:r>
                <m:t>d</m:t>
              </m:r>
              <m:r>
                <m:t>t</m:t>
              </m:r>
            </m:den>
          </m:f>
          <m:r>
            <m:rPr>
              <m:sty m:val="p"/>
            </m:rPr>
            <m:t>=</m:t>
          </m:r>
          <m:r>
            <m:t>q</m:t>
          </m:r>
          <m:sSub>
            <m:e>
              <m:r>
                <m:rPr>
                  <m:sty m:val="p"/>
                </m:rPr>
                <m:t>″</m:t>
              </m:r>
            </m:e>
            <m:sub>
              <m:r>
                <m:t>a</m:t>
              </m:r>
              <m:r>
                <m:t>p</m:t>
              </m:r>
            </m:sub>
          </m:sSub>
          <m:r>
            <m:rPr>
              <m:sty m:val="p"/>
            </m:rPr>
            <m:t>−</m:t>
          </m:r>
          <m:f>
            <m:fPr>
              <m:type m:val="bar"/>
            </m:fPr>
            <m:num>
              <m:r>
                <m:t>T</m:t>
              </m:r>
              <m:r>
                <m:rPr>
                  <m:sty m:val="p"/>
                </m:rPr>
                <m:t>−</m:t>
              </m:r>
              <m:sSub>
                <m:e>
                  <m:r>
                    <m:t>T</m:t>
                  </m:r>
                </m:e>
                <m:sub>
                  <m:r>
                    <m:rPr>
                      <m:sty m:val="p"/>
                    </m:rPr>
                    <m:t>∞</m:t>
                  </m:r>
                </m:sub>
              </m:sSub>
            </m:num>
            <m:den>
              <m:r>
                <m:t>R</m:t>
              </m:r>
              <m:sSub>
                <m:e>
                  <m:r>
                    <m:rPr>
                      <m:sty m:val="p"/>
                    </m:rPr>
                    <m:t>″</m:t>
                  </m:r>
                </m:e>
                <m:sub>
                  <m:r>
                    <m:t>e</m:t>
                  </m:r>
                  <m:r>
                    <m:t>x</m:t>
                  </m:r>
                  <m:r>
                    <m:t>t</m:t>
                  </m:r>
                </m:sub>
              </m:sSub>
            </m:den>
          </m:f>
        </m:oMath>
      </m:oMathPara>
    </w:p>
    <w:p>
      <w:pPr>
        <w:pStyle w:val="FirstParagraph"/>
      </w:pPr>
      <w:r>
        <w:t xml:space="preserve">Se define la temperatura estacionaria</w:t>
      </w:r>
      <w:r>
        <w:t xml:space="preserve"> </w:t>
      </w:r>
      <m:oMath>
        <m:sSub>
          <m:e>
            <m:r>
              <m:t>T</m:t>
            </m:r>
          </m:e>
          <m:sub>
            <m:r>
              <m:t>s</m:t>
            </m:r>
            <m:r>
              <m:t>s</m:t>
            </m:r>
            <m:r>
              <m:rPr>
                <m:sty m:val="p"/>
              </m:rPr>
              <m:t>,</m:t>
            </m:r>
            <m:r>
              <m:t>c</m:t>
            </m:r>
            <m:r>
              <m:t>o</m:t>
            </m:r>
            <m:r>
              <m:t>n</m:t>
            </m:r>
            <m:r>
              <m:t>c</m:t>
            </m:r>
          </m:sub>
        </m:sSub>
        <m:r>
          <m:rPr>
            <m:sty m:val="p"/>
          </m:rPr>
          <m:t>=</m:t>
        </m:r>
        <m:sSub>
          <m:e>
            <m:r>
              <m:t>T</m:t>
            </m:r>
          </m:e>
          <m:sub>
            <m:r>
              <m:rPr>
                <m:sty m:val="p"/>
              </m:rPr>
              <m:t>∞</m:t>
            </m:r>
          </m:sub>
        </m:sSub>
        <m:r>
          <m:rPr>
            <m:sty m:val="p"/>
          </m:rPr>
          <m:t>+</m:t>
        </m:r>
        <m:r>
          <m:t>q</m:t>
        </m:r>
        <m:sSub>
          <m:e>
            <m:r>
              <m:rPr>
                <m:sty m:val="p"/>
              </m:rPr>
              <m:t>″</m:t>
            </m:r>
          </m:e>
          <m:sub>
            <m:r>
              <m:t>a</m:t>
            </m:r>
            <m:r>
              <m:t>p</m:t>
            </m:r>
          </m:sub>
        </m:sSub>
        <m:r>
          <m:t>R</m:t>
        </m:r>
        <m:sSub>
          <m:e>
            <m:r>
              <m:rPr>
                <m:sty m:val="p"/>
              </m:rPr>
              <m:t>″</m:t>
            </m:r>
          </m:e>
          <m:sub>
            <m:r>
              <m:t>e</m:t>
            </m:r>
            <m:r>
              <m:t>x</m:t>
            </m:r>
            <m:r>
              <m:t>t</m:t>
            </m:r>
          </m:sub>
        </m:sSub>
      </m:oMath>
      <w:r>
        <w:t xml:space="preserve">, que anula el miembro derecho, y</w:t>
      </w:r>
      <w:r>
        <w:t xml:space="preserve"> </w:t>
      </w:r>
      <m:oMath>
        <m:r>
          <m:t>θ</m:t>
        </m:r>
        <m:r>
          <m:rPr>
            <m:sty m:val="p"/>
          </m:rPr>
          <m:t>=</m:t>
        </m:r>
        <m:r>
          <m:t>T</m:t>
        </m:r>
        <m:r>
          <m:rPr>
            <m:sty m:val="p"/>
          </m:rPr>
          <m:t>−</m:t>
        </m:r>
        <m:sSub>
          <m:e>
            <m:r>
              <m:t>T</m:t>
            </m:r>
          </m:e>
          <m:sub>
            <m:r>
              <m:t>s</m:t>
            </m:r>
            <m:r>
              <m:t>s</m:t>
            </m:r>
            <m:r>
              <m:rPr>
                <m:sty m:val="p"/>
              </m:rPr>
              <m:t>,</m:t>
            </m:r>
            <m:r>
              <m:t>c</m:t>
            </m:r>
            <m:r>
              <m:t>o</m:t>
            </m:r>
            <m:r>
              <m:t>n</m:t>
            </m:r>
            <m:r>
              <m:t>c</m:t>
            </m:r>
          </m:sub>
        </m:sSub>
      </m:oMath>
      <w:r>
        <w:t xml:space="preserve">. Como</w:t>
      </w:r>
      <w:r>
        <w:t xml:space="preserve"> </w:t>
      </w:r>
      <m:oMath>
        <m:sSub>
          <m:e>
            <m:r>
              <m:t>T</m:t>
            </m:r>
          </m:e>
          <m:sub>
            <m:r>
              <m:t>s</m:t>
            </m:r>
            <m:r>
              <m:t>s</m:t>
            </m:r>
            <m:r>
              <m:rPr>
                <m:sty m:val="p"/>
              </m:rPr>
              <m:t>,</m:t>
            </m:r>
            <m:r>
              <m:t>c</m:t>
            </m:r>
            <m:r>
              <m:t>o</m:t>
            </m:r>
            <m:r>
              <m:t>n</m:t>
            </m:r>
            <m:r>
              <m:t>c</m:t>
            </m:r>
          </m:sub>
        </m:sSub>
      </m:oMath>
      <w:r>
        <w:t xml:space="preserve"> </w:t>
      </w:r>
      <w:r>
        <w:t xml:space="preserve">es constante,</w:t>
      </w:r>
      <w:r>
        <w:t xml:space="preserve"> </w:t>
      </w:r>
      <m:oMath>
        <m:r>
          <m:t>d</m:t>
        </m:r>
        <m:r>
          <m:t>θ</m:t>
        </m:r>
        <m:r>
          <m:rPr>
            <m:sty m:val="p"/>
          </m:rPr>
          <m:t>/</m:t>
        </m:r>
        <m:r>
          <m:t>d</m:t>
        </m:r>
        <m:r>
          <m:t>t</m:t>
        </m:r>
        <m:r>
          <m:rPr>
            <m:sty m:val="p"/>
          </m:rPr>
          <m:t>=</m:t>
        </m:r>
        <m:r>
          <m:rPr>
            <m:sty m:val="p"/>
          </m:rPr>
          <m:t>−</m:t>
        </m:r>
        <m:r>
          <m:t>θ</m:t>
        </m:r>
        <m:r>
          <m:rPr>
            <m:sty m:val="p"/>
          </m:rPr>
          <m:t>/</m:t>
        </m:r>
        <m:r>
          <m:t>τ</m:t>
        </m:r>
      </m:oMath>
      <w:r>
        <w:t xml:space="preserve"> </w:t>
      </w:r>
      <w:r>
        <w:t xml:space="preserve">con</w:t>
      </w:r>
      <w:r>
        <w:t xml:space="preserve"> </w:t>
      </w:r>
      <m:oMath>
        <m:r>
          <m:t>τ</m:t>
        </m:r>
        <m:r>
          <m:rPr>
            <m:sty m:val="p"/>
          </m:rPr>
          <m:t>=</m:t>
        </m:r>
        <m:r>
          <m:t>C</m:t>
        </m:r>
        <m:r>
          <m:rPr>
            <m:sty m:val="p"/>
          </m:rPr>
          <m:t>″</m:t>
        </m:r>
        <m:r>
          <m:t>R</m:t>
        </m:r>
        <m:sSub>
          <m:e>
            <m:r>
              <m:rPr>
                <m:sty m:val="p"/>
              </m:rPr>
              <m:t>″</m:t>
            </m:r>
          </m:e>
          <m:sub>
            <m:r>
              <m:t>e</m:t>
            </m:r>
            <m:r>
              <m:t>x</m:t>
            </m:r>
            <m:r>
              <m:t>t</m:t>
            </m:r>
          </m:sub>
        </m:sSub>
      </m:oMath>
      <w:r>
        <w:t xml:space="preserve">. Separando variables e integrando desde</w:t>
      </w:r>
      <w:r>
        <w:t xml:space="preserve"> </w:t>
      </w:r>
      <m:oMath>
        <m:sSub>
          <m:e>
            <m:r>
              <m:t>θ</m:t>
            </m:r>
          </m:e>
          <m:sub>
            <m:r>
              <m:t>i</m:t>
            </m:r>
          </m:sub>
        </m:sSub>
      </m:oMath>
      <w:r>
        <w:t xml:space="preserve">:</w:t>
      </w:r>
    </w:p>
    <w:p>
      <w:pPr>
        <w:pStyle w:val="BodyText"/>
      </w:pPr>
      <m:oMathPara>
        <m:oMathParaPr>
          <m:jc m:val="center"/>
        </m:oMathParaPr>
        <m:oMath>
          <m:r>
            <m:t>T</m:t>
          </m:r>
          <m:d>
            <m:dPr>
              <m:begChr m:val="("/>
              <m:endChr m:val=")"/>
              <m:sepChr m:val=""/>
              <m:grow/>
            </m:dPr>
            <m:e>
              <m:r>
                <m:t>t</m:t>
              </m:r>
            </m:e>
          </m:d>
          <m:r>
            <m:rPr>
              <m:sty m:val="p"/>
            </m:rPr>
            <m:t>=</m:t>
          </m:r>
          <m:sSub>
            <m:e>
              <m:r>
                <m:t>T</m:t>
              </m:r>
            </m:e>
            <m:sub>
              <m:r>
                <m:t>s</m:t>
              </m:r>
              <m:r>
                <m:t>s</m:t>
              </m:r>
              <m:r>
                <m:rPr>
                  <m:sty m:val="p"/>
                </m:rPr>
                <m:t>,</m:t>
              </m:r>
              <m:r>
                <m:t>c</m:t>
              </m:r>
              <m:r>
                <m:t>o</m:t>
              </m:r>
              <m:r>
                <m:t>n</m:t>
              </m:r>
              <m:r>
                <m:t>c</m:t>
              </m:r>
            </m:sub>
          </m:sSub>
          <m:r>
            <m:rPr>
              <m:sty m:val="p"/>
            </m:rPr>
            <m:t>+</m:t>
          </m:r>
          <m:d>
            <m:dPr>
              <m:begChr m:val="("/>
              <m:endChr m:val=")"/>
              <m:sepChr m:val=""/>
              <m:grow/>
            </m:dPr>
            <m:e>
              <m:sSub>
                <m:e>
                  <m:r>
                    <m:t>T</m:t>
                  </m:r>
                </m:e>
                <m:sub>
                  <m:r>
                    <m:t>i</m:t>
                  </m:r>
                </m:sub>
              </m:sSub>
              <m:r>
                <m:rPr>
                  <m:sty m:val="p"/>
                </m:rPr>
                <m:t>−</m:t>
              </m:r>
              <m:sSub>
                <m:e>
                  <m:r>
                    <m:t>T</m:t>
                  </m:r>
                </m:e>
                <m:sub>
                  <m:r>
                    <m:t>s</m:t>
                  </m:r>
                  <m:r>
                    <m:t>s</m:t>
                  </m:r>
                  <m:r>
                    <m:rPr>
                      <m:sty m:val="p"/>
                    </m:rPr>
                    <m:t>,</m:t>
                  </m:r>
                  <m:r>
                    <m:t>c</m:t>
                  </m:r>
                  <m:r>
                    <m:t>o</m:t>
                  </m:r>
                  <m:r>
                    <m:t>n</m:t>
                  </m:r>
                  <m:r>
                    <m:t>c</m:t>
                  </m:r>
                </m:sub>
              </m:sSub>
            </m:e>
          </m:d>
          <m:sSup>
            <m:e>
              <m:r>
                <m:t>e</m:t>
              </m:r>
            </m:e>
            <m:sup>
              <m:r>
                <m:rPr>
                  <m:sty m:val="p"/>
                </m:rPr>
                <m:t>−</m:t>
              </m:r>
              <m:r>
                <m:t>t</m:t>
              </m:r>
              <m:r>
                <m:rPr>
                  <m:sty m:val="p"/>
                </m:rPr>
                <m:t>/</m:t>
              </m:r>
              <m:r>
                <m:t>τ</m:t>
              </m:r>
            </m:sup>
          </m:sSup>
        </m:oMath>
      </m:oMathPara>
    </w:p>
    <w:p>
      <w:pPr>
        <w:pStyle w:val="FirstParagraph"/>
      </w:pPr>
      <w:r>
        <w:t xml:space="preserve">De aquí salen los tiempos:</w:t>
      </w:r>
    </w:p>
    <w:p>
      <w:pPr>
        <w:numPr>
          <w:ilvl w:val="0"/>
          <w:numId w:val="1013"/>
        </w:numPr>
        <w:pStyle w:val="Compact"/>
      </w:pPr>
      <w:r>
        <w:t xml:space="preserve">Prueba I, tiempo hasta</w:t>
      </w:r>
      <w:r>
        <w:t xml:space="preserve"> </w:t>
      </w:r>
      <m:oMath>
        <m:sSub>
          <m:e>
            <m:r>
              <m:t>T</m:t>
            </m:r>
          </m:e>
          <m:sub>
            <m:r>
              <m:t>l</m:t>
            </m:r>
            <m:r>
              <m:t>i</m:t>
            </m:r>
            <m:r>
              <m:t>m</m:t>
            </m:r>
          </m:sub>
        </m:sSub>
      </m:oMath>
      <w:r>
        <w:t xml:space="preserve">:</w:t>
      </w:r>
      <w:r>
        <w:t xml:space="preserve"> </w:t>
      </w:r>
      <m:oMath>
        <m:r>
          <m:t>t</m:t>
        </m:r>
        <m:r>
          <m:rPr>
            <m:sty m:val="p"/>
          </m:rPr>
          <m:t>=</m:t>
        </m:r>
        <m:r>
          <m:rPr>
            <m:sty m:val="p"/>
          </m:rPr>
          <m:t>−</m:t>
        </m:r>
        <m:r>
          <m:t>τ</m:t>
        </m:r>
        <m:r>
          <m:t> </m:t>
        </m:r>
        <m:r>
          <m:rPr>
            <m:sty m:val="p"/>
          </m:rPr>
          <m:t>ln</m:t>
        </m:r>
        <m:r>
          <m:t>​</m:t>
        </m:r>
        <m:d>
          <m:dPr>
            <m:begChr m:val="["/>
            <m:endChr m:val="]"/>
            <m:sepChr m:val=""/>
            <m:grow/>
          </m:dPr>
          <m:e>
            <m:r>
              <m:t>1</m:t>
            </m:r>
            <m:r>
              <m:rPr>
                <m:sty m:val="p"/>
              </m:rPr>
              <m:t>−</m:t>
            </m:r>
            <m:f>
              <m:fPr>
                <m:type m:val="bar"/>
              </m:fPr>
              <m:num>
                <m:sSub>
                  <m:e>
                    <m:r>
                      <m:t>T</m:t>
                    </m:r>
                  </m:e>
                  <m:sub>
                    <m:r>
                      <m:t>l</m:t>
                    </m:r>
                    <m:r>
                      <m:t>i</m:t>
                    </m:r>
                    <m:r>
                      <m:t>m</m:t>
                    </m:r>
                  </m:sub>
                </m:sSub>
                <m:r>
                  <m:rPr>
                    <m:sty m:val="p"/>
                  </m:rPr>
                  <m:t>−</m:t>
                </m:r>
                <m:sSub>
                  <m:e>
                    <m:r>
                      <m:t>T</m:t>
                    </m:r>
                  </m:e>
                  <m:sub>
                    <m:r>
                      <m:t>i</m:t>
                    </m:r>
                  </m:sub>
                </m:sSub>
              </m:num>
              <m:den>
                <m:sSub>
                  <m:e>
                    <m:r>
                      <m:t>T</m:t>
                    </m:r>
                  </m:e>
                  <m:sub>
                    <m:r>
                      <m:t>s</m:t>
                    </m:r>
                    <m:r>
                      <m:t>s</m:t>
                    </m:r>
                    <m:r>
                      <m:rPr>
                        <m:sty m:val="p"/>
                      </m:rPr>
                      <m:t>,</m:t>
                    </m:r>
                    <m:r>
                      <m:t>c</m:t>
                    </m:r>
                    <m:r>
                      <m:t>o</m:t>
                    </m:r>
                    <m:r>
                      <m:t>n</m:t>
                    </m:r>
                    <m:r>
                      <m:t>c</m:t>
                    </m:r>
                  </m:sub>
                </m:sSub>
                <m:r>
                  <m:rPr>
                    <m:sty m:val="p"/>
                  </m:rPr>
                  <m:t>−</m:t>
                </m:r>
                <m:sSub>
                  <m:e>
                    <m:r>
                      <m:t>T</m:t>
                    </m:r>
                  </m:e>
                  <m:sub>
                    <m:r>
                      <m:t>i</m:t>
                    </m:r>
                  </m:sub>
                </m:sSub>
              </m:den>
            </m:f>
          </m:e>
        </m:d>
      </m:oMath>
      <w:r>
        <w:t xml:space="preserve">.</w:t>
      </w:r>
    </w:p>
    <w:p>
      <w:pPr>
        <w:numPr>
          <w:ilvl w:val="0"/>
          <w:numId w:val="1013"/>
        </w:numPr>
        <w:pStyle w:val="Compact"/>
      </w:pPr>
      <w:r>
        <w:t xml:space="preserve">Prueba I,</w:t>
      </w:r>
      <w:r>
        <w:t xml:space="preserve"> </w:t>
      </w:r>
      <m:oMath>
        <m:sSub>
          <m:e>
            <m:r>
              <m:t>t</m:t>
            </m:r>
          </m:e>
          <m:sub>
            <m:r>
              <m:t>95</m:t>
            </m:r>
          </m:sub>
        </m:sSub>
      </m:oMath>
      <w:r>
        <w:t xml:space="preserve">:</w:t>
      </w:r>
      <w:r>
        <w:t xml:space="preserve"> </w:t>
      </w:r>
      <m:oMath>
        <m:sSub>
          <m:e>
            <m:r>
              <m:t>t</m:t>
            </m:r>
          </m:e>
          <m:sub>
            <m:r>
              <m:t>95</m:t>
            </m:r>
          </m:sub>
        </m:sSub>
        <m:r>
          <m:rPr>
            <m:sty m:val="p"/>
          </m:rPr>
          <m:t>=</m:t>
        </m:r>
        <m:r>
          <m:rPr>
            <m:sty m:val="p"/>
          </m:rPr>
          <m:t>−</m:t>
        </m:r>
        <m:r>
          <m:t>τ</m:t>
        </m:r>
        <m:r>
          <m:rPr>
            <m:sty m:val="p"/>
          </m:rPr>
          <m:t>ln</m:t>
        </m:r>
        <m:d>
          <m:dPr>
            <m:begChr m:val="("/>
            <m:endChr m:val=")"/>
            <m:sepChr m:val=""/>
            <m:grow/>
          </m:dPr>
          <m:e>
            <m:r>
              <m:t>0.05</m:t>
            </m:r>
          </m:e>
        </m:d>
      </m:oMath>
      <w:r>
        <w:t xml:space="preserve">.</w:t>
      </w:r>
    </w:p>
    <w:p>
      <w:pPr>
        <w:numPr>
          <w:ilvl w:val="0"/>
          <w:numId w:val="1013"/>
        </w:numPr>
        <w:pStyle w:val="Compact"/>
      </w:pPr>
      <w:r>
        <w:t xml:space="preserve">Prueba II (</w:t>
      </w:r>
      <m:oMath>
        <m:r>
          <m:t>q</m:t>
        </m:r>
        <m:sSub>
          <m:e>
            <m:r>
              <m:rPr>
                <m:sty m:val="p"/>
              </m:rPr>
              <m:t>″</m:t>
            </m:r>
          </m:e>
          <m:sub>
            <m:r>
              <m:t>a</m:t>
            </m:r>
            <m:r>
              <m:t>p</m:t>
            </m:r>
          </m:sub>
        </m:sSub>
        <m:r>
          <m:rPr>
            <m:sty m:val="p"/>
          </m:rPr>
          <m:t>=</m:t>
        </m:r>
        <m:r>
          <m:t>0</m:t>
        </m:r>
      </m:oMath>
      <w:r>
        <w:t xml:space="preserve">,</w:t>
      </w:r>
      <w:r>
        <w:t xml:space="preserve"> </w:t>
      </w:r>
      <m:oMath>
        <m:sSub>
          <m:e>
            <m:r>
              <m:t>T</m:t>
            </m:r>
          </m:e>
          <m:sub>
            <m:r>
              <m:t>s</m:t>
            </m:r>
            <m:r>
              <m:t>s</m:t>
            </m:r>
            <m:r>
              <m:rPr>
                <m:sty m:val="p"/>
              </m:rPr>
              <m:t>,</m:t>
            </m:r>
            <m:r>
              <m:t>c</m:t>
            </m:r>
            <m:r>
              <m:t>o</m:t>
            </m:r>
            <m:r>
              <m:t>n</m:t>
            </m:r>
            <m:r>
              <m:t>c</m:t>
            </m:r>
          </m:sub>
        </m:sSub>
        <m:r>
          <m:rPr>
            <m:sty m:val="p"/>
          </m:rPr>
          <m:t>=</m:t>
        </m:r>
        <m:sSub>
          <m:e>
            <m:r>
              <m:t>T</m:t>
            </m:r>
          </m:e>
          <m:sub>
            <m:r>
              <m:rPr>
                <m:sty m:val="p"/>
              </m:rPr>
              <m:t>∞</m:t>
            </m:r>
          </m:sub>
        </m:sSub>
      </m:oMath>
      <w:r>
        <w:t xml:space="preserve">):</w:t>
      </w:r>
      <w:r>
        <w:t xml:space="preserve"> </w:t>
      </w:r>
      <m:oMath>
        <m:r>
          <m:t>t</m:t>
        </m:r>
        <m:r>
          <m:rPr>
            <m:sty m:val="p"/>
          </m:rPr>
          <m:t>=</m:t>
        </m:r>
        <m:r>
          <m:t>τ</m:t>
        </m:r>
        <m:r>
          <m:t> </m:t>
        </m:r>
        <m:r>
          <m:rPr>
            <m:sty m:val="p"/>
          </m:rPr>
          <m:t>ln</m:t>
        </m:r>
        <m:r>
          <m:t>​</m:t>
        </m:r>
        <m:d>
          <m:dPr>
            <m:begChr m:val="["/>
            <m:endChr m:val="]"/>
            <m:sepChr m:val=""/>
            <m:grow/>
          </m:dPr>
          <m:e>
            <m:f>
              <m:fPr>
                <m:type m:val="bar"/>
              </m:fPr>
              <m:num>
                <m:sSub>
                  <m:e>
                    <m:r>
                      <m:t>T</m:t>
                    </m:r>
                  </m:e>
                  <m:sub>
                    <m:r>
                      <m:t>i</m:t>
                    </m:r>
                  </m:sub>
                </m:sSub>
                <m:r>
                  <m:rPr>
                    <m:sty m:val="p"/>
                  </m:rPr>
                  <m:t>−</m:t>
                </m:r>
                <m:sSub>
                  <m:e>
                    <m:r>
                      <m:t>T</m:t>
                    </m:r>
                  </m:e>
                  <m:sub>
                    <m:r>
                      <m:rPr>
                        <m:sty m:val="p"/>
                      </m:rPr>
                      <m:t>∞</m:t>
                    </m:r>
                  </m:sub>
                </m:sSub>
              </m:num>
              <m:den>
                <m:sSub>
                  <m:e>
                    <m:r>
                      <m:t>T</m:t>
                    </m:r>
                  </m:e>
                  <m:sub>
                    <m:r>
                      <m:t>o</m:t>
                    </m:r>
                    <m:r>
                      <m:t>b</m:t>
                    </m:r>
                    <m:r>
                      <m:t>j</m:t>
                    </m:r>
                  </m:sub>
                </m:sSub>
                <m:r>
                  <m:rPr>
                    <m:sty m:val="p"/>
                  </m:rPr>
                  <m:t>−</m:t>
                </m:r>
                <m:sSub>
                  <m:e>
                    <m:r>
                      <m:t>T</m:t>
                    </m:r>
                  </m:e>
                  <m:sub>
                    <m:r>
                      <m:rPr>
                        <m:sty m:val="p"/>
                      </m:rPr>
                      <m:t>∞</m:t>
                    </m:r>
                  </m:sub>
                </m:sSub>
              </m:den>
            </m:f>
          </m:e>
        </m:d>
        <m:r>
          <m:rPr>
            <m:sty m:val="p"/>
          </m:rPr>
          <m:t>=</m:t>
        </m:r>
        <m:r>
          <m:t>τ</m:t>
        </m:r>
        <m:r>
          <m:rPr>
            <m:sty m:val="p"/>
          </m:rPr>
          <m:t>ln</m:t>
        </m:r>
        <m:d>
          <m:dPr>
            <m:begChr m:val="("/>
            <m:endChr m:val=")"/>
            <m:sepChr m:val=""/>
            <m:grow/>
          </m:dPr>
          <m:e>
            <m:r>
              <m:t>75</m:t>
            </m:r>
            <m:r>
              <m:rPr>
                <m:sty m:val="p"/>
              </m:rPr>
              <m:t>/</m:t>
            </m:r>
            <m:r>
              <m:t>45</m:t>
            </m:r>
          </m:e>
        </m:d>
      </m:oMath>
      <w:r>
        <w:t xml:space="preserve">.</w:t>
      </w:r>
    </w:p>
    <w:p>
      <w:pPr>
        <w:pStyle w:val="FirstParagraph"/>
      </w:pPr>
      <w:r>
        <w:rPr>
          <w:bCs/>
          <w:b/>
        </w:rPr>
        <w:t xml:space="preserve">Caso A, aproximación principal: la capa no metálica como resistencia sin almacenamiento.</w:t>
      </w:r>
      <w:r>
        <w:t xml:space="preserve"> </w:t>
      </w:r>
      <m:oMath>
        <m:r>
          <m:t>C</m:t>
        </m:r>
        <m:r>
          <m:rPr>
            <m:sty m:val="p"/>
          </m:rPr>
          <m:t>″</m:t>
        </m:r>
        <m:r>
          <m:rPr>
            <m:sty m:val="p"/>
          </m:rPr>
          <m:t>=</m:t>
        </m:r>
        <m:r>
          <m:t>C</m:t>
        </m:r>
        <m:sSub>
          <m:e>
            <m:r>
              <m:rPr>
                <m:sty m:val="p"/>
              </m:rPr>
              <m:t>″</m:t>
            </m:r>
          </m:e>
          <m:sub>
            <m:r>
              <m:t>m</m:t>
            </m:r>
          </m:sub>
        </m:sSub>
      </m:oMath>
      <w:r>
        <w:t xml:space="preserve"> </w:t>
      </w:r>
      <w:r>
        <w:t xml:space="preserve">y</w:t>
      </w:r>
      <w:r>
        <w:t xml:space="preserve"> </w:t>
      </w:r>
      <m:oMath>
        <m:r>
          <m:t>R</m:t>
        </m:r>
        <m:sSub>
          <m:e>
            <m:r>
              <m:rPr>
                <m:sty m:val="p"/>
              </m:rPr>
              <m:t>″</m:t>
            </m:r>
          </m:e>
          <m:sub>
            <m:r>
              <m:t>e</m:t>
            </m:r>
            <m:r>
              <m:t>x</m:t>
            </m:r>
            <m:r>
              <m:t>t</m:t>
            </m:r>
            <m:r>
              <m:rPr>
                <m:sty m:val="p"/>
              </m:rPr>
              <m:t>,</m:t>
            </m:r>
            <m:r>
              <m:t>A</m:t>
            </m:r>
          </m:sub>
        </m:sSub>
        <m:r>
          <m:rPr>
            <m:sty m:val="p"/>
          </m:rPr>
          <m:t>=</m:t>
        </m:r>
        <m:r>
          <m:t>0.6</m:t>
        </m:r>
      </m:oMath>
      <w:r>
        <w:t xml:space="preserve"> </w:t>
      </w:r>
      <w:r>
        <w:t xml:space="preserve">m²·K/W. Un</w:t>
      </w:r>
      <w:r>
        <w:t xml:space="preserve"> </w:t>
      </w:r>
      <m:oMath>
        <m:r>
          <m:t>B</m:t>
        </m:r>
        <m:r>
          <m:t>i</m:t>
        </m:r>
      </m:oMath>
      <w:r>
        <w:t xml:space="preserve"> </w:t>
      </w:r>
      <w:r>
        <w:t xml:space="preserve">mayor que 0.1 indica que la capa</w:t>
      </w:r>
      <w:r>
        <w:t xml:space="preserve"> </w:t>
      </w:r>
      <w:r>
        <w:rPr>
          <w:bCs/>
          <w:b/>
        </w:rPr>
        <w:t xml:space="preserve">no</w:t>
      </w:r>
      <w:r>
        <w:t xml:space="preserve"> </w:t>
      </w:r>
      <w:r>
        <w:t xml:space="preserve">puede tomarse como isotérmica; no justifica despreciar su almacenamiento. Lo que se supone es que la capa tiene una respuesta</w:t>
      </w:r>
      <w:r>
        <w:t xml:space="preserve"> </w:t>
      </w:r>
      <w:r>
        <w:rPr>
          <w:bCs/>
          <w:b/>
        </w:rPr>
        <w:t xml:space="preserve">aproximadamente cuasiestacionaria</w:t>
      </w:r>
      <w:r>
        <w:t xml:space="preserve">: su tiempo de ajuste por difusión,</w:t>
      </w:r>
      <w:r>
        <w:t xml:space="preserve"> </w:t>
      </w:r>
      <m:oMath>
        <m:sSubSup>
          <m:e>
            <m:r>
              <m:t>L</m:t>
            </m:r>
          </m:e>
          <m:sub>
            <m:r>
              <m:t>n</m:t>
            </m:r>
          </m:sub>
          <m:sup>
            <m:r>
              <m:t>2</m:t>
            </m:r>
          </m:sup>
        </m:sSubSup>
        <m:r>
          <m:rPr>
            <m:sty m:val="p"/>
          </m:rPr>
          <m:t>/</m:t>
        </m:r>
        <m:sSub>
          <m:e>
            <m:r>
              <m:t>α</m:t>
            </m:r>
          </m:e>
          <m:sub>
            <m:r>
              <m:t>n</m:t>
            </m:r>
          </m:sub>
        </m:sSub>
        <m:r>
          <m:rPr>
            <m:sty m:val="p"/>
          </m:rPr>
          <m:t>≈</m:t>
        </m:r>
      </m:oMath>
      <w:r>
        <w:t xml:space="preserve"> </w:t>
      </w:r>
      <w:r>
        <w:t xml:space="preserve">1397 s (23.3 min), es mucho menor que la constante de tiempo del conjunto (</w:t>
      </w:r>
      <m:oMath>
        <m:r>
          <m:t>τ</m:t>
        </m:r>
        <m:r>
          <m:rPr>
            <m:sty m:val="p"/>
          </m:rPr>
          <m:t>≈</m:t>
        </m:r>
      </m:oMath>
      <w:r>
        <w:t xml:space="preserve"> </w:t>
      </w:r>
      <w:r>
        <w:t xml:space="preserve">16.207 h), de modo que su perfil sigue al flujo que la atraviesa y el calor que sale es aproximadamente</w:t>
      </w:r>
      <w:r>
        <w:t xml:space="preserve"> </w:t>
      </w:r>
      <m:oMath>
        <m:d>
          <m:dPr>
            <m:begChr m:val="("/>
            <m:endChr m:val=")"/>
            <m:sepChr m:val=""/>
            <m:grow/>
          </m:dPr>
          <m:e>
            <m:sSub>
              <m:e>
                <m:r>
                  <m:t>T</m:t>
                </m:r>
              </m:e>
              <m:sub>
                <m:r>
                  <m:t>m</m:t>
                </m:r>
                <m:r>
                  <m:t>e</m:t>
                </m:r>
                <m:r>
                  <m:t>t</m:t>
                </m:r>
                <m:r>
                  <m:t>a</m:t>
                </m:r>
                <m:r>
                  <m:t>l</m:t>
                </m:r>
              </m:sub>
            </m:sSub>
            <m:r>
              <m:rPr>
                <m:sty m:val="p"/>
              </m:rPr>
              <m:t>−</m:t>
            </m:r>
            <m:sSub>
              <m:e>
                <m:r>
                  <m:t>T</m:t>
                </m:r>
              </m:e>
              <m:sub>
                <m:r>
                  <m:rPr>
                    <m:sty m:val="p"/>
                  </m:rPr>
                  <m:t>∞</m:t>
                </m:r>
              </m:sub>
            </m:sSub>
          </m:e>
        </m:d>
        <m:r>
          <m:rPr>
            <m:sty m:val="p"/>
          </m:rPr>
          <m:t>/</m:t>
        </m:r>
        <m:r>
          <m:t>R</m:t>
        </m:r>
        <m:sSub>
          <m:e>
            <m:r>
              <m:rPr>
                <m:sty m:val="p"/>
              </m:rPr>
              <m:t>″</m:t>
            </m:r>
          </m:e>
          <m:sub>
            <m:r>
              <m:t>e</m:t>
            </m:r>
            <m:r>
              <m:t>x</m:t>
            </m:r>
            <m:r>
              <m:t>t</m:t>
            </m:r>
          </m:sub>
        </m:sSub>
      </m:oMath>
      <w:r>
        <w:t xml:space="preserve">. Que su capacidad (3491.6 J/(m²·K)) sea 3.5 % de la total</w:t>
      </w:r>
      <w:r>
        <w:t xml:space="preserve"> </w:t>
      </w:r>
      <w:r>
        <w:rPr>
          <w:bCs/>
          <w:b/>
        </w:rPr>
        <w:t xml:space="preserve">no basta</w:t>
      </w:r>
      <w:r>
        <w:t xml:space="preserve"> </w:t>
      </w:r>
      <w:r>
        <w:t xml:space="preserve">para concluir que la aproximación vale en todo instante: se trata como aproximación y se contrasta con el modelo nodal (tabla siguiente).</w:t>
      </w:r>
    </w:p>
    <w:p>
      <w:pPr>
        <w:pStyle w:val="BodyText"/>
      </w:pPr>
      <w:r>
        <w:rPr>
          <w:bCs/>
          <w:b/>
        </w:rPr>
        <w:t xml:space="preserve">Caso A, variante con la capacidad de la capa superior.</w:t>
      </w:r>
      <w:r>
        <w:t xml:space="preserve"> </w:t>
      </w:r>
      <w:r>
        <w:t xml:space="preserve">Suma toda la capacidad de la capa superior a una sola temperatura (la del metal), con la misma</w:t>
      </w:r>
      <w:r>
        <w:t xml:space="preserve"> </w:t>
      </w:r>
      <m:oMath>
        <m:r>
          <m:t>R</m:t>
        </m:r>
        <m:sSub>
          <m:e>
            <m:r>
              <m:rPr>
                <m:sty m:val="p"/>
              </m:rPr>
              <m:t>″</m:t>
            </m:r>
          </m:e>
          <m:sub>
            <m:r>
              <m:t>e</m:t>
            </m:r>
            <m:r>
              <m:t>x</m:t>
            </m:r>
            <m:r>
              <m:t>t</m:t>
            </m:r>
          </m:sub>
        </m:sSub>
      </m:oMath>
      <w:r>
        <w:t xml:space="preserve">. Es una</w:t>
      </w:r>
      <w:r>
        <w:t xml:space="preserve"> </w:t>
      </w:r>
      <w:r>
        <w:rPr>
          <w:bCs/>
          <w:b/>
        </w:rPr>
        <w:t xml:space="preserve">aproximación adicional</w:t>
      </w:r>
      <w:r>
        <w:t xml:space="preserve">: la capa tiene gradientes y su almacenamiento está distribuido, así que no lo representa exactamente. Los tiempos de esta variante, incluido el de ≈ 8.576 h de enfriamiento, deben leerse con esa limitación.</w:t>
      </w:r>
    </w:p>
    <w:p>
      <w:pPr>
        <w:pStyle w:val="BodyText"/>
      </w:pPr>
      <w:r>
        <w:rPr>
          <w:bCs/>
          <w:b/>
        </w:rPr>
        <w:t xml:space="preserve">Caso B, aproximación principal.</w:t>
      </w:r>
      <w:r>
        <w:t xml:space="preserve"> </w:t>
      </w:r>
      <m:oMath>
        <m:r>
          <m:t>C</m:t>
        </m:r>
        <m:r>
          <m:rPr>
            <m:sty m:val="p"/>
          </m:rPr>
          <m:t>″</m:t>
        </m:r>
        <m:r>
          <m:rPr>
            <m:sty m:val="p"/>
          </m:rPr>
          <m:t>=</m:t>
        </m:r>
        <m:r>
          <m:t>C</m:t>
        </m:r>
        <m:sSub>
          <m:e>
            <m:r>
              <m:rPr>
                <m:sty m:val="p"/>
              </m:rPr>
              <m:t>″</m:t>
            </m:r>
          </m:e>
          <m:sub>
            <m:r>
              <m:t>t</m:t>
            </m:r>
            <m:r>
              <m:t>o</m:t>
            </m:r>
            <m:r>
              <m:t>t</m:t>
            </m:r>
            <m:r>
              <m:rPr>
                <m:sty m:val="p"/>
              </m:rPr>
              <m:t>,</m:t>
            </m:r>
            <m:r>
              <m:t>B</m:t>
            </m:r>
          </m:sub>
        </m:sSub>
      </m:oMath>
      <w:r>
        <w:t xml:space="preserve"> </w:t>
      </w:r>
      <w:r>
        <w:t xml:space="preserve">(ambas capas a la misma temperatura) y</w:t>
      </w:r>
      <w:r>
        <w:t xml:space="preserve"> </w:t>
      </w:r>
      <m:oMath>
        <m:r>
          <m:t>R</m:t>
        </m:r>
        <m:sSub>
          <m:e>
            <m:r>
              <m:rPr>
                <m:sty m:val="p"/>
              </m:rPr>
              <m:t>″</m:t>
            </m:r>
          </m:e>
          <m:sub>
            <m:r>
              <m:t>e</m:t>
            </m:r>
            <m:r>
              <m:t>x</m:t>
            </m:r>
            <m:r>
              <m:t>t</m:t>
            </m:r>
            <m:r>
              <m:rPr>
                <m:sty m:val="p"/>
              </m:rPr>
              <m:t>,</m:t>
            </m:r>
            <m:r>
              <m:t>B</m:t>
            </m:r>
          </m:sub>
        </m:sSub>
        <m:r>
          <m:rPr>
            <m:sty m:val="p"/>
          </m:rPr>
          <m:t>=</m:t>
        </m:r>
        <m:r>
          <m:t>1</m:t>
        </m:r>
        <m:r>
          <m:rPr>
            <m:sty m:val="p"/>
          </m:rPr>
          <m:t>/</m:t>
        </m:r>
        <m:sSub>
          <m:e>
            <m:r>
              <m:t>h</m:t>
            </m:r>
          </m:e>
          <m:sub>
            <m:r>
              <m:t>B</m:t>
            </m:r>
          </m:sub>
        </m:sSub>
      </m:oMath>
      <w:r>
        <w:t xml:space="preserve">. Se apoya en</w:t>
      </w:r>
      <w:r>
        <w:t xml:space="preserve"> </w:t>
      </w:r>
      <m:oMath>
        <m:r>
          <m:t>B</m:t>
        </m:r>
        <m:sSub>
          <m:e>
            <m:r>
              <m:t>i</m:t>
            </m:r>
          </m:e>
          <m:sub>
            <m:r>
              <m:t>e</m:t>
            </m:r>
            <m:r>
              <m:t>f</m:t>
            </m:r>
          </m:sub>
        </m:sSub>
      </m:oMath>
      <w:r>
        <w:t xml:space="preserve"> </w:t>
      </w:r>
      <w:r>
        <w:t xml:space="preserve">= 0.0214 y en el</w:t>
      </w:r>
      <w:r>
        <w:t xml:space="preserve"> </w:t>
      </w:r>
      <m:oMath>
        <m:r>
          <m:t>B</m:t>
        </m:r>
        <m:r>
          <m:t>i</m:t>
        </m:r>
      </m:oMath>
      <w:r>
        <w:t xml:space="preserve"> </w:t>
      </w:r>
      <w:r>
        <w:t xml:space="preserve">del aluminio (</w:t>
      </w:r>
      <m:oMath>
        <m:r>
          <m:t>5.27</m:t>
        </m:r>
        <m:r>
          <m:rPr>
            <m:sty m:val="p"/>
          </m:rPr>
          <m:t>×</m:t>
        </m:r>
        <m:sSup>
          <m:e>
            <m:r>
              <m:t>10</m:t>
            </m:r>
          </m:e>
          <m:sup>
            <m:r>
              <m:rPr>
                <m:sty m:val="p"/>
              </m:rPr>
              <m:t>−</m:t>
            </m:r>
            <m:r>
              <m:t>4</m:t>
            </m:r>
          </m:sup>
        </m:sSup>
      </m:oMath>
      <w:r>
        <w:t xml:space="preserve">). La comparación con la aproximación de las estudiantes, que incluye la resistencia del aluminio, se hace en la sección 8.6.</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425"/>
        <w:gridCol w:w="2059"/>
        <w:gridCol w:w="2059"/>
        <w:gridCol w:w="1267"/>
        <w:gridCol w:w="1108"/>
      </w:tblGrid>
      <w:tr>
        <w:trPr>
          <w:tblHeader w:val="true"/>
          <w:cantSplit/>
          <w:tblHeader/>
        </w:trPr>
        <w:tc>
          <w:tcPr>
            <w:shd w:val="clear" w:color="auto" w:fill="E8E8E8"/>
          </w:tcPr>
          <w:p>
            <w:pPr>
              <w:pStyle w:val="Compact"/>
              <w:spacing w:after="20" w:before="20"/>
              <w:jc w:val="left"/>
            </w:pPr>
            <w:r>
              <w:rPr>
                <w:b/>
                <w:sz w:val="17"/>
              </w:rPr>
              <w:t xml:space="preserve">Caso y variante</w:t>
            </w:r>
          </w:p>
        </w:tc>
        <w:tc>
          <w:tcPr>
            <w:shd w:val="clear" w:color="auto" w:fill="E8E8E8"/>
          </w:tcPr>
          <w:p>
            <w:pPr>
              <w:pStyle w:val="Compact"/>
              <w:spacing w:after="20" w:before="20"/>
              <w:jc w:val="left"/>
            </w:pPr>
            <m:oMath>
              <m:r>
                <m:t>C</m:t>
              </m:r>
              <m:r>
                <m:rPr>
                  <m:sty m:val="p"/>
                </m:rPr>
                <m:t>″</m:t>
              </m:r>
            </m:oMath>
            <w:r>
              <w:rPr>
                <w:b/>
                <w:sz w:val="17"/>
              </w:rPr>
              <w:t xml:space="preserve"> </w:t>
            </w:r>
            <w:r>
              <w:rPr>
                <w:b/>
                <w:sz w:val="17"/>
              </w:rPr>
              <w:t xml:space="preserve">[J/(m²·K)]</w:t>
            </w:r>
          </w:p>
        </w:tc>
        <w:tc>
          <w:tcPr>
            <w:shd w:val="clear" w:color="auto" w:fill="E8E8E8"/>
          </w:tcPr>
          <w:p>
            <w:pPr>
              <w:pStyle w:val="Compact"/>
              <w:spacing w:after="20" w:before="20"/>
              <w:jc w:val="left"/>
            </w:pPr>
            <m:oMath>
              <m:r>
                <m:t>R</m:t>
              </m:r>
              <m:sSub>
                <m:e>
                  <m:r>
                    <m:rPr>
                      <m:sty m:val="p"/>
                    </m:rPr>
                    <m:t>″</m:t>
                  </m:r>
                </m:e>
                <m:sub>
                  <m:r>
                    <m:t>e</m:t>
                  </m:r>
                  <m:r>
                    <m:t>x</m:t>
                  </m:r>
                  <m:r>
                    <m:t>t</m:t>
                  </m:r>
                </m:sub>
              </m:sSub>
            </m:oMath>
            <w:r>
              <w:rPr>
                <w:b/>
                <w:sz w:val="17"/>
              </w:rPr>
              <w:t xml:space="preserve"> </w:t>
            </w:r>
            <w:r>
              <w:rPr>
                <w:b/>
                <w:sz w:val="17"/>
              </w:rPr>
              <w:t xml:space="preserve">[m²·K/W]</w:t>
            </w:r>
          </w:p>
        </w:tc>
        <w:tc>
          <w:tcPr>
            <w:shd w:val="clear" w:color="auto" w:fill="E8E8E8"/>
          </w:tcPr>
          <w:p>
            <w:pPr>
              <w:pStyle w:val="Compact"/>
              <w:spacing w:after="20" w:before="20"/>
              <w:jc w:val="left"/>
            </w:pPr>
            <m:oMath>
              <m:r>
                <m:t>τ</m:t>
              </m:r>
            </m:oMath>
            <w:r>
              <w:rPr>
                <w:b/>
                <w:sz w:val="17"/>
              </w:rPr>
              <w:t xml:space="preserve"> </w:t>
            </w:r>
            <w:r>
              <w:rPr>
                <w:b/>
                <w:sz w:val="17"/>
              </w:rPr>
              <w:t xml:space="preserve">[s]</w:t>
            </w:r>
          </w:p>
        </w:tc>
        <w:tc>
          <w:tcPr>
            <w:shd w:val="clear" w:color="auto" w:fill="E8E8E8"/>
          </w:tcPr>
          <w:p>
            <w:pPr>
              <w:pStyle w:val="Compact"/>
              <w:spacing w:after="20" w:before="20"/>
              <w:jc w:val="left"/>
            </w:pPr>
            <m:oMath>
              <m:r>
                <m:t>τ</m:t>
              </m:r>
            </m:oMath>
            <w:r>
              <w:rPr>
                <w:b/>
                <w:sz w:val="17"/>
              </w:rPr>
              <w:t xml:space="preserve"> </w:t>
            </w:r>
            <w:r>
              <w:rPr>
                <w:b/>
                <w:sz w:val="17"/>
              </w:rPr>
              <w:t xml:space="preserve">[h]</w:t>
            </w:r>
          </w:p>
        </w:tc>
      </w:tr>
      <w:tr>
        <w:trPr>
          <w:cantSplit/>
        </w:trPr>
        <w:tc>
          <w:tcPr/>
          <w:p>
            <w:pPr>
              <w:pStyle w:val="Compact"/>
              <w:spacing w:after="20" w:before="20"/>
              <w:jc w:val="left"/>
            </w:pPr>
            <w:r>
              <w:rPr>
                <w:sz w:val="17"/>
              </w:rPr>
              <w:t xml:space="preserve">A, capa superior sin almacenamiento (principal)</w:t>
            </w:r>
          </w:p>
        </w:tc>
        <w:tc>
          <w:tcPr/>
          <w:p>
            <w:pPr>
              <w:pStyle w:val="Compact"/>
              <w:spacing w:after="20" w:before="20"/>
              <w:jc w:val="left"/>
            </w:pPr>
            <w:r>
              <w:rPr>
                <w:sz w:val="17"/>
              </w:rPr>
              <w:t xml:space="preserve">97242.0</w:t>
            </w:r>
          </w:p>
        </w:tc>
        <w:tc>
          <w:tcPr/>
          <w:p>
            <w:pPr>
              <w:pStyle w:val="Compact"/>
              <w:spacing w:after="20" w:before="20"/>
              <w:jc w:val="left"/>
            </w:pPr>
            <w:r>
              <w:rPr>
                <w:sz w:val="17"/>
              </w:rPr>
              <w:t xml:space="preserve">0.600</w:t>
            </w:r>
          </w:p>
        </w:tc>
        <w:tc>
          <w:tcPr/>
          <w:p>
            <w:pPr>
              <w:pStyle w:val="Compact"/>
              <w:spacing w:after="20" w:before="20"/>
              <w:jc w:val="left"/>
            </w:pPr>
            <w:r>
              <w:rPr>
                <w:sz w:val="17"/>
              </w:rPr>
              <w:t xml:space="preserve">58345.2</w:t>
            </w:r>
          </w:p>
        </w:tc>
        <w:tc>
          <w:tcPr/>
          <w:p>
            <w:pPr>
              <w:pStyle w:val="Compact"/>
              <w:spacing w:after="20" w:before="20"/>
              <w:jc w:val="left"/>
            </w:pPr>
            <w:r>
              <w:rPr>
                <w:sz w:val="17"/>
              </w:rPr>
              <w:t xml:space="preserve">16.207</w:t>
            </w:r>
          </w:p>
        </w:tc>
      </w:tr>
      <w:tr>
        <w:trPr>
          <w:cantSplit/>
        </w:trPr>
        <w:tc>
          <w:tcPr/>
          <w:p>
            <w:pPr>
              <w:pStyle w:val="Compact"/>
              <w:spacing w:after="20" w:before="20"/>
              <w:jc w:val="left"/>
            </w:pPr>
            <w:r>
              <w:rPr>
                <w:sz w:val="17"/>
              </w:rPr>
              <w:t xml:space="preserve">A, variante con la capacidad de la capa superior</w:t>
            </w:r>
          </w:p>
        </w:tc>
        <w:tc>
          <w:tcPr/>
          <w:p>
            <w:pPr>
              <w:pStyle w:val="Compact"/>
              <w:spacing w:after="20" w:before="20"/>
              <w:jc w:val="left"/>
            </w:pPr>
            <w:r>
              <w:rPr>
                <w:sz w:val="17"/>
              </w:rPr>
              <w:t xml:space="preserve">100733.6</w:t>
            </w:r>
          </w:p>
        </w:tc>
        <w:tc>
          <w:tcPr/>
          <w:p>
            <w:pPr>
              <w:pStyle w:val="Compact"/>
              <w:spacing w:after="20" w:before="20"/>
              <w:jc w:val="left"/>
            </w:pPr>
            <w:r>
              <w:rPr>
                <w:sz w:val="17"/>
              </w:rPr>
              <w:t xml:space="preserve">0.600</w:t>
            </w:r>
          </w:p>
        </w:tc>
        <w:tc>
          <w:tcPr/>
          <w:p>
            <w:pPr>
              <w:pStyle w:val="Compact"/>
              <w:spacing w:after="20" w:before="20"/>
              <w:jc w:val="left"/>
            </w:pPr>
            <w:r>
              <w:rPr>
                <w:sz w:val="17"/>
              </w:rPr>
              <w:t xml:space="preserve">60440.2</w:t>
            </w:r>
          </w:p>
        </w:tc>
        <w:tc>
          <w:tcPr/>
          <w:p>
            <w:pPr>
              <w:pStyle w:val="Compact"/>
              <w:spacing w:after="20" w:before="20"/>
              <w:jc w:val="left"/>
            </w:pPr>
            <w:r>
              <w:rPr>
                <w:sz w:val="17"/>
              </w:rPr>
              <w:t xml:space="preserve">16.789</w:t>
            </w:r>
          </w:p>
        </w:tc>
      </w:tr>
      <w:tr>
        <w:trPr>
          <w:cantSplit/>
        </w:trPr>
        <w:tc>
          <w:tcPr/>
          <w:p>
            <w:pPr>
              <w:pStyle w:val="Compact"/>
              <w:spacing w:after="20" w:before="20"/>
              <w:jc w:val="left"/>
            </w:pPr>
            <w:r>
              <w:rPr>
                <w:sz w:val="17"/>
              </w:rPr>
              <w:t xml:space="preserve">B, ambas capas isotérmicas (principal)</w:t>
            </w:r>
          </w:p>
        </w:tc>
        <w:tc>
          <w:tcPr/>
          <w:p>
            <w:pPr>
              <w:pStyle w:val="Compact"/>
              <w:spacing w:after="20" w:before="20"/>
              <w:jc w:val="left"/>
            </w:pPr>
            <w:r>
              <w:rPr>
                <w:sz w:val="17"/>
              </w:rPr>
              <w:t xml:space="preserve">109441.5</w:t>
            </w:r>
          </w:p>
        </w:tc>
        <w:tc>
          <w:tcPr/>
          <w:p>
            <w:pPr>
              <w:pStyle w:val="Compact"/>
              <w:spacing w:after="20" w:before="20"/>
              <w:jc w:val="left"/>
            </w:pPr>
            <w:r>
              <w:rPr>
                <w:sz w:val="17"/>
              </w:rPr>
              <w:t xml:space="preserve">0.040</w:t>
            </w:r>
          </w:p>
        </w:tc>
        <w:tc>
          <w:tcPr/>
          <w:p>
            <w:pPr>
              <w:pStyle w:val="Compact"/>
              <w:spacing w:after="20" w:before="20"/>
              <w:jc w:val="left"/>
            </w:pPr>
            <w:r>
              <w:rPr>
                <w:sz w:val="17"/>
              </w:rPr>
              <w:t xml:space="preserve">4377.7</w:t>
            </w:r>
          </w:p>
        </w:tc>
        <w:tc>
          <w:tcPr/>
          <w:p>
            <w:pPr>
              <w:pStyle w:val="Compact"/>
              <w:spacing w:after="20" w:before="20"/>
              <w:jc w:val="left"/>
            </w:pPr>
            <w:r>
              <w:rPr>
                <w:sz w:val="17"/>
              </w:rPr>
              <w:t xml:space="preserve">1.216</w:t>
            </w:r>
          </w:p>
        </w:tc>
      </w:tr>
    </w:tbl>
    <w:p>
      <w:pPr>
        <w:pStyle w:val="BodyText"/>
      </w:pPr>
      <w:r>
        <w:rPr>
          <w:bCs/>
          <w:b/>
        </w:rPr>
        <w:t xml:space="preserve">Resultados concentrados</w:t>
      </w:r>
      <w:r>
        <w:t xml:space="preserve"> </w:t>
      </w:r>
      <w:r>
        <w:t xml:space="preserve">(estos valores se mantienen separados de los nodales y de los estacionarios por resistencias, y no se ajustaron para coincidir):</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520"/>
        <w:gridCol w:w="1800"/>
        <w:gridCol w:w="1800"/>
        <w:gridCol w:w="1800"/>
      </w:tblGrid>
      <w:tr>
        <w:trPr>
          <w:tblHeader w:val="true"/>
          <w:cantSplit/>
          <w:tblHeader/>
        </w:trPr>
        <w:tc>
          <w:tcPr>
            <w:shd w:val="clear" w:color="auto" w:fill="E8E8E8"/>
          </w:tcPr>
          <w:p>
            <w:pPr>
              <w:pStyle w:val="Compact"/>
              <w:spacing w:after="20" w:before="20"/>
              <w:jc w:val="left"/>
            </w:pPr>
            <w:r>
              <w:rPr>
                <w:b/>
                <w:sz w:val="18"/>
              </w:rPr>
              <w:t xml:space="preserve">Magnitud</w:t>
            </w:r>
          </w:p>
        </w:tc>
        <w:tc>
          <w:tcPr>
            <w:shd w:val="clear" w:color="auto" w:fill="E8E8E8"/>
          </w:tcPr>
          <w:p>
            <w:pPr>
              <w:pStyle w:val="Compact"/>
              <w:spacing w:after="20" w:before="20"/>
              <w:jc w:val="left"/>
            </w:pPr>
            <w:r>
              <w:rPr>
                <w:b/>
                <w:sz w:val="18"/>
              </w:rPr>
              <w:t xml:space="preserve">A (principal, sin almacenamiento)</w:t>
            </w:r>
          </w:p>
        </w:tc>
        <w:tc>
          <w:tcPr>
            <w:shd w:val="clear" w:color="auto" w:fill="E8E8E8"/>
          </w:tcPr>
          <w:p>
            <w:pPr>
              <w:pStyle w:val="Compact"/>
              <w:spacing w:after="20" w:before="20"/>
              <w:jc w:val="left"/>
            </w:pPr>
            <w:r>
              <w:rPr>
                <w:b/>
                <w:sz w:val="18"/>
              </w:rPr>
              <w:t xml:space="preserve">A (variante, con almacenamiento)</w:t>
            </w:r>
          </w:p>
        </w:tc>
        <w:tc>
          <w:tcPr>
            <w:shd w:val="clear" w:color="auto" w:fill="E8E8E8"/>
          </w:tcPr>
          <w:p>
            <w:pPr>
              <w:pStyle w:val="Compact"/>
              <w:spacing w:after="20" w:before="20"/>
              <w:jc w:val="left"/>
            </w:pPr>
            <w:r>
              <w:rPr>
                <w:b/>
                <w:sz w:val="18"/>
              </w:rPr>
              <w:t xml:space="preserve">B (principal)</w:t>
            </w:r>
          </w:p>
        </w:tc>
      </w:tr>
      <w:tr>
        <w:trPr>
          <w:cantSplit/>
        </w:trPr>
        <w:tc>
          <w:tcPr/>
          <w:p>
            <w:pPr>
              <w:pStyle w:val="Compact"/>
              <w:spacing w:after="20" w:before="20"/>
              <w:jc w:val="left"/>
            </w:pPr>
            <m:oMath>
              <m:sSub>
                <m:e>
                  <m:r>
                    <m:t>T</m:t>
                  </m:r>
                </m:e>
                <m:sub>
                  <m:r>
                    <m:t>s</m:t>
                  </m:r>
                  <m:r>
                    <m:t>s</m:t>
                  </m:r>
                  <m:r>
                    <m:rPr>
                      <m:sty m:val="p"/>
                    </m:rPr>
                    <m:t>,</m:t>
                  </m:r>
                  <m:r>
                    <m:t>c</m:t>
                  </m:r>
                  <m:r>
                    <m:t>o</m:t>
                  </m:r>
                  <m:r>
                    <m:t>n</m:t>
                  </m:r>
                  <m:r>
                    <m:t>c</m:t>
                  </m:r>
                </m:sub>
              </m:sSub>
            </m:oMath>
            <w:r>
              <w:rPr>
                <w:sz w:val="18"/>
              </w:rPr>
              <w:t xml:space="preserve"> </w:t>
            </w:r>
            <w:r>
              <w:rPr>
                <w:sz w:val="18"/>
              </w:rPr>
              <w:t xml:space="preserve">[°C]</w:t>
            </w:r>
          </w:p>
        </w:tc>
        <w:tc>
          <w:tcPr/>
          <w:p>
            <w:pPr>
              <w:pStyle w:val="Compact"/>
              <w:spacing w:after="20" w:before="20"/>
              <w:jc w:val="left"/>
            </w:pPr>
            <w:r>
              <w:rPr>
                <w:sz w:val="18"/>
              </w:rPr>
              <w:t xml:space="preserve">105.000</w:t>
            </w:r>
          </w:p>
        </w:tc>
        <w:tc>
          <w:tcPr/>
          <w:p>
            <w:pPr>
              <w:pStyle w:val="Compact"/>
              <w:spacing w:after="20" w:before="20"/>
              <w:jc w:val="left"/>
            </w:pPr>
            <w:r>
              <w:rPr>
                <w:sz w:val="18"/>
              </w:rPr>
              <w:t xml:space="preserve">105.000</w:t>
            </w:r>
          </w:p>
        </w:tc>
        <w:tc>
          <w:tcPr/>
          <w:p>
            <w:pPr>
              <w:pStyle w:val="Compact"/>
              <w:spacing w:after="20" w:before="20"/>
              <w:jc w:val="left"/>
            </w:pPr>
            <w:r>
              <w:rPr>
                <w:sz w:val="18"/>
              </w:rPr>
              <w:t xml:space="preserve">21.000</w:t>
            </w:r>
          </w:p>
        </w:tc>
      </w:tr>
      <w:tr>
        <w:trPr>
          <w:cantSplit/>
        </w:trPr>
        <w:tc>
          <w:tcPr/>
          <w:p>
            <w:pPr>
              <w:pStyle w:val="Compact"/>
              <w:spacing w:after="20" w:before="20"/>
              <w:jc w:val="left"/>
            </w:pPr>
            <w:r>
              <w:rPr>
                <w:sz w:val="18"/>
              </w:rPr>
              <w:t xml:space="preserve">Tiempo para 93 °C [h]</w:t>
            </w:r>
          </w:p>
        </w:tc>
        <w:tc>
          <w:tcPr/>
          <w:p>
            <w:pPr>
              <w:pStyle w:val="Compact"/>
              <w:spacing w:after="20" w:before="20"/>
              <w:jc w:val="left"/>
            </w:pPr>
            <w:r>
              <w:rPr>
                <w:sz w:val="18"/>
              </w:rPr>
              <w:t xml:space="preserve">32.656</w:t>
            </w:r>
          </w:p>
        </w:tc>
        <w:tc>
          <w:tcPr/>
          <w:p>
            <w:pPr>
              <w:pStyle w:val="Compact"/>
              <w:spacing w:after="20" w:before="20"/>
              <w:jc w:val="left"/>
            </w:pPr>
            <w:r>
              <w:rPr>
                <w:sz w:val="18"/>
              </w:rPr>
              <w:t xml:space="preserve">33.828</w:t>
            </w:r>
          </w:p>
        </w:tc>
        <w:tc>
          <w:tcPr/>
          <w:p>
            <w:pPr>
              <w:pStyle w:val="Compact"/>
              <w:spacing w:after="20" w:before="20"/>
              <w:jc w:val="left"/>
            </w:pPr>
            <w:r>
              <w:rPr>
                <w:sz w:val="18"/>
              </w:rPr>
              <w:t xml:space="preserve">No alcanza</w:t>
            </w:r>
          </w:p>
        </w:tc>
      </w:tr>
      <w:tr>
        <w:trPr>
          <w:cantSplit/>
        </w:trPr>
        <w:tc>
          <w:tcPr/>
          <w:p>
            <w:pPr>
              <w:pStyle w:val="Compact"/>
              <w:spacing w:after="20" w:before="20"/>
              <w:jc w:val="left"/>
            </w:pPr>
            <m:oMath>
              <m:sSub>
                <m:e>
                  <m:r>
                    <m:t>t</m:t>
                  </m:r>
                </m:e>
                <m:sub>
                  <m:r>
                    <m:t>95</m:t>
                  </m:r>
                </m:sub>
              </m:sSub>
            </m:oMath>
            <w:r>
              <w:rPr>
                <w:sz w:val="18"/>
              </w:rPr>
              <w:t xml:space="preserve"> </w:t>
            </w:r>
            <w:r>
              <w:rPr>
                <w:sz w:val="18"/>
              </w:rPr>
              <w:t xml:space="preserve">[h]</w:t>
            </w:r>
          </w:p>
        </w:tc>
        <w:tc>
          <w:tcPr/>
          <w:p>
            <w:pPr>
              <w:pStyle w:val="Compact"/>
              <w:spacing w:after="20" w:before="20"/>
              <w:jc w:val="left"/>
            </w:pPr>
            <w:r>
              <w:rPr>
                <w:sz w:val="18"/>
              </w:rPr>
              <w:t xml:space="preserve">48.552</w:t>
            </w:r>
          </w:p>
        </w:tc>
        <w:tc>
          <w:tcPr/>
          <w:p>
            <w:pPr>
              <w:pStyle w:val="Compact"/>
              <w:spacing w:after="20" w:before="20"/>
              <w:jc w:val="left"/>
            </w:pPr>
            <w:r>
              <w:rPr>
                <w:sz w:val="18"/>
              </w:rPr>
              <w:t xml:space="preserve">50.295</w:t>
            </w:r>
          </w:p>
        </w:tc>
        <w:tc>
          <w:tcPr/>
          <w:p>
            <w:pPr>
              <w:pStyle w:val="Compact"/>
              <w:spacing w:after="20" w:before="20"/>
              <w:jc w:val="left"/>
            </w:pPr>
            <w:r>
              <w:rPr>
                <w:sz w:val="18"/>
              </w:rPr>
              <w:t xml:space="preserve">3.643</w:t>
            </w:r>
          </w:p>
        </w:tc>
      </w:tr>
      <w:tr>
        <w:trPr>
          <w:cantSplit/>
        </w:trPr>
        <w:tc>
          <w:tcPr/>
          <w:p>
            <w:pPr>
              <w:pStyle w:val="Compact"/>
              <w:spacing w:after="20" w:before="20"/>
              <w:jc w:val="left"/>
            </w:pPr>
            <w:r>
              <w:rPr>
                <w:sz w:val="18"/>
              </w:rPr>
              <w:t xml:space="preserve">Enfriamiento 90→60 °C [h]</w:t>
            </w:r>
          </w:p>
        </w:tc>
        <w:tc>
          <w:tcPr/>
          <w:p>
            <w:pPr>
              <w:pStyle w:val="Compact"/>
              <w:spacing w:after="20" w:before="20"/>
              <w:jc w:val="left"/>
            </w:pPr>
            <w:r>
              <w:rPr>
                <w:sz w:val="18"/>
              </w:rPr>
              <w:t xml:space="preserve">8.279</w:t>
            </w:r>
          </w:p>
        </w:tc>
        <w:tc>
          <w:tcPr/>
          <w:p>
            <w:pPr>
              <w:pStyle w:val="Compact"/>
              <w:spacing w:after="20" w:before="20"/>
              <w:jc w:val="left"/>
            </w:pPr>
            <w:r>
              <w:rPr>
                <w:sz w:val="18"/>
              </w:rPr>
              <w:t xml:space="preserve">8.576</w:t>
            </w:r>
          </w:p>
        </w:tc>
        <w:tc>
          <w:tcPr/>
          <w:p>
            <w:pPr>
              <w:pStyle w:val="Compact"/>
              <w:spacing w:after="20" w:before="20"/>
              <w:jc w:val="left"/>
            </w:pPr>
            <w:r>
              <w:rPr>
                <w:sz w:val="18"/>
              </w:rPr>
              <w:t xml:space="preserve">0.621</w:t>
            </w:r>
          </w:p>
        </w:tc>
      </w:tr>
    </w:tbl>
    <w:p>
      <w:pPr>
        <w:pStyle w:val="BodyText"/>
      </w:pPr>
      <w:r>
        <w:rPr>
          <w:bCs/>
          <w:b/>
        </w:rPr>
        <w:t xml:space="preserve">Contraste del caso A con el modelo nodal</w:t>
      </w:r>
      <w:r>
        <w:t xml:space="preserve"> </w:t>
      </w:r>
      <w:r>
        <w:t xml:space="preserve">(esquema explícito, malla de 5 mm; diferencia relativa = (concentrado − nodal)/nodal):</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053"/>
        <w:gridCol w:w="1173"/>
        <w:gridCol w:w="1173"/>
        <w:gridCol w:w="1173"/>
        <w:gridCol w:w="1173"/>
        <w:gridCol w:w="1173"/>
      </w:tblGrid>
      <w:tr>
        <w:trPr>
          <w:tblHeader w:val="true"/>
          <w:cantSplit/>
          <w:tblHeader/>
        </w:trPr>
        <w:tc>
          <w:tcPr>
            <w:shd w:val="clear" w:color="auto" w:fill="E8E8E8"/>
          </w:tcPr>
          <w:p>
            <w:pPr>
              <w:pStyle w:val="Compact"/>
              <w:spacing w:after="20" w:before="20"/>
              <w:jc w:val="left"/>
            </w:pPr>
            <w:r>
              <w:rPr>
                <w:b/>
                <w:sz w:val="17"/>
              </w:rPr>
              <w:t xml:space="preserve">Magnitud</w:t>
            </w:r>
          </w:p>
        </w:tc>
        <w:tc>
          <w:tcPr>
            <w:shd w:val="clear" w:color="auto" w:fill="E8E8E8"/>
          </w:tcPr>
          <w:p>
            <w:pPr>
              <w:pStyle w:val="Compact"/>
              <w:spacing w:after="20" w:before="20"/>
              <w:jc w:val="left"/>
            </w:pPr>
            <w:r>
              <w:rPr>
                <w:b/>
                <w:sz w:val="17"/>
              </w:rPr>
              <w:t xml:space="preserve">Nodal [h]</w:t>
            </w:r>
          </w:p>
        </w:tc>
        <w:tc>
          <w:tcPr>
            <w:shd w:val="clear" w:color="auto" w:fill="E8E8E8"/>
          </w:tcPr>
          <w:p>
            <w:pPr>
              <w:pStyle w:val="Compact"/>
              <w:spacing w:after="20" w:before="20"/>
              <w:jc w:val="left"/>
            </w:pPr>
            <w:r>
              <w:rPr>
                <w:b/>
                <w:sz w:val="17"/>
              </w:rPr>
              <w:t xml:space="preserve">A principal [h]</w:t>
            </w:r>
          </w:p>
        </w:tc>
        <w:tc>
          <w:tcPr>
            <w:shd w:val="clear" w:color="auto" w:fill="E8E8E8"/>
          </w:tcPr>
          <w:p>
            <w:pPr>
              <w:pStyle w:val="Compact"/>
              <w:spacing w:after="20" w:before="20"/>
              <w:jc w:val="left"/>
            </w:pPr>
            <w:r>
              <w:rPr>
                <w:b/>
                <w:sz w:val="17"/>
              </w:rPr>
              <w:t xml:space="preserve">Dif. [%]</w:t>
            </w:r>
          </w:p>
        </w:tc>
        <w:tc>
          <w:tcPr>
            <w:shd w:val="clear" w:color="auto" w:fill="E8E8E8"/>
          </w:tcPr>
          <w:p>
            <w:pPr>
              <w:pStyle w:val="Compact"/>
              <w:spacing w:after="20" w:before="20"/>
              <w:jc w:val="left"/>
            </w:pPr>
            <w:r>
              <w:rPr>
                <w:b/>
                <w:sz w:val="17"/>
              </w:rPr>
              <w:t xml:space="preserve">A variante [h]</w:t>
            </w:r>
          </w:p>
        </w:tc>
        <w:tc>
          <w:tcPr>
            <w:shd w:val="clear" w:color="auto" w:fill="E8E8E8"/>
          </w:tcPr>
          <w:p>
            <w:pPr>
              <w:pStyle w:val="Compact"/>
              <w:spacing w:after="20" w:before="20"/>
              <w:jc w:val="left"/>
            </w:pPr>
            <w:r>
              <w:rPr>
                <w:b/>
                <w:sz w:val="17"/>
              </w:rPr>
              <w:t xml:space="preserve">Dif. [%]</w:t>
            </w:r>
          </w:p>
        </w:tc>
      </w:tr>
      <w:tr>
        <w:trPr>
          <w:cantSplit/>
        </w:trPr>
        <w:tc>
          <w:tcPr/>
          <w:p>
            <w:pPr>
              <w:pStyle w:val="Compact"/>
              <w:spacing w:after="20" w:before="20"/>
              <w:jc w:val="left"/>
            </w:pPr>
            <w:r>
              <w:rPr>
                <w:sz w:val="17"/>
              </w:rPr>
              <w:t xml:space="preserve">Tiempo para 93 °C</w:t>
            </w:r>
          </w:p>
        </w:tc>
        <w:tc>
          <w:tcPr/>
          <w:p>
            <w:pPr>
              <w:pStyle w:val="Compact"/>
              <w:spacing w:after="20" w:before="20"/>
              <w:jc w:val="left"/>
            </w:pPr>
            <w:r>
              <w:rPr>
                <w:sz w:val="17"/>
              </w:rPr>
              <w:t xml:space="preserve">33.085</w:t>
            </w:r>
          </w:p>
        </w:tc>
        <w:tc>
          <w:tcPr/>
          <w:p>
            <w:pPr>
              <w:pStyle w:val="Compact"/>
              <w:spacing w:after="20" w:before="20"/>
              <w:jc w:val="left"/>
            </w:pPr>
            <w:r>
              <w:rPr>
                <w:sz w:val="17"/>
              </w:rPr>
              <w:t xml:space="preserve">32.656</w:t>
            </w:r>
          </w:p>
        </w:tc>
        <w:tc>
          <w:tcPr/>
          <w:p>
            <w:pPr>
              <w:pStyle w:val="Compact"/>
              <w:spacing w:after="20" w:before="20"/>
              <w:jc w:val="left"/>
            </w:pPr>
            <w:r>
              <w:rPr>
                <w:sz w:val="17"/>
              </w:rPr>
              <w:t xml:space="preserve">−1.3</w:t>
            </w:r>
          </w:p>
        </w:tc>
        <w:tc>
          <w:tcPr/>
          <w:p>
            <w:pPr>
              <w:pStyle w:val="Compact"/>
              <w:spacing w:after="20" w:before="20"/>
              <w:jc w:val="left"/>
            </w:pPr>
            <w:r>
              <w:rPr>
                <w:sz w:val="17"/>
              </w:rPr>
              <w:t xml:space="preserve">33.828</w:t>
            </w:r>
          </w:p>
        </w:tc>
        <w:tc>
          <w:tcPr/>
          <w:p>
            <w:pPr>
              <w:pStyle w:val="Compact"/>
              <w:spacing w:after="20" w:before="20"/>
              <w:jc w:val="left"/>
            </w:pPr>
            <w:r>
              <w:rPr>
                <w:sz w:val="17"/>
              </w:rPr>
              <w:t xml:space="preserve">+2.2</w:t>
            </w:r>
          </w:p>
        </w:tc>
      </w:tr>
      <w:tr>
        <w:trPr>
          <w:cantSplit/>
        </w:trPr>
        <w:tc>
          <w:tcPr/>
          <w:p>
            <w:pPr>
              <w:pStyle w:val="Compact"/>
              <w:spacing w:after="20" w:before="20"/>
              <w:jc w:val="left"/>
            </w:pPr>
            <m:oMath>
              <m:sSub>
                <m:e>
                  <m:r>
                    <m:t>t</m:t>
                  </m:r>
                </m:e>
                <m:sub>
                  <m:r>
                    <m:t>95</m:t>
                  </m:r>
                </m:sub>
              </m:sSub>
            </m:oMath>
          </w:p>
        </w:tc>
        <w:tc>
          <w:tcPr/>
          <w:p>
            <w:pPr>
              <w:pStyle w:val="Compact"/>
              <w:spacing w:after="20" w:before="20"/>
              <w:jc w:val="left"/>
            </w:pPr>
            <w:r>
              <w:rPr>
                <w:sz w:val="17"/>
              </w:rPr>
              <w:t xml:space="preserve">49.415</w:t>
            </w:r>
          </w:p>
        </w:tc>
        <w:tc>
          <w:tcPr/>
          <w:p>
            <w:pPr>
              <w:pStyle w:val="Compact"/>
              <w:spacing w:after="20" w:before="20"/>
              <w:jc w:val="left"/>
            </w:pPr>
            <w:r>
              <w:rPr>
                <w:sz w:val="17"/>
              </w:rPr>
              <w:t xml:space="preserve">48.552</w:t>
            </w:r>
          </w:p>
        </w:tc>
        <w:tc>
          <w:tcPr/>
          <w:p>
            <w:pPr>
              <w:pStyle w:val="Compact"/>
              <w:spacing w:after="20" w:before="20"/>
              <w:jc w:val="left"/>
            </w:pPr>
            <w:r>
              <w:rPr>
                <w:sz w:val="17"/>
              </w:rPr>
              <w:t xml:space="preserve">−1.7</w:t>
            </w:r>
          </w:p>
        </w:tc>
        <w:tc>
          <w:tcPr/>
          <w:p>
            <w:pPr>
              <w:pStyle w:val="Compact"/>
              <w:spacing w:after="20" w:before="20"/>
              <w:jc w:val="left"/>
            </w:pPr>
            <w:r>
              <w:rPr>
                <w:sz w:val="17"/>
              </w:rPr>
              <w:t xml:space="preserve">50.295</w:t>
            </w:r>
          </w:p>
        </w:tc>
        <w:tc>
          <w:tcPr/>
          <w:p>
            <w:pPr>
              <w:pStyle w:val="Compact"/>
              <w:spacing w:after="20" w:before="20"/>
              <w:jc w:val="left"/>
            </w:pPr>
            <w:r>
              <w:rPr>
                <w:sz w:val="17"/>
              </w:rPr>
              <w:t xml:space="preserve">+1.8</w:t>
            </w:r>
          </w:p>
        </w:tc>
      </w:tr>
      <w:tr>
        <w:trPr>
          <w:cantSplit/>
        </w:trPr>
        <w:tc>
          <w:tcPr/>
          <w:p>
            <w:pPr>
              <w:pStyle w:val="Compact"/>
              <w:spacing w:after="20" w:before="20"/>
              <w:jc w:val="left"/>
            </w:pPr>
            <w:r>
              <w:rPr>
                <w:sz w:val="17"/>
              </w:rPr>
              <w:t xml:space="preserve">Enfriamiento 90→60 °C</w:t>
            </w:r>
          </w:p>
        </w:tc>
        <w:tc>
          <w:tcPr/>
          <w:p>
            <w:pPr>
              <w:pStyle w:val="Compact"/>
              <w:spacing w:after="20" w:before="20"/>
              <w:jc w:val="left"/>
            </w:pPr>
            <w:r>
              <w:rPr>
                <w:sz w:val="17"/>
              </w:rPr>
              <w:t xml:space="preserve">8.536</w:t>
            </w:r>
          </w:p>
        </w:tc>
        <w:tc>
          <w:tcPr/>
          <w:p>
            <w:pPr>
              <w:pStyle w:val="Compact"/>
              <w:spacing w:after="20" w:before="20"/>
              <w:jc w:val="left"/>
            </w:pPr>
            <w:r>
              <w:rPr>
                <w:sz w:val="17"/>
              </w:rPr>
              <w:t xml:space="preserve">8.279</w:t>
            </w:r>
          </w:p>
        </w:tc>
        <w:tc>
          <w:tcPr/>
          <w:p>
            <w:pPr>
              <w:pStyle w:val="Compact"/>
              <w:spacing w:after="20" w:before="20"/>
              <w:jc w:val="left"/>
            </w:pPr>
            <w:r>
              <w:rPr>
                <w:sz w:val="17"/>
              </w:rPr>
              <w:t xml:space="preserve">−3.0</w:t>
            </w:r>
          </w:p>
        </w:tc>
        <w:tc>
          <w:tcPr/>
          <w:p>
            <w:pPr>
              <w:pStyle w:val="Compact"/>
              <w:spacing w:after="20" w:before="20"/>
              <w:jc w:val="left"/>
            </w:pPr>
            <w:r>
              <w:rPr>
                <w:sz w:val="17"/>
              </w:rPr>
              <w:t xml:space="preserve">8.576</w:t>
            </w:r>
          </w:p>
        </w:tc>
        <w:tc>
          <w:tcPr/>
          <w:p>
            <w:pPr>
              <w:pStyle w:val="Compact"/>
              <w:spacing w:after="20" w:before="20"/>
              <w:jc w:val="left"/>
            </w:pPr>
            <w:r>
              <w:rPr>
                <w:sz w:val="17"/>
              </w:rPr>
              <w:t xml:space="preserve">+0.5</w:t>
            </w:r>
          </w:p>
        </w:tc>
      </w:tr>
    </w:tbl>
    <w:p>
      <w:pPr>
        <w:pStyle w:val="BodyText"/>
      </w:pPr>
      <w:r>
        <w:t xml:space="preserve">La aproximación principal subestima los tres tiempos (la capa superior sí almacena algo de energía) y la variante los sobrestima. Que la variante quede muy cerca del nodal en el enfriamiento no la valida: se aleja más en el calentamiento, así que el acuerdo en una sola magnitud no demuestra la aproximación. Las diferencias persisten porque el modelo concentrado desprecia el gradiente interno: el máximo local (en</w:t>
      </w:r>
      <w:r>
        <w:t xml:space="preserve"> </w:t>
      </w:r>
      <m:oMath>
        <m:r>
          <m:t>x</m:t>
        </m:r>
        <m:r>
          <m:rPr>
            <m:sty m:val="p"/>
          </m:rPr>
          <m:t>=</m:t>
        </m:r>
        <m:r>
          <m:t>0</m:t>
        </m:r>
      </m:oMath>
      <w:r>
        <w:t xml:space="preserve">) queda por encima de la temperatura concentrada, y en el estacionario el máximo local supera a la concentrada en 0.125 K (A) y 0.128 K (B).</w:t>
      </w:r>
    </w:p>
    <w:p>
      <w:pPr>
        <w:pStyle w:val="BodyText"/>
      </w:pPr>
      <w:r>
        <w:rPr>
          <w:bCs/>
          <w:b/>
        </w:rPr>
        <w:t xml:space="preserve">Estimación nodal de las estudiantes para A.</w:t>
      </w:r>
      <w:r>
        <w:t xml:space="preserve"> </w:t>
      </w:r>
      <w:r>
        <w:t xml:space="preserve">Su documento (p. 11) estima el tiempo de A hasta 93 °C por</w:t>
      </w:r>
      <w:r>
        <w:t xml:space="preserve"> </w:t>
      </w:r>
      <w:r>
        <w:rPr>
          <w:bCs/>
          <w:b/>
        </w:rPr>
        <w:t xml:space="preserve">interpolación lineal entre dos filas de su tabla de Excel</w:t>
      </w:r>
      <w:r>
        <w:t xml:space="preserve">: 33 h (</w:t>
      </w:r>
      <m:oMath>
        <m:sSub>
          <m:e>
            <m:r>
              <m:t>T</m:t>
            </m:r>
          </m:e>
          <m:sub>
            <m:r>
              <m:t>0</m:t>
            </m:r>
          </m:sub>
        </m:sSub>
      </m:oMath>
      <w:r>
        <w:t xml:space="preserve"> </w:t>
      </w:r>
      <w:r>
        <w:t xml:space="preserve">= 92.96 °C) y 48 h (</w:t>
      </w:r>
      <m:oMath>
        <m:sSub>
          <m:e>
            <m:r>
              <m:t>T</m:t>
            </m:r>
          </m:e>
          <m:sub>
            <m:r>
              <m:t>0</m:t>
            </m:r>
          </m:sub>
        </m:sSub>
      </m:oMath>
      <w:r>
        <w:t xml:space="preserve"> </w:t>
      </w:r>
      <w:r>
        <w:t xml:space="preserve">= 100.23 °C), separadas 15 h, y obtiene 33.0825 h. El código obtiene 33.0850 h al interpolar entre pasos consecutivos de 1 s. Las dos cifras difieren −0.0025 h (−0.008 %), pero</w:t>
      </w:r>
      <w:r>
        <w:t xml:space="preserve"> </w:t>
      </w:r>
      <w:r>
        <w:rPr>
          <w:bCs/>
          <w:b/>
        </w:rPr>
        <w:t xml:space="preserve">no son resultados exactamente iguales</w:t>
      </w:r>
      <w:r>
        <w:t xml:space="preserve"> </w:t>
      </w:r>
      <w:r>
        <w:t xml:space="preserve">y su cercanía es en parte una compensación de dos efectos: (i) las tablas de Excel usan coeficientes redondeados y dan temperaturas algo mayores, de modo que el cruce exacto de ese esquema sería 33.0582 h (−0.027 h respecto del código); (ii) interpolar linealmente sobre 15 h retrasa el cruce +0.024 h respecto de ese cruce exacto, porque la curva es cóncava. Con los valores del propio código en las mismas filas (33 h y 48 h), la interpolación daría 33.129 h (+0.044 h respecto del cruce con pasos de 1 s). Tampoco debe confundirse el tiempo concentrado (32.656 h, modelo de un solo nodo) con el nodal (33.085 h): son modelos distintos y difieren 1.3 %; el documento (p. 11) informa una diferencia de 1.3 % entre ambos.</w:t>
      </w:r>
    </w:p>
    <w:p>
      <w:pPr>
        <w:pStyle w:val="BodyText"/>
      </w:pPr>
      <w:r>
        <w:rPr>
          <w:bCs/>
          <w:b/>
        </w:rPr>
        <w:t xml:space="preserve">Variante con la capacidad de la capa superior.</w:t>
      </w:r>
      <w:r>
        <w:t xml:space="preserve"> </w:t>
      </w:r>
      <w:r>
        <w:t xml:space="preserve">El documento (pp. 2, 3 y 5) desprecia el almacenamiento de la capa no metálica en A (3.6 % de la capacidad del metal) y no desarrolla esta variante; por eso no se clasifica como verificada manualmente (sección 16).</w:t>
      </w:r>
    </w:p>
    <w:bookmarkEnd w:id="38"/>
    <w:bookmarkStart w:id="39" w:name="X68bd665edaff94dbcb94f9b914b6f72fc871618"/>
    <w:p>
      <w:pPr>
        <w:pStyle w:val="Heading3"/>
      </w:pPr>
      <w:r>
        <w:t xml:space="preserve">8.6 Caso B: aproximación principal y aproximación con la resistencia del aluminio</w:t>
      </w:r>
    </w:p>
    <w:p>
      <w:pPr>
        <w:pStyle w:val="FirstParagraph"/>
      </w:pPr>
      <w:r>
        <w:t xml:space="preserve">El documento de las estudiantes (pp. 3 y 6) plantea el concentrado de B con la capacidad total de ambas capas,</w:t>
      </w:r>
      <w:r>
        <w:t xml:space="preserve"> </w:t>
      </w:r>
      <m:oMath>
        <m:r>
          <m:rPr>
            <m:sty m:val="p"/>
          </m:rPr>
          <m:t>∑</m:t>
        </m:r>
        <m:r>
          <m:t>ρ</m:t>
        </m:r>
        <m:sSub>
          <m:e>
            <m:r>
              <m:t>c</m:t>
            </m:r>
          </m:e>
          <m:sub>
            <m:r>
              <m:t>p</m:t>
            </m:r>
          </m:sub>
        </m:sSub>
        <m:r>
          <m:t>L</m:t>
        </m:r>
      </m:oMath>
      <w:r>
        <w:t xml:space="preserve"> </w:t>
      </w:r>
      <w:r>
        <w:t xml:space="preserve">= 109 442 J/(m²·K), y con la resistencia del aluminio incluida,</w:t>
      </w:r>
      <w:r>
        <w:t xml:space="preserve"> </w:t>
      </w:r>
      <m:oMath>
        <m:sSub>
          <m:e>
            <m:r>
              <m:t>R</m:t>
            </m:r>
          </m:e>
          <m:sub>
            <m:r>
              <m:t>t</m:t>
            </m:r>
            <m:r>
              <m:t>o</m:t>
            </m:r>
            <m:r>
              <m:t>t</m:t>
            </m:r>
            <m:r>
              <m:rPr>
                <m:sty m:val="p"/>
              </m:rPr>
              <m:t>,</m:t>
            </m:r>
            <m:r>
              <m:t>B</m:t>
            </m:r>
          </m:sub>
        </m:sSub>
        <m:r>
          <m:rPr>
            <m:sty m:val="p"/>
          </m:rPr>
          <m:t>=</m:t>
        </m:r>
        <m:sSub>
          <m:e>
            <m:r>
              <m:t>L</m:t>
            </m:r>
          </m:e>
          <m:sub>
            <m:r>
              <m:t>a</m:t>
            </m:r>
          </m:sub>
        </m:sSub>
        <m:r>
          <m:rPr>
            <m:sty m:val="p"/>
          </m:rPr>
          <m:t>/</m:t>
        </m:r>
        <m:sSub>
          <m:e>
            <m:r>
              <m:t>k</m:t>
            </m:r>
          </m:e>
          <m:sub>
            <m:r>
              <m:t>a</m:t>
            </m:r>
          </m:sub>
        </m:sSub>
        <m:r>
          <m:rPr>
            <m:sty m:val="p"/>
          </m:rPr>
          <m:t>+</m:t>
        </m:r>
        <m:r>
          <m:t>1</m:t>
        </m:r>
        <m:r>
          <m:rPr>
            <m:sty m:val="p"/>
          </m:rPr>
          <m:t>/</m:t>
        </m:r>
        <m:sSub>
          <m:e>
            <m:r>
              <m:t>h</m:t>
            </m:r>
          </m:e>
          <m:sub>
            <m:r>
              <m:t>B</m:t>
            </m:r>
          </m:sub>
        </m:sSub>
      </m:oMath>
      <w:r>
        <w:t xml:space="preserve"> </w:t>
      </w:r>
      <w:r>
        <w:t xml:space="preserve">= 0.040021 m²·K/W (</w:t>
      </w:r>
      <m:oMath>
        <m:sSub>
          <m:e>
            <m:r>
              <m:t>U</m:t>
            </m:r>
          </m:e>
          <m:sub>
            <m:r>
              <m:t>B</m:t>
            </m:r>
          </m:sub>
        </m:sSub>
      </m:oMath>
      <w:r>
        <w:t xml:space="preserve"> </w:t>
      </w:r>
      <w:r>
        <w:t xml:space="preserve">= 24.9868 W/(m²·K)). Obtiene</w:t>
      </w:r>
      <w:r>
        <w:t xml:space="preserve"> </w:t>
      </w:r>
      <m:oMath>
        <m:r>
          <m:t>1</m:t>
        </m:r>
        <m:r>
          <m:rPr>
            <m:sty m:val="p"/>
          </m:rPr>
          <m:t>/</m:t>
        </m:r>
        <m:sSub>
          <m:e>
            <m:r>
              <m:t>b</m:t>
            </m:r>
          </m:e>
          <m:sub>
            <m:r>
              <m:t>B</m:t>
            </m:r>
          </m:sub>
        </m:sSub>
      </m:oMath>
      <w:r>
        <w:t xml:space="preserve"> </w:t>
      </w:r>
      <w:r>
        <w:t xml:space="preserve">= 4379.43 s = 1.22 h y</w:t>
      </w:r>
      <w:r>
        <w:t xml:space="preserve"> </w:t>
      </w:r>
      <m:oMath>
        <m:sSub>
          <m:e>
            <m:r>
              <m:t>T</m:t>
            </m:r>
          </m:e>
          <m:sub>
            <m:r>
              <m:t>s</m:t>
            </m:r>
            <m:r>
              <m:t>s</m:t>
            </m:r>
          </m:sub>
        </m:sSub>
      </m:oMath>
      <w:r>
        <w:t xml:space="preserve"> </w:t>
      </w:r>
      <w:r>
        <w:t xml:space="preserve">= 21.0024 °C. Aquí se calculó el mismo planteamiento con</w:t>
      </w:r>
      <w:r>
        <w:t xml:space="preserve"> </w:t>
      </w:r>
      <m:oMath>
        <m:r>
          <m:t>C</m:t>
        </m:r>
        <m:sSub>
          <m:e>
            <m:r>
              <m:rPr>
                <m:sty m:val="p"/>
              </m:rPr>
              <m:t>″</m:t>
            </m:r>
          </m:e>
          <m:sub>
            <m:r>
              <m:t>t</m:t>
            </m:r>
            <m:r>
              <m:t>o</m:t>
            </m:r>
            <m:r>
              <m:t>t</m:t>
            </m:r>
            <m:r>
              <m:rPr>
                <m:sty m:val="p"/>
              </m:rPr>
              <m:t>,</m:t>
            </m:r>
            <m:r>
              <m:t>B</m:t>
            </m:r>
          </m:sub>
        </m:sSub>
      </m:oMath>
      <w:r>
        <w:t xml:space="preserve"> </w:t>
      </w:r>
      <w:r>
        <w:t xml:space="preserve">y</w:t>
      </w:r>
      <w:r>
        <w:t xml:space="preserve"> </w:t>
      </w:r>
      <m:oMath>
        <m:r>
          <m:t>R</m:t>
        </m:r>
        <m:sSub>
          <m:e>
            <m:r>
              <m:rPr>
                <m:sty m:val="p"/>
              </m:rPr>
              <m:t>″</m:t>
            </m:r>
          </m:e>
          <m:sub>
            <m:r>
              <m:t>e</m:t>
            </m:r>
            <m:r>
              <m:t>x</m:t>
            </m:r>
            <m:r>
              <m:t>t</m:t>
            </m:r>
          </m:sub>
        </m:sSub>
      </m:oMath>
      <w:r>
        <w:t xml:space="preserve"> </w:t>
      </w:r>
      <w:r>
        <w:t xml:space="preserve">= 0.040021 m²·K/W:</w:t>
      </w:r>
      <w:r>
        <w:t xml:space="preserve"> </w:t>
      </w:r>
      <m:oMath>
        <m:r>
          <m:t>τ</m:t>
        </m:r>
      </m:oMath>
      <w:r>
        <w:t xml:space="preserve"> </w:t>
      </w:r>
      <w:r>
        <w:t xml:space="preserve">= 4379.97 s = 1.2167 h y</w:t>
      </w:r>
      <w:r>
        <w:t xml:space="preserve"> </w:t>
      </w:r>
      <m:oMath>
        <m:sSub>
          <m:e>
            <m:r>
              <m:t>T</m:t>
            </m:r>
          </m:e>
          <m:sub>
            <m:r>
              <m:t>s</m:t>
            </m:r>
            <m:r>
              <m:t>s</m:t>
            </m:r>
          </m:sub>
        </m:sSub>
      </m:oMath>
      <w:r>
        <w:t xml:space="preserve"> </w:t>
      </w:r>
      <w:r>
        <w:t xml:space="preserve">= 21.0032 °C. La diferencia (+0.012 % en</w:t>
      </w:r>
      <w:r>
        <w:t xml:space="preserve"> </w:t>
      </w:r>
      <m:oMath>
        <m:r>
          <m:t>τ</m:t>
        </m:r>
      </m:oMath>
      <w:r>
        <w:t xml:space="preserve">) se debe a que el documento redondea</w:t>
      </w:r>
      <w:r>
        <w:t xml:space="preserve"> </w:t>
      </w:r>
      <m:oMath>
        <m:sSub>
          <m:e>
            <m:r>
              <m:t>U</m:t>
            </m:r>
          </m:e>
          <m:sub>
            <m:r>
              <m:t>B</m:t>
            </m:r>
          </m:sub>
        </m:sSub>
      </m:oMath>
      <w:r>
        <w:t xml:space="preserve"> </w:t>
      </w:r>
      <w:r>
        <w:t xml:space="preserve">a 24.99. El planteamiento es el mismo, así que ya no es una reconstrucción: está contrastado con el documento. La versión 1 y la aproximación principal de esta versión consideran ambas capas isotérmicas con</w:t>
      </w:r>
      <w:r>
        <w:t xml:space="preserve"> </w:t>
      </w:r>
      <m:oMath>
        <m:r>
          <m:t>R</m:t>
        </m:r>
        <m:sSub>
          <m:e>
            <m:r>
              <m:rPr>
                <m:sty m:val="p"/>
              </m:rPr>
              <m:t>″</m:t>
            </m:r>
          </m:e>
          <m:sub>
            <m:r>
              <m:t>e</m:t>
            </m:r>
            <m:r>
              <m:t>x</m:t>
            </m:r>
            <m:r>
              <m:t>t</m:t>
            </m:r>
            <m:r>
              <m:rPr>
                <m:sty m:val="p"/>
              </m:rPr>
              <m:t>,</m:t>
            </m:r>
            <m:r>
              <m:t>B</m:t>
            </m:r>
          </m:sub>
        </m:sSub>
        <m:r>
          <m:rPr>
            <m:sty m:val="p"/>
          </m:rPr>
          <m:t>=</m:t>
        </m:r>
        <m:r>
          <m:t>1</m:t>
        </m:r>
        <m:r>
          <m:rPr>
            <m:sty m:val="p"/>
          </m:rPr>
          <m:t>/</m:t>
        </m:r>
        <m:sSub>
          <m:e>
            <m:r>
              <m:t>h</m:t>
            </m:r>
          </m:e>
          <m:sub>
            <m:r>
              <m:t>B</m:t>
            </m:r>
          </m:sub>
        </m:sSub>
      </m:oMath>
      <w:r>
        <w:t xml:space="preserve"> </w:t>
      </w:r>
      <w:r>
        <w:t xml:space="preserve">y dan 1.216 h; esa aproximación no está en el documento.</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348"/>
        <w:gridCol w:w="1179"/>
        <w:gridCol w:w="1179"/>
        <w:gridCol w:w="1179"/>
        <w:gridCol w:w="3033"/>
      </w:tblGrid>
      <w:tr>
        <w:trPr>
          <w:tblHeader w:val="true"/>
          <w:cantSplit/>
          <w:tblHeader/>
        </w:trPr>
        <w:tc>
          <w:tcPr>
            <w:shd w:val="clear" w:color="auto" w:fill="E8E8E8"/>
          </w:tcPr>
          <w:p>
            <w:pPr>
              <w:pStyle w:val="Compact"/>
              <w:spacing w:after="20" w:before="20"/>
              <w:jc w:val="left"/>
            </w:pPr>
            <w:r>
              <w:rPr>
                <w:b/>
                <w:sz w:val="17"/>
              </w:rPr>
              <w:t xml:space="preserve">Aproximación</w:t>
            </w:r>
          </w:p>
        </w:tc>
        <w:tc>
          <w:tcPr>
            <w:shd w:val="clear" w:color="auto" w:fill="E8E8E8"/>
          </w:tcPr>
          <w:p>
            <w:pPr>
              <w:pStyle w:val="Compact"/>
              <w:spacing w:after="20" w:before="20"/>
              <w:jc w:val="left"/>
            </w:pPr>
            <w:r>
              <w:rPr>
                <w:b/>
                <w:sz w:val="17"/>
              </w:rPr>
              <w:t xml:space="preserve">Capacidad</w:t>
            </w:r>
          </w:p>
        </w:tc>
        <w:tc>
          <w:tcPr>
            <w:shd w:val="clear" w:color="auto" w:fill="E8E8E8"/>
          </w:tcPr>
          <w:p>
            <w:pPr>
              <w:pStyle w:val="Compact"/>
              <w:spacing w:after="20" w:before="20"/>
              <w:jc w:val="left"/>
            </w:pPr>
            <w:r>
              <w:rPr>
                <w:b/>
                <w:sz w:val="17"/>
              </w:rPr>
              <w:t xml:space="preserve">Resistencia</w:t>
            </w:r>
          </w:p>
        </w:tc>
        <w:tc>
          <w:tcPr>
            <w:shd w:val="clear" w:color="auto" w:fill="E8E8E8"/>
          </w:tcPr>
          <w:p>
            <w:pPr>
              <w:pStyle w:val="Compact"/>
              <w:spacing w:after="20" w:before="20"/>
              <w:jc w:val="left"/>
            </w:pPr>
            <w:r>
              <w:rPr>
                <w:b/>
                <w:sz w:val="17"/>
              </w:rPr>
              <w:t xml:space="preserve">Constante de tiempo</w:t>
            </w:r>
          </w:p>
        </w:tc>
        <w:tc>
          <w:tcPr>
            <w:shd w:val="clear" w:color="auto" w:fill="E8E8E8"/>
          </w:tcPr>
          <w:p>
            <w:pPr>
              <w:pStyle w:val="Compact"/>
              <w:spacing w:after="20" w:before="20"/>
              <w:jc w:val="left"/>
            </w:pPr>
            <w:r>
              <w:rPr>
                <w:b/>
                <w:sz w:val="17"/>
              </w:rPr>
              <w:t xml:space="preserve">Hipótesis y limitaciones</w:t>
            </w:r>
          </w:p>
        </w:tc>
      </w:tr>
      <w:tr>
        <w:trPr>
          <w:cantSplit/>
        </w:trPr>
        <w:tc>
          <w:tcPr/>
          <w:p>
            <w:pPr>
              <w:pStyle w:val="Compact"/>
              <w:spacing w:after="20" w:before="20"/>
              <w:jc w:val="left"/>
            </w:pPr>
            <w:r>
              <w:rPr>
                <w:bCs/>
                <w:b/>
                <w:sz w:val="17"/>
              </w:rPr>
              <w:t xml:space="preserve">Principal</w:t>
            </w:r>
            <w:r>
              <w:rPr>
                <w:sz w:val="17"/>
              </w:rPr>
              <w:t xml:space="preserve"> </w:t>
            </w:r>
            <w:r>
              <w:rPr>
                <w:sz w:val="17"/>
              </w:rPr>
              <w:t xml:space="preserve">(v1, v2 y v3): ambas capas isotérmicas</w:t>
            </w:r>
          </w:p>
        </w:tc>
        <w:tc>
          <w:tcPr/>
          <w:p>
            <w:pPr>
              <w:pStyle w:val="Compact"/>
              <w:spacing w:after="20" w:before="20"/>
              <w:jc w:val="left"/>
            </w:pPr>
            <m:oMath>
              <m:r>
                <m:t>C</m:t>
              </m:r>
              <m:sSub>
                <m:e>
                  <m:r>
                    <m:rPr>
                      <m:sty m:val="p"/>
                    </m:rPr>
                    <m:t>″</m:t>
                  </m:r>
                </m:e>
                <m:sub>
                  <m:r>
                    <m:t>t</m:t>
                  </m:r>
                  <m:r>
                    <m:t>o</m:t>
                  </m:r>
                  <m:r>
                    <m:t>t</m:t>
                  </m:r>
                  <m:r>
                    <m:rPr>
                      <m:sty m:val="p"/>
                    </m:rPr>
                    <m:t>,</m:t>
                  </m:r>
                  <m:r>
                    <m:t>B</m:t>
                  </m:r>
                </m:sub>
              </m:sSub>
            </m:oMath>
            <w:r>
              <w:rPr>
                <w:sz w:val="17"/>
              </w:rPr>
              <w:t xml:space="preserve"> </w:t>
            </w:r>
            <w:r>
              <w:rPr>
                <w:sz w:val="17"/>
              </w:rPr>
              <w:t xml:space="preserve">= 109441.5 J/(m²·K)</w:t>
            </w:r>
          </w:p>
        </w:tc>
        <w:tc>
          <w:tcPr/>
          <w:p>
            <w:pPr>
              <w:pStyle w:val="Compact"/>
              <w:spacing w:after="20" w:before="20"/>
              <w:jc w:val="left"/>
            </w:pPr>
            <m:oMath>
              <m:r>
                <m:t>R</m:t>
              </m:r>
              <m:sSub>
                <m:e>
                  <m:r>
                    <m:rPr>
                      <m:sty m:val="p"/>
                    </m:rPr>
                    <m:t>″</m:t>
                  </m:r>
                </m:e>
                <m:sub>
                  <m:r>
                    <m:t>e</m:t>
                  </m:r>
                  <m:r>
                    <m:t>x</m:t>
                  </m:r>
                  <m:r>
                    <m:t>t</m:t>
                  </m:r>
                </m:sub>
              </m:sSub>
              <m:r>
                <m:rPr>
                  <m:sty m:val="p"/>
                </m:rPr>
                <m:t>=</m:t>
              </m:r>
              <m:r>
                <m:t>1</m:t>
              </m:r>
              <m:r>
                <m:rPr>
                  <m:sty m:val="p"/>
                </m:rPr>
                <m:t>/</m:t>
              </m:r>
              <m:sSub>
                <m:e>
                  <m:r>
                    <m:t>h</m:t>
                  </m:r>
                </m:e>
                <m:sub>
                  <m:r>
                    <m:t>B</m:t>
                  </m:r>
                </m:sub>
              </m:sSub>
            </m:oMath>
            <w:r>
              <w:rPr>
                <w:sz w:val="17"/>
              </w:rPr>
              <w:t xml:space="preserve"> </w:t>
            </w:r>
            <w:r>
              <w:rPr>
                <w:sz w:val="17"/>
              </w:rPr>
              <w:t xml:space="preserve">= 0.040 m²·K/W</w:t>
            </w:r>
          </w:p>
        </w:tc>
        <w:tc>
          <w:tcPr/>
          <w:p>
            <w:pPr>
              <w:pStyle w:val="Compact"/>
              <w:spacing w:after="20" w:before="20"/>
              <w:jc w:val="left"/>
            </w:pPr>
            <w:r>
              <w:rPr>
                <w:sz w:val="17"/>
              </w:rPr>
              <w:t xml:space="preserve">4377.7 s = 1.216 h</w:t>
            </w:r>
          </w:p>
        </w:tc>
        <w:tc>
          <w:tcPr/>
          <w:p>
            <w:pPr>
              <w:pStyle w:val="Compact"/>
              <w:spacing w:after="20" w:before="20"/>
              <w:jc w:val="left"/>
            </w:pPr>
            <w:r>
              <w:rPr>
                <w:sz w:val="17"/>
              </w:rPr>
              <w:t xml:space="preserve">Metal y aluminio a una sola temperatura. Desprecia las resistencias internas (</w:t>
            </w:r>
            <m:oMath>
              <m:r>
                <m:t>R</m:t>
              </m:r>
              <m:sSub>
                <m:e>
                  <m:r>
                    <m:rPr>
                      <m:sty m:val="p"/>
                    </m:rPr>
                    <m:t>″</m:t>
                  </m:r>
                </m:e>
                <m:sub>
                  <m:r>
                    <m:t>m</m:t>
                  </m:r>
                </m:sub>
              </m:sSub>
              <m:r>
                <m:rPr>
                  <m:sty m:val="p"/>
                </m:rPr>
                <m:t>+</m:t>
              </m:r>
              <m:r>
                <m:t>R</m:t>
              </m:r>
              <m:sSub>
                <m:e>
                  <m:r>
                    <m:rPr>
                      <m:sty m:val="p"/>
                    </m:rPr>
                    <m:t>″</m:t>
                  </m:r>
                </m:e>
                <m:sub>
                  <m:r>
                    <m:t>a</m:t>
                  </m:r>
                </m:sub>
              </m:sSub>
            </m:oMath>
            <w:r>
              <w:rPr>
                <w:sz w:val="17"/>
              </w:rPr>
              <w:t xml:space="preserve"> </w:t>
            </w:r>
            <w:r>
              <w:rPr>
                <w:sz w:val="17"/>
              </w:rPr>
              <w:t xml:space="preserve">= 0.000854 m²·K/W,</w:t>
            </w:r>
            <w:r>
              <w:rPr>
                <w:sz w:val="17"/>
              </w:rPr>
              <w:t xml:space="preserve"> </w:t>
            </w:r>
            <m:oMath>
              <m:r>
                <m:t>B</m:t>
              </m:r>
              <m:sSub>
                <m:e>
                  <m:r>
                    <m:t>i</m:t>
                  </m:r>
                </m:e>
                <m:sub>
                  <m:r>
                    <m:t>e</m:t>
                  </m:r>
                  <m:r>
                    <m:t>f</m:t>
                  </m:r>
                </m:sub>
              </m:sSub>
            </m:oMath>
            <w:r>
              <w:rPr>
                <w:sz w:val="17"/>
              </w:rPr>
              <w:t xml:space="preserve"> </w:t>
            </w:r>
            <w:r>
              <w:rPr>
                <w:sz w:val="17"/>
              </w:rPr>
              <w:t xml:space="preserve">= 0.0214).</w:t>
            </w:r>
            <w:r>
              <w:rPr>
                <w:sz w:val="17"/>
              </w:rPr>
              <w:t xml:space="preserve"> </w:t>
            </w:r>
            <m:oMath>
              <m:sSub>
                <m:e>
                  <m:r>
                    <m:t>T</m:t>
                  </m:r>
                </m:e>
                <m:sub>
                  <m:r>
                    <m:t>s</m:t>
                  </m:r>
                  <m:r>
                    <m:t>s</m:t>
                  </m:r>
                  <m:r>
                    <m:rPr>
                      <m:sty m:val="p"/>
                    </m:rPr>
                    <m:t>,</m:t>
                  </m:r>
                  <m:r>
                    <m:t>c</m:t>
                  </m:r>
                  <m:r>
                    <m:t>o</m:t>
                  </m:r>
                  <m:r>
                    <m:t>n</m:t>
                  </m:r>
                  <m:r>
                    <m:t>c</m:t>
                  </m:r>
                </m:sub>
              </m:sSub>
            </m:oMath>
            <w:r>
              <w:rPr>
                <w:sz w:val="17"/>
              </w:rPr>
              <w:t xml:space="preserve"> </w:t>
            </w:r>
            <w:r>
              <w:rPr>
                <w:sz w:val="17"/>
              </w:rPr>
              <w:t xml:space="preserve">= 21.000 °C</w:t>
            </w:r>
          </w:p>
        </w:tc>
      </w:tr>
      <w:tr>
        <w:trPr>
          <w:cantSplit/>
        </w:trPr>
        <w:tc>
          <w:tcPr/>
          <w:p>
            <w:pPr>
              <w:pStyle w:val="Compact"/>
              <w:spacing w:after="20" w:before="20"/>
              <w:jc w:val="left"/>
            </w:pPr>
            <w:r>
              <w:rPr>
                <w:sz w:val="17"/>
              </w:rPr>
              <w:t xml:space="preserve">Con resistencia del aluminio (planteamiento del documento de las estudiantes, pp. 3 y 6)</w:t>
            </w:r>
          </w:p>
        </w:tc>
        <w:tc>
          <w:tcPr/>
          <w:p>
            <w:pPr>
              <w:pStyle w:val="Compact"/>
              <w:spacing w:after="20" w:before="20"/>
              <w:jc w:val="left"/>
            </w:pPr>
            <m:oMath>
              <m:r>
                <m:t>C</m:t>
              </m:r>
              <m:sSub>
                <m:e>
                  <m:r>
                    <m:rPr>
                      <m:sty m:val="p"/>
                    </m:rPr>
                    <m:t>″</m:t>
                  </m:r>
                </m:e>
                <m:sub>
                  <m:r>
                    <m:t>t</m:t>
                  </m:r>
                  <m:r>
                    <m:t>o</m:t>
                  </m:r>
                  <m:r>
                    <m:t>t</m:t>
                  </m:r>
                  <m:r>
                    <m:rPr>
                      <m:sty m:val="p"/>
                    </m:rPr>
                    <m:t>,</m:t>
                  </m:r>
                  <m:r>
                    <m:t>B</m:t>
                  </m:r>
                </m:sub>
              </m:sSub>
            </m:oMath>
            <w:r>
              <w:rPr>
                <w:sz w:val="17"/>
              </w:rPr>
              <w:t xml:space="preserve"> </w:t>
            </w:r>
            <w:r>
              <w:rPr>
                <w:sz w:val="17"/>
              </w:rPr>
              <w:t xml:space="preserve">= 109441.5 J/(m²·K)</w:t>
            </w:r>
          </w:p>
        </w:tc>
        <w:tc>
          <w:tcPr/>
          <w:p>
            <w:pPr>
              <w:pStyle w:val="Compact"/>
              <w:spacing w:after="20" w:before="20"/>
              <w:jc w:val="left"/>
            </w:pPr>
            <m:oMath>
              <m:r>
                <m:t>R</m:t>
              </m:r>
              <m:sSub>
                <m:e>
                  <m:r>
                    <m:rPr>
                      <m:sty m:val="p"/>
                    </m:rPr>
                    <m:t>″</m:t>
                  </m:r>
                </m:e>
                <m:sub>
                  <m:r>
                    <m:t>e</m:t>
                  </m:r>
                  <m:r>
                    <m:t>x</m:t>
                  </m:r>
                  <m:r>
                    <m:t>t</m:t>
                  </m:r>
                </m:sub>
              </m:sSub>
              <m:r>
                <m:rPr>
                  <m:sty m:val="p"/>
                </m:rPr>
                <m:t>=</m:t>
              </m:r>
              <m:r>
                <m:t>1</m:t>
              </m:r>
              <m:r>
                <m:rPr>
                  <m:sty m:val="p"/>
                </m:rPr>
                <m:t>/</m:t>
              </m:r>
              <m:sSub>
                <m:e>
                  <m:r>
                    <m:t>h</m:t>
                  </m:r>
                </m:e>
                <m:sub>
                  <m:r>
                    <m:t>B</m:t>
                  </m:r>
                </m:sub>
              </m:sSub>
              <m:r>
                <m:rPr>
                  <m:sty m:val="p"/>
                </m:rPr>
                <m:t>+</m:t>
              </m:r>
              <m:sSub>
                <m:e>
                  <m:r>
                    <m:t>L</m:t>
                  </m:r>
                </m:e>
                <m:sub>
                  <m:r>
                    <m:t>a</m:t>
                  </m:r>
                </m:sub>
              </m:sSub>
              <m:r>
                <m:rPr>
                  <m:sty m:val="p"/>
                </m:rPr>
                <m:t>/</m:t>
              </m:r>
              <m:sSub>
                <m:e>
                  <m:r>
                    <m:t>k</m:t>
                  </m:r>
                </m:e>
                <m:sub>
                  <m:r>
                    <m:t>a</m:t>
                  </m:r>
                </m:sub>
              </m:sSub>
            </m:oMath>
            <w:r>
              <w:rPr>
                <w:sz w:val="17"/>
              </w:rPr>
              <w:t xml:space="preserve"> </w:t>
            </w:r>
            <w:r>
              <w:rPr>
                <w:sz w:val="17"/>
              </w:rPr>
              <w:t xml:space="preserve">= 0.040021 m²·K/W</w:t>
            </w:r>
          </w:p>
        </w:tc>
        <w:tc>
          <w:tcPr/>
          <w:p>
            <w:pPr>
              <w:pStyle w:val="Compact"/>
              <w:spacing w:after="20" w:before="20"/>
              <w:jc w:val="left"/>
            </w:pPr>
            <w:r>
              <w:rPr>
                <w:sz w:val="17"/>
              </w:rPr>
              <w:t xml:space="preserve">4380.0 s = 1.2167 h</w:t>
            </w:r>
          </w:p>
        </w:tc>
        <w:tc>
          <w:tcPr/>
          <w:p>
            <w:pPr>
              <w:pStyle w:val="Compact"/>
              <w:spacing w:after="20" w:before="20"/>
              <w:jc w:val="left"/>
            </w:pPr>
            <w:r>
              <w:rPr>
                <w:sz w:val="17"/>
              </w:rPr>
              <w:t xml:space="preserve">Incluye la caída en el aluminio, pero mantiene su capacidad en el mismo nodo que el metal. Sigue sin incluir la resistencia del metal.</w:t>
            </w:r>
            <w:r>
              <w:rPr>
                <w:sz w:val="17"/>
              </w:rPr>
              <w:t xml:space="preserve"> </w:t>
            </w:r>
            <m:oMath>
              <m:sSub>
                <m:e>
                  <m:r>
                    <m:t>T</m:t>
                  </m:r>
                </m:e>
                <m:sub>
                  <m:r>
                    <m:t>s</m:t>
                  </m:r>
                  <m:r>
                    <m:t>s</m:t>
                  </m:r>
                  <m:r>
                    <m:rPr>
                      <m:sty m:val="p"/>
                    </m:rPr>
                    <m:t>,</m:t>
                  </m:r>
                  <m:r>
                    <m:t>c</m:t>
                  </m:r>
                  <m:r>
                    <m:t>o</m:t>
                  </m:r>
                  <m:r>
                    <m:t>n</m:t>
                  </m:r>
                  <m:r>
                    <m:t>c</m:t>
                  </m:r>
                </m:sub>
              </m:sSub>
            </m:oMath>
            <w:r>
              <w:rPr>
                <w:sz w:val="17"/>
              </w:rPr>
              <w:t xml:space="preserve"> </w:t>
            </w:r>
            <w:r>
              <w:rPr>
                <w:sz w:val="17"/>
              </w:rPr>
              <w:t xml:space="preserve">= 21.0032 °C</w:t>
            </w:r>
          </w:p>
        </w:tc>
      </w:tr>
      <w:tr>
        <w:trPr>
          <w:cantSplit/>
        </w:trPr>
        <w:tc>
          <w:tcPr/>
          <w:p>
            <w:pPr>
              <w:pStyle w:val="Compact"/>
              <w:spacing w:after="20" w:before="20"/>
              <w:jc w:val="left"/>
            </w:pPr>
            <w:r>
              <w:rPr>
                <w:sz w:val="17"/>
              </w:rPr>
              <w:t xml:space="preserve">Modo más lento del sistema nodal (contraste, malla de 5 mm)</w:t>
            </w:r>
          </w:p>
        </w:tc>
        <w:tc>
          <w:tcPr/>
          <w:p>
            <w:pPr>
              <w:pStyle w:val="Compact"/>
              <w:spacing w:after="20" w:before="20"/>
              <w:jc w:val="left"/>
            </w:pPr>
            <w:r>
              <w:rPr>
                <w:sz w:val="17"/>
              </w:rPr>
              <w:t xml:space="preserve">Capacidades nodales</w:t>
            </w:r>
          </w:p>
        </w:tc>
        <w:tc>
          <w:tcPr/>
          <w:p>
            <w:pPr>
              <w:pStyle w:val="Compact"/>
              <w:spacing w:after="20" w:before="20"/>
              <w:jc w:val="left"/>
            </w:pPr>
            <w:r>
              <w:rPr>
                <w:sz w:val="17"/>
              </w:rPr>
              <w:t xml:space="preserve">Matriz de conductancias</w:t>
            </w:r>
          </w:p>
        </w:tc>
        <w:tc>
          <w:tcPr/>
          <w:p>
            <w:pPr>
              <w:pStyle w:val="Compact"/>
              <w:spacing w:after="20" w:before="20"/>
              <w:jc w:val="left"/>
            </w:pPr>
            <m:oMath>
              <m:sSub>
                <m:e>
                  <m:r>
                    <m:t>τ</m:t>
                  </m:r>
                </m:e>
                <m:sub>
                  <m:r>
                    <m:t>l</m:t>
                  </m:r>
                  <m:r>
                    <m:t>e</m:t>
                  </m:r>
                  <m:r>
                    <m:t>n</m:t>
                  </m:r>
                  <m:r>
                    <m:t>t</m:t>
                  </m:r>
                  <m:r>
                    <m:t>o</m:t>
                  </m:r>
                </m:sub>
              </m:sSub>
            </m:oMath>
            <w:r>
              <w:rPr>
                <w:sz w:val="17"/>
              </w:rPr>
              <w:t xml:space="preserve"> </w:t>
            </w:r>
            <w:r>
              <w:rPr>
                <w:sz w:val="17"/>
              </w:rPr>
              <w:t xml:space="preserve">= 4403.6 s = 1.2232 h</w:t>
            </w:r>
          </w:p>
        </w:tc>
        <w:tc>
          <w:tcPr/>
          <w:p>
            <w:pPr>
              <w:pStyle w:val="Compact"/>
              <w:spacing w:after="20" w:before="20"/>
              <w:jc w:val="left"/>
            </w:pPr>
            <w:r>
              <w:rPr>
                <w:sz w:val="17"/>
              </w:rPr>
              <w:t xml:space="preserve">Es la constante del modo más lento del sistema discretizado, no una aproximación de un nodo. No es idéntica a los tiempos</w:t>
            </w:r>
            <w:r>
              <w:rPr>
                <w:sz w:val="17"/>
              </w:rPr>
              <w:t xml:space="preserve"> </w:t>
            </w:r>
            <m:oMath>
              <m:sSub>
                <m:e>
                  <m:r>
                    <m:t>t</m:t>
                  </m:r>
                </m:e>
                <m:sub>
                  <m:r>
                    <m:t>95</m:t>
                  </m:r>
                </m:sub>
              </m:sSub>
            </m:oMath>
            <w:r>
              <w:rPr>
                <w:sz w:val="17"/>
              </w:rPr>
              <w:t xml:space="preserve"> </w:t>
            </w:r>
            <w:r>
              <w:rPr>
                <w:sz w:val="17"/>
              </w:rPr>
              <w:t xml:space="preserve">ni de enfriamiento</w:t>
            </w:r>
          </w:p>
        </w:tc>
      </w:tr>
    </w:tbl>
    <w:p>
      <w:pPr>
        <w:pStyle w:val="BodyText"/>
      </w:pPr>
      <w:r>
        <w:rPr>
          <w:bCs/>
          <w:b/>
        </w:rPr>
        <w:t xml:space="preserve">Por qué la diferencia es de planteamiento y no solo de redondeo.</w:t>
      </w:r>
      <w:r>
        <w:t xml:space="preserve"> </w:t>
      </w:r>
      <w:r>
        <w:t xml:space="preserve">Las resistencias usadas difieren (0.040 contra 0.040021 m²·K/W, 0.053 %) con la misma capacidad, así que las constantes difieren en ese mismo porcentaje: 1.2160 contra 1.2167 h, que redondeadas a tres decimales dan 1.216 y 1.217 h. Un cambio de redondeo no modificaría la resistencia ni la diferencia de planteamiento.</w:t>
      </w:r>
    </w:p>
    <w:p>
      <w:pPr>
        <w:pStyle w:val="BodyText"/>
      </w:pPr>
      <w:r>
        <w:rPr>
          <w:bCs/>
          <w:b/>
        </w:rPr>
        <w:t xml:space="preserve">Limitación concreta de cada enfoque.</w:t>
      </w:r>
      <w:r>
        <w:t xml:space="preserve"> </w:t>
      </w:r>
      <w:r>
        <w:t xml:space="preserve">La aproximación principal no ve la resistencia del aluminio ni la del metal. La de las estudiantes ve la del aluminio pero no la del metal, y usa la capacidad total de ambas capas a una sola temperatura; por eso la caída que incluye no está ubicada del todo coherentemente con la capacidad. Ambas son estimaciones de primer orden de un cuerpo isotérmico. La diferencia entre ellas (0.053 %) es menor que la distancia de cualquiera al modo más lento del modelo nodal (0.59 % y 0.54 %), así que el modelo nodal no permite preferir una por su constante de tiempo.</w:t>
      </w:r>
    </w:p>
    <w:p>
      <w:pPr>
        <w:pStyle w:val="BodyText"/>
      </w:pPr>
      <w:r>
        <w:rPr>
          <w:bCs/>
          <w:b/>
        </w:rPr>
        <w:t xml:space="preserve">Se mantiene como aproximación principal</w:t>
      </w:r>
      <w:r>
        <w:t xml:space="preserve"> </w:t>
      </w:r>
      <w:r>
        <w:t xml:space="preserve">la de ambas capas isotérmicas con</w:t>
      </w:r>
      <w:r>
        <w:t xml:space="preserve"> </w:t>
      </w:r>
      <m:oMath>
        <m:r>
          <m:t>R</m:t>
        </m:r>
        <m:sSub>
          <m:e>
            <m:r>
              <m:rPr>
                <m:sty m:val="p"/>
              </m:rPr>
              <m:t>″</m:t>
            </m:r>
          </m:e>
          <m:sub>
            <m:r>
              <m:t>e</m:t>
            </m:r>
            <m:r>
              <m:t>x</m:t>
            </m:r>
            <m:r>
              <m:t>t</m:t>
            </m:r>
          </m:sub>
        </m:sSub>
        <m:r>
          <m:rPr>
            <m:sty m:val="p"/>
          </m:rPr>
          <m:t>=</m:t>
        </m:r>
        <m:r>
          <m:t>1</m:t>
        </m:r>
        <m:r>
          <m:rPr>
            <m:sty m:val="p"/>
          </m:rPr>
          <m:t>/</m:t>
        </m:r>
        <m:sSub>
          <m:e>
            <m:r>
              <m:t>h</m:t>
            </m:r>
          </m:e>
          <m:sub>
            <m:r>
              <m:t>B</m:t>
            </m:r>
          </m:sub>
        </m:sSub>
      </m:oMath>
      <w:r>
        <w:t xml:space="preserve">, porque es la hipótesis más simple y la misma de la versión 1; el modelo nodal es el contraste. No se forzó que las cifras coincidan. En el registro de la sección 16 la aproximación de las estudiantes y el modo nodal más lento figuran en filas separadas, con clasificaciones distintas.</w:t>
      </w:r>
    </w:p>
    <w:p>
      <w:pPr>
        <w:pStyle w:val="BodyText"/>
      </w:pPr>
      <w:r>
        <w:rPr>
          <w:bCs/>
          <w:b/>
        </w:rPr>
        <w:t xml:space="preserve">Contraste del caso B con el modelo nodal</w:t>
      </w:r>
      <w:r>
        <w:t xml:space="preserve"> </w:t>
      </w:r>
      <w:r>
        <w:t xml:space="preserve">(explícito, 5 mm):</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053"/>
        <w:gridCol w:w="1173"/>
        <w:gridCol w:w="1173"/>
        <w:gridCol w:w="1173"/>
        <w:gridCol w:w="1173"/>
        <w:gridCol w:w="1173"/>
      </w:tblGrid>
      <w:tr>
        <w:trPr>
          <w:tblHeader w:val="true"/>
          <w:cantSplit/>
          <w:tblHeader/>
        </w:trPr>
        <w:tc>
          <w:tcPr>
            <w:shd w:val="clear" w:color="auto" w:fill="E8E8E8"/>
          </w:tcPr>
          <w:p>
            <w:pPr>
              <w:pStyle w:val="Compact"/>
              <w:spacing w:after="20" w:before="20"/>
              <w:jc w:val="left"/>
            </w:pPr>
            <w:r>
              <w:rPr>
                <w:b/>
                <w:sz w:val="17"/>
              </w:rPr>
              <w:t xml:space="preserve">Magnitud</w:t>
            </w:r>
          </w:p>
        </w:tc>
        <w:tc>
          <w:tcPr>
            <w:shd w:val="clear" w:color="auto" w:fill="E8E8E8"/>
          </w:tcPr>
          <w:p>
            <w:pPr>
              <w:pStyle w:val="Compact"/>
              <w:spacing w:after="20" w:before="20"/>
              <w:jc w:val="left"/>
            </w:pPr>
            <w:r>
              <w:rPr>
                <w:b/>
                <w:sz w:val="17"/>
              </w:rPr>
              <w:t xml:space="preserve">Nodal [h]</w:t>
            </w:r>
          </w:p>
        </w:tc>
        <w:tc>
          <w:tcPr>
            <w:shd w:val="clear" w:color="auto" w:fill="E8E8E8"/>
          </w:tcPr>
          <w:p>
            <w:pPr>
              <w:pStyle w:val="Compact"/>
              <w:spacing w:after="20" w:before="20"/>
              <w:jc w:val="left"/>
            </w:pPr>
            <w:r>
              <w:rPr>
                <w:b/>
                <w:sz w:val="17"/>
              </w:rPr>
              <w:t xml:space="preserve">Principal [h]</w:t>
            </w:r>
          </w:p>
        </w:tc>
        <w:tc>
          <w:tcPr>
            <w:shd w:val="clear" w:color="auto" w:fill="E8E8E8"/>
          </w:tcPr>
          <w:p>
            <w:pPr>
              <w:pStyle w:val="Compact"/>
              <w:spacing w:after="20" w:before="20"/>
              <w:jc w:val="left"/>
            </w:pPr>
            <w:r>
              <w:rPr>
                <w:b/>
                <w:sz w:val="17"/>
              </w:rPr>
              <w:t xml:space="preserve">Dif. [%]</w:t>
            </w:r>
          </w:p>
        </w:tc>
        <w:tc>
          <w:tcPr>
            <w:shd w:val="clear" w:color="auto" w:fill="E8E8E8"/>
          </w:tcPr>
          <w:p>
            <w:pPr>
              <w:pStyle w:val="Compact"/>
              <w:spacing w:after="20" w:before="20"/>
              <w:jc w:val="left"/>
            </w:pPr>
            <w:r>
              <w:rPr>
                <w:b/>
                <w:sz w:val="17"/>
              </w:rPr>
              <w:t xml:space="preserve">Con</w:t>
            </w:r>
            <w:r>
              <w:rPr>
                <w:b/>
                <w:sz w:val="17"/>
              </w:rPr>
              <w:t xml:space="preserve"> </w:t>
            </w:r>
            <m:oMath>
              <m:r>
                <m:t>R</m:t>
              </m:r>
              <m:sSub>
                <m:e>
                  <m:r>
                    <m:rPr>
                      <m:sty m:val="p"/>
                    </m:rPr>
                    <m:t>″</m:t>
                  </m:r>
                </m:e>
                <m:sub>
                  <m:r>
                    <m:t>a</m:t>
                  </m:r>
                </m:sub>
              </m:sSub>
            </m:oMath>
            <w:r>
              <w:rPr>
                <w:b/>
                <w:sz w:val="17"/>
              </w:rPr>
              <w:t xml:space="preserve"> </w:t>
            </w:r>
            <w:r>
              <w:rPr>
                <w:b/>
                <w:sz w:val="17"/>
              </w:rPr>
              <w:t xml:space="preserve">[h]</w:t>
            </w:r>
          </w:p>
        </w:tc>
        <w:tc>
          <w:tcPr>
            <w:shd w:val="clear" w:color="auto" w:fill="E8E8E8"/>
          </w:tcPr>
          <w:p>
            <w:pPr>
              <w:pStyle w:val="Compact"/>
              <w:spacing w:after="20" w:before="20"/>
              <w:jc w:val="left"/>
            </w:pPr>
            <w:r>
              <w:rPr>
                <w:b/>
                <w:sz w:val="17"/>
              </w:rPr>
              <w:t xml:space="preserve">Dif. [%]</w:t>
            </w:r>
          </w:p>
        </w:tc>
      </w:tr>
      <w:tr>
        <w:trPr>
          <w:cantSplit/>
        </w:trPr>
        <w:tc>
          <w:tcPr/>
          <w:p>
            <w:pPr>
              <w:pStyle w:val="Compact"/>
              <w:spacing w:after="20" w:before="20"/>
              <w:jc w:val="left"/>
            </w:pPr>
            <m:oMath>
              <m:sSub>
                <m:e>
                  <m:r>
                    <m:t>t</m:t>
                  </m:r>
                </m:e>
                <m:sub>
                  <m:r>
                    <m:t>95</m:t>
                  </m:r>
                </m:sub>
              </m:sSub>
            </m:oMath>
          </w:p>
        </w:tc>
        <w:tc>
          <w:tcPr/>
          <w:p>
            <w:pPr>
              <w:pStyle w:val="Compact"/>
              <w:spacing w:after="20" w:before="20"/>
              <w:jc w:val="left"/>
            </w:pPr>
            <w:r>
              <w:rPr>
                <w:sz w:val="17"/>
              </w:rPr>
              <w:t xml:space="preserve">3.6551</w:t>
            </w:r>
          </w:p>
        </w:tc>
        <w:tc>
          <w:tcPr/>
          <w:p>
            <w:pPr>
              <w:pStyle w:val="Compact"/>
              <w:spacing w:after="20" w:before="20"/>
              <w:jc w:val="left"/>
            </w:pPr>
            <w:r>
              <w:rPr>
                <w:sz w:val="17"/>
              </w:rPr>
              <w:t xml:space="preserve">3.6429</w:t>
            </w:r>
          </w:p>
        </w:tc>
        <w:tc>
          <w:tcPr/>
          <w:p>
            <w:pPr>
              <w:pStyle w:val="Compact"/>
              <w:spacing w:after="20" w:before="20"/>
              <w:jc w:val="left"/>
            </w:pPr>
            <w:r>
              <w:rPr>
                <w:sz w:val="17"/>
              </w:rPr>
              <w:t xml:space="preserve">−0.34</w:t>
            </w:r>
          </w:p>
        </w:tc>
        <w:tc>
          <w:tcPr/>
          <w:p>
            <w:pPr>
              <w:pStyle w:val="Compact"/>
              <w:spacing w:after="20" w:before="20"/>
              <w:jc w:val="left"/>
            </w:pPr>
            <w:r>
              <w:rPr>
                <w:sz w:val="17"/>
              </w:rPr>
              <w:t xml:space="preserve">3.6448</w:t>
            </w:r>
          </w:p>
        </w:tc>
        <w:tc>
          <w:tcPr/>
          <w:p>
            <w:pPr>
              <w:pStyle w:val="Compact"/>
              <w:spacing w:after="20" w:before="20"/>
              <w:jc w:val="left"/>
            </w:pPr>
            <w:r>
              <w:rPr>
                <w:sz w:val="17"/>
              </w:rPr>
              <w:t xml:space="preserve">−0.28</w:t>
            </w:r>
          </w:p>
        </w:tc>
      </w:tr>
      <w:tr>
        <w:trPr>
          <w:cantSplit/>
        </w:trPr>
        <w:tc>
          <w:tcPr/>
          <w:p>
            <w:pPr>
              <w:pStyle w:val="Compact"/>
              <w:spacing w:after="20" w:before="20"/>
              <w:jc w:val="left"/>
            </w:pPr>
            <w:r>
              <w:rPr>
                <w:sz w:val="17"/>
              </w:rPr>
              <w:t xml:space="preserve">Enfriamiento 90→60 °C</w:t>
            </w:r>
          </w:p>
        </w:tc>
        <w:tc>
          <w:tcPr/>
          <w:p>
            <w:pPr>
              <w:pStyle w:val="Compact"/>
              <w:spacing w:after="20" w:before="20"/>
              <w:jc w:val="left"/>
            </w:pPr>
            <w:r>
              <w:rPr>
                <w:sz w:val="17"/>
              </w:rPr>
              <w:t xml:space="preserve">0.6295</w:t>
            </w:r>
          </w:p>
        </w:tc>
        <w:tc>
          <w:tcPr/>
          <w:p>
            <w:pPr>
              <w:pStyle w:val="Compact"/>
              <w:spacing w:after="20" w:before="20"/>
              <w:jc w:val="left"/>
            </w:pPr>
            <w:r>
              <w:rPr>
                <w:sz w:val="17"/>
              </w:rPr>
              <w:t xml:space="preserve">0.6212</w:t>
            </w:r>
          </w:p>
        </w:tc>
        <w:tc>
          <w:tcPr/>
          <w:p>
            <w:pPr>
              <w:pStyle w:val="Compact"/>
              <w:spacing w:after="20" w:before="20"/>
              <w:jc w:val="left"/>
            </w:pPr>
            <w:r>
              <w:rPr>
                <w:sz w:val="17"/>
              </w:rPr>
              <w:t xml:space="preserve">−1.32</w:t>
            </w:r>
          </w:p>
        </w:tc>
        <w:tc>
          <w:tcPr/>
          <w:p>
            <w:pPr>
              <w:pStyle w:val="Compact"/>
              <w:spacing w:after="20" w:before="20"/>
              <w:jc w:val="left"/>
            </w:pPr>
            <w:r>
              <w:rPr>
                <w:sz w:val="17"/>
              </w:rPr>
              <w:t xml:space="preserve">0.6215</w:t>
            </w:r>
          </w:p>
        </w:tc>
        <w:tc>
          <w:tcPr/>
          <w:p>
            <w:pPr>
              <w:pStyle w:val="Compact"/>
              <w:spacing w:after="20" w:before="20"/>
              <w:jc w:val="left"/>
            </w:pPr>
            <w:r>
              <w:rPr>
                <w:sz w:val="17"/>
              </w:rPr>
              <w:t xml:space="preserve">−1.27</w:t>
            </w:r>
          </w:p>
        </w:tc>
      </w:tr>
    </w:tbl>
    <w:bookmarkEnd w:id="39"/>
    <w:bookmarkEnd w:id="40"/>
    <w:bookmarkStart w:id="47" w:name="desarrollo-numérico"/>
    <w:p>
      <w:pPr>
        <w:pStyle w:val="Heading2"/>
      </w:pPr>
      <w:r>
        <w:t xml:space="preserve">9. Desarrollo numérico</w:t>
      </w:r>
    </w:p>
    <w:bookmarkStart w:id="41" w:name="malla-y-volúmenes-de-control"/>
    <w:p>
      <w:pPr>
        <w:pStyle w:val="Heading3"/>
      </w:pPr>
      <w:r>
        <w:t xml:space="preserve">9.1 Malla y volúmenes de control</w:t>
      </w:r>
    </w:p>
    <w:p>
      <w:pPr>
        <w:pStyle w:val="FirstParagraph"/>
      </w:pPr>
      <w:r>
        <w:t xml:space="preserve">Malla base</w:t>
      </w:r>
      <w:r>
        <w:t xml:space="preserve"> </w:t>
      </w:r>
      <m:oMath>
        <m:r>
          <m:t>Δ</m:t>
        </m:r>
        <m:r>
          <m:t>x</m:t>
        </m:r>
        <m:r>
          <m:rPr>
            <m:sty m:val="p"/>
          </m:rPr>
          <m:t>=</m:t>
        </m:r>
        <m:r>
          <m:t>0.005</m:t>
        </m:r>
      </m:oMath>
      <w:r>
        <w:t xml:space="preserve"> </w:t>
      </w:r>
      <w:r>
        <w:t xml:space="preserve">m. Caso A: 11 nodos (0 a 10), interfaz en el nodo 6. Caso B: 8 nodos (0 a 7), interfaz en el nodo 6. Los nodos de superficie usan</w:t>
      </w:r>
      <w:r>
        <w:t xml:space="preserve"> </w:t>
      </w:r>
      <w:r>
        <w:rPr>
          <w:bCs/>
          <w:b/>
        </w:rPr>
        <w:t xml:space="preserve">medios volúmenes</w:t>
      </w:r>
      <w:r>
        <w:t xml:space="preserve"> </w:t>
      </w:r>
      <w:r>
        <w:t xml:space="preserve">de control. En la interfaz, el volumen de control es la mitad del metal y la mitad del material superior, así que su capacidad suma la de ambos materiales. No se asigna al nodo de interfaz las propiedades de un solo material. Como ese volumen almacena energía, los flujos por sus dos caras pueden diferir (sección 12.7).</w:t>
      </w:r>
    </w:p>
    <w:p>
      <w:pPr>
        <w:pStyle w:val="BodyText"/>
      </w:pPr>
      <w:r>
        <w:t xml:space="preserve">Capacidades nodales</w:t>
      </w:r>
      <w:r>
        <w:t xml:space="preserve"> </w:t>
      </w:r>
      <m:oMath>
        <m:sSub>
          <m:e>
            <m:r>
              <m:t>C</m:t>
            </m:r>
          </m:e>
          <m:sub>
            <m:r>
              <m:t>i</m:t>
            </m:r>
          </m:sub>
        </m:sSub>
      </m:oMath>
      <w:r>
        <w:t xml:space="preserve"> </w:t>
      </w:r>
      <w:r>
        <w:t xml:space="preserve">[J/(m²·K)] (por unidad de área):</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200"/>
        <w:gridCol w:w="3360"/>
        <w:gridCol w:w="1680"/>
        <w:gridCol w:w="1680"/>
      </w:tblGrid>
      <w:tr>
        <w:trPr>
          <w:tblHeader w:val="true"/>
          <w:cantSplit/>
          <w:tblHeader/>
        </w:trPr>
        <w:tc>
          <w:tcPr>
            <w:shd w:val="clear" w:color="auto" w:fill="E8E8E8"/>
          </w:tcPr>
          <w:p>
            <w:pPr>
              <w:pStyle w:val="Compact"/>
              <w:spacing w:after="20" w:before="20"/>
              <w:jc w:val="left"/>
            </w:pPr>
            <w:r>
              <w:rPr>
                <w:b/>
                <w:sz w:val="18"/>
              </w:rPr>
              <w:t xml:space="preserve">Nodo</w:t>
            </w:r>
          </w:p>
        </w:tc>
        <w:tc>
          <w:tcPr>
            <w:shd w:val="clear" w:color="auto" w:fill="E8E8E8"/>
          </w:tcPr>
          <w:p>
            <w:pPr>
              <w:pStyle w:val="Compact"/>
              <w:spacing w:after="20" w:before="20"/>
              <w:jc w:val="left"/>
            </w:pPr>
            <w:r>
              <w:rPr>
                <w:b/>
                <w:sz w:val="18"/>
              </w:rPr>
              <w:t xml:space="preserve">Descripción</w:t>
            </w:r>
          </w:p>
        </w:tc>
        <w:tc>
          <w:tcPr>
            <w:shd w:val="clear" w:color="auto" w:fill="E8E8E8"/>
          </w:tcPr>
          <w:p>
            <w:pPr>
              <w:pStyle w:val="Compact"/>
              <w:spacing w:after="20" w:before="20"/>
              <w:jc w:val="left"/>
            </w:pPr>
            <w:r>
              <w:rPr>
                <w:b/>
                <w:sz w:val="18"/>
              </w:rPr>
              <w:t xml:space="preserve">A</w:t>
            </w:r>
          </w:p>
        </w:tc>
        <w:tc>
          <w:tcPr>
            <w:shd w:val="clear" w:color="auto" w:fill="E8E8E8"/>
          </w:tcPr>
          <w:p>
            <w:pPr>
              <w:pStyle w:val="Compact"/>
              <w:spacing w:after="20" w:before="20"/>
              <w:jc w:val="left"/>
            </w:pPr>
            <w:r>
              <w:rPr>
                <w:b/>
                <w:sz w:val="18"/>
              </w:rPr>
              <w:t xml:space="preserve">B</w:t>
            </w:r>
          </w:p>
        </w:tc>
      </w:tr>
      <w:tr>
        <w:trPr>
          <w:cantSplit/>
        </w:trPr>
        <w:tc>
          <w:tcPr/>
          <w:p>
            <w:pPr>
              <w:pStyle w:val="Compact"/>
              <w:spacing w:after="20" w:before="20"/>
              <w:jc w:val="left"/>
            </w:pPr>
            <w:r>
              <w:rPr>
                <w:sz w:val="18"/>
              </w:rPr>
              <w:t xml:space="preserve">0</w:t>
            </w:r>
          </w:p>
        </w:tc>
        <w:tc>
          <w:tcPr/>
          <w:p>
            <w:pPr>
              <w:pStyle w:val="Compact"/>
              <w:spacing w:after="20" w:before="20"/>
              <w:jc w:val="left"/>
            </w:pPr>
            <w:r>
              <w:rPr>
                <w:sz w:val="18"/>
              </w:rPr>
              <w:t xml:space="preserve">Superficie inferior (medio volumen de metal)</w:t>
            </w:r>
          </w:p>
        </w:tc>
        <w:tc>
          <w:tcPr/>
          <w:p>
            <w:pPr>
              <w:pStyle w:val="Compact"/>
              <w:spacing w:after="20" w:before="20"/>
              <w:jc w:val="left"/>
            </w:pPr>
            <w:r>
              <w:rPr>
                <w:sz w:val="18"/>
              </w:rPr>
              <w:t xml:space="preserve">8103.5</w:t>
            </w:r>
          </w:p>
        </w:tc>
        <w:tc>
          <w:tcPr/>
          <w:p>
            <w:pPr>
              <w:pStyle w:val="Compact"/>
              <w:spacing w:after="20" w:before="20"/>
              <w:jc w:val="left"/>
            </w:pPr>
            <w:r>
              <w:rPr>
                <w:sz w:val="18"/>
              </w:rPr>
              <w:t xml:space="preserve">8103.5</w:t>
            </w:r>
          </w:p>
        </w:tc>
      </w:tr>
      <w:tr>
        <w:trPr>
          <w:cantSplit/>
        </w:trPr>
        <w:tc>
          <w:tcPr/>
          <w:p>
            <w:pPr>
              <w:pStyle w:val="Compact"/>
              <w:spacing w:after="20" w:before="20"/>
              <w:jc w:val="left"/>
            </w:pPr>
            <w:r>
              <w:rPr>
                <w:sz w:val="18"/>
              </w:rPr>
              <w:t xml:space="preserve">1 a 5</w:t>
            </w:r>
          </w:p>
        </w:tc>
        <w:tc>
          <w:tcPr/>
          <w:p>
            <w:pPr>
              <w:pStyle w:val="Compact"/>
              <w:spacing w:after="20" w:before="20"/>
              <w:jc w:val="left"/>
            </w:pPr>
            <w:r>
              <w:rPr>
                <w:sz w:val="18"/>
              </w:rPr>
              <w:t xml:space="preserve">Interiores del metal</w:t>
            </w:r>
          </w:p>
        </w:tc>
        <w:tc>
          <w:tcPr/>
          <w:p>
            <w:pPr>
              <w:pStyle w:val="Compact"/>
              <w:spacing w:after="20" w:before="20"/>
              <w:jc w:val="left"/>
            </w:pPr>
            <w:r>
              <w:rPr>
                <w:sz w:val="18"/>
              </w:rPr>
              <w:t xml:space="preserve">16207</w:t>
            </w:r>
          </w:p>
        </w:tc>
        <w:tc>
          <w:tcPr/>
          <w:p>
            <w:pPr>
              <w:pStyle w:val="Compact"/>
              <w:spacing w:after="20" w:before="20"/>
              <w:jc w:val="left"/>
            </w:pPr>
            <w:r>
              <w:rPr>
                <w:sz w:val="18"/>
              </w:rPr>
              <w:t xml:space="preserve">16207</w:t>
            </w:r>
          </w:p>
        </w:tc>
      </w:tr>
      <w:tr>
        <w:trPr>
          <w:cantSplit/>
        </w:trPr>
        <w:tc>
          <w:tcPr/>
          <w:p>
            <w:pPr>
              <w:pStyle w:val="Compact"/>
              <w:spacing w:after="20" w:before="20"/>
              <w:jc w:val="left"/>
            </w:pPr>
            <w:r>
              <w:rPr>
                <w:sz w:val="18"/>
              </w:rPr>
              <w:t xml:space="preserve">6</w:t>
            </w:r>
          </w:p>
        </w:tc>
        <w:tc>
          <w:tcPr/>
          <w:p>
            <w:pPr>
              <w:pStyle w:val="Compact"/>
              <w:spacing w:after="20" w:before="20"/>
              <w:jc w:val="left"/>
            </w:pPr>
            <w:r>
              <w:rPr>
                <w:sz w:val="18"/>
              </w:rPr>
              <w:t xml:space="preserve">Interfaz (medio metal más medio material superior)</w:t>
            </w:r>
          </w:p>
        </w:tc>
        <w:tc>
          <w:tcPr/>
          <w:p>
            <w:pPr>
              <w:pStyle w:val="Compact"/>
              <w:spacing w:after="20" w:before="20"/>
              <w:jc w:val="left"/>
            </w:pPr>
            <w:r>
              <w:rPr>
                <w:sz w:val="18"/>
              </w:rPr>
              <w:t xml:space="preserve">8539.95</w:t>
            </w:r>
          </w:p>
        </w:tc>
        <w:tc>
          <w:tcPr/>
          <w:p>
            <w:pPr>
              <w:pStyle w:val="Compact"/>
              <w:spacing w:after="20" w:before="20"/>
              <w:jc w:val="left"/>
            </w:pPr>
            <w:r>
              <w:rPr>
                <w:sz w:val="18"/>
              </w:rPr>
              <w:t xml:space="preserve">14203.265</w:t>
            </w:r>
          </w:p>
        </w:tc>
      </w:tr>
      <w:tr>
        <w:trPr>
          <w:cantSplit/>
        </w:trPr>
        <w:tc>
          <w:tcPr/>
          <w:p>
            <w:pPr>
              <w:pStyle w:val="Compact"/>
              <w:spacing w:after="20" w:before="20"/>
              <w:jc w:val="left"/>
            </w:pPr>
            <w:r>
              <w:rPr>
                <w:sz w:val="18"/>
              </w:rPr>
              <w:t xml:space="preserve">7 a 9</w:t>
            </w:r>
          </w:p>
        </w:tc>
        <w:tc>
          <w:tcPr/>
          <w:p>
            <w:pPr>
              <w:pStyle w:val="Compact"/>
              <w:spacing w:after="20" w:before="20"/>
              <w:jc w:val="left"/>
            </w:pPr>
            <w:r>
              <w:rPr>
                <w:sz w:val="18"/>
              </w:rPr>
              <w:t xml:space="preserve">Interiores de la capa superior (solo A)</w:t>
            </w:r>
          </w:p>
        </w:tc>
        <w:tc>
          <w:tcPr/>
          <w:p>
            <w:pPr>
              <w:pStyle w:val="Compact"/>
              <w:spacing w:after="20" w:before="20"/>
              <w:jc w:val="left"/>
            </w:pPr>
            <w:r>
              <w:rPr>
                <w:sz w:val="18"/>
              </w:rPr>
              <w:t xml:space="preserve">872.9</w:t>
            </w:r>
          </w:p>
        </w:tc>
        <w:tc>
          <w:tcPr/>
          <w:p>
            <w:pPr>
              <w:pStyle w:val="Compact"/>
              <w:spacing w:after="20" w:before="20"/>
              <w:jc w:val="left"/>
            </w:pPr>
            <w:r>
              <w:rPr>
                <w:sz w:val="18"/>
              </w:rPr>
              <w:t xml:space="preserve">—</w:t>
            </w:r>
          </w:p>
        </w:tc>
      </w:tr>
      <w:tr>
        <w:trPr>
          <w:cantSplit/>
        </w:trPr>
        <w:tc>
          <w:tcPr/>
          <w:p>
            <w:pPr>
              <w:pStyle w:val="Compact"/>
              <w:spacing w:after="20" w:before="20"/>
              <w:jc w:val="left"/>
            </w:pPr>
            <w:r>
              <w:rPr>
                <w:sz w:val="18"/>
              </w:rPr>
              <w:t xml:space="preserve">10 (A) / 7 (B)</w:t>
            </w:r>
          </w:p>
        </w:tc>
        <w:tc>
          <w:tcPr/>
          <w:p>
            <w:pPr>
              <w:pStyle w:val="Compact"/>
              <w:spacing w:after="20" w:before="20"/>
              <w:jc w:val="left"/>
            </w:pPr>
            <w:r>
              <w:rPr>
                <w:sz w:val="18"/>
              </w:rPr>
              <w:t xml:space="preserve">Superficie superior (medio volumen)</w:t>
            </w:r>
          </w:p>
        </w:tc>
        <w:tc>
          <w:tcPr/>
          <w:p>
            <w:pPr>
              <w:pStyle w:val="Compact"/>
              <w:spacing w:after="20" w:before="20"/>
              <w:jc w:val="left"/>
            </w:pPr>
            <w:r>
              <w:rPr>
                <w:sz w:val="18"/>
              </w:rPr>
              <w:t xml:space="preserve">436.45</w:t>
            </w:r>
          </w:p>
        </w:tc>
        <w:tc>
          <w:tcPr/>
          <w:p>
            <w:pPr>
              <w:pStyle w:val="Compact"/>
              <w:spacing w:after="20" w:before="20"/>
              <w:jc w:val="left"/>
            </w:pPr>
            <w:r>
              <w:rPr>
                <w:sz w:val="18"/>
              </w:rPr>
              <w:t xml:space="preserve">6099.765</w:t>
            </w:r>
          </w:p>
        </w:tc>
      </w:tr>
    </w:tbl>
    <w:bookmarkEnd w:id="41"/>
    <w:bookmarkStart w:id="42" w:name="ecuaciones-nodales"/>
    <w:p>
      <w:pPr>
        <w:pStyle w:val="Heading3"/>
      </w:pPr>
      <w:r>
        <w:t xml:space="preserve">9.2 Ecuaciones nodales</w:t>
      </w:r>
    </w:p>
    <w:p>
      <w:pPr>
        <w:pStyle w:val="FirstParagraph"/>
      </w:pPr>
      <w:r>
        <w:t xml:space="preserve">Cada ecuación es un balance de energía de un volumen de control por unidad de área. Con</w:t>
      </w:r>
      <w:r>
        <w:t xml:space="preserve"> </w:t>
      </w:r>
      <m:oMath>
        <m:sSub>
          <m:e>
            <m:r>
              <m:t>G</m:t>
            </m:r>
          </m:e>
          <m:sub>
            <m:r>
              <m:t>j</m:t>
            </m:r>
          </m:sub>
        </m:sSub>
        <m:r>
          <m:rPr>
            <m:sty m:val="p"/>
          </m:rPr>
          <m:t>=</m:t>
        </m:r>
        <m:sSub>
          <m:e>
            <m:r>
              <m:t>k</m:t>
            </m:r>
          </m:e>
          <m:sub>
            <m:r>
              <m:t>j</m:t>
            </m:r>
          </m:sub>
        </m:sSub>
        <m:r>
          <m:rPr>
            <m:sty m:val="p"/>
          </m:rPr>
          <m:t>/</m:t>
        </m:r>
        <m:r>
          <m:t>Δ</m:t>
        </m:r>
        <m:r>
          <m:t>x</m:t>
        </m:r>
      </m:oMath>
      <w:r>
        <w:t xml:space="preserve"> </w:t>
      </w:r>
      <w:r>
        <w:t xml:space="preserve">la conductancia del intervalo entre los nodos</w:t>
      </w:r>
      <w:r>
        <w:t xml:space="preserve"> </w:t>
      </w:r>
      <m:oMath>
        <m:r>
          <m:t>j</m:t>
        </m:r>
      </m:oMath>
      <w:r>
        <w:t xml:space="preserve"> </w:t>
      </w:r>
      <w:r>
        <w:t xml:space="preserve">y</w:t>
      </w:r>
      <w:r>
        <w:t xml:space="preserve"> </w:t>
      </w:r>
      <m:oMath>
        <m:r>
          <m:t>j</m:t>
        </m:r>
        <m:r>
          <m:rPr>
            <m:sty m:val="p"/>
          </m:rPr>
          <m:t>+</m:t>
        </m:r>
        <m:r>
          <m:t>1</m:t>
        </m:r>
      </m:oMath>
      <w:r>
        <w:t xml:space="preserve"> </w:t>
      </w:r>
      <w:r>
        <w:t xml:space="preserve">(</w:t>
      </w:r>
      <m:oMath>
        <m:sSub>
          <m:e>
            <m:r>
              <m:t>k</m:t>
            </m:r>
          </m:e>
          <m:sub>
            <m:r>
              <m:t>j</m:t>
            </m:r>
          </m:sub>
        </m:sSub>
      </m:oMath>
      <w:r>
        <w:t xml:space="preserve"> </w:t>
      </w:r>
      <w:r>
        <w:t xml:space="preserve">la del material de ese intervalo) y</w:t>
      </w:r>
      <w:r>
        <w:t xml:space="preserve"> </w:t>
      </w:r>
      <m:oMath>
        <m:r>
          <m:t>p</m:t>
        </m:r>
      </m:oMath>
      <w:r>
        <w:t xml:space="preserve"> </w:t>
      </w:r>
      <w:r>
        <w:t xml:space="preserve">el índice de tiempo:</w:t>
      </w:r>
    </w:p>
    <w:p>
      <w:pPr>
        <w:pStyle w:val="BodyText"/>
      </w:pPr>
      <w:r>
        <w:rPr>
          <w:bCs/>
          <w:b/>
        </w:rPr>
        <w:t xml:space="preserve">Superficie inferior (nodo 0).</w:t>
      </w:r>
      <w:r>
        <w:t xml:space="preserve"> </w:t>
      </w:r>
      <w:r>
        <w:t xml:space="preserve">Recibe el flujo aplicado e intercambia calor por conducción con el nodo 1. El signo de</w:t>
      </w:r>
      <w:r>
        <w:t xml:space="preserve"> </w:t>
      </w:r>
      <m:oMath>
        <m:sSubSup>
          <m:e>
            <m:r>
              <m:t>T</m:t>
            </m:r>
          </m:e>
          <m:sub>
            <m:r>
              <m:t>1</m:t>
            </m:r>
          </m:sub>
          <m:sup>
            <m:r>
              <m:t>p</m:t>
            </m:r>
          </m:sup>
        </m:sSubSup>
        <m:r>
          <m:rPr>
            <m:sty m:val="p"/>
          </m:rPr>
          <m:t>−</m:t>
        </m:r>
        <m:sSubSup>
          <m:e>
            <m:r>
              <m:t>T</m:t>
            </m:r>
          </m:e>
          <m:sub>
            <m:r>
              <m:t>0</m:t>
            </m:r>
          </m:sub>
          <m:sup>
            <m:r>
              <m:t>p</m:t>
            </m:r>
          </m:sup>
        </m:sSubSup>
      </m:oMath>
      <w:r>
        <w:t xml:space="preserve"> </w:t>
      </w:r>
      <w:r>
        <w:t xml:space="preserve">determina la dirección: durante el calentamiento</w:t>
      </w:r>
      <w:r>
        <w:t xml:space="preserve"> </w:t>
      </w:r>
      <m:oMath>
        <m:sSub>
          <m:e>
            <m:r>
              <m:t>T</m:t>
            </m:r>
          </m:e>
          <m:sub>
            <m:r>
              <m:t>0</m:t>
            </m:r>
          </m:sub>
        </m:sSub>
        <m:r>
          <m:rPr>
            <m:sty m:val="p"/>
          </m:rPr>
          <m:t>&gt;</m:t>
        </m:r>
        <m:sSub>
          <m:e>
            <m:r>
              <m:t>T</m:t>
            </m:r>
          </m:e>
          <m:sub>
            <m:r>
              <m:t>1</m:t>
            </m:r>
          </m:sub>
        </m:sSub>
      </m:oMath>
      <w:r>
        <w:t xml:space="preserve">, el término de conducción es negativo y el calor sale del nodo 0 hacia el nodo 1.</w:t>
      </w:r>
    </w:p>
    <w:p>
      <w:pPr>
        <w:pStyle w:val="BodyText"/>
      </w:pPr>
      <m:oMathPara>
        <m:oMathParaPr>
          <m:jc m:val="center"/>
        </m:oMathParaPr>
        <m:oMath>
          <m:sSub>
            <m:e>
              <m:r>
                <m:t>C</m:t>
              </m:r>
            </m:e>
            <m:sub>
              <m:r>
                <m:t>0</m:t>
              </m:r>
            </m:sub>
          </m:sSub>
          <m:r>
            <m:t> </m:t>
          </m:r>
          <m:f>
            <m:fPr>
              <m:type m:val="bar"/>
            </m:fPr>
            <m:num>
              <m:sSubSup>
                <m:e>
                  <m:r>
                    <m:t>T</m:t>
                  </m:r>
                </m:e>
                <m:sub>
                  <m:r>
                    <m:t>0</m:t>
                  </m:r>
                </m:sub>
                <m:sup>
                  <m:r>
                    <m:t>p</m:t>
                  </m:r>
                  <m:r>
                    <m:rPr>
                      <m:sty m:val="p"/>
                    </m:rPr>
                    <m:t>+</m:t>
                  </m:r>
                  <m:r>
                    <m:t>1</m:t>
                  </m:r>
                </m:sup>
              </m:sSubSup>
              <m:r>
                <m:rPr>
                  <m:sty m:val="p"/>
                </m:rPr>
                <m:t>−</m:t>
              </m:r>
              <m:sSubSup>
                <m:e>
                  <m:r>
                    <m:t>T</m:t>
                  </m:r>
                </m:e>
                <m:sub>
                  <m:r>
                    <m:t>0</m:t>
                  </m:r>
                </m:sub>
                <m:sup>
                  <m:r>
                    <m:t>p</m:t>
                  </m:r>
                </m:sup>
              </m:sSubSup>
            </m:num>
            <m:den>
              <m:r>
                <m:t>Δ</m:t>
              </m:r>
              <m:r>
                <m:t>t</m:t>
              </m:r>
            </m:den>
          </m:f>
          <m:r>
            <m:rPr>
              <m:sty m:val="p"/>
            </m:rPr>
            <m:t>=</m:t>
          </m:r>
          <m:r>
            <m:t>q</m:t>
          </m:r>
          <m:sSub>
            <m:e>
              <m:r>
                <m:rPr>
                  <m:sty m:val="p"/>
                </m:rPr>
                <m:t>″</m:t>
              </m:r>
            </m:e>
            <m:sub>
              <m:r>
                <m:t>a</m:t>
              </m:r>
              <m:r>
                <m:t>p</m:t>
              </m:r>
            </m:sub>
          </m:sSub>
          <m:r>
            <m:rPr>
              <m:sty m:val="p"/>
            </m:rPr>
            <m:t>+</m:t>
          </m:r>
          <m:sSub>
            <m:e>
              <m:r>
                <m:t>G</m:t>
              </m:r>
            </m:e>
            <m:sub>
              <m:r>
                <m:t>0</m:t>
              </m:r>
            </m:sub>
          </m:sSub>
          <m:d>
            <m:dPr>
              <m:begChr m:val="("/>
              <m:endChr m:val=")"/>
              <m:sepChr m:val=""/>
              <m:grow/>
            </m:dPr>
            <m:e>
              <m:sSubSup>
                <m:e>
                  <m:r>
                    <m:t>T</m:t>
                  </m:r>
                </m:e>
                <m:sub>
                  <m:r>
                    <m:t>1</m:t>
                  </m:r>
                </m:sub>
                <m:sup>
                  <m:r>
                    <m:t>p</m:t>
                  </m:r>
                </m:sup>
              </m:sSubSup>
              <m:r>
                <m:rPr>
                  <m:sty m:val="p"/>
                </m:rPr>
                <m:t>−</m:t>
              </m:r>
              <m:sSubSup>
                <m:e>
                  <m:r>
                    <m:t>T</m:t>
                  </m:r>
                </m:e>
                <m:sub>
                  <m:r>
                    <m:t>0</m:t>
                  </m:r>
                </m:sub>
                <m:sup>
                  <m:r>
                    <m:t>p</m:t>
                  </m:r>
                </m:sup>
              </m:sSubSup>
            </m:e>
          </m:d>
        </m:oMath>
      </m:oMathPara>
    </w:p>
    <w:p>
      <w:pPr>
        <w:pStyle w:val="FirstParagraph"/>
      </w:pPr>
      <w:r>
        <w:rPr>
          <w:bCs/>
          <w:b/>
        </w:rPr>
        <w:t xml:space="preserve">Nodos interiores de cada material.</w:t>
      </w:r>
    </w:p>
    <w:p>
      <w:pPr>
        <w:pStyle w:val="BodyText"/>
      </w:pPr>
      <m:oMathPara>
        <m:oMathParaPr>
          <m:jc m:val="center"/>
        </m:oMathParaPr>
        <m:oMath>
          <m:sSub>
            <m:e>
              <m:r>
                <m:t>C</m:t>
              </m:r>
            </m:e>
            <m:sub>
              <m:r>
                <m:t>i</m:t>
              </m:r>
            </m:sub>
          </m:sSub>
          <m:r>
            <m:t> </m:t>
          </m:r>
          <m:f>
            <m:fPr>
              <m:type m:val="bar"/>
            </m:fPr>
            <m:num>
              <m:sSubSup>
                <m:e>
                  <m:r>
                    <m:t>T</m:t>
                  </m:r>
                </m:e>
                <m:sub>
                  <m:r>
                    <m:t>i</m:t>
                  </m:r>
                </m:sub>
                <m:sup>
                  <m:r>
                    <m:t>p</m:t>
                  </m:r>
                  <m:r>
                    <m:rPr>
                      <m:sty m:val="p"/>
                    </m:rPr>
                    <m:t>+</m:t>
                  </m:r>
                  <m:r>
                    <m:t>1</m:t>
                  </m:r>
                </m:sup>
              </m:sSubSup>
              <m:r>
                <m:rPr>
                  <m:sty m:val="p"/>
                </m:rPr>
                <m:t>−</m:t>
              </m:r>
              <m:sSubSup>
                <m:e>
                  <m:r>
                    <m:t>T</m:t>
                  </m:r>
                </m:e>
                <m:sub>
                  <m:r>
                    <m:t>i</m:t>
                  </m:r>
                </m:sub>
                <m:sup>
                  <m:r>
                    <m:t>p</m:t>
                  </m:r>
                </m:sup>
              </m:sSubSup>
            </m:num>
            <m:den>
              <m:r>
                <m:t>Δ</m:t>
              </m:r>
              <m:r>
                <m:t>t</m:t>
              </m:r>
            </m:den>
          </m:f>
          <m:r>
            <m:rPr>
              <m:sty m:val="p"/>
            </m:rPr>
            <m:t>=</m:t>
          </m:r>
          <m:sSub>
            <m:e>
              <m:r>
                <m:t>G</m:t>
              </m:r>
            </m:e>
            <m:sub>
              <m:r>
                <m:t>i</m:t>
              </m:r>
              <m:r>
                <m:rPr>
                  <m:sty m:val="p"/>
                </m:rPr>
                <m:t>−</m:t>
              </m:r>
              <m:r>
                <m:t>1</m:t>
              </m:r>
            </m:sub>
          </m:sSub>
          <m:d>
            <m:dPr>
              <m:begChr m:val="("/>
              <m:endChr m:val=")"/>
              <m:sepChr m:val=""/>
              <m:grow/>
            </m:dPr>
            <m:e>
              <m:sSubSup>
                <m:e>
                  <m:r>
                    <m:t>T</m:t>
                  </m:r>
                </m:e>
                <m:sub>
                  <m:r>
                    <m:t>i</m:t>
                  </m:r>
                  <m:r>
                    <m:rPr>
                      <m:sty m:val="p"/>
                    </m:rPr>
                    <m:t>−</m:t>
                  </m:r>
                  <m:r>
                    <m:t>1</m:t>
                  </m:r>
                </m:sub>
                <m:sup>
                  <m:r>
                    <m:t>p</m:t>
                  </m:r>
                </m:sup>
              </m:sSubSup>
              <m:r>
                <m:rPr>
                  <m:sty m:val="p"/>
                </m:rPr>
                <m:t>−</m:t>
              </m:r>
              <m:sSubSup>
                <m:e>
                  <m:r>
                    <m:t>T</m:t>
                  </m:r>
                </m:e>
                <m:sub>
                  <m:r>
                    <m:t>i</m:t>
                  </m:r>
                </m:sub>
                <m:sup>
                  <m:r>
                    <m:t>p</m:t>
                  </m:r>
                </m:sup>
              </m:sSubSup>
            </m:e>
          </m:d>
          <m:r>
            <m:rPr>
              <m:sty m:val="p"/>
            </m:rPr>
            <m:t>+</m:t>
          </m:r>
          <m:sSub>
            <m:e>
              <m:r>
                <m:t>G</m:t>
              </m:r>
            </m:e>
            <m:sub>
              <m:r>
                <m:t>i</m:t>
              </m:r>
            </m:sub>
          </m:sSub>
          <m:d>
            <m:dPr>
              <m:begChr m:val="("/>
              <m:endChr m:val=")"/>
              <m:sepChr m:val=""/>
              <m:grow/>
            </m:dPr>
            <m:e>
              <m:sSubSup>
                <m:e>
                  <m:r>
                    <m:t>T</m:t>
                  </m:r>
                </m:e>
                <m:sub>
                  <m:r>
                    <m:t>i</m:t>
                  </m:r>
                  <m:r>
                    <m:rPr>
                      <m:sty m:val="p"/>
                    </m:rPr>
                    <m:t>+</m:t>
                  </m:r>
                  <m:r>
                    <m:t>1</m:t>
                  </m:r>
                </m:sub>
                <m:sup>
                  <m:r>
                    <m:t>p</m:t>
                  </m:r>
                </m:sup>
              </m:sSubSup>
              <m:r>
                <m:rPr>
                  <m:sty m:val="p"/>
                </m:rPr>
                <m:t>−</m:t>
              </m:r>
              <m:sSubSup>
                <m:e>
                  <m:r>
                    <m:t>T</m:t>
                  </m:r>
                </m:e>
                <m:sub>
                  <m:r>
                    <m:t>i</m:t>
                  </m:r>
                </m:sub>
                <m:sup>
                  <m:r>
                    <m:t>p</m:t>
                  </m:r>
                </m:sup>
              </m:sSubSup>
            </m:e>
          </m:d>
        </m:oMath>
      </m:oMathPara>
    </w:p>
    <w:p>
      <w:pPr>
        <w:pStyle w:val="FirstParagraph"/>
      </w:pPr>
      <w:r>
        <w:t xml:space="preserve">con</w:t>
      </w:r>
      <w:r>
        <w:t xml:space="preserve"> </w:t>
      </w:r>
      <m:oMath>
        <m:sSub>
          <m:e>
            <m:r>
              <m:t>C</m:t>
            </m:r>
          </m:e>
          <m:sub>
            <m:r>
              <m:t>i</m:t>
            </m:r>
          </m:sub>
        </m:sSub>
        <m:r>
          <m:rPr>
            <m:sty m:val="p"/>
          </m:rPr>
          <m:t>=</m:t>
        </m:r>
        <m:r>
          <m:t>ρ</m:t>
        </m:r>
        <m:sSub>
          <m:e>
            <m:r>
              <m:t>c</m:t>
            </m:r>
          </m:e>
          <m:sub>
            <m:r>
              <m:t>p</m:t>
            </m:r>
          </m:sub>
        </m:sSub>
        <m:r>
          <m:t> </m:t>
        </m:r>
        <m:r>
          <m:t>Δ</m:t>
        </m:r>
        <m:r>
          <m:t>x</m:t>
        </m:r>
      </m:oMath>
      <w:r>
        <w:t xml:space="preserve"> </w:t>
      </w:r>
      <w:r>
        <w:t xml:space="preserve">del material correspondiente.</w:t>
      </w:r>
    </w:p>
    <w:p>
      <w:pPr>
        <w:pStyle w:val="BodyText"/>
      </w:pPr>
      <w:r>
        <w:rPr>
          <w:bCs/>
          <w:b/>
        </w:rPr>
        <w:t xml:space="preserve">Interfaz (nodo 6)</w:t>
      </w:r>
      <w:r>
        <w:t xml:space="preserve">, con</w:t>
      </w:r>
      <w:r>
        <w:t xml:space="preserve"> </w:t>
      </w:r>
      <m:oMath>
        <m:sSub>
          <m:e>
            <m:r>
              <m:t>G</m:t>
            </m:r>
          </m:e>
          <m:sub>
            <m:r>
              <m:t>5</m:t>
            </m:r>
          </m:sub>
        </m:sSub>
        <m:r>
          <m:rPr>
            <m:sty m:val="p"/>
          </m:rPr>
          <m:t>=</m:t>
        </m:r>
        <m:sSub>
          <m:e>
            <m:r>
              <m:t>k</m:t>
            </m:r>
          </m:e>
          <m:sub>
            <m:r>
              <m:t>m</m:t>
            </m:r>
          </m:sub>
        </m:sSub>
        <m:r>
          <m:rPr>
            <m:sty m:val="p"/>
          </m:rPr>
          <m:t>/</m:t>
        </m:r>
        <m:r>
          <m:t>Δ</m:t>
        </m:r>
        <m:r>
          <m:t>x</m:t>
        </m:r>
      </m:oMath>
      <w:r>
        <w:t xml:space="preserve"> </w:t>
      </w:r>
      <w:r>
        <w:t xml:space="preserve">y</w:t>
      </w:r>
      <w:r>
        <w:t xml:space="preserve"> </w:t>
      </w:r>
      <m:oMath>
        <m:sSub>
          <m:e>
            <m:r>
              <m:t>G</m:t>
            </m:r>
          </m:e>
          <m:sub>
            <m:r>
              <m:t>6</m:t>
            </m:r>
          </m:sub>
        </m:sSub>
        <m:r>
          <m:rPr>
            <m:sty m:val="p"/>
          </m:rPr>
          <m:t>=</m:t>
        </m:r>
        <m:sSub>
          <m:e>
            <m:r>
              <m:t>k</m:t>
            </m:r>
          </m:e>
          <m:sub>
            <m:r>
              <m:t>s</m:t>
            </m:r>
          </m:sub>
        </m:sSub>
        <m:r>
          <m:rPr>
            <m:sty m:val="p"/>
          </m:rPr>
          <m:t>/</m:t>
        </m:r>
        <m:r>
          <m:t>Δ</m:t>
        </m:r>
        <m:r>
          <m:t>x</m:t>
        </m:r>
      </m:oMath>
      <w:r>
        <w:t xml:space="preserve"> </w:t>
      </w:r>
      <w:r>
        <w:t xml:space="preserve">y</w:t>
      </w:r>
      <w:r>
        <w:t xml:space="preserve"> </w:t>
      </w:r>
      <m:oMath>
        <m:sSub>
          <m:e>
            <m:r>
              <m:t>C</m:t>
            </m:r>
          </m:e>
          <m:sub>
            <m:r>
              <m:t>6</m:t>
            </m:r>
          </m:sub>
        </m:sSub>
        <m:r>
          <m:rPr>
            <m:sty m:val="p"/>
          </m:rPr>
          <m:t>=</m:t>
        </m:r>
        <m:f>
          <m:fPr>
            <m:type m:val="lin"/>
          </m:fPr>
          <m:num>
            <m:r>
              <m:t>1</m:t>
            </m:r>
          </m:num>
          <m:den>
            <m:r>
              <m:t>2</m:t>
            </m:r>
          </m:den>
        </m:f>
        <m:d>
          <m:dPr>
            <m:begChr m:val="["/>
            <m:endChr m:val="]"/>
            <m:sepChr m:val=""/>
            <m:grow/>
          </m:dPr>
          <m:e>
            <m:sSub>
              <m:e>
                <m:d>
                  <m:dPr>
                    <m:begChr m:val="("/>
                    <m:endChr m:val=")"/>
                    <m:sepChr m:val=""/>
                    <m:grow/>
                  </m:dPr>
                  <m:e>
                    <m:r>
                      <m:t>ρ</m:t>
                    </m:r>
                    <m:sSub>
                      <m:e>
                        <m:r>
                          <m:t>c</m:t>
                        </m:r>
                      </m:e>
                      <m:sub>
                        <m:r>
                          <m:t>p</m:t>
                        </m:r>
                      </m:sub>
                    </m:sSub>
                  </m:e>
                </m:d>
              </m:e>
              <m:sub>
                <m:r>
                  <m:t>m</m:t>
                </m:r>
              </m:sub>
            </m:sSub>
            <m:r>
              <m:rPr>
                <m:sty m:val="p"/>
              </m:rPr>
              <m:t>+</m:t>
            </m:r>
            <m:sSub>
              <m:e>
                <m:d>
                  <m:dPr>
                    <m:begChr m:val="("/>
                    <m:endChr m:val=")"/>
                    <m:sepChr m:val=""/>
                    <m:grow/>
                  </m:dPr>
                  <m:e>
                    <m:r>
                      <m:t>ρ</m:t>
                    </m:r>
                    <m:sSub>
                      <m:e>
                        <m:r>
                          <m:t>c</m:t>
                        </m:r>
                      </m:e>
                      <m:sub>
                        <m:r>
                          <m:t>p</m:t>
                        </m:r>
                      </m:sub>
                    </m:sSub>
                  </m:e>
                </m:d>
              </m:e>
              <m:sub>
                <m:r>
                  <m:t>s</m:t>
                </m:r>
              </m:sub>
            </m:sSub>
          </m:e>
        </m:d>
        <m:r>
          <m:t>Δ</m:t>
        </m:r>
        <m:r>
          <m:t>x</m:t>
        </m:r>
      </m:oMath>
      <w:r>
        <w:t xml:space="preserve">:</w:t>
      </w:r>
    </w:p>
    <w:p>
      <w:pPr>
        <w:pStyle w:val="BodyText"/>
      </w:pPr>
      <m:oMathPara>
        <m:oMathParaPr>
          <m:jc m:val="center"/>
        </m:oMathParaPr>
        <m:oMath>
          <m:sSub>
            <m:e>
              <m:r>
                <m:t>C</m:t>
              </m:r>
            </m:e>
            <m:sub>
              <m:r>
                <m:t>6</m:t>
              </m:r>
            </m:sub>
          </m:sSub>
          <m:r>
            <m:t> </m:t>
          </m:r>
          <m:f>
            <m:fPr>
              <m:type m:val="bar"/>
            </m:fPr>
            <m:num>
              <m:sSubSup>
                <m:e>
                  <m:r>
                    <m:t>T</m:t>
                  </m:r>
                </m:e>
                <m:sub>
                  <m:r>
                    <m:t>6</m:t>
                  </m:r>
                </m:sub>
                <m:sup>
                  <m:r>
                    <m:t>p</m:t>
                  </m:r>
                  <m:r>
                    <m:rPr>
                      <m:sty m:val="p"/>
                    </m:rPr>
                    <m:t>+</m:t>
                  </m:r>
                  <m:r>
                    <m:t>1</m:t>
                  </m:r>
                </m:sup>
              </m:sSubSup>
              <m:r>
                <m:rPr>
                  <m:sty m:val="p"/>
                </m:rPr>
                <m:t>−</m:t>
              </m:r>
              <m:sSubSup>
                <m:e>
                  <m:r>
                    <m:t>T</m:t>
                  </m:r>
                </m:e>
                <m:sub>
                  <m:r>
                    <m:t>6</m:t>
                  </m:r>
                </m:sub>
                <m:sup>
                  <m:r>
                    <m:t>p</m:t>
                  </m:r>
                </m:sup>
              </m:sSubSup>
            </m:num>
            <m:den>
              <m:r>
                <m:t>Δ</m:t>
              </m:r>
              <m:r>
                <m:t>t</m:t>
              </m:r>
            </m:den>
          </m:f>
          <m:r>
            <m:rPr>
              <m:sty m:val="p"/>
            </m:rPr>
            <m:t>=</m:t>
          </m:r>
          <m:sSub>
            <m:e>
              <m:r>
                <m:t>G</m:t>
              </m:r>
            </m:e>
            <m:sub>
              <m:r>
                <m:t>5</m:t>
              </m:r>
            </m:sub>
          </m:sSub>
          <m:d>
            <m:dPr>
              <m:begChr m:val="("/>
              <m:endChr m:val=")"/>
              <m:sepChr m:val=""/>
              <m:grow/>
            </m:dPr>
            <m:e>
              <m:sSubSup>
                <m:e>
                  <m:r>
                    <m:t>T</m:t>
                  </m:r>
                </m:e>
                <m:sub>
                  <m:r>
                    <m:t>5</m:t>
                  </m:r>
                </m:sub>
                <m:sup>
                  <m:r>
                    <m:t>p</m:t>
                  </m:r>
                </m:sup>
              </m:sSubSup>
              <m:r>
                <m:rPr>
                  <m:sty m:val="p"/>
                </m:rPr>
                <m:t>−</m:t>
              </m:r>
              <m:sSubSup>
                <m:e>
                  <m:r>
                    <m:t>T</m:t>
                  </m:r>
                </m:e>
                <m:sub>
                  <m:r>
                    <m:t>6</m:t>
                  </m:r>
                </m:sub>
                <m:sup>
                  <m:r>
                    <m:t>p</m:t>
                  </m:r>
                </m:sup>
              </m:sSubSup>
            </m:e>
          </m:d>
          <m:r>
            <m:rPr>
              <m:sty m:val="p"/>
            </m:rPr>
            <m:t>+</m:t>
          </m:r>
          <m:sSub>
            <m:e>
              <m:r>
                <m:t>G</m:t>
              </m:r>
            </m:e>
            <m:sub>
              <m:r>
                <m:t>6</m:t>
              </m:r>
            </m:sub>
          </m:sSub>
          <m:d>
            <m:dPr>
              <m:begChr m:val="("/>
              <m:endChr m:val=")"/>
              <m:sepChr m:val=""/>
              <m:grow/>
            </m:dPr>
            <m:e>
              <m:sSubSup>
                <m:e>
                  <m:r>
                    <m:t>T</m:t>
                  </m:r>
                </m:e>
                <m:sub>
                  <m:r>
                    <m:t>7</m:t>
                  </m:r>
                </m:sub>
                <m:sup>
                  <m:r>
                    <m:t>p</m:t>
                  </m:r>
                </m:sup>
              </m:sSubSup>
              <m:r>
                <m:rPr>
                  <m:sty m:val="p"/>
                </m:rPr>
                <m:t>−</m:t>
              </m:r>
              <m:sSubSup>
                <m:e>
                  <m:r>
                    <m:t>T</m:t>
                  </m:r>
                </m:e>
                <m:sub>
                  <m:r>
                    <m:t>6</m:t>
                  </m:r>
                </m:sub>
                <m:sup>
                  <m:r>
                    <m:t>p</m:t>
                  </m:r>
                </m:sup>
              </m:sSubSup>
            </m:e>
          </m:d>
        </m:oMath>
      </m:oMathPara>
    </w:p>
    <w:p>
      <w:pPr>
        <w:pStyle w:val="FirstParagraph"/>
      </w:pPr>
      <w:r>
        <w:rPr>
          <w:bCs/>
          <w:b/>
        </w:rPr>
        <w:t xml:space="preserve">Superficie superior (nodo</w:t>
      </w:r>
      <w:r>
        <w:rPr>
          <w:bCs/>
          <w:b/>
        </w:rPr>
        <w:t xml:space="preserve"> </w:t>
      </w:r>
      <m:oMath>
        <m:r>
          <m:t>N</m:t>
        </m:r>
      </m:oMath>
      <w:r>
        <w:rPr>
          <w:bCs/>
          <w:b/>
        </w:rPr>
        <w:t xml:space="preserve">)</w:t>
      </w:r>
      <w:r>
        <w:t xml:space="preserve">, con</w:t>
      </w:r>
      <w:r>
        <w:t xml:space="preserve"> </w:t>
      </w:r>
      <m:oMath>
        <m:sSub>
          <m:e>
            <m:r>
              <m:t>C</m:t>
            </m:r>
          </m:e>
          <m:sub>
            <m:r>
              <m:t>N</m:t>
            </m:r>
          </m:sub>
        </m:sSub>
        <m:r>
          <m:rPr>
            <m:sty m:val="p"/>
          </m:rPr>
          <m:t>=</m:t>
        </m:r>
        <m:f>
          <m:fPr>
            <m:type m:val="lin"/>
          </m:fPr>
          <m:num>
            <m:r>
              <m:t>1</m:t>
            </m:r>
          </m:num>
          <m:den>
            <m:r>
              <m:t>2</m:t>
            </m:r>
          </m:den>
        </m:f>
        <m:sSub>
          <m:e>
            <m:d>
              <m:dPr>
                <m:begChr m:val="("/>
                <m:endChr m:val=")"/>
                <m:sepChr m:val=""/>
                <m:grow/>
              </m:dPr>
              <m:e>
                <m:r>
                  <m:t>ρ</m:t>
                </m:r>
                <m:sSub>
                  <m:e>
                    <m:r>
                      <m:t>c</m:t>
                    </m:r>
                  </m:e>
                  <m:sub>
                    <m:r>
                      <m:t>p</m:t>
                    </m:r>
                  </m:sub>
                </m:sSub>
              </m:e>
            </m:d>
          </m:e>
          <m:sub>
            <m:r>
              <m:t>s</m:t>
            </m:r>
          </m:sub>
        </m:sSub>
        <m:r>
          <m:t> </m:t>
        </m:r>
        <m:r>
          <m:t>Δ</m:t>
        </m:r>
        <m:r>
          <m:t>x</m:t>
        </m:r>
      </m:oMath>
      <w:r>
        <w:t xml:space="preserve">:</w:t>
      </w:r>
    </w:p>
    <w:p>
      <w:pPr>
        <w:pStyle w:val="BodyText"/>
      </w:pPr>
      <m:oMathPara>
        <m:oMathParaPr>
          <m:jc m:val="center"/>
        </m:oMathParaPr>
        <m:oMath>
          <m:sSub>
            <m:e>
              <m:r>
                <m:t>C</m:t>
              </m:r>
            </m:e>
            <m:sub>
              <m:r>
                <m:t>N</m:t>
              </m:r>
            </m:sub>
          </m:sSub>
          <m:r>
            <m:t> </m:t>
          </m:r>
          <m:f>
            <m:fPr>
              <m:type m:val="bar"/>
            </m:fPr>
            <m:num>
              <m:sSubSup>
                <m:e>
                  <m:r>
                    <m:t>T</m:t>
                  </m:r>
                </m:e>
                <m:sub>
                  <m:r>
                    <m:t>N</m:t>
                  </m:r>
                </m:sub>
                <m:sup>
                  <m:r>
                    <m:t>p</m:t>
                  </m:r>
                  <m:r>
                    <m:rPr>
                      <m:sty m:val="p"/>
                    </m:rPr>
                    <m:t>+</m:t>
                  </m:r>
                  <m:r>
                    <m:t>1</m:t>
                  </m:r>
                </m:sup>
              </m:sSubSup>
              <m:r>
                <m:rPr>
                  <m:sty m:val="p"/>
                </m:rPr>
                <m:t>−</m:t>
              </m:r>
              <m:sSubSup>
                <m:e>
                  <m:r>
                    <m:t>T</m:t>
                  </m:r>
                </m:e>
                <m:sub>
                  <m:r>
                    <m:t>N</m:t>
                  </m:r>
                </m:sub>
                <m:sup>
                  <m:r>
                    <m:t>p</m:t>
                  </m:r>
                </m:sup>
              </m:sSubSup>
            </m:num>
            <m:den>
              <m:r>
                <m:t>Δ</m:t>
              </m:r>
              <m:r>
                <m:t>t</m:t>
              </m:r>
            </m:den>
          </m:f>
          <m:r>
            <m:rPr>
              <m:sty m:val="p"/>
            </m:rPr>
            <m:t>=</m:t>
          </m:r>
          <m:sSub>
            <m:e>
              <m:r>
                <m:t>G</m:t>
              </m:r>
            </m:e>
            <m:sub>
              <m:r>
                <m:t>N</m:t>
              </m:r>
              <m:r>
                <m:rPr>
                  <m:sty m:val="p"/>
                </m:rPr>
                <m:t>−</m:t>
              </m:r>
              <m:r>
                <m:t>1</m:t>
              </m:r>
            </m:sub>
          </m:sSub>
          <m:d>
            <m:dPr>
              <m:begChr m:val="("/>
              <m:endChr m:val=")"/>
              <m:sepChr m:val=""/>
              <m:grow/>
            </m:dPr>
            <m:e>
              <m:sSubSup>
                <m:e>
                  <m:r>
                    <m:t>T</m:t>
                  </m:r>
                </m:e>
                <m:sub>
                  <m:r>
                    <m:t>N</m:t>
                  </m:r>
                  <m:r>
                    <m:rPr>
                      <m:sty m:val="p"/>
                    </m:rPr>
                    <m:t>−</m:t>
                  </m:r>
                  <m:r>
                    <m:t>1</m:t>
                  </m:r>
                </m:sub>
                <m:sup>
                  <m:r>
                    <m:t>p</m:t>
                  </m:r>
                </m:sup>
              </m:sSubSup>
              <m:r>
                <m:rPr>
                  <m:sty m:val="p"/>
                </m:rPr>
                <m:t>−</m:t>
              </m:r>
              <m:sSubSup>
                <m:e>
                  <m:r>
                    <m:t>T</m:t>
                  </m:r>
                </m:e>
                <m:sub>
                  <m:r>
                    <m:t>N</m:t>
                  </m:r>
                </m:sub>
                <m:sup>
                  <m:r>
                    <m:t>p</m:t>
                  </m:r>
                </m:sup>
              </m:sSubSup>
            </m:e>
          </m:d>
          <m:r>
            <m:rPr>
              <m:sty m:val="p"/>
            </m:rPr>
            <m:t>+</m:t>
          </m:r>
          <m:r>
            <m:t>h</m:t>
          </m:r>
          <m:d>
            <m:dPr>
              <m:begChr m:val="("/>
              <m:endChr m:val=")"/>
              <m:sepChr m:val=""/>
              <m:grow/>
            </m:dPr>
            <m:e>
              <m:sSub>
                <m:e>
                  <m:r>
                    <m:t>T</m:t>
                  </m:r>
                </m:e>
                <m:sub>
                  <m:r>
                    <m:rPr>
                      <m:sty m:val="p"/>
                    </m:rPr>
                    <m:t>∞</m:t>
                  </m:r>
                </m:sub>
              </m:sSub>
              <m:r>
                <m:rPr>
                  <m:sty m:val="p"/>
                </m:rPr>
                <m:t>−</m:t>
              </m:r>
              <m:sSubSup>
                <m:e>
                  <m:r>
                    <m:t>T</m:t>
                  </m:r>
                </m:e>
                <m:sub>
                  <m:r>
                    <m:t>N</m:t>
                  </m:r>
                </m:sub>
                <m:sup>
                  <m:r>
                    <m:t>p</m:t>
                  </m:r>
                </m:sup>
              </m:sSubSup>
            </m:e>
          </m:d>
        </m:oMath>
      </m:oMathPara>
    </w:p>
    <w:p>
      <w:pPr>
        <w:pStyle w:val="FirstParagraph"/>
      </w:pPr>
      <w:r>
        <w:t xml:space="preserve">Estas ecuaciones son la versión transitoria de las del ejercicio original (donde el miembro izquierdo es cero en el estacionario). En la</w:t>
      </w:r>
      <w:r>
        <w:t xml:space="preserve"> </w:t>
      </w:r>
      <w:r>
        <w:rPr>
          <w:bCs/>
          <w:b/>
        </w:rPr>
        <w:t xml:space="preserve">prueba II</w:t>
      </w:r>
      <w:r>
        <w:t xml:space="preserve"> </w:t>
      </w:r>
      <w:r>
        <w:t xml:space="preserve">el cambio es solo en el nodo 0:</w:t>
      </w:r>
      <w:r>
        <w:t xml:space="preserve"> </w:t>
      </w:r>
      <m:oMath>
        <m:r>
          <m:t>q</m:t>
        </m:r>
        <m:sSub>
          <m:e>
            <m:r>
              <m:rPr>
                <m:sty m:val="p"/>
              </m:rPr>
              <m:t>″</m:t>
            </m:r>
          </m:e>
          <m:sub>
            <m:r>
              <m:t>a</m:t>
            </m:r>
            <m:r>
              <m:t>p</m:t>
            </m:r>
          </m:sub>
        </m:sSub>
        <m:r>
          <m:rPr>
            <m:sty m:val="p"/>
          </m:rPr>
          <m:t>=</m:t>
        </m:r>
        <m:r>
          <m:t>0</m:t>
        </m:r>
      </m:oMath>
      <w:r>
        <w:t xml:space="preserve">, y el balance inferior queda</w:t>
      </w:r>
      <w:r>
        <w:t xml:space="preserve"> </w:t>
      </w:r>
      <m:oMath>
        <m:sSub>
          <m:e>
            <m:r>
              <m:t>C</m:t>
            </m:r>
          </m:e>
          <m:sub>
            <m:r>
              <m:t>0</m:t>
            </m:r>
          </m:sub>
        </m:sSub>
        <m:r>
          <m:t> </m:t>
        </m:r>
        <m:d>
          <m:dPr>
            <m:begChr m:val="("/>
            <m:endChr m:val=")"/>
            <m:sepChr m:val=""/>
            <m:grow/>
          </m:dPr>
          <m:e>
            <m:sSubSup>
              <m:e>
                <m:r>
                  <m:t>T</m:t>
                </m:r>
              </m:e>
              <m:sub>
                <m:r>
                  <m:t>0</m:t>
                </m:r>
              </m:sub>
              <m:sup>
                <m:r>
                  <m:t>p</m:t>
                </m:r>
                <m:r>
                  <m:rPr>
                    <m:sty m:val="p"/>
                  </m:rPr>
                  <m:t>+</m:t>
                </m:r>
                <m:r>
                  <m:t>1</m:t>
                </m:r>
              </m:sup>
            </m:sSubSup>
            <m:r>
              <m:rPr>
                <m:sty m:val="p"/>
              </m:rPr>
              <m:t>−</m:t>
            </m:r>
            <m:sSubSup>
              <m:e>
                <m:r>
                  <m:t>T</m:t>
                </m:r>
              </m:e>
              <m:sub>
                <m:r>
                  <m:t>0</m:t>
                </m:r>
              </m:sub>
              <m:sup>
                <m:r>
                  <m:t>p</m:t>
                </m:r>
              </m:sup>
            </m:sSubSup>
          </m:e>
        </m:d>
        <m:r>
          <m:rPr>
            <m:sty m:val="p"/>
          </m:rPr>
          <m:t>/</m:t>
        </m:r>
        <m:r>
          <m:t>Δ</m:t>
        </m:r>
        <m:r>
          <m:t>t</m:t>
        </m:r>
        <m:r>
          <m:rPr>
            <m:sty m:val="p"/>
          </m:rPr>
          <m:t>=</m:t>
        </m:r>
        <m:sSub>
          <m:e>
            <m:r>
              <m:t>G</m:t>
            </m:r>
          </m:e>
          <m:sub>
            <m:r>
              <m:t>0</m:t>
            </m:r>
          </m:sub>
        </m:sSub>
        <m:d>
          <m:dPr>
            <m:begChr m:val="("/>
            <m:endChr m:val=")"/>
            <m:sepChr m:val=""/>
            <m:grow/>
          </m:dPr>
          <m:e>
            <m:sSubSup>
              <m:e>
                <m:r>
                  <m:t>T</m:t>
                </m:r>
              </m:e>
              <m:sub>
                <m:r>
                  <m:t>1</m:t>
                </m:r>
              </m:sub>
              <m:sup>
                <m:r>
                  <m:t>p</m:t>
                </m:r>
              </m:sup>
            </m:sSubSup>
            <m:r>
              <m:rPr>
                <m:sty m:val="p"/>
              </m:rPr>
              <m:t>−</m:t>
            </m:r>
            <m:sSubSup>
              <m:e>
                <m:r>
                  <m:t>T</m:t>
                </m:r>
              </m:e>
              <m:sub>
                <m:r>
                  <m:t>0</m:t>
                </m:r>
              </m:sub>
              <m:sup>
                <m:r>
                  <m:t>p</m:t>
                </m:r>
              </m:sup>
            </m:sSubSup>
          </m:e>
        </m:d>
      </m:oMath>
      <w:r>
        <w:t xml:space="preserve">, que representa una cara adiabática.</w:t>
      </w:r>
    </w:p>
    <w:bookmarkEnd w:id="42"/>
    <w:bookmarkStart w:id="43" w:name="Xf02e7252787b08e39671ee85c29a5d20877afc0"/>
    <w:p>
      <w:pPr>
        <w:pStyle w:val="Heading3"/>
      </w:pPr>
      <w:r>
        <w:t xml:space="preserve">9.3 Esquema explícito y no negatividad de coeficientes</w:t>
      </w:r>
    </w:p>
    <w:p>
      <w:pPr>
        <w:pStyle w:val="FirstParagraph"/>
      </w:pPr>
      <w:r>
        <w:t xml:space="preserve">Despejando</w:t>
      </w:r>
      <w:r>
        <w:t xml:space="preserve"> </w:t>
      </w:r>
      <m:oMath>
        <m:sSubSup>
          <m:e>
            <m:r>
              <m:t>T</m:t>
            </m:r>
          </m:e>
          <m:sub>
            <m:r>
              <m:t>i</m:t>
            </m:r>
          </m:sub>
          <m:sup>
            <m:r>
              <m:t>p</m:t>
            </m:r>
            <m:r>
              <m:rPr>
                <m:sty m:val="p"/>
              </m:rPr>
              <m:t>+</m:t>
            </m:r>
            <m:r>
              <m:t>1</m:t>
            </m:r>
          </m:sup>
        </m:sSubSup>
      </m:oMath>
      <w:r>
        <w:t xml:space="preserve">, el coeficiente de</w:t>
      </w:r>
      <w:r>
        <w:t xml:space="preserve"> </w:t>
      </w:r>
      <m:oMath>
        <m:sSubSup>
          <m:e>
            <m:r>
              <m:t>T</m:t>
            </m:r>
          </m:e>
          <m:sub>
            <m:r>
              <m:t>i</m:t>
            </m:r>
          </m:sub>
          <m:sup>
            <m:r>
              <m:t>p</m:t>
            </m:r>
          </m:sup>
        </m:sSubSup>
      </m:oMath>
      <w:r>
        <w:t xml:space="preserve"> </w:t>
      </w:r>
      <w:r>
        <w:t xml:space="preserve">es</w:t>
      </w:r>
      <w:r>
        <w:t xml:space="preserve"> </w:t>
      </w:r>
      <m:oMath>
        <m:r>
          <m:t>1</m:t>
        </m:r>
        <m:r>
          <m:rPr>
            <m:sty m:val="p"/>
          </m:rPr>
          <m:t>−</m:t>
        </m:r>
        <m:r>
          <m:t>Δ</m:t>
        </m:r>
        <m:r>
          <m:t>t</m:t>
        </m:r>
        <m:r>
          <m:t> </m:t>
        </m:r>
        <m:r>
          <m:rPr>
            <m:sty m:val="p"/>
          </m:rPr>
          <m:t>∑</m:t>
        </m:r>
        <m:r>
          <m:t>G</m:t>
        </m:r>
        <m:r>
          <m:rPr>
            <m:sty m:val="p"/>
          </m:rPr>
          <m:t>/</m:t>
        </m:r>
        <m:sSub>
          <m:e>
            <m:r>
              <m:t>C</m:t>
            </m:r>
          </m:e>
          <m:sub>
            <m:r>
              <m:t>i</m:t>
            </m:r>
          </m:sub>
        </m:sSub>
      </m:oMath>
      <w:r>
        <w:t xml:space="preserve"> </w:t>
      </w:r>
      <w:r>
        <w:t xml:space="preserve">y los de los vecinos son positivos. En los nodos sin fuente los coeficientes suman 1. Si todos son no negativos,</w:t>
      </w:r>
      <w:r>
        <w:t xml:space="preserve"> </w:t>
      </w:r>
      <m:oMath>
        <m:sSubSup>
          <m:e>
            <m:r>
              <m:t>T</m:t>
            </m:r>
          </m:e>
          <m:sub>
            <m:r>
              <m:t>i</m:t>
            </m:r>
          </m:sub>
          <m:sup>
            <m:r>
              <m:t>p</m:t>
            </m:r>
            <m:r>
              <m:rPr>
                <m:sty m:val="p"/>
              </m:rPr>
              <m:t>+</m:t>
            </m:r>
            <m:r>
              <m:t>1</m:t>
            </m:r>
          </m:sup>
        </m:sSubSup>
      </m:oMath>
      <w:r>
        <w:t xml:space="preserve"> </w:t>
      </w:r>
      <w:r>
        <w:t xml:space="preserve">es un promedio ponderado de valores del paso anterior (más términos fuente acotados) y los errores no crecen: es un criterio</w:t>
      </w:r>
      <w:r>
        <w:t xml:space="preserve"> </w:t>
      </w:r>
      <w:r>
        <w:rPr>
          <w:bCs/>
          <w:b/>
        </w:rPr>
        <w:t xml:space="preserve">suficiente</w:t>
      </w:r>
      <w:r>
        <w:t xml:space="preserve"> </w:t>
      </w:r>
      <w:r>
        <w:t xml:space="preserve">de estabilidad y de no negatividad de coeficientes.</w:t>
      </w:r>
    </w:p>
    <w:bookmarkEnd w:id="43"/>
    <w:bookmarkStart w:id="44" w:name="criterio-de-estabilidad-por-tipo-de-nodo"/>
    <w:p>
      <w:pPr>
        <w:pStyle w:val="Heading3"/>
      </w:pPr>
      <w:r>
        <w:t xml:space="preserve">9.4 Criterio de estabilidad por tipo de nodo</w:t>
      </w:r>
    </w:p>
    <w:p>
      <w:pPr>
        <w:pStyle w:val="FirstParagraph"/>
      </w:pPr>
      <w:r>
        <w:t xml:space="preserve">Con</w:t>
      </w:r>
      <w:r>
        <w:t xml:space="preserve"> </w:t>
      </w:r>
      <m:oMath>
        <m:r>
          <m:t>F</m:t>
        </m:r>
        <m:sSub>
          <m:e>
            <m:r>
              <m:t>o</m:t>
            </m:r>
          </m:e>
          <m:sub>
            <m:r>
              <m:t>Δ</m:t>
            </m:r>
          </m:sub>
        </m:sSub>
        <m:r>
          <m:rPr>
            <m:sty m:val="p"/>
          </m:rPr>
          <m:t>=</m:t>
        </m:r>
        <m:r>
          <m:t>α</m:t>
        </m:r>
        <m:r>
          <m:t> </m:t>
        </m:r>
        <m:r>
          <m:t>Δ</m:t>
        </m:r>
        <m:r>
          <m:t>t</m:t>
        </m:r>
        <m:r>
          <m:rPr>
            <m:sty m:val="p"/>
          </m:rPr>
          <m:t>/</m:t>
        </m:r>
        <m:r>
          <m:t>Δ</m:t>
        </m:r>
        <m:sSup>
          <m:e>
            <m:r>
              <m:t>x</m:t>
            </m:r>
          </m:e>
          <m:sup>
            <m:r>
              <m:t>2</m:t>
            </m:r>
          </m:sup>
        </m:sSup>
      </m:oMath>
      <w:r>
        <w:t xml:space="preserve"> </w:t>
      </w:r>
      <w:r>
        <w:t xml:space="preserve">y</w:t>
      </w:r>
      <w:r>
        <w:t xml:space="preserve"> </w:t>
      </w:r>
      <m:oMath>
        <m:r>
          <m:t>B</m:t>
        </m:r>
        <m:sSub>
          <m:e>
            <m:r>
              <m:t>i</m:t>
            </m:r>
          </m:e>
          <m:sub>
            <m:r>
              <m:t>Δ</m:t>
            </m:r>
          </m:sub>
        </m:sSub>
        <m:r>
          <m:rPr>
            <m:sty m:val="p"/>
          </m:rPr>
          <m:t>=</m:t>
        </m:r>
        <m:r>
          <m:t>h</m:t>
        </m:r>
        <m:r>
          <m:t>Δ</m:t>
        </m:r>
        <m:r>
          <m:t>x</m:t>
        </m:r>
        <m:r>
          <m:rPr>
            <m:sty m:val="p"/>
          </m:rPr>
          <m:t>/</m:t>
        </m:r>
        <m:r>
          <m:t>k</m:t>
        </m:r>
      </m:oMath>
      <w:r>
        <w:t xml:space="preserve">:</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980"/>
        <w:gridCol w:w="3535"/>
        <w:gridCol w:w="2404"/>
      </w:tblGrid>
      <w:tr>
        <w:trPr>
          <w:tblHeader w:val="true"/>
          <w:cantSplit/>
          <w:tblHeader/>
        </w:trPr>
        <w:tc>
          <w:tcPr>
            <w:shd w:val="clear" w:color="auto" w:fill="E8E8E8"/>
          </w:tcPr>
          <w:p>
            <w:pPr>
              <w:pStyle w:val="Compact"/>
              <w:spacing w:after="20" w:before="20"/>
              <w:jc w:val="left"/>
            </w:pPr>
            <w:r>
              <w:rPr>
                <w:b/>
                <w:sz w:val="18"/>
              </w:rPr>
              <w:t xml:space="preserve">Tipo de nodo</w:t>
            </w:r>
          </w:p>
        </w:tc>
        <w:tc>
          <w:tcPr>
            <w:shd w:val="clear" w:color="auto" w:fill="E8E8E8"/>
          </w:tcPr>
          <w:p>
            <w:pPr>
              <w:pStyle w:val="Compact"/>
              <w:spacing w:after="20" w:before="20"/>
              <w:jc w:val="left"/>
            </w:pPr>
            <w:r>
              <w:rPr>
                <w:b/>
                <w:sz w:val="18"/>
              </w:rPr>
              <w:t xml:space="preserve">Condición</w:t>
            </w:r>
            <w:r>
              <w:rPr>
                <w:b/>
                <w:sz w:val="18"/>
              </w:rPr>
              <w:t xml:space="preserve"> </w:t>
            </w:r>
            <m:oMath>
              <m:r>
                <m:t>1</m:t>
              </m:r>
              <m:r>
                <m:rPr>
                  <m:sty m:val="p"/>
                </m:rPr>
                <m:t>−</m:t>
              </m:r>
              <m:r>
                <m:t>Δ</m:t>
              </m:r>
              <m:r>
                <m:t>t</m:t>
              </m:r>
              <m:r>
                <m:t> </m:t>
              </m:r>
              <m:r>
                <m:rPr>
                  <m:sty m:val="p"/>
                </m:rPr>
                <m:t>∑</m:t>
              </m:r>
              <m:r>
                <m:t>G</m:t>
              </m:r>
              <m:r>
                <m:rPr>
                  <m:sty m:val="p"/>
                </m:rPr>
                <m:t>/</m:t>
              </m:r>
              <m:sSub>
                <m:e>
                  <m:r>
                    <m:t>C</m:t>
                  </m:r>
                </m:e>
                <m:sub>
                  <m:r>
                    <m:t>i</m:t>
                  </m:r>
                </m:sub>
              </m:sSub>
              <m:r>
                <m:rPr>
                  <m:sty m:val="p"/>
                </m:rPr>
                <m:t>≥</m:t>
              </m:r>
              <m:r>
                <m:t>0</m:t>
              </m:r>
            </m:oMath>
          </w:p>
        </w:tc>
        <w:tc>
          <w:tcPr>
            <w:shd w:val="clear" w:color="auto" w:fill="E8E8E8"/>
          </w:tcPr>
          <w:p>
            <w:pPr>
              <w:pStyle w:val="Compact"/>
              <w:spacing w:after="20" w:before="20"/>
              <w:jc w:val="left"/>
            </w:pPr>
            <m:oMath>
              <m:r>
                <m:t>Δ</m:t>
              </m:r>
              <m:r>
                <m:t>t</m:t>
              </m:r>
            </m:oMath>
            <w:r>
              <w:rPr>
                <w:b/>
                <w:sz w:val="18"/>
              </w:rPr>
              <w:t xml:space="preserve"> </w:t>
            </w:r>
            <w:r>
              <w:rPr>
                <w:b/>
                <w:sz w:val="18"/>
              </w:rPr>
              <w:t xml:space="preserve">máximo</w:t>
            </w:r>
          </w:p>
        </w:tc>
      </w:tr>
      <w:tr>
        <w:trPr>
          <w:cantSplit/>
        </w:trPr>
        <w:tc>
          <w:tcPr/>
          <w:p>
            <w:pPr>
              <w:pStyle w:val="Compact"/>
              <w:spacing w:after="20" w:before="20"/>
              <w:jc w:val="left"/>
            </w:pPr>
            <w:r>
              <w:rPr>
                <w:sz w:val="18"/>
              </w:rPr>
              <w:t xml:space="preserve">Superficie inferior (metal)</w:t>
            </w:r>
          </w:p>
        </w:tc>
        <w:tc>
          <w:tcPr/>
          <w:p>
            <w:pPr>
              <w:pStyle w:val="Compact"/>
              <w:spacing w:after="20" w:before="20"/>
              <w:jc w:val="left"/>
            </w:pPr>
            <m:oMath>
              <m:r>
                <m:t>F</m:t>
              </m:r>
              <m:sSub>
                <m:e>
                  <m:r>
                    <m:t>o</m:t>
                  </m:r>
                </m:e>
                <m:sub>
                  <m:r>
                    <m:t>Δ</m:t>
                  </m:r>
                </m:sub>
              </m:sSub>
              <m:r>
                <m:rPr>
                  <m:sty m:val="p"/>
                </m:rPr>
                <m:t>≤</m:t>
              </m:r>
              <m:r>
                <m:t>1</m:t>
              </m:r>
              <m:r>
                <m:rPr>
                  <m:sty m:val="p"/>
                </m:rPr>
                <m:t>/</m:t>
              </m:r>
              <m:r>
                <m:t>2</m:t>
              </m:r>
            </m:oMath>
          </w:p>
        </w:tc>
        <w:tc>
          <w:tcPr/>
          <w:p>
            <w:pPr>
              <w:pStyle w:val="Compact"/>
              <w:spacing w:after="20" w:before="20"/>
              <w:jc w:val="left"/>
            </w:pPr>
            <m:oMath>
              <m:r>
                <m:t>Δ</m:t>
              </m:r>
              <m:sSup>
                <m:e>
                  <m:r>
                    <m:t>x</m:t>
                  </m:r>
                </m:e>
                <m:sup>
                  <m:r>
                    <m:t>2</m:t>
                  </m:r>
                </m:sup>
              </m:sSup>
              <m:r>
                <m:rPr>
                  <m:sty m:val="p"/>
                </m:rPr>
                <m:t>/</m:t>
              </m:r>
              <m:d>
                <m:dPr>
                  <m:begChr m:val="("/>
                  <m:endChr m:val=")"/>
                  <m:sepChr m:val=""/>
                  <m:grow/>
                </m:dPr>
                <m:e>
                  <m:r>
                    <m:t>2</m:t>
                  </m:r>
                  <m:sSub>
                    <m:e>
                      <m:r>
                        <m:t>α</m:t>
                      </m:r>
                    </m:e>
                    <m:sub>
                      <m:r>
                        <m:t>m</m:t>
                      </m:r>
                    </m:sub>
                  </m:sSub>
                </m:e>
              </m:d>
            </m:oMath>
          </w:p>
        </w:tc>
      </w:tr>
      <w:tr>
        <w:trPr>
          <w:cantSplit/>
        </w:trPr>
        <w:tc>
          <w:tcPr/>
          <w:p>
            <w:pPr>
              <w:pStyle w:val="Compact"/>
              <w:spacing w:after="20" w:before="20"/>
              <w:jc w:val="left"/>
            </w:pPr>
            <w:r>
              <w:rPr>
                <w:sz w:val="18"/>
              </w:rPr>
              <w:t xml:space="preserve">Interior</w:t>
            </w:r>
          </w:p>
        </w:tc>
        <w:tc>
          <w:tcPr/>
          <w:p>
            <w:pPr>
              <w:pStyle w:val="Compact"/>
              <w:spacing w:after="20" w:before="20"/>
              <w:jc w:val="left"/>
            </w:pPr>
            <m:oMath>
              <m:r>
                <m:t>F</m:t>
              </m:r>
              <m:sSub>
                <m:e>
                  <m:r>
                    <m:t>o</m:t>
                  </m:r>
                </m:e>
                <m:sub>
                  <m:r>
                    <m:t>Δ</m:t>
                  </m:r>
                </m:sub>
              </m:sSub>
              <m:r>
                <m:rPr>
                  <m:sty m:val="p"/>
                </m:rPr>
                <m:t>≤</m:t>
              </m:r>
              <m:r>
                <m:t>1</m:t>
              </m:r>
              <m:r>
                <m:rPr>
                  <m:sty m:val="p"/>
                </m:rPr>
                <m:t>/</m:t>
              </m:r>
              <m:r>
                <m:t>2</m:t>
              </m:r>
            </m:oMath>
          </w:p>
        </w:tc>
        <w:tc>
          <w:tcPr/>
          <w:p>
            <w:pPr>
              <w:pStyle w:val="Compact"/>
              <w:spacing w:after="20" w:before="20"/>
              <w:jc w:val="left"/>
            </w:pPr>
            <m:oMath>
              <m:r>
                <m:t>Δ</m:t>
              </m:r>
              <m:sSup>
                <m:e>
                  <m:r>
                    <m:t>x</m:t>
                  </m:r>
                </m:e>
                <m:sup>
                  <m:r>
                    <m:t>2</m:t>
                  </m:r>
                </m:sup>
              </m:sSup>
              <m:r>
                <m:rPr>
                  <m:sty m:val="p"/>
                </m:rPr>
                <m:t>/</m:t>
              </m:r>
              <m:d>
                <m:dPr>
                  <m:begChr m:val="("/>
                  <m:endChr m:val=")"/>
                  <m:sepChr m:val=""/>
                  <m:grow/>
                </m:dPr>
                <m:e>
                  <m:r>
                    <m:t>2</m:t>
                  </m:r>
                  <m:r>
                    <m:t>α</m:t>
                  </m:r>
                </m:e>
              </m:d>
            </m:oMath>
          </w:p>
        </w:tc>
      </w:tr>
      <w:tr>
        <w:trPr>
          <w:cantSplit/>
        </w:trPr>
        <w:tc>
          <w:tcPr/>
          <w:p>
            <w:pPr>
              <w:pStyle w:val="Compact"/>
              <w:spacing w:after="20" w:before="20"/>
              <w:jc w:val="left"/>
            </w:pPr>
            <w:r>
              <w:rPr>
                <w:sz w:val="18"/>
              </w:rPr>
              <w:t xml:space="preserve">Interfaz</w:t>
            </w:r>
          </w:p>
        </w:tc>
        <w:tc>
          <w:tcPr/>
          <w:p>
            <w:pPr>
              <w:pStyle w:val="Compact"/>
              <w:spacing w:after="20" w:before="20"/>
              <w:jc w:val="left"/>
            </w:pPr>
            <m:oMath>
              <m:r>
                <m:t>Δ</m:t>
              </m:r>
              <m:r>
                <m:t>t</m:t>
              </m:r>
              <m:r>
                <m:rPr>
                  <m:sty m:val="p"/>
                </m:rPr>
                <m:t>≤</m:t>
              </m:r>
              <m:f>
                <m:fPr>
                  <m:type m:val="bar"/>
                </m:fPr>
                <m:num>
                  <m:r>
                    <m:t>Δ</m:t>
                  </m:r>
                  <m:sSup>
                    <m:e>
                      <m:r>
                        <m:t>x</m:t>
                      </m:r>
                    </m:e>
                    <m:sup>
                      <m:r>
                        <m:t>2</m:t>
                      </m:r>
                    </m:sup>
                  </m:sSup>
                  <m:r>
                    <m:t> </m:t>
                  </m:r>
                  <m:d>
                    <m:dPr>
                      <m:begChr m:val="["/>
                      <m:endChr m:val="]"/>
                      <m:sepChr m:val=""/>
                      <m:grow/>
                    </m:dPr>
                    <m:e>
                      <m:sSub>
                        <m:e>
                          <m:d>
                            <m:dPr>
                              <m:begChr m:val="("/>
                              <m:endChr m:val=")"/>
                              <m:sepChr m:val=""/>
                              <m:grow/>
                            </m:dPr>
                            <m:e>
                              <m:r>
                                <m:t>ρ</m:t>
                              </m:r>
                              <m:sSub>
                                <m:e>
                                  <m:r>
                                    <m:t>c</m:t>
                                  </m:r>
                                </m:e>
                                <m:sub>
                                  <m:r>
                                    <m:t>p</m:t>
                                  </m:r>
                                </m:sub>
                              </m:sSub>
                            </m:e>
                          </m:d>
                        </m:e>
                        <m:sub>
                          <m:r>
                            <m:t>m</m:t>
                          </m:r>
                        </m:sub>
                      </m:sSub>
                      <m:r>
                        <m:rPr>
                          <m:sty m:val="p"/>
                        </m:rPr>
                        <m:t>+</m:t>
                      </m:r>
                      <m:sSub>
                        <m:e>
                          <m:d>
                            <m:dPr>
                              <m:begChr m:val="("/>
                              <m:endChr m:val=")"/>
                              <m:sepChr m:val=""/>
                              <m:grow/>
                            </m:dPr>
                            <m:e>
                              <m:r>
                                <m:t>ρ</m:t>
                              </m:r>
                              <m:sSub>
                                <m:e>
                                  <m:r>
                                    <m:t>c</m:t>
                                  </m:r>
                                </m:e>
                                <m:sub>
                                  <m:r>
                                    <m:t>p</m:t>
                                  </m:r>
                                </m:sub>
                              </m:sSub>
                            </m:e>
                          </m:d>
                        </m:e>
                        <m:sub>
                          <m:r>
                            <m:t>s</m:t>
                          </m:r>
                        </m:sub>
                      </m:sSub>
                    </m:e>
                  </m:d>
                </m:num>
                <m:den>
                  <m:r>
                    <m:t>2</m:t>
                  </m:r>
                  <m:r>
                    <m:t> </m:t>
                  </m:r>
                  <m:d>
                    <m:dPr>
                      <m:begChr m:val="("/>
                      <m:endChr m:val=")"/>
                      <m:sepChr m:val=""/>
                      <m:grow/>
                    </m:dPr>
                    <m:e>
                      <m:sSub>
                        <m:e>
                          <m:r>
                            <m:t>k</m:t>
                          </m:r>
                        </m:e>
                        <m:sub>
                          <m:r>
                            <m:t>m</m:t>
                          </m:r>
                        </m:sub>
                      </m:sSub>
                      <m:r>
                        <m:rPr>
                          <m:sty m:val="p"/>
                        </m:rPr>
                        <m:t>+</m:t>
                      </m:r>
                      <m:sSub>
                        <m:e>
                          <m:r>
                            <m:t>k</m:t>
                          </m:r>
                        </m:e>
                        <m:sub>
                          <m:r>
                            <m:t>s</m:t>
                          </m:r>
                        </m:sub>
                      </m:sSub>
                    </m:e>
                  </m:d>
                </m:den>
              </m:f>
            </m:oMath>
          </w:p>
        </w:tc>
        <w:tc>
          <w:tcPr/>
          <w:p>
            <w:pPr>
              <w:pStyle w:val="Compact"/>
              <w:spacing w:after="20" w:before="20"/>
              <w:jc w:val="left"/>
            </w:pPr>
            <w:r>
              <w:rPr>
                <w:sz w:val="18"/>
              </w:rPr>
              <w:t xml:space="preserve">según la fórmula</w:t>
            </w:r>
          </w:p>
        </w:tc>
      </w:tr>
      <w:tr>
        <w:trPr>
          <w:cantSplit/>
        </w:trPr>
        <w:tc>
          <w:tcPr/>
          <w:p>
            <w:pPr>
              <w:pStyle w:val="Compact"/>
              <w:spacing w:after="20" w:before="20"/>
              <w:jc w:val="left"/>
            </w:pPr>
            <w:r>
              <w:rPr>
                <w:sz w:val="18"/>
              </w:rPr>
              <w:t xml:space="preserve">Superficie superior</w:t>
            </w:r>
          </w:p>
        </w:tc>
        <w:tc>
          <w:tcPr/>
          <w:p>
            <w:pPr>
              <w:pStyle w:val="Compact"/>
              <w:spacing w:after="20" w:before="20"/>
              <w:jc w:val="left"/>
            </w:pPr>
            <m:oMath>
              <m:r>
                <m:t>F</m:t>
              </m:r>
              <m:sSub>
                <m:e>
                  <m:r>
                    <m:t>o</m:t>
                  </m:r>
                </m:e>
                <m:sub>
                  <m:r>
                    <m:t>Δ</m:t>
                  </m:r>
                </m:sub>
              </m:sSub>
              <m:r>
                <m:t> </m:t>
              </m:r>
              <m:d>
                <m:dPr>
                  <m:begChr m:val="("/>
                  <m:endChr m:val=")"/>
                  <m:sepChr m:val=""/>
                  <m:grow/>
                </m:dPr>
                <m:e>
                  <m:r>
                    <m:t>1</m:t>
                  </m:r>
                  <m:r>
                    <m:rPr>
                      <m:sty m:val="p"/>
                    </m:rPr>
                    <m:t>+</m:t>
                  </m:r>
                  <m:r>
                    <m:t>B</m:t>
                  </m:r>
                  <m:sSub>
                    <m:e>
                      <m:r>
                        <m:t>i</m:t>
                      </m:r>
                    </m:e>
                    <m:sub>
                      <m:r>
                        <m:t>Δ</m:t>
                      </m:r>
                    </m:sub>
                  </m:sSub>
                </m:e>
              </m:d>
              <m:r>
                <m:rPr>
                  <m:sty m:val="p"/>
                </m:rPr>
                <m:t>≤</m:t>
              </m:r>
              <m:r>
                <m:t>1</m:t>
              </m:r>
              <m:r>
                <m:rPr>
                  <m:sty m:val="p"/>
                </m:rPr>
                <m:t>/</m:t>
              </m:r>
              <m:r>
                <m:t>2</m:t>
              </m:r>
            </m:oMath>
          </w:p>
        </w:tc>
        <w:tc>
          <w:tcPr/>
          <w:p>
            <w:pPr>
              <w:pStyle w:val="Compact"/>
              <w:spacing w:after="20" w:before="20"/>
              <w:jc w:val="left"/>
            </w:pPr>
            <m:oMath>
              <m:r>
                <m:t>Δ</m:t>
              </m:r>
              <m:sSup>
                <m:e>
                  <m:r>
                    <m:t>x</m:t>
                  </m:r>
                </m:e>
                <m:sup>
                  <m:r>
                    <m:t>2</m:t>
                  </m:r>
                </m:sup>
              </m:sSup>
              <m:sSub>
                <m:e>
                  <m:d>
                    <m:dPr>
                      <m:begChr m:val="("/>
                      <m:endChr m:val=")"/>
                      <m:sepChr m:val=""/>
                      <m:grow/>
                    </m:dPr>
                    <m:e>
                      <m:r>
                        <m:t>ρ</m:t>
                      </m:r>
                      <m:sSub>
                        <m:e>
                          <m:r>
                            <m:t>c</m:t>
                          </m:r>
                        </m:e>
                        <m:sub>
                          <m:r>
                            <m:t>p</m:t>
                          </m:r>
                        </m:sub>
                      </m:sSub>
                    </m:e>
                  </m:d>
                </m:e>
                <m:sub>
                  <m:r>
                    <m:t>s</m:t>
                  </m:r>
                </m:sub>
              </m:sSub>
              <m:r>
                <m:rPr>
                  <m:sty m:val="p"/>
                </m:rPr>
                <m:t>/</m:t>
              </m:r>
              <m:d>
                <m:dPr>
                  <m:begChr m:val="["/>
                  <m:endChr m:val="]"/>
                  <m:sepChr m:val=""/>
                  <m:grow/>
                </m:dPr>
                <m:e>
                  <m:r>
                    <m:t>2</m:t>
                  </m:r>
                  <m:sSub>
                    <m:e>
                      <m:r>
                        <m:t>k</m:t>
                      </m:r>
                    </m:e>
                    <m:sub>
                      <m:r>
                        <m:t>s</m:t>
                      </m:r>
                    </m:sub>
                  </m:sSub>
                  <m:d>
                    <m:dPr>
                      <m:begChr m:val="("/>
                      <m:endChr m:val=")"/>
                      <m:sepChr m:val=""/>
                      <m:grow/>
                    </m:dPr>
                    <m:e>
                      <m:r>
                        <m:t>1</m:t>
                      </m:r>
                      <m:r>
                        <m:rPr>
                          <m:sty m:val="p"/>
                        </m:rPr>
                        <m:t>+</m:t>
                      </m:r>
                      <m:r>
                        <m:t>B</m:t>
                      </m:r>
                      <m:sSub>
                        <m:e>
                          <m:r>
                            <m:t>i</m:t>
                          </m:r>
                        </m:e>
                        <m:sub>
                          <m:r>
                            <m:t>Δ</m:t>
                          </m:r>
                        </m:sub>
                      </m:sSub>
                    </m:e>
                  </m:d>
                </m:e>
              </m:d>
            </m:oMath>
          </w:p>
        </w:tc>
      </w:tr>
    </w:tbl>
    <w:p>
      <w:pPr>
        <w:pStyle w:val="BodyText"/>
      </w:pPr>
      <w:r>
        <w:t xml:space="preserve">Evaluado en la malla base (código, sección 2 de la salida):</w:t>
      </w:r>
    </w:p>
    <w:tbl>
      <w:tblPr>
        <w:tblStyle w:val="Table"/>
        <w:tblW w:type="auto" w:w="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640"/>
        <w:gridCol w:w="2640"/>
        <w:gridCol w:w="2640"/>
      </w:tblGrid>
      <w:tr>
        <w:trPr>
          <w:tblHeader w:val="true"/>
          <w:cantSplit/>
          <w:tblHeader/>
        </w:trPr>
        <w:tc>
          <w:tcPr>
            <w:shd w:val="clear" w:color="auto" w:fill="E8E8E8"/>
          </w:tcPr>
          <w:p>
            <w:pPr>
              <w:pStyle w:val="Compact"/>
              <w:spacing w:after="20" w:before="20"/>
              <w:jc w:val="left"/>
            </w:pPr>
            <w:r>
              <w:rPr>
                <w:b/>
                <w:sz w:val="18"/>
              </w:rPr>
              <w:t xml:space="preserve">Nodo</w:t>
            </w:r>
          </w:p>
        </w:tc>
        <w:tc>
          <w:tcPr>
            <w:shd w:val="clear" w:color="auto" w:fill="E8E8E8"/>
          </w:tcPr>
          <w:p>
            <w:pPr>
              <w:pStyle w:val="Compact"/>
              <w:spacing w:after="20" w:before="20"/>
              <w:jc w:val="left"/>
            </w:pPr>
            <w:r>
              <w:rPr>
                <w:b/>
                <w:sz w:val="18"/>
              </w:rPr>
              <w:t xml:space="preserve">A:</w:t>
            </w:r>
            <w:r>
              <w:rPr>
                <w:b/>
                <w:sz w:val="18"/>
              </w:rPr>
              <w:t xml:space="preserve"> </w:t>
            </w:r>
            <m:oMath>
              <m:r>
                <m:t>Δ</m:t>
              </m:r>
              <m:sSub>
                <m:e>
                  <m:r>
                    <m:t>t</m:t>
                  </m:r>
                </m:e>
                <m:sub>
                  <m:r>
                    <m:t>m</m:t>
                  </m:r>
                  <m:r>
                    <m:t>á</m:t>
                  </m:r>
                  <m:r>
                    <m:t>x</m:t>
                  </m:r>
                </m:sub>
              </m:sSub>
            </m:oMath>
            <w:r>
              <w:rPr>
                <w:b/>
                <w:sz w:val="18"/>
              </w:rPr>
              <w:t xml:space="preserve"> </w:t>
            </w:r>
            <w:r>
              <w:rPr>
                <w:b/>
                <w:sz w:val="18"/>
              </w:rPr>
              <w:t xml:space="preserve">[s]</w:t>
            </w:r>
          </w:p>
        </w:tc>
        <w:tc>
          <w:tcPr>
            <w:shd w:val="clear" w:color="auto" w:fill="E8E8E8"/>
          </w:tcPr>
          <w:p>
            <w:pPr>
              <w:pStyle w:val="Compact"/>
              <w:spacing w:after="20" w:before="20"/>
              <w:jc w:val="left"/>
            </w:pPr>
            <w:r>
              <w:rPr>
                <w:b/>
                <w:sz w:val="18"/>
              </w:rPr>
              <w:t xml:space="preserve">B:</w:t>
            </w:r>
            <w:r>
              <w:rPr>
                <w:b/>
                <w:sz w:val="18"/>
              </w:rPr>
              <w:t xml:space="preserve"> </w:t>
            </w:r>
            <m:oMath>
              <m:r>
                <m:t>Δ</m:t>
              </m:r>
              <m:sSub>
                <m:e>
                  <m:r>
                    <m:t>t</m:t>
                  </m:r>
                </m:e>
                <m:sub>
                  <m:r>
                    <m:t>m</m:t>
                  </m:r>
                  <m:r>
                    <m:t>á</m:t>
                  </m:r>
                  <m:r>
                    <m:t>x</m:t>
                  </m:r>
                </m:sub>
              </m:sSub>
            </m:oMath>
            <w:r>
              <w:rPr>
                <w:b/>
                <w:sz w:val="18"/>
              </w:rPr>
              <w:t xml:space="preserve"> </w:t>
            </w:r>
            <w:r>
              <w:rPr>
                <w:b/>
                <w:sz w:val="18"/>
              </w:rPr>
              <w:t xml:space="preserve">[s]</w:t>
            </w:r>
          </w:p>
        </w:tc>
      </w:tr>
      <w:tr>
        <w:trPr>
          <w:cantSplit/>
        </w:trPr>
        <w:tc>
          <w:tcPr/>
          <w:p>
            <w:pPr>
              <w:pStyle w:val="Compact"/>
              <w:spacing w:after="20" w:before="20"/>
              <w:jc w:val="left"/>
            </w:pPr>
            <w:r>
              <w:rPr>
                <w:sz w:val="18"/>
              </w:rPr>
              <w:t xml:space="preserve">0 a 5 (metal)</w:t>
            </w:r>
          </w:p>
        </w:tc>
        <w:tc>
          <w:tcPr/>
          <w:p>
            <w:pPr>
              <w:pStyle w:val="Compact"/>
              <w:spacing w:after="20" w:before="20"/>
              <w:jc w:val="left"/>
            </w:pPr>
            <w:r>
              <w:rPr>
                <w:sz w:val="18"/>
              </w:rPr>
              <w:t xml:space="preserve">1.1255</w:t>
            </w:r>
          </w:p>
        </w:tc>
        <w:tc>
          <w:tcPr/>
          <w:p>
            <w:pPr>
              <w:pStyle w:val="Compact"/>
              <w:spacing w:after="20" w:before="20"/>
              <w:jc w:val="left"/>
            </w:pPr>
            <w:r>
              <w:rPr>
                <w:sz w:val="18"/>
              </w:rPr>
              <w:t xml:space="preserve">1.1255</w:t>
            </w:r>
          </w:p>
        </w:tc>
      </w:tr>
      <w:tr>
        <w:trPr>
          <w:cantSplit/>
        </w:trPr>
        <w:tc>
          <w:tcPr/>
          <w:p>
            <w:pPr>
              <w:pStyle w:val="Compact"/>
              <w:spacing w:after="20" w:before="20"/>
              <w:jc w:val="left"/>
            </w:pPr>
            <w:r>
              <w:rPr>
                <w:sz w:val="18"/>
              </w:rPr>
              <w:t xml:space="preserve">6 (interfaz)</w:t>
            </w:r>
          </w:p>
        </w:tc>
        <w:tc>
          <w:tcPr/>
          <w:p>
            <w:pPr>
              <w:pStyle w:val="Compact"/>
              <w:spacing w:after="20" w:before="20"/>
              <w:jc w:val="left"/>
            </w:pPr>
            <w:r>
              <w:rPr>
                <w:sz w:val="18"/>
              </w:rPr>
              <w:t xml:space="preserve">1.1845</w:t>
            </w:r>
          </w:p>
        </w:tc>
        <w:tc>
          <w:tcPr/>
          <w:p>
            <w:pPr>
              <w:pStyle w:val="Compact"/>
              <w:spacing w:after="20" w:before="20"/>
              <w:jc w:val="left"/>
            </w:pPr>
            <w:r>
              <w:rPr>
                <w:sz w:val="18"/>
              </w:rPr>
              <w:t xml:space="preserve">0.2601</w:t>
            </w:r>
          </w:p>
        </w:tc>
      </w:tr>
      <w:tr>
        <w:trPr>
          <w:cantSplit/>
        </w:trPr>
        <w:tc>
          <w:tcPr/>
          <w:p>
            <w:pPr>
              <w:pStyle w:val="Compact"/>
              <w:spacing w:after="20" w:before="20"/>
              <w:jc w:val="left"/>
            </w:pPr>
            <w:r>
              <w:rPr>
                <w:sz w:val="18"/>
              </w:rPr>
              <w:t xml:space="preserve">Interiores de la capa superior</w:t>
            </w:r>
          </w:p>
        </w:tc>
        <w:tc>
          <w:tcPr/>
          <w:p>
            <w:pPr>
              <w:pStyle w:val="Compact"/>
              <w:spacing w:after="20" w:before="20"/>
              <w:jc w:val="left"/>
            </w:pPr>
            <w:r>
              <w:rPr>
                <w:sz w:val="18"/>
              </w:rPr>
              <w:t xml:space="preserve">43.645</w:t>
            </w:r>
          </w:p>
        </w:tc>
        <w:tc>
          <w:tcPr/>
          <w:p>
            <w:pPr>
              <w:pStyle w:val="Compact"/>
              <w:spacing w:after="20" w:before="20"/>
              <w:jc w:val="left"/>
            </w:pPr>
            <w:r>
              <w:rPr>
                <w:sz w:val="18"/>
              </w:rPr>
              <w:t xml:space="preserve">—</w:t>
            </w:r>
          </w:p>
        </w:tc>
      </w:tr>
      <w:tr>
        <w:trPr>
          <w:cantSplit/>
        </w:trPr>
        <w:tc>
          <w:tcPr/>
          <w:p>
            <w:pPr>
              <w:pStyle w:val="Compact"/>
              <w:spacing w:after="20" w:before="20"/>
              <w:jc w:val="left"/>
            </w:pPr>
            <w:r>
              <w:rPr>
                <w:sz w:val="18"/>
              </w:rPr>
              <w:t xml:space="preserve">Superficie superior</w:t>
            </w:r>
          </w:p>
        </w:tc>
        <w:tc>
          <w:tcPr/>
          <w:p>
            <w:pPr>
              <w:pStyle w:val="Compact"/>
              <w:spacing w:after="20" w:before="20"/>
              <w:jc w:val="left"/>
            </w:pPr>
            <w:r>
              <w:rPr>
                <w:sz w:val="18"/>
              </w:rPr>
              <w:t xml:space="preserve">29.097</w:t>
            </w:r>
          </w:p>
        </w:tc>
        <w:tc>
          <w:tcPr/>
          <w:p>
            <w:pPr>
              <w:pStyle w:val="Compact"/>
              <w:spacing w:after="20" w:before="20"/>
              <w:jc w:val="left"/>
            </w:pPr>
            <w:r>
              <w:rPr>
                <w:sz w:val="18"/>
              </w:rPr>
              <w:t xml:space="preserve">0.1286</w:t>
            </w:r>
          </w:p>
        </w:tc>
      </w:tr>
      <w:tr>
        <w:trPr>
          <w:cantSplit/>
        </w:trPr>
        <w:tc>
          <w:tcPr/>
          <w:p>
            <w:pPr>
              <w:pStyle w:val="Compact"/>
              <w:spacing w:after="20" w:before="20"/>
              <w:jc w:val="left"/>
            </w:pPr>
            <w:r>
              <w:rPr>
                <w:bCs/>
                <w:b/>
                <w:sz w:val="18"/>
              </w:rPr>
              <w:t xml:space="preserve">Límite del sistema</w:t>
            </w:r>
          </w:p>
        </w:tc>
        <w:tc>
          <w:tcPr/>
          <w:p>
            <w:pPr>
              <w:pStyle w:val="Compact"/>
              <w:spacing w:after="20" w:before="20"/>
              <w:jc w:val="left"/>
            </w:pPr>
            <w:r>
              <w:rPr>
                <w:bCs/>
                <w:b/>
                <w:sz w:val="18"/>
              </w:rPr>
              <w:t xml:space="preserve">1.1255</w:t>
            </w:r>
            <w:r>
              <w:rPr>
                <w:sz w:val="18"/>
              </w:rPr>
              <w:t xml:space="preserve"> </w:t>
            </w:r>
            <w:r>
              <w:rPr>
                <w:sz w:val="18"/>
              </w:rPr>
              <w:t xml:space="preserve">(nodo 0)</w:t>
            </w:r>
          </w:p>
        </w:tc>
        <w:tc>
          <w:tcPr/>
          <w:p>
            <w:pPr>
              <w:pStyle w:val="Compact"/>
              <w:spacing w:after="20" w:before="20"/>
              <w:jc w:val="left"/>
            </w:pPr>
            <w:r>
              <w:rPr>
                <w:bCs/>
                <w:b/>
                <w:sz w:val="18"/>
              </w:rPr>
              <w:t xml:space="preserve">0.1286</w:t>
            </w:r>
            <w:r>
              <w:rPr>
                <w:sz w:val="18"/>
              </w:rPr>
              <w:t xml:space="preserve"> </w:t>
            </w:r>
            <w:r>
              <w:rPr>
                <w:sz w:val="18"/>
              </w:rPr>
              <w:t xml:space="preserve">(nodo 7)</w:t>
            </w:r>
          </w:p>
        </w:tc>
      </w:tr>
      <w:tr>
        <w:trPr>
          <w:cantSplit/>
        </w:trPr>
        <w:tc>
          <w:tcPr/>
          <w:p>
            <w:pPr>
              <w:pStyle w:val="Compact"/>
              <w:spacing w:after="20" w:before="20"/>
              <w:jc w:val="left"/>
            </w:pPr>
            <m:oMath>
              <m:r>
                <m:t>Δ</m:t>
              </m:r>
              <m:r>
                <m:t>t</m:t>
              </m:r>
            </m:oMath>
            <w:r>
              <w:rPr>
                <w:sz w:val="18"/>
              </w:rPr>
              <w:t xml:space="preserve"> </w:t>
            </w:r>
            <w:r>
              <w:rPr>
                <w:sz w:val="18"/>
              </w:rPr>
              <w:t xml:space="preserve">base</w:t>
            </w:r>
          </w:p>
        </w:tc>
        <w:tc>
          <w:tcPr/>
          <w:p>
            <w:pPr>
              <w:pStyle w:val="Compact"/>
              <w:spacing w:after="20" w:before="20"/>
              <w:jc w:val="left"/>
            </w:pPr>
            <w:r>
              <w:rPr>
                <w:sz w:val="18"/>
              </w:rPr>
              <w:t xml:space="preserve">1</w:t>
            </w:r>
          </w:p>
        </w:tc>
        <w:tc>
          <w:tcPr/>
          <w:p>
            <w:pPr>
              <w:pStyle w:val="Compact"/>
              <w:spacing w:after="20" w:before="20"/>
              <w:jc w:val="left"/>
            </w:pPr>
            <w:r>
              <w:rPr>
                <w:sz w:val="18"/>
              </w:rPr>
              <w:t xml:space="preserve">0.1</w:t>
            </w:r>
          </w:p>
        </w:tc>
      </w:tr>
      <w:tr>
        <w:trPr>
          <w:cantSplit/>
        </w:trPr>
        <w:tc>
          <w:tcPr/>
          <w:p>
            <w:pPr>
              <w:pStyle w:val="Compact"/>
              <w:spacing w:after="20" w:before="20"/>
              <w:jc w:val="left"/>
            </w:pPr>
            <m:oMath>
              <m:r>
                <m:t>F</m:t>
              </m:r>
              <m:sSub>
                <m:e>
                  <m:r>
                    <m:t>o</m:t>
                  </m:r>
                </m:e>
                <m:sub>
                  <m:r>
                    <m:t>Δ</m:t>
                  </m:r>
                </m:sub>
              </m:sSub>
            </m:oMath>
            <w:r>
              <w:rPr>
                <w:sz w:val="18"/>
              </w:rPr>
              <w:t xml:space="preserve"> </w:t>
            </w:r>
            <w:r>
              <w:rPr>
                <w:sz w:val="18"/>
              </w:rPr>
              <w:t xml:space="preserve">base en el metal</w:t>
            </w:r>
          </w:p>
        </w:tc>
        <w:tc>
          <w:tcPr/>
          <w:p>
            <w:pPr>
              <w:pStyle w:val="Compact"/>
              <w:spacing w:after="20" w:before="20"/>
              <w:jc w:val="left"/>
            </w:pPr>
            <w:r>
              <w:rPr>
                <w:sz w:val="18"/>
              </w:rPr>
              <w:t xml:space="preserve">0.4443</w:t>
            </w:r>
          </w:p>
        </w:tc>
        <w:tc>
          <w:tcPr/>
          <w:p>
            <w:pPr>
              <w:pStyle w:val="Compact"/>
              <w:spacing w:after="20" w:before="20"/>
              <w:jc w:val="left"/>
            </w:pPr>
            <w:r>
              <w:rPr>
                <w:sz w:val="18"/>
              </w:rPr>
              <w:t xml:space="preserve">0.0444</w:t>
            </w:r>
          </w:p>
        </w:tc>
      </w:tr>
    </w:tbl>
    <w:p>
      <w:pPr>
        <w:pStyle w:val="BodyText"/>
      </w:pPr>
      <w:r>
        <w:t xml:space="preserve">En el caso A el nodo limitante es el metal (el nodo 0 empata con los interiores del metal); en el caso B lo limita la</w:t>
      </w:r>
      <w:r>
        <w:t xml:space="preserve"> </w:t>
      </w:r>
      <w:r>
        <w:rPr>
          <w:bCs/>
          <w:b/>
        </w:rPr>
        <w:t xml:space="preserve">superficie superior</w:t>
      </w:r>
      <w:r>
        <w:t xml:space="preserve">, por el aluminio, de difusividad alta (</w:t>
      </w:r>
      <m:oMath>
        <m:r>
          <m:t>F</m:t>
        </m:r>
        <m:sSub>
          <m:e>
            <m:r>
              <m:t>o</m:t>
            </m:r>
          </m:e>
          <m:sub>
            <m:r>
              <m:t>Δ</m:t>
            </m:r>
          </m:sub>
        </m:sSub>
      </m:oMath>
      <w:r>
        <w:t xml:space="preserve"> </w:t>
      </w:r>
      <w:r>
        <w:t xml:space="preserve">del aluminio con</w:t>
      </w:r>
      <w:r>
        <w:t xml:space="preserve"> </w:t>
      </w:r>
      <m:oMath>
        <m:r>
          <m:t>Δ</m:t>
        </m:r>
        <m:r>
          <m:t>t</m:t>
        </m:r>
      </m:oMath>
      <w:r>
        <w:t xml:space="preserve"> </w:t>
      </w:r>
      <w:r>
        <w:t xml:space="preserve">= 0.1 s es 0.3885). No se supone que un paso válido para A lo sea para B: con</w:t>
      </w:r>
      <w:r>
        <w:t xml:space="preserve"> </w:t>
      </w:r>
      <m:oMath>
        <m:r>
          <m:t>Δ</m:t>
        </m:r>
        <m:r>
          <m:t>t</m:t>
        </m:r>
      </m:oMath>
      <w:r>
        <w:t xml:space="preserve"> </w:t>
      </w:r>
      <w:r>
        <w:t xml:space="preserve">= 1 s el caso B sería inestable.</w:t>
      </w:r>
    </w:p>
    <w:p>
      <w:pPr>
        <w:pStyle w:val="BodyText"/>
      </w:pPr>
      <w:r>
        <w:rPr>
          <w:bCs/>
          <w:b/>
        </w:rPr>
        <w:t xml:space="preserve">Demostración numérica (código).</w:t>
      </w:r>
      <w:r>
        <w:t xml:space="preserve"> </w:t>
      </w:r>
      <w:r>
        <w:t xml:space="preserve">Con</w:t>
      </w:r>
      <w:r>
        <w:t xml:space="preserve"> </w:t>
      </w:r>
      <m:oMath>
        <m:r>
          <m:t>Δ</m:t>
        </m:r>
        <m:r>
          <m:t>t</m:t>
        </m:r>
      </m:oMath>
      <w:r>
        <w:t xml:space="preserve"> </w:t>
      </w:r>
      <w:r>
        <w:t xml:space="preserve">por encima del límite el esquema diverge: A con</w:t>
      </w:r>
      <w:r>
        <w:t xml:space="preserve"> </w:t>
      </w:r>
      <m:oMath>
        <m:r>
          <m:t>Δ</m:t>
        </m:r>
        <m:r>
          <m:t>t</m:t>
        </m:r>
      </m:oMath>
      <w:r>
        <w:t xml:space="preserve"> </w:t>
      </w:r>
      <w:r>
        <w:t xml:space="preserve">= 1.25 s da</w:t>
      </w:r>
      <w:r>
        <w:t xml:space="preserve"> </w:t>
      </w:r>
      <m:oMath>
        <m:r>
          <m:rPr>
            <m:sty m:val="p"/>
          </m:rPr>
          <m:t>max</m:t>
        </m:r>
        <m:d>
          <m:dPr>
            <m:begChr m:val="|"/>
            <m:endChr m:val="|"/>
            <m:sepChr m:val=""/>
            <m:grow/>
          </m:dPr>
          <m:e>
            <m:r>
              <m:t>T</m:t>
            </m:r>
          </m:e>
        </m:d>
      </m:oMath>
      <w:r>
        <w:t xml:space="preserve"> </w:t>
      </w:r>
      <w:r>
        <w:t xml:space="preserve">=</w:t>
      </w:r>
      <w:r>
        <w:t xml:space="preserve"> </w:t>
      </w:r>
      <m:oMath>
        <m:r>
          <m:t>4.41</m:t>
        </m:r>
        <m:r>
          <m:rPr>
            <m:sty m:val="p"/>
          </m:rPr>
          <m:t>×</m:t>
        </m:r>
        <m:sSup>
          <m:e>
            <m:r>
              <m:t>10</m:t>
            </m:r>
          </m:e>
          <m:sup>
            <m:r>
              <m:t>5</m:t>
            </m:r>
          </m:sup>
        </m:sSup>
      </m:oMath>
      <w:r>
        <w:t xml:space="preserve"> </w:t>
      </w:r>
      <w:r>
        <w:t xml:space="preserve">°C tras 200 pasos, y B con</w:t>
      </w:r>
      <w:r>
        <w:t xml:space="preserve"> </w:t>
      </w:r>
      <m:oMath>
        <m:r>
          <m:t>Δ</m:t>
        </m:r>
        <m:r>
          <m:t>t</m:t>
        </m:r>
      </m:oMath>
      <w:r>
        <w:t xml:space="preserve"> </w:t>
      </w:r>
      <w:r>
        <w:t xml:space="preserve">= 0.2 s da</w:t>
      </w:r>
      <w:r>
        <w:t xml:space="preserve"> </w:t>
      </w:r>
      <m:oMath>
        <m:r>
          <m:t>9.92</m:t>
        </m:r>
        <m:r>
          <m:rPr>
            <m:sty m:val="p"/>
          </m:rPr>
          <m:t>×</m:t>
        </m:r>
        <m:sSup>
          <m:e>
            <m:r>
              <m:t>10</m:t>
            </m:r>
          </m:e>
          <m:sup>
            <m:r>
              <m:t>17</m:t>
            </m:r>
          </m:sup>
        </m:sSup>
      </m:oMath>
      <w:r>
        <w:t xml:space="preserve"> </w:t>
      </w:r>
      <w:r>
        <w:t xml:space="preserve">°C. Esto muestra que el criterio no es una formalidad. La estabilidad no implica precisión: la sensibilidad al paso se estudia en la sección 12.</w:t>
      </w:r>
    </w:p>
    <w:p>
      <w:pPr>
        <w:pStyle w:val="BodyText"/>
      </w:pPr>
      <w:r>
        <w:rPr>
          <w:bCs/>
          <w:b/>
        </w:rPr>
        <w:t xml:space="preserve">Paso admisible al refinar la malla.</w:t>
      </w:r>
      <w:r>
        <w:t xml:space="preserve"> </w:t>
      </w:r>
      <w:r>
        <w:t xml:space="preserve">Al reducir</w:t>
      </w:r>
      <w:r>
        <w:t xml:space="preserve"> </w:t>
      </w:r>
      <m:oMath>
        <m:r>
          <m:t>Δ</m:t>
        </m:r>
        <m:r>
          <m:t>x</m:t>
        </m:r>
      </m:oMath>
      <w:r>
        <w:t xml:space="preserve"> </w:t>
      </w:r>
      <w:r>
        <w:t xml:space="preserve">el límite baja con</w:t>
      </w:r>
      <w:r>
        <w:t xml:space="preserve"> </w:t>
      </w:r>
      <m:oMath>
        <m:r>
          <m:t>Δ</m:t>
        </m:r>
        <m:sSup>
          <m:e>
            <m:r>
              <m:t>x</m:t>
            </m:r>
          </m:e>
          <m:sup>
            <m:r>
              <m:t>2</m:t>
            </m:r>
          </m:sup>
        </m:sSup>
      </m:oMath>
      <w:r>
        <w:t xml:space="preserve"> </w:t>
      </w:r>
      <w:r>
        <w:t xml:space="preserve">y debe recalcularse:</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667"/>
        <w:gridCol w:w="1042"/>
        <w:gridCol w:w="2084"/>
        <w:gridCol w:w="1042"/>
        <w:gridCol w:w="2084"/>
      </w:tblGrid>
      <w:tr>
        <w:trPr>
          <w:tblHeader w:val="true"/>
          <w:cantSplit/>
          <w:tblHeader/>
        </w:trPr>
        <w:tc>
          <w:tcPr>
            <w:shd w:val="clear" w:color="auto" w:fill="E8E8E8"/>
          </w:tcPr>
          <w:p>
            <w:pPr>
              <w:pStyle w:val="Compact"/>
              <w:spacing w:after="20" w:before="20"/>
              <w:jc w:val="left"/>
            </w:pPr>
            <m:oMath>
              <m:r>
                <m:t>Δ</m:t>
              </m:r>
              <m:r>
                <m:t>x</m:t>
              </m:r>
            </m:oMath>
            <w:r>
              <w:rPr>
                <w:b/>
                <w:sz w:val="17"/>
              </w:rPr>
              <w:t xml:space="preserve"> </w:t>
            </w:r>
            <w:r>
              <w:rPr>
                <w:b/>
                <w:sz w:val="17"/>
              </w:rPr>
              <w:t xml:space="preserve">[mm]</w:t>
            </w:r>
          </w:p>
        </w:tc>
        <w:tc>
          <w:tcPr>
            <w:shd w:val="clear" w:color="auto" w:fill="E8E8E8"/>
          </w:tcPr>
          <w:p>
            <w:pPr>
              <w:pStyle w:val="Compact"/>
              <w:spacing w:after="20" w:before="20"/>
              <w:jc w:val="left"/>
            </w:pPr>
            <w:r>
              <w:rPr>
                <w:b/>
                <w:sz w:val="17"/>
              </w:rPr>
              <w:t xml:space="preserve">A: nodos</w:t>
            </w:r>
          </w:p>
        </w:tc>
        <w:tc>
          <w:tcPr>
            <w:shd w:val="clear" w:color="auto" w:fill="E8E8E8"/>
          </w:tcPr>
          <w:p>
            <w:pPr>
              <w:pStyle w:val="Compact"/>
              <w:spacing w:after="20" w:before="20"/>
              <w:jc w:val="left"/>
            </w:pPr>
            <w:r>
              <w:rPr>
                <w:b/>
                <w:sz w:val="17"/>
              </w:rPr>
              <w:t xml:space="preserve">A:</w:t>
            </w:r>
            <w:r>
              <w:rPr>
                <w:b/>
                <w:sz w:val="17"/>
              </w:rPr>
              <w:t xml:space="preserve"> </w:t>
            </w:r>
            <m:oMath>
              <m:r>
                <m:t>Δ</m:t>
              </m:r>
              <m:sSub>
                <m:e>
                  <m:r>
                    <m:t>t</m:t>
                  </m:r>
                </m:e>
                <m:sub>
                  <m:r>
                    <m:t>m</m:t>
                  </m:r>
                  <m:r>
                    <m:t>á</m:t>
                  </m:r>
                  <m:r>
                    <m:t>x</m:t>
                  </m:r>
                </m:sub>
              </m:sSub>
            </m:oMath>
            <w:r>
              <w:rPr>
                <w:b/>
                <w:sz w:val="17"/>
              </w:rPr>
              <w:t xml:space="preserve"> </w:t>
            </w:r>
            <w:r>
              <w:rPr>
                <w:b/>
                <w:sz w:val="17"/>
              </w:rPr>
              <w:t xml:space="preserve">[s]</w:t>
            </w:r>
          </w:p>
        </w:tc>
        <w:tc>
          <w:tcPr>
            <w:shd w:val="clear" w:color="auto" w:fill="E8E8E8"/>
          </w:tcPr>
          <w:p>
            <w:pPr>
              <w:pStyle w:val="Compact"/>
              <w:spacing w:after="20" w:before="20"/>
              <w:jc w:val="left"/>
            </w:pPr>
            <w:r>
              <w:rPr>
                <w:b/>
                <w:sz w:val="17"/>
              </w:rPr>
              <w:t xml:space="preserve">B: nodos</w:t>
            </w:r>
          </w:p>
        </w:tc>
        <w:tc>
          <w:tcPr>
            <w:shd w:val="clear" w:color="auto" w:fill="E8E8E8"/>
          </w:tcPr>
          <w:p>
            <w:pPr>
              <w:pStyle w:val="Compact"/>
              <w:spacing w:after="20" w:before="20"/>
              <w:jc w:val="left"/>
            </w:pPr>
            <w:r>
              <w:rPr>
                <w:b/>
                <w:sz w:val="17"/>
              </w:rPr>
              <w:t xml:space="preserve">B:</w:t>
            </w:r>
            <w:r>
              <w:rPr>
                <w:b/>
                <w:sz w:val="17"/>
              </w:rPr>
              <w:t xml:space="preserve"> </w:t>
            </w:r>
            <m:oMath>
              <m:r>
                <m:t>Δ</m:t>
              </m:r>
              <m:sSub>
                <m:e>
                  <m:r>
                    <m:t>t</m:t>
                  </m:r>
                </m:e>
                <m:sub>
                  <m:r>
                    <m:t>m</m:t>
                  </m:r>
                  <m:r>
                    <m:t>á</m:t>
                  </m:r>
                  <m:r>
                    <m:t>x</m:t>
                  </m:r>
                </m:sub>
              </m:sSub>
            </m:oMath>
            <w:r>
              <w:rPr>
                <w:b/>
                <w:sz w:val="17"/>
              </w:rPr>
              <w:t xml:space="preserve"> </w:t>
            </w:r>
            <w:r>
              <w:rPr>
                <w:b/>
                <w:sz w:val="17"/>
              </w:rPr>
              <w:t xml:space="preserve">[s]</w:t>
            </w:r>
          </w:p>
        </w:tc>
      </w:tr>
      <w:tr>
        <w:trPr>
          <w:cantSplit/>
        </w:trPr>
        <w:tc>
          <w:tcPr/>
          <w:p>
            <w:pPr>
              <w:pStyle w:val="Compact"/>
              <w:spacing w:after="20" w:before="20"/>
              <w:jc w:val="left"/>
            </w:pPr>
            <w:r>
              <w:rPr>
                <w:sz w:val="17"/>
              </w:rPr>
              <w:t xml:space="preserve">5</w:t>
            </w:r>
          </w:p>
        </w:tc>
        <w:tc>
          <w:tcPr/>
          <w:p>
            <w:pPr>
              <w:pStyle w:val="Compact"/>
              <w:spacing w:after="20" w:before="20"/>
              <w:jc w:val="left"/>
            </w:pPr>
            <w:r>
              <w:rPr>
                <w:sz w:val="17"/>
              </w:rPr>
              <w:t xml:space="preserve">11</w:t>
            </w:r>
          </w:p>
        </w:tc>
        <w:tc>
          <w:tcPr/>
          <w:p>
            <w:pPr>
              <w:pStyle w:val="Compact"/>
              <w:spacing w:after="20" w:before="20"/>
              <w:jc w:val="left"/>
            </w:pPr>
            <w:r>
              <w:rPr>
                <w:sz w:val="17"/>
              </w:rPr>
              <w:t xml:space="preserve">1.12549</w:t>
            </w:r>
          </w:p>
        </w:tc>
        <w:tc>
          <w:tcPr/>
          <w:p>
            <w:pPr>
              <w:pStyle w:val="Compact"/>
              <w:spacing w:after="20" w:before="20"/>
              <w:jc w:val="left"/>
            </w:pPr>
            <w:r>
              <w:rPr>
                <w:sz w:val="17"/>
              </w:rPr>
              <w:t xml:space="preserve">8</w:t>
            </w:r>
          </w:p>
        </w:tc>
        <w:tc>
          <w:tcPr/>
          <w:p>
            <w:pPr>
              <w:pStyle w:val="Compact"/>
              <w:spacing w:after="20" w:before="20"/>
              <w:jc w:val="left"/>
            </w:pPr>
            <w:r>
              <w:rPr>
                <w:sz w:val="17"/>
              </w:rPr>
              <w:t xml:space="preserve">0.12862</w:t>
            </w:r>
          </w:p>
        </w:tc>
      </w:tr>
      <w:tr>
        <w:trPr>
          <w:cantSplit/>
        </w:trPr>
        <w:tc>
          <w:tcPr/>
          <w:p>
            <w:pPr>
              <w:pStyle w:val="Compact"/>
              <w:spacing w:after="20" w:before="20"/>
              <w:jc w:val="left"/>
            </w:pPr>
            <w:r>
              <w:rPr>
                <w:sz w:val="17"/>
              </w:rPr>
              <w:t xml:space="preserve">2.5</w:t>
            </w:r>
          </w:p>
        </w:tc>
        <w:tc>
          <w:tcPr/>
          <w:p>
            <w:pPr>
              <w:pStyle w:val="Compact"/>
              <w:spacing w:after="20" w:before="20"/>
              <w:jc w:val="left"/>
            </w:pPr>
            <w:r>
              <w:rPr>
                <w:sz w:val="17"/>
              </w:rPr>
              <w:t xml:space="preserve">21</w:t>
            </w:r>
          </w:p>
        </w:tc>
        <w:tc>
          <w:tcPr/>
          <w:p>
            <w:pPr>
              <w:pStyle w:val="Compact"/>
              <w:spacing w:after="20" w:before="20"/>
              <w:jc w:val="left"/>
            </w:pPr>
            <w:r>
              <w:rPr>
                <w:sz w:val="17"/>
              </w:rPr>
              <w:t xml:space="preserve">0.28137</w:t>
            </w:r>
          </w:p>
        </w:tc>
        <w:tc>
          <w:tcPr/>
          <w:p>
            <w:pPr>
              <w:pStyle w:val="Compact"/>
              <w:spacing w:after="20" w:before="20"/>
              <w:jc w:val="left"/>
            </w:pPr>
            <w:r>
              <w:rPr>
                <w:sz w:val="17"/>
              </w:rPr>
              <w:t xml:space="preserve">15</w:t>
            </w:r>
          </w:p>
        </w:tc>
        <w:tc>
          <w:tcPr/>
          <w:p>
            <w:pPr>
              <w:pStyle w:val="Compact"/>
              <w:spacing w:after="20" w:before="20"/>
              <w:jc w:val="left"/>
            </w:pPr>
            <w:r>
              <w:rPr>
                <w:sz w:val="17"/>
              </w:rPr>
              <w:t xml:space="preserve">0.03216</w:t>
            </w:r>
          </w:p>
        </w:tc>
      </w:tr>
      <w:tr>
        <w:trPr>
          <w:cantSplit/>
        </w:trPr>
        <w:tc>
          <w:tcPr/>
          <w:p>
            <w:pPr>
              <w:pStyle w:val="Compact"/>
              <w:spacing w:after="20" w:before="20"/>
              <w:jc w:val="left"/>
            </w:pPr>
            <w:r>
              <w:rPr>
                <w:sz w:val="17"/>
              </w:rPr>
              <w:t xml:space="preserve">1.25</w:t>
            </w:r>
          </w:p>
        </w:tc>
        <w:tc>
          <w:tcPr/>
          <w:p>
            <w:pPr>
              <w:pStyle w:val="Compact"/>
              <w:spacing w:after="20" w:before="20"/>
              <w:jc w:val="left"/>
            </w:pPr>
            <w:r>
              <w:rPr>
                <w:sz w:val="17"/>
              </w:rPr>
              <w:t xml:space="preserve">41</w:t>
            </w:r>
          </w:p>
        </w:tc>
        <w:tc>
          <w:tcPr/>
          <w:p>
            <w:pPr>
              <w:pStyle w:val="Compact"/>
              <w:spacing w:after="20" w:before="20"/>
              <w:jc w:val="left"/>
            </w:pPr>
            <w:r>
              <w:rPr>
                <w:sz w:val="17"/>
              </w:rPr>
              <w:t xml:space="preserve">0.07034</w:t>
            </w:r>
          </w:p>
        </w:tc>
        <w:tc>
          <w:tcPr/>
          <w:p>
            <w:pPr>
              <w:pStyle w:val="Compact"/>
              <w:spacing w:after="20" w:before="20"/>
              <w:jc w:val="left"/>
            </w:pPr>
            <w:r>
              <w:rPr>
                <w:sz w:val="17"/>
              </w:rPr>
              <w:t xml:space="preserve">29</w:t>
            </w:r>
          </w:p>
        </w:tc>
        <w:tc>
          <w:tcPr/>
          <w:p>
            <w:pPr>
              <w:pStyle w:val="Compact"/>
              <w:spacing w:after="20" w:before="20"/>
              <w:jc w:val="left"/>
            </w:pPr>
            <w:r>
              <w:rPr>
                <w:sz w:val="17"/>
              </w:rPr>
              <w:t xml:space="preserve">0.00804</w:t>
            </w:r>
          </w:p>
        </w:tc>
      </w:tr>
      <w:tr>
        <w:trPr>
          <w:cantSplit/>
        </w:trPr>
        <w:tc>
          <w:tcPr/>
          <w:p>
            <w:pPr>
              <w:pStyle w:val="Compact"/>
              <w:spacing w:after="20" w:before="20"/>
              <w:jc w:val="left"/>
            </w:pPr>
            <w:r>
              <w:rPr>
                <w:sz w:val="17"/>
              </w:rPr>
              <w:t xml:space="preserve">0.625</w:t>
            </w:r>
          </w:p>
        </w:tc>
        <w:tc>
          <w:tcPr/>
          <w:p>
            <w:pPr>
              <w:pStyle w:val="Compact"/>
              <w:spacing w:after="20" w:before="20"/>
              <w:jc w:val="left"/>
            </w:pPr>
            <w:r>
              <w:rPr>
                <w:sz w:val="17"/>
              </w:rPr>
              <w:t xml:space="preserve">81</w:t>
            </w:r>
          </w:p>
        </w:tc>
        <w:tc>
          <w:tcPr/>
          <w:p>
            <w:pPr>
              <w:pStyle w:val="Compact"/>
              <w:spacing w:after="20" w:before="20"/>
              <w:jc w:val="left"/>
            </w:pPr>
            <w:r>
              <w:rPr>
                <w:sz w:val="17"/>
              </w:rPr>
              <w:t xml:space="preserve">0.01759</w:t>
            </w:r>
          </w:p>
        </w:tc>
        <w:tc>
          <w:tcPr/>
          <w:p>
            <w:pPr>
              <w:pStyle w:val="Compact"/>
              <w:spacing w:after="20" w:before="20"/>
              <w:jc w:val="left"/>
            </w:pPr>
            <w:r>
              <w:rPr>
                <w:sz w:val="17"/>
              </w:rPr>
              <w:t xml:space="preserve">57</w:t>
            </w:r>
          </w:p>
        </w:tc>
        <w:tc>
          <w:tcPr/>
          <w:p>
            <w:pPr>
              <w:pStyle w:val="Compact"/>
              <w:spacing w:after="20" w:before="20"/>
              <w:jc w:val="left"/>
            </w:pPr>
            <w:r>
              <w:rPr>
                <w:sz w:val="17"/>
              </w:rPr>
              <w:t xml:space="preserve">0.00201</w:t>
            </w:r>
          </w:p>
        </w:tc>
      </w:tr>
    </w:tbl>
    <w:bookmarkEnd w:id="44"/>
    <w:bookmarkStart w:id="45" w:name="primeros-pasos-nodales-de-a-y-de-b"/>
    <w:p>
      <w:pPr>
        <w:pStyle w:val="Heading3"/>
      </w:pPr>
      <w:r>
        <w:t xml:space="preserve">9.5 Primeros pasos nodales de A y de B</w:t>
      </w:r>
    </w:p>
    <w:p>
      <w:pPr>
        <w:pStyle w:val="FirstParagraph"/>
      </w:pPr>
      <w:r>
        <w:t xml:space="preserve">Los pasos se calcularon con las propiedades</w:t>
      </w:r>
      <w:r>
        <w:t xml:space="preserve"> </w:t>
      </w:r>
      <w:r>
        <w:rPr>
          <w:bCs/>
          <w:b/>
        </w:rPr>
        <w:t xml:space="preserve">sin redondear</w:t>
      </w:r>
      <w:r>
        <w:t xml:space="preserve"> </w:t>
      </w:r>
      <w:r>
        <w:t xml:space="preserve">y se imprimen con 7 u 9 decimales solo al presentarlos; el código conserva toda la precisión interna. Las estudiantes desarrollaron los primeros pasos de ambos casos (pp. 11 y 12 de su documento) con coeficientes redondeados a 4–6 cifras (pp. 9 y 10). Esos coeficientes explican las diferencias pequeñas con los valores de aquí, que se cuantifican en la sección 12.4.3 (hasta</w:t>
      </w:r>
      <w:r>
        <w:t xml:space="preserve"> </w:t>
      </w:r>
      <m:oMath>
        <m:r>
          <m:t>1.7</m:t>
        </m:r>
        <m:r>
          <m:rPr>
            <m:sty m:val="p"/>
          </m:rPr>
          <m:t>×</m:t>
        </m:r>
        <m:sSup>
          <m:e>
            <m:r>
              <m:t>10</m:t>
            </m:r>
          </m:e>
          <m:sup>
            <m:r>
              <m:rPr>
                <m:sty m:val="p"/>
              </m:rPr>
              <m:t>−</m:t>
            </m:r>
            <m:r>
              <m:t>5</m:t>
            </m:r>
          </m:sup>
        </m:sSup>
      </m:oMath>
      <w:r>
        <w:t xml:space="preserve"> </w:t>
      </w:r>
      <w:r>
        <w:t xml:space="preserve">°C en A y</w:t>
      </w:r>
      <w:r>
        <w:t xml:space="preserve"> </w:t>
      </w:r>
      <m:oMath>
        <m:r>
          <m:t>5.5</m:t>
        </m:r>
        <m:r>
          <m:rPr>
            <m:sty m:val="p"/>
          </m:rPr>
          <m:t>×</m:t>
        </m:r>
        <m:sSup>
          <m:e>
            <m:r>
              <m:t>10</m:t>
            </m:r>
          </m:e>
          <m:sup>
            <m:r>
              <m:rPr>
                <m:sty m:val="p"/>
              </m:rPr>
              <m:t>−</m:t>
            </m:r>
            <m:r>
              <m:t>6</m:t>
            </m:r>
          </m:sup>
        </m:sSup>
      </m:oMath>
      <w:r>
        <w:t xml:space="preserve"> </w:t>
      </w:r>
      <w:r>
        <w:t xml:space="preserve">°C en B en los primeros 10 pasos). Con</w:t>
      </w:r>
      <w:r>
        <w:t xml:space="preserve"> </w:t>
      </w:r>
      <m:oMath>
        <m:r>
          <m:t>ρ</m:t>
        </m:r>
      </m:oMath>
      <w:r>
        <w:t xml:space="preserve"> </w:t>
      </w:r>
      <w:r>
        <w:t xml:space="preserve">y</w:t>
      </w:r>
      <w:r>
        <w:t xml:space="preserve"> </w:t>
      </w:r>
      <m:oMath>
        <m:sSub>
          <m:e>
            <m:r>
              <m:t>c</m:t>
            </m:r>
          </m:e>
          <m:sub>
            <m:r>
              <m:t>p</m:t>
            </m:r>
          </m:sub>
        </m:sSub>
      </m:oMath>
      <w:r>
        <w:t xml:space="preserve"> </w:t>
      </w:r>
      <w:r>
        <w:t xml:space="preserve">de la sección 5.1, las capacidades</w:t>
      </w:r>
      <w:r>
        <w:t xml:space="preserve"> </w:t>
      </w:r>
      <m:oMath>
        <m:sSub>
          <m:e>
            <m:r>
              <m:t>C</m:t>
            </m:r>
          </m:e>
          <m:sub>
            <m:r>
              <m:t>0</m:t>
            </m:r>
          </m:sub>
        </m:sSub>
      </m:oMath>
      <w:r>
        <w:t xml:space="preserve"> </w:t>
      </w:r>
      <w:r>
        <w:t xml:space="preserve">y</w:t>
      </w:r>
      <w:r>
        <w:t xml:space="preserve"> </w:t>
      </w:r>
      <m:oMath>
        <m:sSub>
          <m:e>
            <m:r>
              <m:t>C</m:t>
            </m:r>
          </m:e>
          <m:sub>
            <m:r>
              <m:t>1</m:t>
            </m:r>
          </m:sub>
        </m:sSub>
      </m:oMath>
      <w:r>
        <w:t xml:space="preserve"> </w:t>
      </w:r>
      <w:r>
        <w:t xml:space="preserve">resultan exactas (8103.5 y 16207 J/(m²·K)); el redondeo está en los coeficientes de las ecuaciones, no en las capacidades.</w:t>
      </w:r>
    </w:p>
    <w:p>
      <w:pPr>
        <w:pStyle w:val="BodyText"/>
      </w:pPr>
      <w:r>
        <w:rPr>
          <w:bCs/>
          <w:b/>
        </w:rPr>
        <w:t xml:space="preserve">Caso A, calentamiento.</w:t>
      </w:r>
      <w:r>
        <w:t xml:space="preserve"> </w:t>
      </w:r>
      <w:r>
        <w:t xml:space="preserve">Datos:</w:t>
      </w:r>
      <w:r>
        <w:t xml:space="preserve"> </w:t>
      </w:r>
      <m:oMath>
        <m:r>
          <m:t>Δ</m:t>
        </m:r>
        <m:r>
          <m:t>t</m:t>
        </m:r>
      </m:oMath>
      <w:r>
        <w:t xml:space="preserve"> </w:t>
      </w:r>
      <w:r>
        <w:t xml:space="preserve">= 1 s,</w:t>
      </w:r>
      <w:r>
        <w:t xml:space="preserve"> </w:t>
      </w:r>
      <m:oMath>
        <m:sSub>
          <m:e>
            <m:r>
              <m:t>T</m:t>
            </m:r>
          </m:e>
          <m:sub>
            <m:r>
              <m:t>i</m:t>
            </m:r>
          </m:sub>
        </m:sSub>
        <m:r>
          <m:rPr>
            <m:sty m:val="p"/>
          </m:rPr>
          <m:t>=</m:t>
        </m:r>
        <m:r>
          <m:t>15</m:t>
        </m:r>
      </m:oMath>
      <w:r>
        <w:t xml:space="preserve"> </w:t>
      </w:r>
      <w:r>
        <w:t xml:space="preserve">°C en los 11 nodos,</w:t>
      </w:r>
      <w:r>
        <w:t xml:space="preserve"> </w:t>
      </w:r>
      <m:oMath>
        <m:r>
          <m:t>q</m:t>
        </m:r>
        <m:r>
          <m:rPr>
            <m:sty m:val="p"/>
          </m:rPr>
          <m:t>″</m:t>
        </m:r>
        <m:r>
          <m:rPr>
            <m:sty m:val="p"/>
          </m:rPr>
          <m:t>=</m:t>
        </m:r>
        <m:r>
          <m:t>150</m:t>
        </m:r>
      </m:oMath>
      <w:r>
        <w:t xml:space="preserve"> </w:t>
      </w:r>
      <w:r>
        <w:t xml:space="preserve">W/m²,</w:t>
      </w:r>
      <w:r>
        <w:t xml:space="preserve"> </w:t>
      </w:r>
      <m:oMath>
        <m:sSub>
          <m:e>
            <m:r>
              <m:t>k</m:t>
            </m:r>
          </m:e>
          <m:sub>
            <m:r>
              <m:t>m</m:t>
            </m:r>
          </m:sub>
        </m:sSub>
        <m:r>
          <m:rPr>
            <m:sty m:val="p"/>
          </m:rPr>
          <m:t>/</m:t>
        </m:r>
        <m:r>
          <m:t>Δ</m:t>
        </m:r>
        <m:r>
          <m:t>x</m:t>
        </m:r>
        <m:r>
          <m:rPr>
            <m:sty m:val="p"/>
          </m:rPr>
          <m:t>=</m:t>
        </m:r>
        <m:r>
          <m:t>7200</m:t>
        </m:r>
      </m:oMath>
      <w:r>
        <w:t xml:space="preserve"> </w:t>
      </w:r>
      <w:r>
        <w:t xml:space="preserve">W/(m²·K),</w:t>
      </w:r>
      <w:r>
        <w:t xml:space="preserve"> </w:t>
      </w:r>
      <m:oMath>
        <m:sSub>
          <m:e>
            <m:r>
              <m:t>C</m:t>
            </m:r>
          </m:e>
          <m:sub>
            <m:r>
              <m:t>0</m:t>
            </m:r>
          </m:sub>
        </m:sSub>
        <m:r>
          <m:rPr>
            <m:sty m:val="p"/>
          </m:rPr>
          <m:t>=</m:t>
        </m:r>
        <m:r>
          <m:t>8103.5</m:t>
        </m:r>
      </m:oMath>
      <w:r>
        <w:t xml:space="preserve"> </w:t>
      </w:r>
      <w:r>
        <w:t xml:space="preserve">J/(m²·K) y</w:t>
      </w:r>
      <w:r>
        <w:t xml:space="preserve"> </w:t>
      </w:r>
      <m:oMath>
        <m:sSub>
          <m:e>
            <m:r>
              <m:t>C</m:t>
            </m:r>
          </m:e>
          <m:sub>
            <m:r>
              <m:t>1</m:t>
            </m:r>
          </m:sub>
        </m:sSub>
        <m:r>
          <m:rPr>
            <m:sty m:val="p"/>
          </m:rPr>
          <m:t>=</m:t>
        </m:r>
        <m:r>
          <m:t>16207</m:t>
        </m:r>
      </m:oMath>
      <w:r>
        <w:t xml:space="preserve"> </w:t>
      </w:r>
      <w:r>
        <w:t xml:space="preserve">J/(m²·K).</w:t>
      </w:r>
    </w:p>
    <w:p>
      <w:pPr>
        <w:pStyle w:val="BodyText"/>
      </w:pPr>
      <w:r>
        <w:rPr>
          <w:bCs/>
          <w:b/>
        </w:rPr>
        <w:t xml:space="preserve">Paso 1</w:t>
      </w:r>
      <w:r>
        <w:t xml:space="preserve"> </w:t>
      </w:r>
      <w:r>
        <w:t xml:space="preserve">(</w:t>
      </w:r>
      <m:oMath>
        <m:r>
          <m:t>p</m:t>
        </m:r>
        <m:r>
          <m:rPr>
            <m:sty m:val="p"/>
          </m:rPr>
          <m:t>=</m:t>
        </m:r>
        <m:r>
          <m:t>0</m:t>
        </m:r>
        <m:r>
          <m:rPr>
            <m:sty m:val="p"/>
          </m:rPr>
          <m:t>→</m:t>
        </m:r>
        <m:r>
          <m:t>1</m:t>
        </m:r>
      </m:oMath>
      <w:r>
        <w:t xml:space="preserve">). Con todas las temperaturas iguales, solo el nodo 0 cambia, por el flujo aplicado:</w:t>
      </w:r>
    </w:p>
    <w:p>
      <w:pPr>
        <w:pStyle w:val="BodyText"/>
      </w:pPr>
      <m:oMathPara>
        <m:oMathParaPr>
          <m:jc m:val="center"/>
        </m:oMathParaPr>
        <m:oMath>
          <m:sSubSup>
            <m:e>
              <m:r>
                <m:t>T</m:t>
              </m:r>
            </m:e>
            <m:sub>
              <m:r>
                <m:t>0</m:t>
              </m:r>
            </m:sub>
            <m:sup>
              <m:r>
                <m:t>1</m:t>
              </m:r>
            </m:sup>
          </m:sSubSup>
          <m:r>
            <m:rPr>
              <m:sty m:val="p"/>
            </m:rPr>
            <m:t>=</m:t>
          </m:r>
          <m:r>
            <m:t>15</m:t>
          </m:r>
          <m:r>
            <m:rPr>
              <m:sty m:val="p"/>
            </m:rPr>
            <m:t>+</m:t>
          </m:r>
          <m:f>
            <m:fPr>
              <m:type m:val="bar"/>
            </m:fPr>
            <m:num>
              <m:r>
                <m:t>1</m:t>
              </m:r>
            </m:num>
            <m:den>
              <m:r>
                <m:t>8103.5</m:t>
              </m:r>
            </m:den>
          </m:f>
          <m:d>
            <m:dPr>
              <m:begChr m:val="["/>
              <m:endChr m:val="]"/>
              <m:sepChr m:val=""/>
              <m:grow/>
            </m:dPr>
            <m:e>
              <m:r>
                <m:t>150</m:t>
              </m:r>
              <m:r>
                <m:rPr>
                  <m:sty m:val="p"/>
                </m:rPr>
                <m:t>+</m:t>
              </m:r>
              <m:r>
                <m:t>7200</m:t>
              </m:r>
              <m:r>
                <m:t> </m:t>
              </m:r>
              <m:d>
                <m:dPr>
                  <m:begChr m:val="("/>
                  <m:endChr m:val=")"/>
                  <m:sepChr m:val=""/>
                  <m:grow/>
                </m:dPr>
                <m:e>
                  <m:r>
                    <m:t>15</m:t>
                  </m:r>
                  <m:r>
                    <m:rPr>
                      <m:sty m:val="p"/>
                    </m:rPr>
                    <m:t>−</m:t>
                  </m:r>
                  <m:r>
                    <m:t>15</m:t>
                  </m:r>
                </m:e>
              </m:d>
            </m:e>
          </m:d>
          <m:r>
            <m:rPr>
              <m:sty m:val="p"/>
            </m:rPr>
            <m:t>=</m:t>
          </m:r>
          <m:r>
            <m:t>15</m:t>
          </m:r>
          <m:r>
            <m:rPr>
              <m:sty m:val="p"/>
            </m:rPr>
            <m:t>+</m:t>
          </m:r>
          <m:f>
            <m:fPr>
              <m:type m:val="bar"/>
            </m:fPr>
            <m:num>
              <m:r>
                <m:t>150</m:t>
              </m:r>
            </m:num>
            <m:den>
              <m:r>
                <m:t>8103.5</m:t>
              </m:r>
            </m:den>
          </m:f>
          <m:r>
            <m:rPr>
              <m:sty m:val="p"/>
            </m:rPr>
            <m:t>=</m:t>
          </m:r>
          <m:r>
            <m:t>15.0185105</m:t>
          </m:r>
          <m:r>
            <m:t> </m:t>
          </m:r>
          <m:r>
            <m:rPr>
              <m:nor/>
              <m:sty m:val="p"/>
            </m:rPr>
            <m:t>°C</m:t>
          </m:r>
        </m:oMath>
      </m:oMathPara>
    </w:p>
    <w:p>
      <w:pPr>
        <w:pStyle w:val="FirstParagraph"/>
      </w:pPr>
      <w:r>
        <w:t xml:space="preserve">Los nodos 1 a 10 siguen en 15 °C, porque sus vecinos están a 15 °C.</w:t>
      </w:r>
    </w:p>
    <w:p>
      <w:pPr>
        <w:pStyle w:val="BodyText"/>
      </w:pPr>
      <w:r>
        <w:rPr>
          <w:bCs/>
          <w:b/>
        </w:rPr>
        <w:t xml:space="preserve">Paso 2</w:t>
      </w:r>
      <w:r>
        <w:t xml:space="preserve"> </w:t>
      </w:r>
      <w:r>
        <w:t xml:space="preserve">(</w:t>
      </w:r>
      <m:oMath>
        <m:r>
          <m:t>p</m:t>
        </m:r>
        <m:r>
          <m:rPr>
            <m:sty m:val="p"/>
          </m:rPr>
          <m:t>=</m:t>
        </m:r>
        <m:r>
          <m:t>1</m:t>
        </m:r>
        <m:r>
          <m:rPr>
            <m:sty m:val="p"/>
          </m:rPr>
          <m:t>→</m:t>
        </m:r>
        <m:r>
          <m:t>2</m:t>
        </m:r>
      </m:oMath>
      <w:r>
        <w:t xml:space="preserve">). Ahora el nodo 0 y su vecino ya no están a la misma temperatura:</w:t>
      </w:r>
    </w:p>
    <w:p>
      <w:pPr>
        <w:pStyle w:val="BodyText"/>
      </w:pPr>
      <m:oMathPara>
        <m:oMathParaPr>
          <m:jc m:val="center"/>
        </m:oMathParaPr>
        <m:oMath>
          <m:sSubSup>
            <m:e>
              <m:r>
                <m:t>T</m:t>
              </m:r>
            </m:e>
            <m:sub>
              <m:r>
                <m:t>0</m:t>
              </m:r>
            </m:sub>
            <m:sup>
              <m:r>
                <m:t>2</m:t>
              </m:r>
            </m:sup>
          </m:sSubSup>
          <m:r>
            <m:rPr>
              <m:sty m:val="p"/>
            </m:rPr>
            <m:t>=</m:t>
          </m:r>
          <m:r>
            <m:t>15.0185105</m:t>
          </m:r>
          <m:r>
            <m:rPr>
              <m:sty m:val="p"/>
            </m:rPr>
            <m:t>+</m:t>
          </m:r>
          <m:f>
            <m:fPr>
              <m:type m:val="bar"/>
            </m:fPr>
            <m:num>
              <m:r>
                <m:t>1</m:t>
              </m:r>
            </m:num>
            <m:den>
              <m:r>
                <m:t>8103.5</m:t>
              </m:r>
            </m:den>
          </m:f>
          <m:d>
            <m:dPr>
              <m:begChr m:val="["/>
              <m:endChr m:val="]"/>
              <m:sepChr m:val=""/>
              <m:grow/>
            </m:dPr>
            <m:e>
              <m:r>
                <m:t>150</m:t>
              </m:r>
              <m:r>
                <m:rPr>
                  <m:sty m:val="p"/>
                </m:rPr>
                <m:t>+</m:t>
              </m:r>
              <m:r>
                <m:t>7200</m:t>
              </m:r>
              <m:r>
                <m:t> </m:t>
              </m:r>
              <m:d>
                <m:dPr>
                  <m:begChr m:val="("/>
                  <m:endChr m:val=")"/>
                  <m:sepChr m:val=""/>
                  <m:grow/>
                </m:dPr>
                <m:e>
                  <m:r>
                    <m:t>15</m:t>
                  </m:r>
                  <m:r>
                    <m:rPr>
                      <m:sty m:val="p"/>
                    </m:rPr>
                    <m:t>−</m:t>
                  </m:r>
                  <m:r>
                    <m:t>15.0185105</m:t>
                  </m:r>
                </m:e>
              </m:d>
            </m:e>
          </m:d>
          <m:r>
            <m:rPr>
              <m:sty m:val="p"/>
            </m:rPr>
            <m:t>=</m:t>
          </m:r>
          <m:r>
            <m:t>15.0205744</m:t>
          </m:r>
          <m:r>
            <m:t> </m:t>
          </m:r>
          <m:r>
            <m:rPr>
              <m:nor/>
              <m:sty m:val="p"/>
            </m:rPr>
            <m:t>°C</m:t>
          </m:r>
        </m:oMath>
      </m:oMathPara>
    </w:p>
    <w:p>
      <w:pPr>
        <w:pStyle w:val="FirstParagraph"/>
      </w:pPr>
      <m:oMathPara>
        <m:oMathParaPr>
          <m:jc m:val="center"/>
        </m:oMathParaPr>
        <m:oMath>
          <m:sSubSup>
            <m:e>
              <m:r>
                <m:t>T</m:t>
              </m:r>
            </m:e>
            <m:sub>
              <m:r>
                <m:t>1</m:t>
              </m:r>
            </m:sub>
            <m:sup>
              <m:r>
                <m:t>2</m:t>
              </m:r>
            </m:sup>
          </m:sSubSup>
          <m:r>
            <m:rPr>
              <m:sty m:val="p"/>
            </m:rPr>
            <m:t>=</m:t>
          </m:r>
          <m:r>
            <m:t>15</m:t>
          </m:r>
          <m:r>
            <m:rPr>
              <m:sty m:val="p"/>
            </m:rPr>
            <m:t>+</m:t>
          </m:r>
          <m:f>
            <m:fPr>
              <m:type m:val="bar"/>
            </m:fPr>
            <m:num>
              <m:r>
                <m:t>1</m:t>
              </m:r>
            </m:num>
            <m:den>
              <m:r>
                <m:t>16207</m:t>
              </m:r>
            </m:den>
          </m:f>
          <m:d>
            <m:dPr>
              <m:begChr m:val="["/>
              <m:endChr m:val="]"/>
              <m:sepChr m:val=""/>
              <m:grow/>
            </m:dPr>
            <m:e>
              <m:r>
                <m:t>7200</m:t>
              </m:r>
              <m:r>
                <m:t> </m:t>
              </m:r>
              <m:d>
                <m:dPr>
                  <m:begChr m:val="("/>
                  <m:endChr m:val=")"/>
                  <m:sepChr m:val=""/>
                  <m:grow/>
                </m:dPr>
                <m:e>
                  <m:r>
                    <m:t>15.0185105</m:t>
                  </m:r>
                  <m:r>
                    <m:rPr>
                      <m:sty m:val="p"/>
                    </m:rPr>
                    <m:t>−</m:t>
                  </m:r>
                  <m:r>
                    <m:t>15</m:t>
                  </m:r>
                </m:e>
              </m:d>
              <m:r>
                <m:rPr>
                  <m:sty m:val="p"/>
                </m:rPr>
                <m:t>+</m:t>
              </m:r>
              <m:r>
                <m:t>7200</m:t>
              </m:r>
              <m:r>
                <m:t> </m:t>
              </m:r>
              <m:d>
                <m:dPr>
                  <m:begChr m:val="("/>
                  <m:endChr m:val=")"/>
                  <m:sepChr m:val=""/>
                  <m:grow/>
                </m:dPr>
                <m:e>
                  <m:r>
                    <m:t>15</m:t>
                  </m:r>
                  <m:r>
                    <m:rPr>
                      <m:sty m:val="p"/>
                    </m:rPr>
                    <m:t>−</m:t>
                  </m:r>
                  <m:r>
                    <m:t>15</m:t>
                  </m:r>
                </m:e>
              </m:d>
            </m:e>
          </m:d>
          <m:r>
            <m:rPr>
              <m:sty m:val="p"/>
            </m:rPr>
            <m:t>=</m:t>
          </m:r>
          <m:r>
            <m:t>15.0082233</m:t>
          </m:r>
          <m:r>
            <m:t> </m:t>
          </m:r>
          <m:r>
            <m:rPr>
              <m:nor/>
              <m:sty m:val="p"/>
            </m:rPr>
            <m:t>°C</m:t>
          </m:r>
        </m:oMath>
      </m:oMathPara>
    </w:p>
    <w:p>
      <w:pPr>
        <w:pStyle w:val="FirstParagraph"/>
      </w:pPr>
      <w:r>
        <w:t xml:space="preserve">Los nodos 2 a 10 siguen en 15 °C. Los valores coinciden con la ejecución del código (sección 3 de la salida).</w:t>
      </w:r>
    </w:p>
    <w:p>
      <w:pPr>
        <w:pStyle w:val="BodyText"/>
      </w:pPr>
      <w:r>
        <w:rPr>
          <w:bCs/>
          <w:b/>
        </w:rPr>
        <w:t xml:space="preserve">Caso B, calentamiento.</w:t>
      </w:r>
      <w:r>
        <w:t xml:space="preserve"> </w:t>
      </w:r>
      <w:r>
        <w:t xml:space="preserve">Datos:</w:t>
      </w:r>
      <w:r>
        <w:t xml:space="preserve"> </w:t>
      </w:r>
      <m:oMath>
        <m:r>
          <m:t>Δ</m:t>
        </m:r>
        <m:r>
          <m:t>t</m:t>
        </m:r>
      </m:oMath>
      <w:r>
        <w:t xml:space="preserve"> </w:t>
      </w:r>
      <w:r>
        <w:t xml:space="preserve">= 0.1 s, 8 nodos,</w:t>
      </w:r>
      <w:r>
        <w:t xml:space="preserve"> </w:t>
      </w:r>
      <m:oMath>
        <m:sSub>
          <m:e>
            <m:r>
              <m:t>T</m:t>
            </m:r>
          </m:e>
          <m:sub>
            <m:r>
              <m:t>i</m:t>
            </m:r>
          </m:sub>
        </m:sSub>
        <m:r>
          <m:rPr>
            <m:sty m:val="p"/>
          </m:rPr>
          <m:t>=</m:t>
        </m:r>
        <m:r>
          <m:t>15</m:t>
        </m:r>
      </m:oMath>
      <w:r>
        <w:t xml:space="preserve"> </w:t>
      </w:r>
      <w:r>
        <w:t xml:space="preserve">°C,</w:t>
      </w:r>
      <w:r>
        <w:t xml:space="preserve"> </w:t>
      </w:r>
      <m:oMath>
        <m:r>
          <m:t>q</m:t>
        </m:r>
        <m:r>
          <m:rPr>
            <m:sty m:val="p"/>
          </m:rPr>
          <m:t>″</m:t>
        </m:r>
        <m:r>
          <m:rPr>
            <m:sty m:val="p"/>
          </m:rPr>
          <m:t>=</m:t>
        </m:r>
        <m:r>
          <m:t>150</m:t>
        </m:r>
      </m:oMath>
      <w:r>
        <w:t xml:space="preserve"> </w:t>
      </w:r>
      <w:r>
        <w:t xml:space="preserve">W/m²,</w:t>
      </w:r>
      <w:r>
        <w:t xml:space="preserve"> </w:t>
      </w:r>
      <m:oMath>
        <m:sSub>
          <m:e>
            <m:r>
              <m:t>k</m:t>
            </m:r>
          </m:e>
          <m:sub>
            <m:r>
              <m:t>m</m:t>
            </m:r>
          </m:sub>
        </m:sSub>
        <m:r>
          <m:rPr>
            <m:sty m:val="p"/>
          </m:rPr>
          <m:t>/</m:t>
        </m:r>
        <m:r>
          <m:t>Δ</m:t>
        </m:r>
        <m:r>
          <m:t>x</m:t>
        </m:r>
        <m:r>
          <m:rPr>
            <m:sty m:val="p"/>
          </m:rPr>
          <m:t>=</m:t>
        </m:r>
        <m:r>
          <m:t>7200</m:t>
        </m:r>
      </m:oMath>
      <w:r>
        <w:t xml:space="preserve"> </w:t>
      </w:r>
      <w:r>
        <w:t xml:space="preserve">W/(m²·K),</w:t>
      </w:r>
      <w:r>
        <w:t xml:space="preserve"> </w:t>
      </w:r>
      <m:oMath>
        <m:sSub>
          <m:e>
            <m:r>
              <m:t>k</m:t>
            </m:r>
          </m:e>
          <m:sub>
            <m:r>
              <m:t>a</m:t>
            </m:r>
          </m:sub>
        </m:sSub>
        <m:r>
          <m:rPr>
            <m:sty m:val="p"/>
          </m:rPr>
          <m:t>/</m:t>
        </m:r>
        <m:r>
          <m:t>Δ</m:t>
        </m:r>
        <m:r>
          <m:t>x</m:t>
        </m:r>
        <m:r>
          <m:rPr>
            <m:sty m:val="p"/>
          </m:rPr>
          <m:t>=</m:t>
        </m:r>
        <m:r>
          <m:t>47400</m:t>
        </m:r>
      </m:oMath>
      <w:r>
        <w:t xml:space="preserve"> </w:t>
      </w:r>
      <w:r>
        <w:t xml:space="preserve">W/(m²·K),</w:t>
      </w:r>
      <w:r>
        <w:t xml:space="preserve"> </w:t>
      </w:r>
      <m:oMath>
        <m:sSub>
          <m:e>
            <m:r>
              <m:t>C</m:t>
            </m:r>
          </m:e>
          <m:sub>
            <m:r>
              <m:t>0</m:t>
            </m:r>
          </m:sub>
        </m:sSub>
        <m:r>
          <m:rPr>
            <m:sty m:val="p"/>
          </m:rPr>
          <m:t>=</m:t>
        </m:r>
        <m:r>
          <m:t>8103.5</m:t>
        </m:r>
      </m:oMath>
      <w:r>
        <w:t xml:space="preserve"> </w:t>
      </w:r>
      <w:r>
        <w:t xml:space="preserve">J/(m²·K) y</w:t>
      </w:r>
      <w:r>
        <w:t xml:space="preserve"> </w:t>
      </w:r>
      <m:oMath>
        <m:sSub>
          <m:e>
            <m:r>
              <m:t>C</m:t>
            </m:r>
          </m:e>
          <m:sub>
            <m:r>
              <m:t>1</m:t>
            </m:r>
          </m:sub>
        </m:sSub>
        <m:r>
          <m:rPr>
            <m:sty m:val="p"/>
          </m:rPr>
          <m:t>=</m:t>
        </m:r>
        <m:r>
          <m:t>16207</m:t>
        </m:r>
      </m:oMath>
      <w:r>
        <w:t xml:space="preserve"> </w:t>
      </w:r>
      <w:r>
        <w:t xml:space="preserve">J/(m²·K) (el metal es el mismo que en A).</w:t>
      </w:r>
    </w:p>
    <w:p>
      <w:pPr>
        <w:pStyle w:val="BodyText"/>
      </w:pPr>
      <m:oMathPara>
        <m:oMathParaPr>
          <m:jc m:val="center"/>
        </m:oMathParaPr>
        <m:oMath>
          <m:sSubSup>
            <m:e>
              <m:r>
                <m:t>T</m:t>
              </m:r>
            </m:e>
            <m:sub>
              <m:r>
                <m:t>0</m:t>
              </m:r>
            </m:sub>
            <m:sup>
              <m:r>
                <m:t>1</m:t>
              </m:r>
            </m:sup>
          </m:sSubSup>
          <m:r>
            <m:rPr>
              <m:sty m:val="p"/>
            </m:rPr>
            <m:t>=</m:t>
          </m:r>
          <m:r>
            <m:t>15</m:t>
          </m:r>
          <m:r>
            <m:rPr>
              <m:sty m:val="p"/>
            </m:rPr>
            <m:t>+</m:t>
          </m:r>
          <m:f>
            <m:fPr>
              <m:type m:val="bar"/>
            </m:fPr>
            <m:num>
              <m:r>
                <m:t>0.1</m:t>
              </m:r>
            </m:num>
            <m:den>
              <m:r>
                <m:t>8103.5</m:t>
              </m:r>
            </m:den>
          </m:f>
          <m:d>
            <m:dPr>
              <m:begChr m:val="["/>
              <m:endChr m:val="]"/>
              <m:sepChr m:val=""/>
              <m:grow/>
            </m:dPr>
            <m:e>
              <m:r>
                <m:t>150</m:t>
              </m:r>
              <m:r>
                <m:rPr>
                  <m:sty m:val="p"/>
                </m:rPr>
                <m:t>+</m:t>
              </m:r>
              <m:r>
                <m:t>7200</m:t>
              </m:r>
              <m:r>
                <m:t> </m:t>
              </m:r>
              <m:d>
                <m:dPr>
                  <m:begChr m:val="("/>
                  <m:endChr m:val=")"/>
                  <m:sepChr m:val=""/>
                  <m:grow/>
                </m:dPr>
                <m:e>
                  <m:r>
                    <m:t>15</m:t>
                  </m:r>
                  <m:r>
                    <m:rPr>
                      <m:sty m:val="p"/>
                    </m:rPr>
                    <m:t>−</m:t>
                  </m:r>
                  <m:r>
                    <m:t>15</m:t>
                  </m:r>
                </m:e>
              </m:d>
            </m:e>
          </m:d>
          <m:r>
            <m:rPr>
              <m:sty m:val="p"/>
            </m:rPr>
            <m:t>=</m:t>
          </m:r>
          <m:r>
            <m:t>15.0018511</m:t>
          </m:r>
          <m:r>
            <m:t> </m:t>
          </m:r>
          <m:r>
            <m:rPr>
              <m:nor/>
              <m:sty m:val="p"/>
            </m:rPr>
            <m:t>°C</m:t>
          </m:r>
        </m:oMath>
      </m:oMathPara>
    </w:p>
    <w:p>
      <w:pPr>
        <w:pStyle w:val="FirstParagraph"/>
      </w:pPr>
      <m:oMathPara>
        <m:oMathParaPr>
          <m:jc m:val="center"/>
        </m:oMathParaPr>
        <m:oMath>
          <m:sSubSup>
            <m:e>
              <m:r>
                <m:t>T</m:t>
              </m:r>
            </m:e>
            <m:sub>
              <m:r>
                <m:t>0</m:t>
              </m:r>
            </m:sub>
            <m:sup>
              <m:r>
                <m:t>2</m:t>
              </m:r>
            </m:sup>
          </m:sSubSup>
          <m:r>
            <m:rPr>
              <m:sty m:val="p"/>
            </m:rPr>
            <m:t>=</m:t>
          </m:r>
          <m:r>
            <m:t>15.0018511</m:t>
          </m:r>
          <m:r>
            <m:rPr>
              <m:sty m:val="p"/>
            </m:rPr>
            <m:t>+</m:t>
          </m:r>
          <m:f>
            <m:fPr>
              <m:type m:val="bar"/>
            </m:fPr>
            <m:num>
              <m:r>
                <m:t>0.1</m:t>
              </m:r>
            </m:num>
            <m:den>
              <m:r>
                <m:t>8103.5</m:t>
              </m:r>
            </m:den>
          </m:f>
          <m:d>
            <m:dPr>
              <m:begChr m:val="["/>
              <m:endChr m:val="]"/>
              <m:sepChr m:val=""/>
              <m:grow/>
            </m:dPr>
            <m:e>
              <m:r>
                <m:t>150</m:t>
              </m:r>
              <m:r>
                <m:rPr>
                  <m:sty m:val="p"/>
                </m:rPr>
                <m:t>+</m:t>
              </m:r>
              <m:r>
                <m:t>7200</m:t>
              </m:r>
              <m:r>
                <m:t> </m:t>
              </m:r>
              <m:d>
                <m:dPr>
                  <m:begChr m:val="("/>
                  <m:endChr m:val=")"/>
                  <m:sepChr m:val=""/>
                  <m:grow/>
                </m:dPr>
                <m:e>
                  <m:r>
                    <m:t>15</m:t>
                  </m:r>
                  <m:r>
                    <m:rPr>
                      <m:sty m:val="p"/>
                    </m:rPr>
                    <m:t>−</m:t>
                  </m:r>
                  <m:r>
                    <m:t>15.0018511</m:t>
                  </m:r>
                </m:e>
              </m:d>
            </m:e>
          </m:d>
          <m:r>
            <m:rPr>
              <m:sty m:val="p"/>
            </m:rPr>
            <m:t>=</m:t>
          </m:r>
          <m:r>
            <m:t>15.0035376</m:t>
          </m:r>
          <m:r>
            <m:t> </m:t>
          </m:r>
          <m:r>
            <m:rPr>
              <m:nor/>
              <m:sty m:val="p"/>
            </m:rPr>
            <m:t>°C</m:t>
          </m:r>
        </m:oMath>
      </m:oMathPara>
    </w:p>
    <w:p>
      <w:pPr>
        <w:pStyle w:val="FirstParagraph"/>
      </w:pPr>
      <m:oMathPara>
        <m:oMathParaPr>
          <m:jc m:val="center"/>
        </m:oMathParaPr>
        <m:oMath>
          <m:sSubSup>
            <m:e>
              <m:r>
                <m:t>T</m:t>
              </m:r>
            </m:e>
            <m:sub>
              <m:r>
                <m:t>1</m:t>
              </m:r>
            </m:sub>
            <m:sup>
              <m:r>
                <m:t>2</m:t>
              </m:r>
            </m:sup>
          </m:sSubSup>
          <m:r>
            <m:rPr>
              <m:sty m:val="p"/>
            </m:rPr>
            <m:t>=</m:t>
          </m:r>
          <m:r>
            <m:t>15</m:t>
          </m:r>
          <m:r>
            <m:rPr>
              <m:sty m:val="p"/>
            </m:rPr>
            <m:t>+</m:t>
          </m:r>
          <m:f>
            <m:fPr>
              <m:type m:val="bar"/>
            </m:fPr>
            <m:num>
              <m:r>
                <m:t>0.1</m:t>
              </m:r>
            </m:num>
            <m:den>
              <m:r>
                <m:t>16207</m:t>
              </m:r>
            </m:den>
          </m:f>
          <m:d>
            <m:dPr>
              <m:begChr m:val="["/>
              <m:endChr m:val="]"/>
              <m:sepChr m:val=""/>
              <m:grow/>
            </m:dPr>
            <m:e>
              <m:r>
                <m:t>7200</m:t>
              </m:r>
              <m:r>
                <m:t> </m:t>
              </m:r>
              <m:d>
                <m:dPr>
                  <m:begChr m:val="("/>
                  <m:endChr m:val=")"/>
                  <m:sepChr m:val=""/>
                  <m:grow/>
                </m:dPr>
                <m:e>
                  <m:r>
                    <m:t>15.0018511</m:t>
                  </m:r>
                  <m:r>
                    <m:rPr>
                      <m:sty m:val="p"/>
                    </m:rPr>
                    <m:t>−</m:t>
                  </m:r>
                  <m:r>
                    <m:t>15</m:t>
                  </m:r>
                </m:e>
              </m:d>
              <m:r>
                <m:rPr>
                  <m:sty m:val="p"/>
                </m:rPr>
                <m:t>+</m:t>
              </m:r>
              <m:r>
                <m:t>7200</m:t>
              </m:r>
              <m:r>
                <m:t> </m:t>
              </m:r>
              <m:d>
                <m:dPr>
                  <m:begChr m:val="("/>
                  <m:endChr m:val=")"/>
                  <m:sepChr m:val=""/>
                  <m:grow/>
                </m:dPr>
                <m:e>
                  <m:r>
                    <m:t>15</m:t>
                  </m:r>
                  <m:r>
                    <m:rPr>
                      <m:sty m:val="p"/>
                    </m:rPr>
                    <m:t>−</m:t>
                  </m:r>
                  <m:r>
                    <m:t>15</m:t>
                  </m:r>
                </m:e>
              </m:d>
            </m:e>
          </m:d>
          <m:r>
            <m:rPr>
              <m:sty m:val="p"/>
            </m:rPr>
            <m:t>=</m:t>
          </m:r>
          <m:r>
            <m:t>15.0000822</m:t>
          </m:r>
          <m:r>
            <m:t> </m:t>
          </m:r>
          <m:r>
            <m:rPr>
              <m:nor/>
              <m:sty m:val="p"/>
            </m:rPr>
            <m:t>°C</m:t>
          </m:r>
        </m:oMath>
      </m:oMathPara>
    </w:p>
    <w:p>
      <w:pPr>
        <w:pStyle w:val="FirstParagraph"/>
      </w:pPr>
      <w:r>
        <w:t xml:space="preserve">Los demás nodos siguen en 15 °C. Se observa que</w:t>
      </w:r>
      <w:r>
        <w:t xml:space="preserve"> </w:t>
      </w:r>
      <m:oMath>
        <m:sSubSup>
          <m:e>
            <m:r>
              <m:t>T</m:t>
            </m:r>
          </m:e>
          <m:sub>
            <m:r>
              <m:t>0</m:t>
            </m:r>
          </m:sub>
          <m:sup>
            <m:r>
              <m:t>1</m:t>
            </m:r>
          </m:sup>
        </m:sSubSup>
      </m:oMath>
      <w:r>
        <w:t xml:space="preserve"> </w:t>
      </w:r>
      <w:r>
        <w:t xml:space="preserve">es el mismo en A y en B por unidad de tiempo (</w:t>
      </w:r>
      <m:oMath>
        <m:r>
          <m:t>150</m:t>
        </m:r>
        <m:r>
          <m:rPr>
            <m:sty m:val="p"/>
          </m:rPr>
          <m:t>/</m:t>
        </m:r>
        <m:r>
          <m:t>8103.5</m:t>
        </m:r>
      </m:oMath>
      <w:r>
        <w:t xml:space="preserve"> </w:t>
      </w:r>
      <w:r>
        <w:t xml:space="preserve">K/s): en</w:t>
      </w:r>
      <w:r>
        <w:t xml:space="preserve"> </w:t>
      </w:r>
      <m:oMath>
        <m:r>
          <m:t>t</m:t>
        </m:r>
        <m:r>
          <m:rPr>
            <m:sty m:val="p"/>
          </m:rPr>
          <m:t>=</m:t>
        </m:r>
        <m:r>
          <m:t>0</m:t>
        </m:r>
      </m:oMath>
      <w:r>
        <w:t xml:space="preserve"> </w:t>
      </w:r>
      <w:r>
        <w:t xml:space="preserve">la tasa de calentamiento del nodo inferior no depende de la capa superior, porque ese nodo tiene el mismo medio volumen de metal.</w:t>
      </w:r>
    </w:p>
    <w:p>
      <w:pPr>
        <w:pStyle w:val="BodyText"/>
      </w:pPr>
      <w:r>
        <w:rPr>
          <w:bCs/>
          <w:b/>
        </w:rPr>
        <w:t xml:space="preserve">Cómo cambia el balance inferior al apagar el calentamiento (prueba II).</w:t>
      </w:r>
      <w:r>
        <w:t xml:space="preserve"> </w:t>
      </w:r>
      <w:r>
        <w:t xml:space="preserve">Se elimina el término</w:t>
      </w:r>
      <w:r>
        <w:t xml:space="preserve"> </w:t>
      </w:r>
      <m:oMath>
        <m:r>
          <m:t>q</m:t>
        </m:r>
        <m:r>
          <m:rPr>
            <m:sty m:val="p"/>
          </m:rPr>
          <m:t>″</m:t>
        </m:r>
      </m:oMath>
      <w:r>
        <w:t xml:space="preserve"> </w:t>
      </w:r>
      <w:r>
        <w:t xml:space="preserve">del nodo 0. Con la temperatura inicial uniforme de 90 °C, en el primer paso el nodo 0 no cambia (no hay flujo ni diferencia con su vecino) y el único nodo que cambia es el de la superficie superior, que pierde calor por convección. Caso A (nodo 10):</w:t>
      </w:r>
    </w:p>
    <w:p>
      <w:pPr>
        <w:pStyle w:val="BodyText"/>
      </w:pPr>
      <m:oMathPara>
        <m:oMathParaPr>
          <m:jc m:val="center"/>
        </m:oMathParaPr>
        <m:oMath>
          <m:sSubSup>
            <m:e>
              <m:r>
                <m:t>T</m:t>
              </m:r>
            </m:e>
            <m:sub>
              <m:r>
                <m:t>10</m:t>
              </m:r>
            </m:sub>
            <m:sup>
              <m:r>
                <m:t>1</m:t>
              </m:r>
            </m:sup>
          </m:sSubSup>
          <m:r>
            <m:rPr>
              <m:sty m:val="p"/>
            </m:rPr>
            <m:t>=</m:t>
          </m:r>
          <m:r>
            <m:t>90</m:t>
          </m:r>
          <m:r>
            <m:rPr>
              <m:sty m:val="p"/>
            </m:rPr>
            <m:t>+</m:t>
          </m:r>
          <m:f>
            <m:fPr>
              <m:type m:val="bar"/>
            </m:fPr>
            <m:num>
              <m:r>
                <m:t>1</m:t>
              </m:r>
            </m:num>
            <m:den>
              <m:r>
                <m:t>436.45</m:t>
              </m:r>
            </m:den>
          </m:f>
          <m:d>
            <m:dPr>
              <m:begChr m:val="["/>
              <m:endChr m:val="]"/>
              <m:sepChr m:val=""/>
              <m:grow/>
            </m:dPr>
            <m:e>
              <m:f>
                <m:fPr>
                  <m:type m:val="bar"/>
                </m:fPr>
                <m:num>
                  <m:r>
                    <m:t>0.05</m:t>
                  </m:r>
                </m:num>
                <m:den>
                  <m:r>
                    <m:t>0.005</m:t>
                  </m:r>
                </m:den>
              </m:f>
              <m:d>
                <m:dPr>
                  <m:begChr m:val="("/>
                  <m:endChr m:val=")"/>
                  <m:sepChr m:val=""/>
                  <m:grow/>
                </m:dPr>
                <m:e>
                  <m:r>
                    <m:t>90</m:t>
                  </m:r>
                  <m:r>
                    <m:rPr>
                      <m:sty m:val="p"/>
                    </m:rPr>
                    <m:t>−</m:t>
                  </m:r>
                  <m:r>
                    <m:t>90</m:t>
                  </m:r>
                </m:e>
              </m:d>
              <m:r>
                <m:rPr>
                  <m:sty m:val="p"/>
                </m:rPr>
                <m:t>+</m:t>
              </m:r>
              <m:r>
                <m:t>5</m:t>
              </m:r>
              <m:r>
                <m:t> </m:t>
              </m:r>
              <m:d>
                <m:dPr>
                  <m:begChr m:val="("/>
                  <m:endChr m:val=")"/>
                  <m:sepChr m:val=""/>
                  <m:grow/>
                </m:dPr>
                <m:e>
                  <m:r>
                    <m:t>15</m:t>
                  </m:r>
                  <m:r>
                    <m:rPr>
                      <m:sty m:val="p"/>
                    </m:rPr>
                    <m:t>−</m:t>
                  </m:r>
                  <m:r>
                    <m:t>90</m:t>
                  </m:r>
                </m:e>
              </m:d>
            </m:e>
          </m:d>
          <m:r>
            <m:rPr>
              <m:sty m:val="p"/>
            </m:rPr>
            <m:t>=</m:t>
          </m:r>
          <m:r>
            <m:t>90</m:t>
          </m:r>
          <m:r>
            <m:rPr>
              <m:sty m:val="p"/>
            </m:rPr>
            <m:t>−</m:t>
          </m:r>
          <m:f>
            <m:fPr>
              <m:type m:val="bar"/>
            </m:fPr>
            <m:num>
              <m:r>
                <m:t>375</m:t>
              </m:r>
            </m:num>
            <m:den>
              <m:r>
                <m:t>436.45</m:t>
              </m:r>
            </m:den>
          </m:f>
          <m:r>
            <m:rPr>
              <m:sty m:val="p"/>
            </m:rPr>
            <m:t>=</m:t>
          </m:r>
          <m:r>
            <m:t>89.140795</m:t>
          </m:r>
          <m:r>
            <m:t> </m:t>
          </m:r>
          <m:r>
            <m:rPr>
              <m:nor/>
              <m:sty m:val="p"/>
            </m:rPr>
            <m:t>°C</m:t>
          </m:r>
        </m:oMath>
      </m:oMathPara>
    </w:p>
    <w:p>
      <w:pPr>
        <w:pStyle w:val="FirstParagraph"/>
      </w:pPr>
      <w:r>
        <w:t xml:space="preserve">Para el caso B (nodo 7,</w:t>
      </w:r>
      <w:r>
        <w:t xml:space="preserve"> </w:t>
      </w:r>
      <m:oMath>
        <m:sSub>
          <m:e>
            <m:r>
              <m:t>C</m:t>
            </m:r>
          </m:e>
          <m:sub>
            <m:r>
              <m:t>7</m:t>
            </m:r>
          </m:sub>
        </m:sSub>
      </m:oMath>
      <w:r>
        <w:t xml:space="preserve"> </w:t>
      </w:r>
      <w:r>
        <w:t xml:space="preserve">= 6099.765 J/(m²·K),</w:t>
      </w:r>
      <w:r>
        <w:t xml:space="preserve"> </w:t>
      </w:r>
      <m:oMath>
        <m:r>
          <m:t>Δ</m:t>
        </m:r>
        <m:r>
          <m:t>t</m:t>
        </m:r>
      </m:oMath>
      <w:r>
        <w:t xml:space="preserve"> </w:t>
      </w:r>
      <w:r>
        <w:t xml:space="preserve">= 0.1 s) el mismo balance da:</w:t>
      </w:r>
    </w:p>
    <w:p>
      <w:pPr>
        <w:pStyle w:val="BodyText"/>
      </w:pPr>
      <m:oMathPara>
        <m:oMathParaPr>
          <m:jc m:val="center"/>
        </m:oMathParaPr>
        <m:oMath>
          <m:sSubSup>
            <m:e>
              <m:r>
                <m:t>T</m:t>
              </m:r>
            </m:e>
            <m:sub>
              <m:r>
                <m:t>7</m:t>
              </m:r>
            </m:sub>
            <m:sup>
              <m:r>
                <m:t>1</m:t>
              </m:r>
            </m:sup>
          </m:sSubSup>
          <m:r>
            <m:rPr>
              <m:sty m:val="p"/>
            </m:rPr>
            <m:t>=</m:t>
          </m:r>
          <m:r>
            <m:t>90</m:t>
          </m:r>
          <m:r>
            <m:rPr>
              <m:sty m:val="p"/>
            </m:rPr>
            <m:t>+</m:t>
          </m:r>
          <m:f>
            <m:fPr>
              <m:type m:val="bar"/>
            </m:fPr>
            <m:num>
              <m:r>
                <m:t>0.1</m:t>
              </m:r>
            </m:num>
            <m:den>
              <m:r>
                <m:t>6099.765</m:t>
              </m:r>
            </m:den>
          </m:f>
          <m:d>
            <m:dPr>
              <m:begChr m:val="["/>
              <m:endChr m:val="]"/>
              <m:sepChr m:val=""/>
              <m:grow/>
            </m:dPr>
            <m:e>
              <m:r>
                <m:t>47400</m:t>
              </m:r>
              <m:r>
                <m:t> </m:t>
              </m:r>
              <m:d>
                <m:dPr>
                  <m:begChr m:val="("/>
                  <m:endChr m:val=")"/>
                  <m:sepChr m:val=""/>
                  <m:grow/>
                </m:dPr>
                <m:e>
                  <m:r>
                    <m:t>90</m:t>
                  </m:r>
                  <m:r>
                    <m:rPr>
                      <m:sty m:val="p"/>
                    </m:rPr>
                    <m:t>−</m:t>
                  </m:r>
                  <m:r>
                    <m:t>90</m:t>
                  </m:r>
                </m:e>
              </m:d>
              <m:r>
                <m:rPr>
                  <m:sty m:val="p"/>
                </m:rPr>
                <m:t>+</m:t>
              </m:r>
              <m:r>
                <m:t>25</m:t>
              </m:r>
              <m:r>
                <m:t> </m:t>
              </m:r>
              <m:d>
                <m:dPr>
                  <m:begChr m:val="("/>
                  <m:endChr m:val=")"/>
                  <m:sepChr m:val=""/>
                  <m:grow/>
                </m:dPr>
                <m:e>
                  <m:r>
                    <m:t>15</m:t>
                  </m:r>
                  <m:r>
                    <m:rPr>
                      <m:sty m:val="p"/>
                    </m:rPr>
                    <m:t>−</m:t>
                  </m:r>
                  <m:r>
                    <m:t>90</m:t>
                  </m:r>
                </m:e>
              </m:d>
            </m:e>
          </m:d>
          <m:r>
            <m:rPr>
              <m:sty m:val="p"/>
            </m:rPr>
            <m:t>=</m:t>
          </m:r>
          <m:r>
            <m:t>90</m:t>
          </m:r>
          <m:r>
            <m:rPr>
              <m:sty m:val="p"/>
            </m:rPr>
            <m:t>−</m:t>
          </m:r>
          <m:f>
            <m:fPr>
              <m:type m:val="bar"/>
            </m:fPr>
            <m:num>
              <m:r>
                <m:t>187.5</m:t>
              </m:r>
            </m:num>
            <m:den>
              <m:r>
                <m:t>6099.765</m:t>
              </m:r>
            </m:den>
          </m:f>
          <m:r>
            <m:rPr>
              <m:sty m:val="p"/>
            </m:rPr>
            <m:t>=</m:t>
          </m:r>
          <m:r>
            <m:t>89.969261</m:t>
          </m:r>
          <m:r>
            <m:t> </m:t>
          </m:r>
          <m:r>
            <m:rPr>
              <m:nor/>
              <m:sty m:val="p"/>
            </m:rPr>
            <m:t>°C</m:t>
          </m:r>
        </m:oMath>
      </m:oMathPara>
    </w:p>
    <w:p>
      <w:pPr>
        <w:pStyle w:val="FirstParagraph"/>
      </w:pPr>
      <w:r>
        <w:rPr>
          <w:bCs/>
          <w:b/>
        </w:rPr>
        <w:t xml:space="preserve">Alcance.</w:t>
      </w:r>
      <w:r>
        <w:t xml:space="preserve"> </w:t>
      </w:r>
      <w:r>
        <w:t xml:space="preserve">Comprobar algunos pasos respalda esas operaciones; no equivale a calcular manualmente toda la evolución temporal. Además, que en estos pasos solo cambien los nodos vecinos es una propiedad del esquema explícito (cada paso usa únicamente los nodos adyacentes).</w:t>
      </w:r>
      <w:r>
        <w:t xml:space="preserve"> </w:t>
      </w:r>
      <w:r>
        <w:rPr>
          <w:bCs/>
          <w:b/>
        </w:rPr>
        <w:t xml:space="preserve">No</w:t>
      </w:r>
      <w:r>
        <w:t xml:space="preserve"> </w:t>
      </w:r>
      <w:r>
        <w:t xml:space="preserve">debe leerse como una velocidad física de un frente de calor: en la conducción por difusión del modelo continuo, el efecto de la fuente se siente en todo el medio desde el primer instante, aunque sea muy pequeño lejos de ella. La frase del documento de las estudiantes (pp. 11 y 12),</w:t>
      </w:r>
      <w:r>
        <w:t xml:space="preserve"> </w:t>
      </w:r>
      <w:r>
        <w:t xml:space="preserve">“</w:t>
      </w:r>
      <w:r>
        <w:t xml:space="preserve">el frente de calor avanza un nodo a la vez</w:t>
      </w:r>
      <w:r>
        <w:t xml:space="preserve">”</w:t>
      </w:r>
      <w:r>
        <w:t xml:space="preserve">, describe esta propiedad del esquema y conviene leerla así.</w:t>
      </w:r>
    </w:p>
    <w:bookmarkEnd w:id="45"/>
    <w:bookmarkStart w:id="46" w:name="X7cdd0dd3ddfdd7ceaaa21a836d131411f9a1982"/>
    <w:p>
      <w:pPr>
        <w:pStyle w:val="Heading3"/>
      </w:pPr>
      <w:r>
        <w:t xml:space="preserve">9.6 Métodos usados y determinación de los tiempos</w:t>
      </w:r>
    </w:p>
    <w:p>
      <w:pPr>
        <w:pStyle w:val="FirstParagraph"/>
      </w:pPr>
      <w:r>
        <w:t xml:space="preserve">Se usan dos procedimientos distintos para fijar un tiempo de cruce, y no deben confundirse:</w:t>
      </w:r>
    </w:p>
    <w:p>
      <w:pPr>
        <w:numPr>
          <w:ilvl w:val="0"/>
          <w:numId w:val="1014"/>
        </w:numPr>
        <w:pStyle w:val="Compact"/>
      </w:pPr>
      <w:r>
        <w:rPr>
          <w:bCs/>
          <w:b/>
        </w:rPr>
        <w:t xml:space="preserve">Simulación explícita (resultado base): interpolación entre pasos.</w:t>
      </w:r>
      <w:r>
        <w:t xml:space="preserve"> </w:t>
      </w:r>
      <w:r>
        <w:t xml:space="preserve">Esquema explícito, malla de 5 mm,</w:t>
      </w:r>
      <w:r>
        <w:t xml:space="preserve"> </w:t>
      </w:r>
      <m:oMath>
        <m:r>
          <m:t>Δ</m:t>
        </m:r>
        <m:r>
          <m:t>t</m:t>
        </m:r>
      </m:oMath>
      <w:r>
        <w:t xml:space="preserve"> </w:t>
      </w:r>
      <w:r>
        <w:t xml:space="preserve">= 1 s (A) y 0.1 s (B). El instante en que la temperatura máxima cruza un nivel se obtiene por</w:t>
      </w:r>
      <w:r>
        <w:t xml:space="preserve"> </w:t>
      </w:r>
      <w:r>
        <w:rPr>
          <w:bCs/>
          <w:b/>
        </w:rPr>
        <w:t xml:space="preserve">interpolación lineal</w:t>
      </w:r>
      <w:r>
        <w:t xml:space="preserve"> </w:t>
      </w:r>
      <w:r>
        <w:t xml:space="preserve">entre los dos pasos consecutivos que lo encierran. Se ejecutaron pasos reales: por ejemplo, 177894 pasos para el calentamiento de A hasta</w:t>
      </w:r>
      <w:r>
        <w:t xml:space="preserve"> </w:t>
      </w:r>
      <m:oMath>
        <m:sSub>
          <m:e>
            <m:r>
              <m:t>t</m:t>
            </m:r>
          </m:e>
          <m:sub>
            <m:r>
              <m:t>95</m:t>
            </m:r>
          </m:sub>
        </m:sSub>
      </m:oMath>
      <w:r>
        <w:t xml:space="preserve">, 131584 para el de B y 30730 y 22663 para el enfriamiento de A y B (el último de cada corrida, parcial). Estos números salen de dividir el tiempo simulado entre</w:t>
      </w:r>
      <w:r>
        <w:t xml:space="preserve"> </w:t>
      </w:r>
      <m:oMath>
        <m:r>
          <m:t>Δ</m:t>
        </m:r>
        <m:r>
          <m:t>t</m:t>
        </m:r>
      </m:oMath>
      <w:r>
        <w:t xml:space="preserve"> </w:t>
      </w:r>
      <w:r>
        <w:t xml:space="preserve">y redondear hacia arriba.</w:t>
      </w:r>
    </w:p>
    <w:p>
      <w:pPr>
        <w:numPr>
          <w:ilvl w:val="0"/>
          <w:numId w:val="1014"/>
        </w:numPr>
        <w:pStyle w:val="Compact"/>
      </w:pPr>
      <w:r>
        <w:rPr>
          <w:bCs/>
          <w:b/>
        </w:rPr>
        <w:t xml:space="preserve">Solución del sistema nodal con integración temporal exacta: búsqueda de raíz mediante Brent.</w:t>
      </w:r>
      <w:r>
        <w:t xml:space="preserve"> </w:t>
      </w:r>
      <w:r>
        <w:t xml:space="preserve">Para el estudio de malla se resolvió el</w:t>
      </w:r>
      <w:r>
        <w:t xml:space="preserve"> </w:t>
      </w:r>
      <w:r>
        <w:rPr>
          <w:bCs/>
          <w:b/>
        </w:rPr>
        <w:t xml:space="preserve">mismo sistema nodal</w:t>
      </w:r>
      <w:r>
        <w:t xml:space="preserve"> </w:t>
      </w:r>
      <m:oMath>
        <m:r>
          <m:t>C</m:t>
        </m:r>
        <m:r>
          <m:t> </m:t>
        </m:r>
        <m:acc>
          <m:accPr>
            <m:chr m:val="̇"/>
          </m:accPr>
          <m:e>
            <m:r>
              <m:t>T</m:t>
            </m:r>
          </m:e>
        </m:acc>
        <m:r>
          <m:rPr>
            <m:sty m:val="p"/>
          </m:rPr>
          <m:t>=</m:t>
        </m:r>
        <m:r>
          <m:rPr>
            <m:sty m:val="p"/>
          </m:rPr>
          <m:t>−</m:t>
        </m:r>
        <m:r>
          <m:t>K</m:t>
        </m:r>
        <m:r>
          <m:t> </m:t>
        </m:r>
        <m:r>
          <m:t>T</m:t>
        </m:r>
        <m:r>
          <m:rPr>
            <m:sty m:val="p"/>
          </m:rPr>
          <m:t>+</m:t>
        </m:r>
        <m:r>
          <m:t>f</m:t>
        </m:r>
      </m:oMath>
      <w:r>
        <w:t xml:space="preserve"> </w:t>
      </w:r>
      <w:r>
        <w:t xml:space="preserve">mediante su descomposición en valores y vectores propios, que da</w:t>
      </w:r>
      <w:r>
        <w:t xml:space="preserve"> </w:t>
      </w:r>
      <m:oMath>
        <m:r>
          <m:t>T</m:t>
        </m:r>
        <m:d>
          <m:dPr>
            <m:begChr m:val="("/>
            <m:endChr m:val=")"/>
            <m:sepChr m:val=""/>
            <m:grow/>
          </m:dPr>
          <m:e>
            <m:r>
              <m:t>t</m:t>
            </m:r>
          </m:e>
        </m:d>
      </m:oMath>
      <w:r>
        <w:t xml:space="preserve"> </w:t>
      </w:r>
      <w:r>
        <w:t xml:space="preserve">en forma cerrada, sin pasos de tiempo. Sobre esa expresión, el tiempo en que la temperatura máxima cruza un nivel se busca con el</w:t>
      </w:r>
      <w:r>
        <w:t xml:space="preserve"> </w:t>
      </w:r>
      <w:r>
        <w:rPr>
          <w:bCs/>
          <w:b/>
        </w:rPr>
        <w:t xml:space="preserve">método de Brent</w:t>
      </w:r>
      <w:r>
        <w:t xml:space="preserve">, un método numérico de búsqueda de raíces en un intervalo que la encierra (tolerancia de 10⁻⁹ s). Esto</w:t>
      </w:r>
      <w:r>
        <w:t xml:space="preserve"> </w:t>
      </w:r>
      <w:r>
        <w:rPr>
          <w:bCs/>
          <w:b/>
        </w:rPr>
        <w:t xml:space="preserve">no</w:t>
      </w:r>
      <w:r>
        <w:t xml:space="preserve"> </w:t>
      </w:r>
      <w:r>
        <w:t xml:space="preserve">es interpolación. Esta solución es exacta en el tiempo</w:t>
      </w:r>
      <w:r>
        <w:t xml:space="preserve"> </w:t>
      </w:r>
      <w:r>
        <w:rPr>
          <w:bCs/>
          <w:b/>
        </w:rPr>
        <w:t xml:space="preserve">para el sistema discretizado en el espacio</w:t>
      </w:r>
      <w:r>
        <w:t xml:space="preserve">; conserva el error espacial de la malla y por eso</w:t>
      </w:r>
      <w:r>
        <w:t xml:space="preserve"> </w:t>
      </w:r>
      <w:r>
        <w:rPr>
          <w:bCs/>
          <w:b/>
        </w:rPr>
        <w:t xml:space="preserve">no</w:t>
      </w:r>
      <w:r>
        <w:t xml:space="preserve"> </w:t>
      </w:r>
      <w:r>
        <w:t xml:space="preserve">es una solución exacta del problema continuo.</w:t>
      </w:r>
    </w:p>
    <w:p>
      <w:pPr>
        <w:numPr>
          <w:ilvl w:val="0"/>
          <w:numId w:val="1014"/>
        </w:numPr>
        <w:pStyle w:val="Compact"/>
      </w:pPr>
      <w:r>
        <w:rPr>
          <w:bCs/>
          <w:b/>
        </w:rPr>
        <w:t xml:space="preserve">Último paso parcial.</w:t>
      </w:r>
      <w:r>
        <w:t xml:space="preserve"> </w:t>
      </w:r>
      <w:r>
        <w:t xml:space="preserve">Cuando la corrida explícita termina en un cruce, el último paso se toma parcial. Como el esquema explícito es lineal en</w:t>
      </w:r>
      <w:r>
        <w:t xml:space="preserve"> </w:t>
      </w:r>
      <m:oMath>
        <m:r>
          <m:t>Δ</m:t>
        </m:r>
        <m:r>
          <m:t>t</m:t>
        </m:r>
      </m:oMath>
      <w:r>
        <w:t xml:space="preserve">, avanzar</w:t>
      </w:r>
      <w:r>
        <w:t xml:space="preserve"> </w:t>
      </w:r>
      <m:oMath>
        <m:r>
          <m:t>θ</m:t>
        </m:r>
        <m:r>
          <m:t> </m:t>
        </m:r>
        <m:r>
          <m:t>Δ</m:t>
        </m:r>
        <m:r>
          <m:t>t</m:t>
        </m:r>
      </m:oMath>
      <w:r>
        <w:t xml:space="preserve"> </w:t>
      </w:r>
      <w:r>
        <w:t xml:space="preserve">desde</w:t>
      </w:r>
      <w:r>
        <w:t xml:space="preserve"> </w:t>
      </w:r>
      <m:oMath>
        <m:sSup>
          <m:e>
            <m:r>
              <m:t>T</m:t>
            </m:r>
          </m:e>
          <m:sup>
            <m:r>
              <m:t>p</m:t>
            </m:r>
          </m:sup>
        </m:sSup>
      </m:oMath>
      <w:r>
        <w:t xml:space="preserve"> </w:t>
      </w:r>
      <w:r>
        <w:t xml:space="preserve">equivale a</w:t>
      </w:r>
      <w:r>
        <w:t xml:space="preserve"> </w:t>
      </w:r>
      <m:oMath>
        <m:sSup>
          <m:e>
            <m:r>
              <m:t>T</m:t>
            </m:r>
          </m:e>
          <m:sup>
            <m:r>
              <m:t>p</m:t>
            </m:r>
          </m:sup>
        </m:sSup>
        <m:r>
          <m:rPr>
            <m:sty m:val="p"/>
          </m:rPr>
          <m:t>+</m:t>
        </m:r>
        <m:r>
          <m:t>θ</m:t>
        </m:r>
        <m:r>
          <m:t> </m:t>
        </m:r>
        <m:d>
          <m:dPr>
            <m:begChr m:val="("/>
            <m:endChr m:val=")"/>
            <m:sepChr m:val=""/>
            <m:grow/>
          </m:dPr>
          <m:e>
            <m:sSup>
              <m:e>
                <m:r>
                  <m:t>T</m:t>
                </m:r>
              </m:e>
              <m:sup>
                <m:r>
                  <m:t>p</m:t>
                </m:r>
                <m:r>
                  <m:rPr>
                    <m:sty m:val="p"/>
                  </m:rPr>
                  <m:t>+</m:t>
                </m:r>
                <m:r>
                  <m:t>1</m:t>
                </m:r>
              </m:sup>
            </m:sSup>
            <m:r>
              <m:rPr>
                <m:sty m:val="p"/>
              </m:rPr>
              <m:t>−</m:t>
            </m:r>
            <m:sSup>
              <m:e>
                <m:r>
                  <m:t>T</m:t>
                </m:r>
              </m:e>
              <m:sup>
                <m:r>
                  <m:t>p</m:t>
                </m:r>
              </m:sup>
            </m:sSup>
          </m:e>
        </m:d>
      </m:oMath>
      <w:r>
        <w:t xml:space="preserve">, con</w:t>
      </w:r>
      <w:r>
        <w:t xml:space="preserve"> </w:t>
      </w:r>
      <m:oMath>
        <m:r>
          <m:t>θ</m:t>
        </m:r>
      </m:oMath>
      <w:r>
        <w:t xml:space="preserve"> </w:t>
      </w:r>
      <w:r>
        <w:t xml:space="preserve">la fracción del paso en que ocurre el cruce. El tiempo reportado se conserva (interpolación) y el calor saliente, la energía almacenada y el balance se evalúan en ese mismo instante.</w:t>
      </w:r>
    </w:p>
    <w:bookmarkEnd w:id="46"/>
    <w:bookmarkEnd w:id="47"/>
    <w:bookmarkStart w:id="60" w:name="resultados-de-calentamiento-prueba-i"/>
    <w:p>
      <w:pPr>
        <w:pStyle w:val="Heading2"/>
      </w:pPr>
      <w:r>
        <w:t xml:space="preserve">10. Resultados de calentamiento (prueba I)</w:t>
      </w:r>
    </w:p>
    <w:bookmarkStart w:id="51" w:name="temperatura-frente-al-tiempo"/>
    <w:p>
      <w:pPr>
        <w:pStyle w:val="Heading3"/>
      </w:pPr>
      <w:r>
        <w:t xml:space="preserve">10.1 Temperatura frente al tiempo</w:t>
      </w:r>
    </w:p>
    <w:p>
      <w:pPr>
        <w:pStyle w:val="CaptionedFigure"/>
      </w:pPr>
      <w:r>
        <w:drawing>
          <wp:inline>
            <wp:extent cx="5334000" cy="6371166"/>
            <wp:effectExtent b="0" l="0" r="0" t="0"/>
            <wp:docPr descr="Figura 2. Temperatura máxima frente al tiempo durante el calentamiento de A y B (nodal explícito y concentrado)." title="" id="49" name="Picture"/>
            <a:graphic>
              <a:graphicData uri="http://schemas.openxmlformats.org/drawingml/2006/picture">
                <pic:pic>
                  <pic:nvPicPr>
                    <pic:cNvPr descr="calentamiento_modificado_v3.png" id="50" name="Picture"/>
                    <pic:cNvPicPr>
                      <a:picLocks noChangeArrowheads="1" noChangeAspect="1"/>
                    </pic:cNvPicPr>
                  </pic:nvPicPr>
                  <pic:blipFill>
                    <a:blip r:embed="rId48"/>
                    <a:stretch>
                      <a:fillRect/>
                    </a:stretch>
                  </pic:blipFill>
                  <pic:spPr bwMode="auto">
                    <a:xfrm>
                      <a:off x="0" y="0"/>
                      <a:ext cx="5334000" cy="6371166"/>
                    </a:xfrm>
                    <a:prstGeom prst="rect">
                      <a:avLst/>
                    </a:prstGeom>
                    <a:noFill/>
                    <a:ln w="9525">
                      <a:noFill/>
                      <a:headEnd/>
                      <a:tailEnd/>
                    </a:ln>
                  </pic:spPr>
                </pic:pic>
              </a:graphicData>
            </a:graphic>
          </wp:inline>
        </w:drawing>
      </w:r>
    </w:p>
    <w:p>
      <w:pPr>
        <w:pStyle w:val="ImageCaption"/>
      </w:pPr>
      <w:r>
        <w:t xml:space="preserve">Figura 2. Temperatura máxima frente al tiempo durante el calentamiento de A y B (nodal explícito y concentrado).</w:t>
      </w:r>
    </w:p>
    <w:p>
      <w:pPr>
        <w:pStyle w:val="BodyText"/>
      </w:pPr>
      <w:r>
        <w:t xml:space="preserve">Temperaturas en la superficie inferior (</w:t>
      </w:r>
      <m:oMath>
        <m:r>
          <m:t>x</m:t>
        </m:r>
        <m:r>
          <m:rPr>
            <m:sty m:val="p"/>
          </m:rPr>
          <m:t>=</m:t>
        </m:r>
        <m:r>
          <m:t>0</m:t>
        </m:r>
      </m:oMath>
      <w:r>
        <w:t xml:space="preserve">), la interfaz y la superficie superior, y ubicación del máximo, del esquema explícito en la malla base:</w:t>
      </w:r>
    </w:p>
    <w:p>
      <w:pPr>
        <w:pStyle w:val="BodyText"/>
      </w:pPr>
      <w:r>
        <w:rPr>
          <w:bCs/>
          <w:b/>
        </w:rPr>
        <w:t xml:space="preserve">Caso A</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965"/>
        <w:gridCol w:w="1931"/>
        <w:gridCol w:w="1931"/>
        <w:gridCol w:w="1931"/>
        <w:gridCol w:w="1159"/>
      </w:tblGrid>
      <w:tr>
        <w:trPr>
          <w:tblHeader w:val="true"/>
          <w:cantSplit/>
          <w:tblHeader/>
        </w:trPr>
        <w:tc>
          <w:tcPr>
            <w:shd w:val="clear" w:color="auto" w:fill="E8E8E8"/>
          </w:tcPr>
          <w:p>
            <w:pPr>
              <w:pStyle w:val="Compact"/>
              <w:spacing w:after="20" w:before="20"/>
              <w:jc w:val="left"/>
            </w:pPr>
            <m:oMath>
              <m:r>
                <m:t>t</m:t>
              </m:r>
            </m:oMath>
            <w:r>
              <w:rPr>
                <w:b/>
                <w:sz w:val="17"/>
              </w:rPr>
              <w:t xml:space="preserve"> </w:t>
            </w:r>
            <w:r>
              <w:rPr>
                <w:b/>
                <w:sz w:val="17"/>
              </w:rPr>
              <w:t xml:space="preserve">[h]</w:t>
            </w:r>
          </w:p>
        </w:tc>
        <w:tc>
          <w:tcPr>
            <w:shd w:val="clear" w:color="auto" w:fill="E8E8E8"/>
          </w:tcPr>
          <w:p>
            <w:pPr>
              <w:pStyle w:val="Compact"/>
              <w:spacing w:after="20" w:before="20"/>
              <w:jc w:val="left"/>
            </w:pPr>
            <m:oMath>
              <m:r>
                <m:t>T</m:t>
              </m:r>
            </m:oMath>
            <w:r>
              <w:rPr>
                <w:b/>
                <w:sz w:val="17"/>
              </w:rPr>
              <w:t xml:space="preserve"> </w:t>
            </w:r>
            <w:r>
              <w:rPr>
                <w:b/>
                <w:sz w:val="17"/>
              </w:rPr>
              <w:t xml:space="preserve">inferior [°C]</w:t>
            </w:r>
          </w:p>
        </w:tc>
        <w:tc>
          <w:tcPr>
            <w:shd w:val="clear" w:color="auto" w:fill="E8E8E8"/>
          </w:tcPr>
          <w:p>
            <w:pPr>
              <w:pStyle w:val="Compact"/>
              <w:spacing w:after="20" w:before="20"/>
              <w:jc w:val="left"/>
            </w:pPr>
            <m:oMath>
              <m:r>
                <m:t>T</m:t>
              </m:r>
            </m:oMath>
            <w:r>
              <w:rPr>
                <w:b/>
                <w:sz w:val="17"/>
              </w:rPr>
              <w:t xml:space="preserve"> </w:t>
            </w:r>
            <w:r>
              <w:rPr>
                <w:b/>
                <w:sz w:val="17"/>
              </w:rPr>
              <w:t xml:space="preserve">interfaz [°C]</w:t>
            </w:r>
          </w:p>
        </w:tc>
        <w:tc>
          <w:tcPr>
            <w:shd w:val="clear" w:color="auto" w:fill="E8E8E8"/>
          </w:tcPr>
          <w:p>
            <w:pPr>
              <w:pStyle w:val="Compact"/>
              <w:spacing w:after="20" w:before="20"/>
              <w:jc w:val="left"/>
            </w:pPr>
            <m:oMath>
              <m:r>
                <m:t>T</m:t>
              </m:r>
            </m:oMath>
            <w:r>
              <w:rPr>
                <w:b/>
                <w:sz w:val="17"/>
              </w:rPr>
              <w:t xml:space="preserve"> </w:t>
            </w:r>
            <w:r>
              <w:rPr>
                <w:b/>
                <w:sz w:val="17"/>
              </w:rPr>
              <w:t xml:space="preserve">superior [°C]</w:t>
            </w:r>
          </w:p>
        </w:tc>
        <w:tc>
          <w:tcPr>
            <w:shd w:val="clear" w:color="auto" w:fill="E8E8E8"/>
          </w:tcPr>
          <w:p>
            <w:pPr>
              <w:pStyle w:val="Compact"/>
              <w:spacing w:after="20" w:before="20"/>
              <w:jc w:val="left"/>
            </w:pPr>
            <w:r>
              <w:rPr>
                <w:b/>
                <w:sz w:val="17"/>
              </w:rPr>
              <w:t xml:space="preserve">Nodo del máximo</w:t>
            </w:r>
          </w:p>
        </w:tc>
      </w:tr>
      <w:tr>
        <w:trPr>
          <w:cantSplit/>
        </w:trPr>
        <w:tc>
          <w:tcPr/>
          <w:p>
            <w:pPr>
              <w:pStyle w:val="Compact"/>
              <w:spacing w:after="20" w:before="20"/>
              <w:jc w:val="left"/>
            </w:pPr>
            <w:r>
              <w:rPr>
                <w:sz w:val="17"/>
              </w:rPr>
              <w:t xml:space="preserve">0.5</w:t>
            </w:r>
          </w:p>
        </w:tc>
        <w:tc>
          <w:tcPr/>
          <w:p>
            <w:pPr>
              <w:pStyle w:val="Compact"/>
              <w:spacing w:after="20" w:before="20"/>
              <w:jc w:val="left"/>
            </w:pPr>
            <w:r>
              <w:rPr>
                <w:sz w:val="17"/>
              </w:rPr>
              <w:t xml:space="preserve">17.736</w:t>
            </w:r>
          </w:p>
        </w:tc>
        <w:tc>
          <w:tcPr/>
          <w:p>
            <w:pPr>
              <w:pStyle w:val="Compact"/>
              <w:spacing w:after="20" w:before="20"/>
              <w:jc w:val="left"/>
            </w:pPr>
            <w:r>
              <w:rPr>
                <w:sz w:val="17"/>
              </w:rPr>
              <w:t xml:space="preserve">17.670</w:t>
            </w:r>
          </w:p>
        </w:tc>
        <w:tc>
          <w:tcPr/>
          <w:p>
            <w:pPr>
              <w:pStyle w:val="Compact"/>
              <w:spacing w:after="20" w:before="20"/>
              <w:jc w:val="left"/>
            </w:pPr>
            <w:r>
              <w:rPr>
                <w:sz w:val="17"/>
              </w:rPr>
              <w:t xml:space="preserve">15.704</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1</w:t>
            </w:r>
          </w:p>
        </w:tc>
        <w:tc>
          <w:tcPr/>
          <w:p>
            <w:pPr>
              <w:pStyle w:val="Compact"/>
              <w:spacing w:after="20" w:before="20"/>
              <w:jc w:val="left"/>
            </w:pPr>
            <w:r>
              <w:rPr>
                <w:sz w:val="17"/>
              </w:rPr>
              <w:t xml:space="preserve">20.344</w:t>
            </w:r>
          </w:p>
        </w:tc>
        <w:tc>
          <w:tcPr/>
          <w:p>
            <w:pPr>
              <w:pStyle w:val="Compact"/>
              <w:spacing w:after="20" w:before="20"/>
              <w:jc w:val="left"/>
            </w:pPr>
            <w:r>
              <w:rPr>
                <w:sz w:val="17"/>
              </w:rPr>
              <w:t xml:space="preserve">20.277</w:t>
            </w:r>
          </w:p>
        </w:tc>
        <w:tc>
          <w:tcPr/>
          <w:p>
            <w:pPr>
              <w:pStyle w:val="Compact"/>
              <w:spacing w:after="20" w:before="20"/>
              <w:jc w:val="left"/>
            </w:pPr>
            <w:r>
              <w:rPr>
                <w:sz w:val="17"/>
              </w:rPr>
              <w:t xml:space="preserve">16.578</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2</w:t>
            </w:r>
          </w:p>
        </w:tc>
        <w:tc>
          <w:tcPr/>
          <w:p>
            <w:pPr>
              <w:pStyle w:val="Compact"/>
              <w:spacing w:after="20" w:before="20"/>
              <w:jc w:val="left"/>
            </w:pPr>
            <w:r>
              <w:rPr>
                <w:sz w:val="17"/>
              </w:rPr>
              <w:t xml:space="preserve">25.331</w:t>
            </w:r>
          </w:p>
        </w:tc>
        <w:tc>
          <w:tcPr/>
          <w:p>
            <w:pPr>
              <w:pStyle w:val="Compact"/>
              <w:spacing w:after="20" w:before="20"/>
              <w:jc w:val="left"/>
            </w:pPr>
            <w:r>
              <w:rPr>
                <w:sz w:val="17"/>
              </w:rPr>
              <w:t xml:space="preserve">25.260</w:t>
            </w:r>
          </w:p>
        </w:tc>
        <w:tc>
          <w:tcPr/>
          <w:p>
            <w:pPr>
              <w:pStyle w:val="Compact"/>
              <w:spacing w:after="20" w:before="20"/>
              <w:jc w:val="left"/>
            </w:pPr>
            <w:r>
              <w:rPr>
                <w:sz w:val="17"/>
              </w:rPr>
              <w:t xml:space="preserve">18.250</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4</w:t>
            </w:r>
          </w:p>
        </w:tc>
        <w:tc>
          <w:tcPr/>
          <w:p>
            <w:pPr>
              <w:pStyle w:val="Compact"/>
              <w:spacing w:after="20" w:before="20"/>
              <w:jc w:val="left"/>
            </w:pPr>
            <w:r>
              <w:rPr>
                <w:sz w:val="17"/>
              </w:rPr>
              <w:t xml:space="preserve">34.441</w:t>
            </w:r>
          </w:p>
        </w:tc>
        <w:tc>
          <w:tcPr/>
          <w:p>
            <w:pPr>
              <w:pStyle w:val="Compact"/>
              <w:spacing w:after="20" w:before="20"/>
              <w:jc w:val="left"/>
            </w:pPr>
            <w:r>
              <w:rPr>
                <w:sz w:val="17"/>
              </w:rPr>
              <w:t xml:space="preserve">34.364</w:t>
            </w:r>
          </w:p>
        </w:tc>
        <w:tc>
          <w:tcPr/>
          <w:p>
            <w:pPr>
              <w:pStyle w:val="Compact"/>
              <w:spacing w:after="20" w:before="20"/>
              <w:jc w:val="left"/>
            </w:pPr>
            <w:r>
              <w:rPr>
                <w:sz w:val="17"/>
              </w:rPr>
              <w:t xml:space="preserve">21.304</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8</w:t>
            </w:r>
          </w:p>
        </w:tc>
        <w:tc>
          <w:tcPr/>
          <w:p>
            <w:pPr>
              <w:pStyle w:val="Compact"/>
              <w:spacing w:after="20" w:before="20"/>
              <w:jc w:val="left"/>
            </w:pPr>
            <w:r>
              <w:rPr>
                <w:sz w:val="17"/>
              </w:rPr>
              <w:t xml:space="preserve">49.659</w:t>
            </w:r>
          </w:p>
        </w:tc>
        <w:tc>
          <w:tcPr/>
          <w:p>
            <w:pPr>
              <w:pStyle w:val="Compact"/>
              <w:spacing w:after="20" w:before="20"/>
              <w:jc w:val="left"/>
            </w:pPr>
            <w:r>
              <w:rPr>
                <w:sz w:val="17"/>
              </w:rPr>
              <w:t xml:space="preserve">49.572</w:t>
            </w:r>
          </w:p>
        </w:tc>
        <w:tc>
          <w:tcPr/>
          <w:p>
            <w:pPr>
              <w:pStyle w:val="Compact"/>
              <w:spacing w:after="20" w:before="20"/>
              <w:jc w:val="left"/>
            </w:pPr>
            <w:r>
              <w:rPr>
                <w:sz w:val="17"/>
              </w:rPr>
              <w:t xml:space="preserve">26.406</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16</w:t>
            </w:r>
          </w:p>
        </w:tc>
        <w:tc>
          <w:tcPr/>
          <w:p>
            <w:pPr>
              <w:pStyle w:val="Compact"/>
              <w:spacing w:after="20" w:before="20"/>
              <w:jc w:val="left"/>
            </w:pPr>
            <w:r>
              <w:rPr>
                <w:sz w:val="17"/>
              </w:rPr>
              <w:t xml:space="preserve">70.972</w:t>
            </w:r>
          </w:p>
        </w:tc>
        <w:tc>
          <w:tcPr/>
          <w:p>
            <w:pPr>
              <w:pStyle w:val="Compact"/>
              <w:spacing w:after="20" w:before="20"/>
              <w:jc w:val="left"/>
            </w:pPr>
            <w:r>
              <w:rPr>
                <w:sz w:val="17"/>
              </w:rPr>
              <w:t xml:space="preserve">70.870</w:t>
            </w:r>
          </w:p>
        </w:tc>
        <w:tc>
          <w:tcPr/>
          <w:p>
            <w:pPr>
              <w:pStyle w:val="Compact"/>
              <w:spacing w:after="20" w:before="20"/>
              <w:jc w:val="left"/>
            </w:pPr>
            <w:r>
              <w:rPr>
                <w:sz w:val="17"/>
              </w:rPr>
              <w:t xml:space="preserve">33.551</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24</w:t>
            </w:r>
          </w:p>
        </w:tc>
        <w:tc>
          <w:tcPr/>
          <w:p>
            <w:pPr>
              <w:pStyle w:val="Compact"/>
              <w:spacing w:after="20" w:before="20"/>
              <w:jc w:val="left"/>
            </w:pPr>
            <w:r>
              <w:rPr>
                <w:sz w:val="17"/>
              </w:rPr>
              <w:t xml:space="preserve">84.095</w:t>
            </w:r>
          </w:p>
        </w:tc>
        <w:tc>
          <w:tcPr/>
          <w:p>
            <w:pPr>
              <w:pStyle w:val="Compact"/>
              <w:spacing w:after="20" w:before="20"/>
              <w:jc w:val="left"/>
            </w:pPr>
            <w:r>
              <w:rPr>
                <w:sz w:val="17"/>
              </w:rPr>
              <w:t xml:space="preserve">83.984</w:t>
            </w:r>
          </w:p>
        </w:tc>
        <w:tc>
          <w:tcPr/>
          <w:p>
            <w:pPr>
              <w:pStyle w:val="Compact"/>
              <w:spacing w:after="20" w:before="20"/>
              <w:jc w:val="left"/>
            </w:pPr>
            <w:r>
              <w:rPr>
                <w:sz w:val="17"/>
              </w:rPr>
              <w:t xml:space="preserve">37.950</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33</w:t>
            </w:r>
          </w:p>
        </w:tc>
        <w:tc>
          <w:tcPr/>
          <w:p>
            <w:pPr>
              <w:pStyle w:val="Compact"/>
              <w:spacing w:after="20" w:before="20"/>
              <w:jc w:val="left"/>
            </w:pPr>
            <w:r>
              <w:rPr>
                <w:sz w:val="17"/>
              </w:rPr>
              <w:t xml:space="preserve">92.937</w:t>
            </w:r>
          </w:p>
        </w:tc>
        <w:tc>
          <w:tcPr/>
          <w:p>
            <w:pPr>
              <w:pStyle w:val="Compact"/>
              <w:spacing w:after="20" w:before="20"/>
              <w:jc w:val="left"/>
            </w:pPr>
            <w:r>
              <w:rPr>
                <w:sz w:val="17"/>
              </w:rPr>
              <w:t xml:space="preserve">92.821</w:t>
            </w:r>
          </w:p>
        </w:tc>
        <w:tc>
          <w:tcPr/>
          <w:p>
            <w:pPr>
              <w:pStyle w:val="Compact"/>
              <w:spacing w:after="20" w:before="20"/>
              <w:jc w:val="left"/>
            </w:pPr>
            <w:r>
              <w:rPr>
                <w:sz w:val="17"/>
              </w:rPr>
              <w:t xml:space="preserve">40.914</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48</w:t>
            </w:r>
          </w:p>
        </w:tc>
        <w:tc>
          <w:tcPr/>
          <w:p>
            <w:pPr>
              <w:pStyle w:val="Compact"/>
              <w:spacing w:after="20" w:before="20"/>
              <w:jc w:val="left"/>
            </w:pPr>
            <w:r>
              <w:rPr>
                <w:sz w:val="17"/>
              </w:rPr>
              <w:t xml:space="preserve">100.215</w:t>
            </w:r>
          </w:p>
        </w:tc>
        <w:tc>
          <w:tcPr/>
          <w:p>
            <w:pPr>
              <w:pStyle w:val="Compact"/>
              <w:spacing w:after="20" w:before="20"/>
              <w:jc w:val="left"/>
            </w:pPr>
            <w:r>
              <w:rPr>
                <w:sz w:val="17"/>
              </w:rPr>
              <w:t xml:space="preserve">100.094</w:t>
            </w:r>
          </w:p>
        </w:tc>
        <w:tc>
          <w:tcPr/>
          <w:p>
            <w:pPr>
              <w:pStyle w:val="Compact"/>
              <w:spacing w:after="20" w:before="20"/>
              <w:jc w:val="left"/>
            </w:pPr>
            <w:r>
              <w:rPr>
                <w:sz w:val="17"/>
              </w:rPr>
              <w:t xml:space="preserve">43.354</w:t>
            </w:r>
          </w:p>
        </w:tc>
        <w:tc>
          <w:tcPr/>
          <w:p>
            <w:pPr>
              <w:pStyle w:val="Compact"/>
              <w:spacing w:after="20" w:before="20"/>
              <w:jc w:val="left"/>
            </w:pPr>
            <w:r>
              <w:rPr>
                <w:sz w:val="17"/>
              </w:rPr>
              <w:t xml:space="preserve">0</w:t>
            </w:r>
          </w:p>
        </w:tc>
      </w:tr>
    </w:tbl>
    <w:p>
      <w:pPr>
        <w:pStyle w:val="BodyText"/>
      </w:pPr>
      <w:r>
        <w:rPr>
          <w:bCs/>
          <w:b/>
        </w:rPr>
        <w:t xml:space="preserve">Caso B</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965"/>
        <w:gridCol w:w="1931"/>
        <w:gridCol w:w="1931"/>
        <w:gridCol w:w="1931"/>
        <w:gridCol w:w="1159"/>
      </w:tblGrid>
      <w:tr>
        <w:trPr>
          <w:tblHeader w:val="true"/>
          <w:cantSplit/>
          <w:tblHeader/>
        </w:trPr>
        <w:tc>
          <w:tcPr>
            <w:shd w:val="clear" w:color="auto" w:fill="E8E8E8"/>
          </w:tcPr>
          <w:p>
            <w:pPr>
              <w:pStyle w:val="Compact"/>
              <w:spacing w:after="20" w:before="20"/>
              <w:jc w:val="left"/>
            </w:pPr>
            <m:oMath>
              <m:r>
                <m:t>t</m:t>
              </m:r>
            </m:oMath>
            <w:r>
              <w:rPr>
                <w:b/>
                <w:sz w:val="17"/>
              </w:rPr>
              <w:t xml:space="preserve"> </w:t>
            </w:r>
            <w:r>
              <w:rPr>
                <w:b/>
                <w:sz w:val="17"/>
              </w:rPr>
              <w:t xml:space="preserve">[min]</w:t>
            </w:r>
          </w:p>
        </w:tc>
        <w:tc>
          <w:tcPr>
            <w:shd w:val="clear" w:color="auto" w:fill="E8E8E8"/>
          </w:tcPr>
          <w:p>
            <w:pPr>
              <w:pStyle w:val="Compact"/>
              <w:spacing w:after="20" w:before="20"/>
              <w:jc w:val="left"/>
            </w:pPr>
            <m:oMath>
              <m:r>
                <m:t>T</m:t>
              </m:r>
            </m:oMath>
            <w:r>
              <w:rPr>
                <w:b/>
                <w:sz w:val="17"/>
              </w:rPr>
              <w:t xml:space="preserve"> </w:t>
            </w:r>
            <w:r>
              <w:rPr>
                <w:b/>
                <w:sz w:val="17"/>
              </w:rPr>
              <w:t xml:space="preserve">inferior [°C]</w:t>
            </w:r>
          </w:p>
        </w:tc>
        <w:tc>
          <w:tcPr>
            <w:shd w:val="clear" w:color="auto" w:fill="E8E8E8"/>
          </w:tcPr>
          <w:p>
            <w:pPr>
              <w:pStyle w:val="Compact"/>
              <w:spacing w:after="20" w:before="20"/>
              <w:jc w:val="left"/>
            </w:pPr>
            <m:oMath>
              <m:r>
                <m:t>T</m:t>
              </m:r>
            </m:oMath>
            <w:r>
              <w:rPr>
                <w:b/>
                <w:sz w:val="17"/>
              </w:rPr>
              <w:t xml:space="preserve"> </w:t>
            </w:r>
            <w:r>
              <w:rPr>
                <w:b/>
                <w:sz w:val="17"/>
              </w:rPr>
              <w:t xml:space="preserve">interfaz [°C]</w:t>
            </w:r>
          </w:p>
        </w:tc>
        <w:tc>
          <w:tcPr>
            <w:shd w:val="clear" w:color="auto" w:fill="E8E8E8"/>
          </w:tcPr>
          <w:p>
            <w:pPr>
              <w:pStyle w:val="Compact"/>
              <w:spacing w:after="20" w:before="20"/>
              <w:jc w:val="left"/>
            </w:pPr>
            <m:oMath>
              <m:r>
                <m:t>T</m:t>
              </m:r>
            </m:oMath>
            <w:r>
              <w:rPr>
                <w:b/>
                <w:sz w:val="17"/>
              </w:rPr>
              <w:t xml:space="preserve"> </w:t>
            </w:r>
            <w:r>
              <w:rPr>
                <w:b/>
                <w:sz w:val="17"/>
              </w:rPr>
              <w:t xml:space="preserve">superior [°C]</w:t>
            </w:r>
          </w:p>
        </w:tc>
        <w:tc>
          <w:tcPr>
            <w:shd w:val="clear" w:color="auto" w:fill="E8E8E8"/>
          </w:tcPr>
          <w:p>
            <w:pPr>
              <w:pStyle w:val="Compact"/>
              <w:spacing w:after="20" w:before="20"/>
              <w:jc w:val="left"/>
            </w:pPr>
            <w:r>
              <w:rPr>
                <w:b/>
                <w:sz w:val="17"/>
              </w:rPr>
              <w:t xml:space="preserve">Nodo del máximo</w:t>
            </w:r>
          </w:p>
        </w:tc>
      </w:tr>
      <w:tr>
        <w:trPr>
          <w:cantSplit/>
        </w:trPr>
        <w:tc>
          <w:tcPr/>
          <w:p>
            <w:pPr>
              <w:pStyle w:val="Compact"/>
              <w:spacing w:after="20" w:before="20"/>
              <w:jc w:val="left"/>
            </w:pPr>
            <w:r>
              <w:rPr>
                <w:sz w:val="17"/>
              </w:rPr>
              <w:t xml:space="preserve">0.5</w:t>
            </w:r>
          </w:p>
        </w:tc>
        <w:tc>
          <w:tcPr/>
          <w:p>
            <w:pPr>
              <w:pStyle w:val="Compact"/>
              <w:spacing w:after="20" w:before="20"/>
              <w:jc w:val="left"/>
            </w:pPr>
            <w:r>
              <w:rPr>
                <w:sz w:val="17"/>
              </w:rPr>
              <w:t xml:space="preserve">15.086</w:t>
            </w:r>
          </w:p>
        </w:tc>
        <w:tc>
          <w:tcPr/>
          <w:p>
            <w:pPr>
              <w:pStyle w:val="Compact"/>
              <w:spacing w:after="20" w:before="20"/>
              <w:jc w:val="left"/>
            </w:pPr>
            <w:r>
              <w:rPr>
                <w:sz w:val="17"/>
              </w:rPr>
              <w:t xml:space="preserve">15.020</w:t>
            </w:r>
          </w:p>
        </w:tc>
        <w:tc>
          <w:tcPr/>
          <w:p>
            <w:pPr>
              <w:pStyle w:val="Compact"/>
              <w:spacing w:after="20" w:before="20"/>
              <w:jc w:val="left"/>
            </w:pPr>
            <w:r>
              <w:rPr>
                <w:sz w:val="17"/>
              </w:rPr>
              <w:t xml:space="preserve">15.020</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1</w:t>
            </w:r>
          </w:p>
        </w:tc>
        <w:tc>
          <w:tcPr/>
          <w:p>
            <w:pPr>
              <w:pStyle w:val="Compact"/>
              <w:spacing w:after="20" w:before="20"/>
              <w:jc w:val="left"/>
            </w:pPr>
            <w:r>
              <w:rPr>
                <w:sz w:val="17"/>
              </w:rPr>
              <w:t xml:space="preserve">15.129</w:t>
            </w:r>
          </w:p>
        </w:tc>
        <w:tc>
          <w:tcPr/>
          <w:p>
            <w:pPr>
              <w:pStyle w:val="Compact"/>
              <w:spacing w:after="20" w:before="20"/>
              <w:jc w:val="left"/>
            </w:pPr>
            <w:r>
              <w:rPr>
                <w:sz w:val="17"/>
              </w:rPr>
              <w:t xml:space="preserve">15.059</w:t>
            </w:r>
          </w:p>
        </w:tc>
        <w:tc>
          <w:tcPr/>
          <w:p>
            <w:pPr>
              <w:pStyle w:val="Compact"/>
              <w:spacing w:after="20" w:before="20"/>
              <w:jc w:val="left"/>
            </w:pPr>
            <w:r>
              <w:rPr>
                <w:sz w:val="17"/>
              </w:rPr>
              <w:t xml:space="preserve">15.059</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2</w:t>
            </w:r>
          </w:p>
        </w:tc>
        <w:tc>
          <w:tcPr/>
          <w:p>
            <w:pPr>
              <w:pStyle w:val="Compact"/>
              <w:spacing w:after="20" w:before="20"/>
              <w:jc w:val="left"/>
            </w:pPr>
            <w:r>
              <w:rPr>
                <w:sz w:val="17"/>
              </w:rPr>
              <w:t xml:space="preserve">15.210</w:t>
            </w:r>
          </w:p>
        </w:tc>
        <w:tc>
          <w:tcPr/>
          <w:p>
            <w:pPr>
              <w:pStyle w:val="Compact"/>
              <w:spacing w:after="20" w:before="20"/>
              <w:jc w:val="left"/>
            </w:pPr>
            <w:r>
              <w:rPr>
                <w:sz w:val="17"/>
              </w:rPr>
              <w:t xml:space="preserve">15.139</w:t>
            </w:r>
          </w:p>
        </w:tc>
        <w:tc>
          <w:tcPr/>
          <w:p>
            <w:pPr>
              <w:pStyle w:val="Compact"/>
              <w:spacing w:after="20" w:before="20"/>
              <w:jc w:val="left"/>
            </w:pPr>
            <w:r>
              <w:rPr>
                <w:sz w:val="17"/>
              </w:rPr>
              <w:t xml:space="preserve">15.139</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5</w:t>
            </w:r>
          </w:p>
        </w:tc>
        <w:tc>
          <w:tcPr/>
          <w:p>
            <w:pPr>
              <w:pStyle w:val="Compact"/>
              <w:spacing w:after="20" w:before="20"/>
              <w:jc w:val="left"/>
            </w:pPr>
            <w:r>
              <w:rPr>
                <w:sz w:val="17"/>
              </w:rPr>
              <w:t xml:space="preserve">15.447</w:t>
            </w:r>
          </w:p>
        </w:tc>
        <w:tc>
          <w:tcPr/>
          <w:p>
            <w:pPr>
              <w:pStyle w:val="Compact"/>
              <w:spacing w:after="20" w:before="20"/>
              <w:jc w:val="left"/>
            </w:pPr>
            <w:r>
              <w:rPr>
                <w:sz w:val="17"/>
              </w:rPr>
              <w:t xml:space="preserve">15.374</w:t>
            </w:r>
          </w:p>
        </w:tc>
        <w:tc>
          <w:tcPr/>
          <w:p>
            <w:pPr>
              <w:pStyle w:val="Compact"/>
              <w:spacing w:after="20" w:before="20"/>
              <w:jc w:val="left"/>
            </w:pPr>
            <w:r>
              <w:rPr>
                <w:sz w:val="17"/>
              </w:rPr>
              <w:t xml:space="preserve">15.374</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10</w:t>
            </w:r>
          </w:p>
        </w:tc>
        <w:tc>
          <w:tcPr/>
          <w:p>
            <w:pPr>
              <w:pStyle w:val="Compact"/>
              <w:spacing w:after="20" w:before="20"/>
              <w:jc w:val="left"/>
            </w:pPr>
            <w:r>
              <w:rPr>
                <w:sz w:val="17"/>
              </w:rPr>
              <w:t xml:space="preserve">15.821</w:t>
            </w:r>
          </w:p>
        </w:tc>
        <w:tc>
          <w:tcPr/>
          <w:p>
            <w:pPr>
              <w:pStyle w:val="Compact"/>
              <w:spacing w:after="20" w:before="20"/>
              <w:jc w:val="left"/>
            </w:pPr>
            <w:r>
              <w:rPr>
                <w:sz w:val="17"/>
              </w:rPr>
              <w:t xml:space="preserve">15.745</w:t>
            </w:r>
          </w:p>
        </w:tc>
        <w:tc>
          <w:tcPr/>
          <w:p>
            <w:pPr>
              <w:pStyle w:val="Compact"/>
              <w:spacing w:after="20" w:before="20"/>
              <w:jc w:val="left"/>
            </w:pPr>
            <w:r>
              <w:rPr>
                <w:sz w:val="17"/>
              </w:rPr>
              <w:t xml:space="preserve">15.744</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20</w:t>
            </w:r>
          </w:p>
        </w:tc>
        <w:tc>
          <w:tcPr/>
          <w:p>
            <w:pPr>
              <w:pStyle w:val="Compact"/>
              <w:spacing w:after="20" w:before="20"/>
              <w:jc w:val="left"/>
            </w:pPr>
            <w:r>
              <w:rPr>
                <w:sz w:val="17"/>
              </w:rPr>
              <w:t xml:space="preserve">16.497</w:t>
            </w:r>
          </w:p>
        </w:tc>
        <w:tc>
          <w:tcPr/>
          <w:p>
            <w:pPr>
              <w:pStyle w:val="Compact"/>
              <w:spacing w:after="20" w:before="20"/>
              <w:jc w:val="left"/>
            </w:pPr>
            <w:r>
              <w:rPr>
                <w:sz w:val="17"/>
              </w:rPr>
              <w:t xml:space="preserve">16.415</w:t>
            </w:r>
          </w:p>
        </w:tc>
        <w:tc>
          <w:tcPr/>
          <w:p>
            <w:pPr>
              <w:pStyle w:val="Compact"/>
              <w:spacing w:after="20" w:before="20"/>
              <w:jc w:val="left"/>
            </w:pPr>
            <w:r>
              <w:rPr>
                <w:sz w:val="17"/>
              </w:rPr>
              <w:t xml:space="preserve">16.414</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40</w:t>
            </w:r>
          </w:p>
        </w:tc>
        <w:tc>
          <w:tcPr/>
          <w:p>
            <w:pPr>
              <w:pStyle w:val="Compact"/>
              <w:spacing w:after="20" w:before="20"/>
              <w:jc w:val="left"/>
            </w:pPr>
            <w:r>
              <w:rPr>
                <w:sz w:val="17"/>
              </w:rPr>
              <w:t xml:space="preserve">17.602</w:t>
            </w:r>
          </w:p>
        </w:tc>
        <w:tc>
          <w:tcPr/>
          <w:p>
            <w:pPr>
              <w:pStyle w:val="Compact"/>
              <w:spacing w:after="20" w:before="20"/>
              <w:jc w:val="left"/>
            </w:pPr>
            <w:r>
              <w:rPr>
                <w:sz w:val="17"/>
              </w:rPr>
              <w:t xml:space="preserve">17.509</w:t>
            </w:r>
          </w:p>
        </w:tc>
        <w:tc>
          <w:tcPr/>
          <w:p>
            <w:pPr>
              <w:pStyle w:val="Compact"/>
              <w:spacing w:after="20" w:before="20"/>
              <w:jc w:val="left"/>
            </w:pPr>
            <w:r>
              <w:rPr>
                <w:sz w:val="17"/>
              </w:rPr>
              <w:t xml:space="preserve">17.508</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60</w:t>
            </w:r>
          </w:p>
        </w:tc>
        <w:tc>
          <w:tcPr/>
          <w:p>
            <w:pPr>
              <w:pStyle w:val="Compact"/>
              <w:spacing w:after="20" w:before="20"/>
              <w:jc w:val="left"/>
            </w:pPr>
            <w:r>
              <w:rPr>
                <w:sz w:val="17"/>
              </w:rPr>
              <w:t xml:space="preserve">18.443</w:t>
            </w:r>
          </w:p>
        </w:tc>
        <w:tc>
          <w:tcPr/>
          <w:p>
            <w:pPr>
              <w:pStyle w:val="Compact"/>
              <w:spacing w:after="20" w:before="20"/>
              <w:jc w:val="left"/>
            </w:pPr>
            <w:r>
              <w:rPr>
                <w:sz w:val="17"/>
              </w:rPr>
              <w:t xml:space="preserve">18.343</w:t>
            </w:r>
          </w:p>
        </w:tc>
        <w:tc>
          <w:tcPr/>
          <w:p>
            <w:pPr>
              <w:pStyle w:val="Compact"/>
              <w:spacing w:after="20" w:before="20"/>
              <w:jc w:val="left"/>
            </w:pPr>
            <w:r>
              <w:rPr>
                <w:sz w:val="17"/>
              </w:rPr>
              <w:t xml:space="preserve">18.341</w:t>
            </w:r>
          </w:p>
        </w:tc>
        <w:tc>
          <w:tcPr/>
          <w:p>
            <w:pPr>
              <w:pStyle w:val="Compact"/>
              <w:spacing w:after="20" w:before="20"/>
              <w:jc w:val="left"/>
            </w:pPr>
            <w:r>
              <w:rPr>
                <w:sz w:val="17"/>
              </w:rPr>
              <w:t xml:space="preserve">0</w:t>
            </w:r>
          </w:p>
        </w:tc>
      </w:tr>
    </w:tbl>
    <w:p>
      <w:pPr>
        <w:pStyle w:val="BodyText"/>
      </w:pPr>
      <w:r>
        <w:t xml:space="preserve">El máximo ocurre en el nodo 0, la superficie inferior, en todos los instantes registrados de ambos casos: el calor entra por ahí y la temperatura decrece con</w:t>
      </w:r>
      <w:r>
        <w:t xml:space="preserve"> </w:t>
      </w:r>
      <m:oMath>
        <m:r>
          <m:t>x</m:t>
        </m:r>
      </m:oMath>
      <w:r>
        <w:t xml:space="preserve">.</w:t>
      </w:r>
    </w:p>
    <w:bookmarkEnd w:id="51"/>
    <w:bookmarkStart w:id="52" w:name="Xa9633e90cb022d888e056d5e9fb03c574d0ba0f"/>
    <w:p>
      <w:pPr>
        <w:pStyle w:val="Heading3"/>
      </w:pPr>
      <w:r>
        <w:t xml:space="preserve">10.2 Temperatura máxima estacionaria y recuperación del estacionario</w:t>
      </w:r>
    </w:p>
    <w:p>
      <w:pPr>
        <w:pStyle w:val="FirstParagraph"/>
      </w:pPr>
      <w:r>
        <w:t xml:space="preserve">Por resistencias (sección 8.2): A, 105.125 °C; B, 21.128 °C. El sistema nodal estacionario da los mismos valores (diferencia máxima entre ambos métodos en las tres temperaturas comparadas: A 0.0e+00, B 0.0e+00 °C). El transitorio tiende a ellos: la corrida explícita larga (A hasta 700000 s, B hasta 60000 s) termina a 6.86e-04 °C (A) y 7.36e-06 °C (B) del estacionario.</w:t>
      </w:r>
    </w:p>
    <w:bookmarkEnd w:id="52"/>
    <w:bookmarkStart w:id="53" w:name="límite-de-93-c"/>
    <w:p>
      <w:pPr>
        <w:pStyle w:val="Heading3"/>
      </w:pPr>
      <w:r>
        <w:t xml:space="preserve">10.3 Límite de 93 °C</w:t>
      </w:r>
    </w:p>
    <w:p>
      <w:pPr>
        <w:numPr>
          <w:ilvl w:val="0"/>
          <w:numId w:val="1015"/>
        </w:numPr>
        <w:pStyle w:val="Compact"/>
      </w:pPr>
      <w:r>
        <w:rPr>
          <w:bCs/>
          <w:b/>
        </w:rPr>
        <w:t xml:space="preserve">Caso A:</w:t>
      </w:r>
      <w:r>
        <w:t xml:space="preserve"> </w:t>
      </w:r>
      <m:oMath>
        <m:sSub>
          <m:e>
            <m:r>
              <m:t>T</m:t>
            </m:r>
          </m:e>
          <m:sub>
            <m:r>
              <m:t>m</m:t>
            </m:r>
            <m:acc>
              <m:accPr>
                <m:chr m:val="́"/>
              </m:accPr>
              <m:e>
                <m:r>
                  <m:t>a</m:t>
                </m:r>
              </m:e>
            </m:acc>
            <m:r>
              <m:t>x</m:t>
            </m:r>
            <m:r>
              <m:rPr>
                <m:sty m:val="p"/>
              </m:rPr>
              <m:t>,</m:t>
            </m:r>
            <m:r>
              <m:t>s</m:t>
            </m:r>
            <m:r>
              <m:t>s</m:t>
            </m:r>
          </m:sub>
        </m:sSub>
        <m:r>
          <m:rPr>
            <m:sty m:val="p"/>
          </m:rPr>
          <m:t>=</m:t>
        </m:r>
        <m:r>
          <m:t>105.125</m:t>
        </m:r>
      </m:oMath>
      <w:r>
        <w:t xml:space="preserve"> </w:t>
      </w:r>
      <w:r>
        <w:t xml:space="preserve">°C &gt; 93 °C.</w:t>
      </w:r>
      <w:r>
        <w:t xml:space="preserve"> </w:t>
      </w:r>
      <w:r>
        <w:rPr>
          <w:bCs/>
          <w:b/>
        </w:rPr>
        <w:t xml:space="preserve">Alcanza 93 °C</w:t>
      </w:r>
      <w:r>
        <w:t xml:space="preserve"> </w:t>
      </w:r>
      <w:r>
        <w:t xml:space="preserve">a</w:t>
      </w:r>
      <w:r>
        <w:t xml:space="preserve"> </w:t>
      </w:r>
      <m:oMath>
        <m:r>
          <m:t>t</m:t>
        </m:r>
      </m:oMath>
      <w:r>
        <w:t xml:space="preserve"> </w:t>
      </w:r>
      <w:r>
        <w:t xml:space="preserve">= 119106.2 s = 33.085 h (esquema explícito, malla 5 mm).</w:t>
      </w:r>
    </w:p>
    <w:p>
      <w:pPr>
        <w:numPr>
          <w:ilvl w:val="0"/>
          <w:numId w:val="1015"/>
        </w:numPr>
        <w:pStyle w:val="Compact"/>
      </w:pPr>
      <w:r>
        <w:rPr>
          <w:bCs/>
          <w:b/>
        </w:rPr>
        <w:t xml:space="preserve">Caso B:</w:t>
      </w:r>
      <w:r>
        <w:t xml:space="preserve"> </w:t>
      </w:r>
      <m:oMath>
        <m:sSub>
          <m:e>
            <m:r>
              <m:t>T</m:t>
            </m:r>
          </m:e>
          <m:sub>
            <m:r>
              <m:t>m</m:t>
            </m:r>
            <m:acc>
              <m:accPr>
                <m:chr m:val="́"/>
              </m:accPr>
              <m:e>
                <m:r>
                  <m:t>a</m:t>
                </m:r>
              </m:e>
            </m:acc>
            <m:r>
              <m:t>x</m:t>
            </m:r>
            <m:r>
              <m:rPr>
                <m:sty m:val="p"/>
              </m:rPr>
              <m:t>,</m:t>
            </m:r>
            <m:r>
              <m:t>s</m:t>
            </m:r>
            <m:r>
              <m:t>s</m:t>
            </m:r>
          </m:sub>
        </m:sSub>
        <m:r>
          <m:rPr>
            <m:sty m:val="p"/>
          </m:rPr>
          <m:t>=</m:t>
        </m:r>
        <m:r>
          <m:t>21.128</m:t>
        </m:r>
      </m:oMath>
      <w:r>
        <w:t xml:space="preserve"> </w:t>
      </w:r>
      <w:r>
        <w:t xml:space="preserve">°C &lt; 93 °C.</w:t>
      </w:r>
      <w:r>
        <w:t xml:space="preserve"> </w:t>
      </w:r>
      <w:r>
        <w:rPr>
          <w:bCs/>
          <w:b/>
        </w:rPr>
        <w:t xml:space="preserve">No alcanza 93 °C</w:t>
      </w:r>
      <w:r>
        <w:t xml:space="preserve"> </w:t>
      </w:r>
      <w:r>
        <w:t xml:space="preserve">bajo estas condiciones.</w:t>
      </w:r>
    </w:p>
    <w:p>
      <w:pPr>
        <w:pStyle w:val="FirstParagraph"/>
      </w:pPr>
      <w:r>
        <w:t xml:space="preserve">Sobre el umbral de convección del ejercicio original (geometría del caso A),</w:t>
      </w:r>
      <w:r>
        <w:t xml:space="preserve"> </w:t>
      </w:r>
      <m:oMath>
        <m:sSup>
          <m:e>
            <m:r>
              <m:t>h</m:t>
            </m:r>
          </m:e>
          <m:sup>
            <m:r>
              <m:rPr>
                <m:sty m:val="p"/>
              </m:rPr>
              <m:t>*</m:t>
            </m:r>
          </m:sup>
        </m:sSup>
        <m:r>
          <m:rPr>
            <m:sty m:val="p"/>
          </m:rPr>
          <m:t>=</m:t>
        </m:r>
        <m:r>
          <m:t>1200</m:t>
        </m:r>
        <m:r>
          <m:rPr>
            <m:sty m:val="p"/>
          </m:rPr>
          <m:t>/</m:t>
        </m:r>
        <m:r>
          <m:t>143</m:t>
        </m:r>
        <m:r>
          <m:rPr>
            <m:sty m:val="p"/>
          </m:rPr>
          <m:t>≈</m:t>
        </m:r>
        <m:r>
          <m:t>8.391608</m:t>
        </m:r>
      </m:oMath>
      <w:r>
        <w:t xml:space="preserve"> </w:t>
      </w:r>
      <w:r>
        <w:t xml:space="preserve">W/(m²·K): con</w:t>
      </w:r>
      <w:r>
        <w:t xml:space="preserve"> </w:t>
      </w:r>
      <m:oMath>
        <m:r>
          <m:t>h</m:t>
        </m:r>
        <m:r>
          <m:rPr>
            <m:sty m:val="p"/>
          </m:rPr>
          <m:t>=</m:t>
        </m:r>
        <m:sSup>
          <m:e>
            <m:r>
              <m:t>h</m:t>
            </m:r>
          </m:e>
          <m:sup>
            <m:r>
              <m:rPr>
                <m:sty m:val="p"/>
              </m:rPr>
              <m:t>*</m:t>
            </m:r>
          </m:sup>
        </m:sSup>
      </m:oMath>
      <w:r>
        <w:t xml:space="preserve"> </w:t>
      </w:r>
      <w:r>
        <w:t xml:space="preserve">resulta</w:t>
      </w:r>
      <w:r>
        <w:t xml:space="preserve"> </w:t>
      </w:r>
      <m:oMath>
        <m:sSub>
          <m:e>
            <m:r>
              <m:t>T</m:t>
            </m:r>
          </m:e>
          <m:sub>
            <m:r>
              <m:t>m</m:t>
            </m:r>
            <m:acc>
              <m:accPr>
                <m:chr m:val="́"/>
              </m:accPr>
              <m:e>
                <m:r>
                  <m:t>a</m:t>
                </m:r>
              </m:e>
            </m:acc>
            <m:r>
              <m:t>x</m:t>
            </m:r>
          </m:sub>
        </m:sSub>
        <m:r>
          <m:rPr>
            <m:sty m:val="p"/>
          </m:rPr>
          <m:t>=</m:t>
        </m:r>
        <m:r>
          <m:t>93</m:t>
        </m:r>
      </m:oMath>
      <w:r>
        <w:t xml:space="preserve"> </w:t>
      </w:r>
      <w:r>
        <w:t xml:space="preserve">°C; con</w:t>
      </w:r>
      <w:r>
        <w:t xml:space="preserve"> </w:t>
      </w:r>
      <m:oMath>
        <m:r>
          <m:t>h</m:t>
        </m:r>
        <m:r>
          <m:rPr>
            <m:sty m:val="p"/>
          </m:rPr>
          <m:t>&gt;</m:t>
        </m:r>
        <m:sSup>
          <m:e>
            <m:r>
              <m:t>h</m:t>
            </m:r>
          </m:e>
          <m:sup>
            <m:r>
              <m:rPr>
                <m:sty m:val="p"/>
              </m:rPr>
              <m:t>*</m:t>
            </m:r>
          </m:sup>
        </m:sSup>
      </m:oMath>
      <w:r>
        <w:t xml:space="preserve">,</w:t>
      </w:r>
      <w:r>
        <w:t xml:space="preserve"> </w:t>
      </w:r>
      <m:oMath>
        <m:sSub>
          <m:e>
            <m:r>
              <m:t>T</m:t>
            </m:r>
          </m:e>
          <m:sub>
            <m:r>
              <m:t>m</m:t>
            </m:r>
            <m:acc>
              <m:accPr>
                <m:chr m:val="́"/>
              </m:accPr>
              <m:e>
                <m:r>
                  <m:t>a</m:t>
                </m:r>
              </m:e>
            </m:acc>
            <m:r>
              <m:t>x</m:t>
            </m:r>
          </m:sub>
        </m:sSub>
        <m:r>
          <m:rPr>
            <m:sty m:val="p"/>
          </m:rPr>
          <m:t>&lt;</m:t>
        </m:r>
        <m:r>
          <m:t>93</m:t>
        </m:r>
      </m:oMath>
      <w:r>
        <w:t xml:space="preserve"> </w:t>
      </w:r>
      <w:r>
        <w:t xml:space="preserve">°C. No se usa</w:t>
      </w:r>
      <w:r>
        <w:t xml:space="preserve"> </w:t>
      </w:r>
      <m:oMath>
        <m:r>
          <m:t>h</m:t>
        </m:r>
        <m:r>
          <m:rPr>
            <m:sty m:val="p"/>
          </m:rPr>
          <m:t>=</m:t>
        </m:r>
        <m:r>
          <m:t>8.39</m:t>
        </m:r>
      </m:oMath>
      <w:r>
        <w:t xml:space="preserve"> </w:t>
      </w:r>
      <w:r>
        <w:t xml:space="preserve">como garantía del límite estricto, porque es menor que</w:t>
      </w:r>
      <w:r>
        <w:t xml:space="preserve"> </w:t>
      </w:r>
      <m:oMath>
        <m:sSup>
          <m:e>
            <m:r>
              <m:t>h</m:t>
            </m:r>
          </m:e>
          <m:sup>
            <m:r>
              <m:rPr>
                <m:sty m:val="p"/>
              </m:rPr>
              <m:t>*</m:t>
            </m:r>
          </m:sup>
        </m:sSup>
      </m:oMath>
      <w:r>
        <w:t xml:space="preserve">.</w:t>
      </w:r>
    </w:p>
    <w:bookmarkEnd w:id="53"/>
    <w:bookmarkStart w:id="57" w:name="tiempo-t_95"/>
    <w:p>
      <w:pPr>
        <w:pStyle w:val="Heading3"/>
      </w:pPr>
      <w:r>
        <w:t xml:space="preserve">10.4 Tiempo</w:t>
      </w:r>
      <w:r>
        <w:t xml:space="preserve"> </w:t>
      </w:r>
      <m:oMath>
        <m:sSub>
          <m:e>
            <m:r>
              <m:t>t</m:t>
            </m:r>
          </m:e>
          <m:sub>
            <m:r>
              <m:t>95</m:t>
            </m:r>
          </m:sub>
        </m:sSub>
      </m:oMath>
    </w:p>
    <w:p>
      <w:pPr>
        <w:pStyle w:val="FirstParagraph"/>
      </w:pPr>
      <w:r>
        <w:t xml:space="preserve">Se define explícitamente</w:t>
      </w:r>
    </w:p>
    <w:p>
      <w:pPr>
        <w:pStyle w:val="BodyText"/>
      </w:pPr>
      <m:oMathPara>
        <m:oMathParaPr>
          <m:jc m:val="center"/>
        </m:oMathParaPr>
        <m:oMath>
          <m:f>
            <m:fPr>
              <m:type m:val="bar"/>
            </m:fPr>
            <m:num>
              <m:sSub>
                <m:e>
                  <m:r>
                    <m:t>T</m:t>
                  </m:r>
                </m:e>
                <m:sub>
                  <m:r>
                    <m:t>m</m:t>
                  </m:r>
                  <m:acc>
                    <m:accPr>
                      <m:chr m:val="́"/>
                    </m:accPr>
                    <m:e>
                      <m:r>
                        <m:t>a</m:t>
                      </m:r>
                    </m:e>
                  </m:acc>
                  <m:r>
                    <m:t>x</m:t>
                  </m:r>
                </m:sub>
              </m:sSub>
              <m:d>
                <m:dPr>
                  <m:begChr m:val="("/>
                  <m:endChr m:val=")"/>
                  <m:sepChr m:val=""/>
                  <m:grow/>
                </m:dPr>
                <m:e>
                  <m:sSub>
                    <m:e>
                      <m:r>
                        <m:t>t</m:t>
                      </m:r>
                    </m:e>
                    <m:sub>
                      <m:r>
                        <m:t>95</m:t>
                      </m:r>
                    </m:sub>
                  </m:sSub>
                </m:e>
              </m:d>
              <m:r>
                <m:rPr>
                  <m:sty m:val="p"/>
                </m:rPr>
                <m:t>−</m:t>
              </m:r>
              <m:sSub>
                <m:e>
                  <m:r>
                    <m:t>T</m:t>
                  </m:r>
                </m:e>
                <m:sub>
                  <m:r>
                    <m:t>i</m:t>
                  </m:r>
                </m:sub>
              </m:sSub>
            </m:num>
            <m:den>
              <m:sSub>
                <m:e>
                  <m:r>
                    <m:t>T</m:t>
                  </m:r>
                </m:e>
                <m:sub>
                  <m:r>
                    <m:t>m</m:t>
                  </m:r>
                  <m:acc>
                    <m:accPr>
                      <m:chr m:val="́"/>
                    </m:accPr>
                    <m:e>
                      <m:r>
                        <m:t>a</m:t>
                      </m:r>
                    </m:e>
                  </m:acc>
                  <m:r>
                    <m:t>x</m:t>
                  </m:r>
                  <m:r>
                    <m:rPr>
                      <m:sty m:val="p"/>
                    </m:rPr>
                    <m:t>,</m:t>
                  </m:r>
                  <m:r>
                    <m:t>s</m:t>
                  </m:r>
                  <m:r>
                    <m:t>s</m:t>
                  </m:r>
                </m:sub>
              </m:sSub>
              <m:r>
                <m:rPr>
                  <m:sty m:val="p"/>
                </m:rPr>
                <m:t>−</m:t>
              </m:r>
              <m:sSub>
                <m:e>
                  <m:r>
                    <m:t>T</m:t>
                  </m:r>
                </m:e>
                <m:sub>
                  <m:r>
                    <m:t>i</m:t>
                  </m:r>
                </m:sub>
              </m:sSub>
            </m:den>
          </m:f>
          <m:r>
            <m:rPr>
              <m:sty m:val="p"/>
            </m:rPr>
            <m:t>=</m:t>
          </m:r>
          <m:r>
            <m:t>0.95</m:t>
          </m:r>
        </m:oMath>
      </m:oMathPara>
    </w:p>
    <w:p>
      <w:pPr>
        <w:pStyle w:val="FirstParagraph"/>
      </w:pPr>
      <w:r>
        <w:t xml:space="preserve">con</w:t>
      </w:r>
      <w:r>
        <w:t xml:space="preserve"> </w:t>
      </w:r>
      <m:oMath>
        <m:sSub>
          <m:e>
            <m:r>
              <m:t>T</m:t>
            </m:r>
          </m:e>
          <m:sub>
            <m:r>
              <m:t>i</m:t>
            </m:r>
          </m:sub>
        </m:sSub>
        <m:r>
          <m:rPr>
            <m:sty m:val="p"/>
          </m:rPr>
          <m:t>=</m:t>
        </m:r>
        <m:r>
          <m:t>15</m:t>
        </m:r>
      </m:oMath>
      <w:r>
        <w:t xml:space="preserve"> </w:t>
      </w:r>
      <w:r>
        <w:t xml:space="preserve">°C y</w:t>
      </w:r>
      <w:r>
        <w:t xml:space="preserve"> </w:t>
      </w:r>
      <m:oMath>
        <m:sSub>
          <m:e>
            <m:r>
              <m:t>T</m:t>
            </m:r>
          </m:e>
          <m:sub>
            <m:r>
              <m:t>m</m:t>
            </m:r>
            <m:acc>
              <m:accPr>
                <m:chr m:val="́"/>
              </m:accPr>
              <m:e>
                <m:r>
                  <m:t>a</m:t>
                </m:r>
              </m:e>
            </m:acc>
            <m:r>
              <m:t>x</m:t>
            </m:r>
            <m:r>
              <m:rPr>
                <m:sty m:val="p"/>
              </m:rPr>
              <m:t>,</m:t>
            </m:r>
            <m:r>
              <m:t>s</m:t>
            </m:r>
            <m:r>
              <m:t>s</m:t>
            </m:r>
          </m:sub>
        </m:sSub>
      </m:oMath>
      <w:r>
        <w:t xml:space="preserve"> </w:t>
      </w:r>
      <w:r>
        <w:t xml:space="preserve">propio de cada caso.</w:t>
      </w:r>
      <w:r>
        <w:t xml:space="preserve"> </w:t>
      </w:r>
      <m:oMath>
        <m:sSub>
          <m:e>
            <m:r>
              <m:t>t</m:t>
            </m:r>
          </m:e>
          <m:sub>
            <m:r>
              <m:t>95</m:t>
            </m:r>
          </m:sub>
        </m:sSub>
      </m:oMath>
      <w:r>
        <w:t xml:space="preserve"> </w:t>
      </w:r>
      <w:r>
        <w:rPr>
          <w:bCs/>
          <w:b/>
        </w:rPr>
        <w:t xml:space="preserve">no</w:t>
      </w:r>
      <w:r>
        <w:t xml:space="preserve"> </w:t>
      </w:r>
      <w:r>
        <w:t xml:space="preserve">es el tiempo para alcanzar exactamente el estado estacionario.</w:t>
      </w:r>
    </w:p>
    <w:p>
      <w:pPr>
        <w:pStyle w:val="CaptionedFigure"/>
      </w:pPr>
      <w:r>
        <w:drawing>
          <wp:inline>
            <wp:extent cx="5334000" cy="6371166"/>
            <wp:effectExtent b="0" l="0" r="0" t="0"/>
            <wp:docPr descr="Figura 3. Calentamiento normalizado para visualizar t_{95}." title="" id="55" name="Picture"/>
            <a:graphic>
              <a:graphicData uri="http://schemas.openxmlformats.org/drawingml/2006/picture">
                <pic:pic>
                  <pic:nvPicPr>
                    <pic:cNvPr descr="calentamiento_normalizado_modificado_v3.png" id="56" name="Picture"/>
                    <pic:cNvPicPr>
                      <a:picLocks noChangeArrowheads="1" noChangeAspect="1"/>
                    </pic:cNvPicPr>
                  </pic:nvPicPr>
                  <pic:blipFill>
                    <a:blip r:embed="rId54"/>
                    <a:stretch>
                      <a:fillRect/>
                    </a:stretch>
                  </pic:blipFill>
                  <pic:spPr bwMode="auto">
                    <a:xfrm>
                      <a:off x="0" y="0"/>
                      <a:ext cx="5334000" cy="6371166"/>
                    </a:xfrm>
                    <a:prstGeom prst="rect">
                      <a:avLst/>
                    </a:prstGeom>
                    <a:noFill/>
                    <a:ln w="9525">
                      <a:noFill/>
                      <a:headEnd/>
                      <a:tailEnd/>
                    </a:ln>
                  </pic:spPr>
                </pic:pic>
              </a:graphicData>
            </a:graphic>
          </wp:inline>
        </w:drawing>
      </w:r>
    </w:p>
    <w:p>
      <w:pPr>
        <w:pStyle w:val="ImageCaption"/>
      </w:pPr>
      <w:r>
        <w:t xml:space="preserve">Figura 3. Calentamiento normalizado para visualizar</w:t>
      </w:r>
      <w:r>
        <w:t xml:space="preserve"> </w:t>
      </w:r>
      <m:oMath>
        <m:sSub>
          <m:e>
            <m:r>
              <m:t>t</m:t>
            </m:r>
          </m:e>
          <m:sub>
            <m:r>
              <m:t>95</m:t>
            </m:r>
          </m:sub>
        </m:sSub>
      </m:oMath>
      <w:r>
        <w:t xml:space="preserve">.</w:t>
      </w:r>
    </w:p>
    <w:bookmarkEnd w:id="57"/>
    <w:bookmarkStart w:id="58" w:name="tabla-de-resultados-de-calentamiento"/>
    <w:p>
      <w:pPr>
        <w:pStyle w:val="Heading3"/>
      </w:pPr>
      <w:r>
        <w:t xml:space="preserve">10.5 Tabla de resultados de calentamiento</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3443"/>
        <w:gridCol w:w="2238"/>
        <w:gridCol w:w="2238"/>
      </w:tblGrid>
      <w:tr>
        <w:trPr>
          <w:tblHeader w:val="true"/>
          <w:cantSplit/>
          <w:tblHeader/>
        </w:trPr>
        <w:tc>
          <w:tcPr>
            <w:shd w:val="clear" w:color="auto" w:fill="E8E8E8"/>
          </w:tcPr>
          <w:p>
            <w:pPr>
              <w:pStyle w:val="Compact"/>
              <w:spacing w:after="20" w:before="20"/>
              <w:jc w:val="left"/>
            </w:pPr>
            <w:r>
              <w:rPr>
                <w:b/>
                <w:sz w:val="18"/>
              </w:rPr>
              <w:t xml:space="preserve">Magnitud</w:t>
            </w:r>
          </w:p>
        </w:tc>
        <w:tc>
          <w:tcPr>
            <w:shd w:val="clear" w:color="auto" w:fill="E8E8E8"/>
          </w:tcPr>
          <w:p>
            <w:pPr>
              <w:pStyle w:val="Compact"/>
              <w:spacing w:after="20" w:before="20"/>
              <w:jc w:val="left"/>
            </w:pPr>
            <w:r>
              <w:rPr>
                <w:b/>
                <w:sz w:val="18"/>
              </w:rPr>
              <w:t xml:space="preserve">Caso A</w:t>
            </w:r>
          </w:p>
        </w:tc>
        <w:tc>
          <w:tcPr>
            <w:shd w:val="clear" w:color="auto" w:fill="E8E8E8"/>
          </w:tcPr>
          <w:p>
            <w:pPr>
              <w:pStyle w:val="Compact"/>
              <w:spacing w:after="20" w:before="20"/>
              <w:jc w:val="left"/>
            </w:pPr>
            <w:r>
              <w:rPr>
                <w:b/>
                <w:sz w:val="18"/>
              </w:rPr>
              <w:t xml:space="preserve">Caso B</w:t>
            </w:r>
          </w:p>
        </w:tc>
      </w:tr>
      <w:tr>
        <w:trPr>
          <w:cantSplit/>
        </w:trPr>
        <w:tc>
          <w:tcPr/>
          <w:p>
            <w:pPr>
              <w:pStyle w:val="Compact"/>
              <w:spacing w:after="20" w:before="20"/>
              <w:jc w:val="left"/>
            </w:pPr>
            <m:oMath>
              <m:sSub>
                <m:e>
                  <m:r>
                    <m:t>T</m:t>
                  </m:r>
                </m:e>
                <m:sub>
                  <m:r>
                    <m:t>m</m:t>
                  </m:r>
                  <m:acc>
                    <m:accPr>
                      <m:chr m:val="́"/>
                    </m:accPr>
                    <m:e>
                      <m:r>
                        <m:t>a</m:t>
                      </m:r>
                    </m:e>
                  </m:acc>
                  <m:r>
                    <m:t>x</m:t>
                  </m:r>
                  <m:r>
                    <m:rPr>
                      <m:sty m:val="p"/>
                    </m:rPr>
                    <m:t>,</m:t>
                  </m:r>
                  <m:r>
                    <m:t>s</m:t>
                  </m:r>
                  <m:r>
                    <m:t>s</m:t>
                  </m:r>
                </m:sub>
              </m:sSub>
            </m:oMath>
            <w:r>
              <w:rPr>
                <w:sz w:val="18"/>
              </w:rPr>
              <w:t xml:space="preserve"> </w:t>
            </w:r>
            <w:r>
              <w:rPr>
                <w:sz w:val="18"/>
              </w:rPr>
              <w:t xml:space="preserve">nodal [°C]</w:t>
            </w:r>
          </w:p>
        </w:tc>
        <w:tc>
          <w:tcPr/>
          <w:p>
            <w:pPr>
              <w:pStyle w:val="Compact"/>
              <w:spacing w:after="20" w:before="20"/>
              <w:jc w:val="left"/>
            </w:pPr>
            <w:r>
              <w:rPr>
                <w:sz w:val="18"/>
              </w:rPr>
              <w:t xml:space="preserve">105.125</w:t>
            </w:r>
          </w:p>
        </w:tc>
        <w:tc>
          <w:tcPr/>
          <w:p>
            <w:pPr>
              <w:pStyle w:val="Compact"/>
              <w:spacing w:after="20" w:before="20"/>
              <w:jc w:val="left"/>
            </w:pPr>
            <w:r>
              <w:rPr>
                <w:sz w:val="18"/>
              </w:rPr>
              <w:t xml:space="preserve">21.128</w:t>
            </w:r>
          </w:p>
        </w:tc>
      </w:tr>
      <w:tr>
        <w:trPr>
          <w:cantSplit/>
        </w:trPr>
        <w:tc>
          <w:tcPr/>
          <w:p>
            <w:pPr>
              <w:pStyle w:val="Compact"/>
              <w:spacing w:after="20" w:before="20"/>
              <w:jc w:val="left"/>
            </w:pPr>
            <w:r>
              <w:rPr>
                <w:sz w:val="18"/>
              </w:rPr>
              <w:t xml:space="preserve">Tiempo para 93 °C, explícito, 5 mm [h]</w:t>
            </w:r>
          </w:p>
        </w:tc>
        <w:tc>
          <w:tcPr/>
          <w:p>
            <w:pPr>
              <w:pStyle w:val="Compact"/>
              <w:spacing w:after="20" w:before="20"/>
              <w:jc w:val="left"/>
            </w:pPr>
            <w:r>
              <w:rPr>
                <w:sz w:val="18"/>
              </w:rPr>
              <w:t xml:space="preserve">33.085</w:t>
            </w:r>
          </w:p>
        </w:tc>
        <w:tc>
          <w:tcPr/>
          <w:p>
            <w:pPr>
              <w:pStyle w:val="Compact"/>
              <w:spacing w:after="20" w:before="20"/>
              <w:jc w:val="left"/>
            </w:pPr>
            <w:r>
              <w:rPr>
                <w:sz w:val="18"/>
              </w:rPr>
              <w:t xml:space="preserve">No alcanza</w:t>
            </w:r>
          </w:p>
        </w:tc>
      </w:tr>
      <w:tr>
        <w:trPr>
          <w:cantSplit/>
        </w:trPr>
        <w:tc>
          <w:tcPr/>
          <w:p>
            <w:pPr>
              <w:pStyle w:val="Compact"/>
              <w:spacing w:after="20" w:before="20"/>
              <w:jc w:val="left"/>
            </w:pPr>
            <w:r>
              <w:rPr>
                <w:sz w:val="18"/>
              </w:rPr>
              <w:t xml:space="preserve">Tiempo para 93 °C, nodal exacto en el tiempo, 0.625 mm [h]</w:t>
            </w:r>
          </w:p>
        </w:tc>
        <w:tc>
          <w:tcPr/>
          <w:p>
            <w:pPr>
              <w:pStyle w:val="Compact"/>
              <w:spacing w:after="20" w:before="20"/>
              <w:jc w:val="left"/>
            </w:pPr>
            <w:r>
              <w:rPr>
                <w:sz w:val="18"/>
              </w:rPr>
              <w:t xml:space="preserve">33.080</w:t>
            </w:r>
          </w:p>
        </w:tc>
        <w:tc>
          <w:tcPr/>
          <w:p>
            <w:pPr>
              <w:pStyle w:val="Compact"/>
              <w:spacing w:after="20" w:before="20"/>
              <w:jc w:val="left"/>
            </w:pPr>
            <w:r>
              <w:rPr>
                <w:sz w:val="18"/>
              </w:rPr>
              <w:t xml:space="preserve">No alcanza</w:t>
            </w:r>
          </w:p>
        </w:tc>
      </w:tr>
      <w:tr>
        <w:trPr>
          <w:cantSplit/>
        </w:trPr>
        <w:tc>
          <w:tcPr/>
          <w:p>
            <w:pPr>
              <w:pStyle w:val="Compact"/>
              <w:spacing w:after="20" w:before="20"/>
              <w:jc w:val="left"/>
            </w:pPr>
            <m:oMath>
              <m:sSub>
                <m:e>
                  <m:r>
                    <m:t>t</m:t>
                  </m:r>
                </m:e>
                <m:sub>
                  <m:r>
                    <m:t>95</m:t>
                  </m:r>
                </m:sub>
              </m:sSub>
            </m:oMath>
            <w:r>
              <w:rPr>
                <w:sz w:val="18"/>
              </w:rPr>
              <w:t xml:space="preserve">, explícito, 5 mm [h]</w:t>
            </w:r>
          </w:p>
        </w:tc>
        <w:tc>
          <w:tcPr/>
          <w:p>
            <w:pPr>
              <w:pStyle w:val="Compact"/>
              <w:spacing w:after="20" w:before="20"/>
              <w:jc w:val="left"/>
            </w:pPr>
            <w:r>
              <w:rPr>
                <w:sz w:val="18"/>
              </w:rPr>
              <w:t xml:space="preserve">49.415</w:t>
            </w:r>
          </w:p>
        </w:tc>
        <w:tc>
          <w:tcPr/>
          <w:p>
            <w:pPr>
              <w:pStyle w:val="Compact"/>
              <w:spacing w:after="20" w:before="20"/>
              <w:jc w:val="left"/>
            </w:pPr>
            <w:r>
              <w:rPr>
                <w:sz w:val="18"/>
              </w:rPr>
              <w:t xml:space="preserve">3.655</w:t>
            </w:r>
          </w:p>
        </w:tc>
      </w:tr>
      <w:tr>
        <w:trPr>
          <w:cantSplit/>
        </w:trPr>
        <w:tc>
          <w:tcPr/>
          <w:p>
            <w:pPr>
              <w:pStyle w:val="Compact"/>
              <w:spacing w:after="20" w:before="20"/>
              <w:jc w:val="left"/>
            </w:pPr>
            <m:oMath>
              <m:sSub>
                <m:e>
                  <m:r>
                    <m:t>t</m:t>
                  </m:r>
                </m:e>
                <m:sub>
                  <m:r>
                    <m:t>95</m:t>
                  </m:r>
                </m:sub>
              </m:sSub>
            </m:oMath>
            <w:r>
              <w:rPr>
                <w:sz w:val="18"/>
              </w:rPr>
              <w:t xml:space="preserve">, nodal exacto en el tiempo, 0.625 mm [h]</w:t>
            </w:r>
          </w:p>
        </w:tc>
        <w:tc>
          <w:tcPr/>
          <w:p>
            <w:pPr>
              <w:pStyle w:val="Compact"/>
              <w:spacing w:after="20" w:before="20"/>
              <w:jc w:val="left"/>
            </w:pPr>
            <w:r>
              <w:rPr>
                <w:sz w:val="18"/>
              </w:rPr>
              <w:t xml:space="preserve">49.407</w:t>
            </w:r>
          </w:p>
        </w:tc>
        <w:tc>
          <w:tcPr/>
          <w:p>
            <w:pPr>
              <w:pStyle w:val="Compact"/>
              <w:spacing w:after="20" w:before="20"/>
              <w:jc w:val="left"/>
            </w:pPr>
            <w:r>
              <w:rPr>
                <w:sz w:val="18"/>
              </w:rPr>
              <w:t xml:space="preserve">3.655</w:t>
            </w:r>
          </w:p>
        </w:tc>
      </w:tr>
      <w:tr>
        <w:trPr>
          <w:cantSplit/>
        </w:trPr>
        <w:tc>
          <w:tcPr/>
          <w:p>
            <w:pPr>
              <w:pStyle w:val="Compact"/>
              <w:spacing w:after="20" w:before="20"/>
              <w:jc w:val="left"/>
            </w:pPr>
            <m:oMath>
              <m:sSub>
                <m:e>
                  <m:r>
                    <m:t>t</m:t>
                  </m:r>
                </m:e>
                <m:sub>
                  <m:r>
                    <m:t>95</m:t>
                  </m:r>
                </m:sub>
              </m:sSub>
            </m:oMath>
            <w:r>
              <w:rPr>
                <w:sz w:val="18"/>
              </w:rPr>
              <w:t xml:space="preserve"> </w:t>
            </w:r>
            <w:r>
              <w:rPr>
                <w:sz w:val="18"/>
              </w:rPr>
              <w:t xml:space="preserve">concentrado [h]</w:t>
            </w:r>
          </w:p>
        </w:tc>
        <w:tc>
          <w:tcPr/>
          <w:p>
            <w:pPr>
              <w:pStyle w:val="Compact"/>
              <w:spacing w:after="20" w:before="20"/>
              <w:jc w:val="left"/>
            </w:pPr>
            <w:r>
              <w:rPr>
                <w:sz w:val="18"/>
              </w:rPr>
              <w:t xml:space="preserve">48.552 (sin almac.)</w:t>
            </w:r>
          </w:p>
        </w:tc>
        <w:tc>
          <w:tcPr/>
          <w:p>
            <w:pPr>
              <w:pStyle w:val="Compact"/>
              <w:spacing w:after="20" w:before="20"/>
              <w:jc w:val="left"/>
            </w:pPr>
            <w:r>
              <w:rPr>
                <w:sz w:val="18"/>
              </w:rPr>
              <w:t xml:space="preserve">3.643</w:t>
            </w:r>
          </w:p>
        </w:tc>
      </w:tr>
      <w:tr>
        <w:trPr>
          <w:cantSplit/>
        </w:trPr>
        <w:tc>
          <w:tcPr/>
          <w:p>
            <w:pPr>
              <w:pStyle w:val="Compact"/>
              <w:spacing w:after="20" w:before="20"/>
              <w:jc w:val="left"/>
            </w:pPr>
            <w:r>
              <w:rPr>
                <w:sz w:val="18"/>
              </w:rPr>
              <w:t xml:space="preserve">Razón</w:t>
            </w:r>
            <w:r>
              <w:rPr>
                <w:sz w:val="18"/>
              </w:rPr>
              <w:t xml:space="preserve"> </w:t>
            </w:r>
            <m:oMath>
              <m:sSub>
                <m:e>
                  <m:r>
                    <m:t>t</m:t>
                  </m:r>
                </m:e>
                <m:sub>
                  <m:r>
                    <m:t>95</m:t>
                  </m:r>
                  <m:r>
                    <m:rPr>
                      <m:sty m:val="p"/>
                    </m:rPr>
                    <m:t>,</m:t>
                  </m:r>
                  <m:r>
                    <m:t>A</m:t>
                  </m:r>
                </m:sub>
              </m:sSub>
              <m:r>
                <m:rPr>
                  <m:sty m:val="p"/>
                </m:rPr>
                <m:t>/</m:t>
              </m:r>
              <m:sSub>
                <m:e>
                  <m:r>
                    <m:t>t</m:t>
                  </m:r>
                </m:e>
                <m:sub>
                  <m:r>
                    <m:t>95</m:t>
                  </m:r>
                  <m:r>
                    <m:rPr>
                      <m:sty m:val="p"/>
                    </m:rPr>
                    <m:t>,</m:t>
                  </m:r>
                  <m:r>
                    <m:t>B</m:t>
                  </m:r>
                </m:sub>
              </m:sSub>
            </m:oMath>
            <w:r>
              <w:rPr>
                <w:sz w:val="18"/>
              </w:rPr>
              <w:t xml:space="preserve"> </w:t>
            </w:r>
            <w:r>
              <w:rPr>
                <w:sz w:val="18"/>
              </w:rPr>
              <w:t xml:space="preserve">(explícito, 5 mm)</w:t>
            </w:r>
          </w:p>
        </w:tc>
        <w:tc>
          <w:tcPr/>
          <w:p>
            <w:pPr>
              <w:pStyle w:val="Compact"/>
              <w:spacing w:after="20" w:before="20"/>
              <w:jc w:val="left"/>
            </w:pPr>
            <w:r>
              <w:rPr>
                <w:sz w:val="18"/>
              </w:rPr>
              <w:t xml:space="preserve">13.52</w:t>
            </w:r>
          </w:p>
        </w:tc>
        <w:tc>
          <w:tcPr/>
          <w:p>
            <w:pPr>
              <w:pStyle w:val="Compact"/>
              <w:spacing w:after="20" w:before="20"/>
            </w:pPr>
          </w:p>
        </w:tc>
      </w:tr>
    </w:tbl>
    <w:p>
      <w:pPr>
        <w:pStyle w:val="BodyText"/>
      </w:pPr>
      <w:r>
        <w:rPr>
          <w:bCs/>
          <w:b/>
        </w:rPr>
        <w:t xml:space="preserve">Contraste con la versión 1.</w:t>
      </w:r>
      <w:r>
        <w:t xml:space="preserve"> </w:t>
      </w:r>
      <w:r>
        <w:t xml:space="preserve">La versión 1 obtuvo</w:t>
      </w:r>
      <w:r>
        <w:t xml:space="preserve"> </w:t>
      </w:r>
      <m:oMath>
        <m:sSub>
          <m:e>
            <m:r>
              <m:t>T</m:t>
            </m:r>
          </m:e>
          <m:sub>
            <m:r>
              <m:t>m</m:t>
            </m:r>
            <m:acc>
              <m:accPr>
                <m:chr m:val="́"/>
              </m:accPr>
              <m:e>
                <m:r>
                  <m:t>a</m:t>
                </m:r>
              </m:e>
            </m:acc>
            <m:r>
              <m:t>x</m:t>
            </m:r>
            <m:r>
              <m:rPr>
                <m:sty m:val="p"/>
              </m:rPr>
              <m:t>,</m:t>
            </m:r>
            <m:r>
              <m:t>s</m:t>
            </m:r>
            <m:r>
              <m:t>s</m:t>
            </m:r>
            <m:r>
              <m:rPr>
                <m:sty m:val="p"/>
              </m:rPr>
              <m:t>,</m:t>
            </m:r>
            <m:r>
              <m:t>A</m:t>
            </m:r>
          </m:sub>
        </m:sSub>
        <m:r>
          <m:rPr>
            <m:sty m:val="p"/>
          </m:rPr>
          <m:t>≈</m:t>
        </m:r>
        <m:r>
          <m:t>105.125</m:t>
        </m:r>
      </m:oMath>
      <w:r>
        <w:t xml:space="preserve"> </w:t>
      </w:r>
      <w:r>
        <w:t xml:space="preserve">°C,</w:t>
      </w:r>
      <w:r>
        <w:t xml:space="preserve"> </w:t>
      </w:r>
      <m:oMath>
        <m:sSub>
          <m:e>
            <m:r>
              <m:t>T</m:t>
            </m:r>
          </m:e>
          <m:sub>
            <m:r>
              <m:t>m</m:t>
            </m:r>
            <m:acc>
              <m:accPr>
                <m:chr m:val="́"/>
              </m:accPr>
              <m:e>
                <m:r>
                  <m:t>a</m:t>
                </m:r>
              </m:e>
            </m:acc>
            <m:r>
              <m:t>x</m:t>
            </m:r>
            <m:r>
              <m:rPr>
                <m:sty m:val="p"/>
              </m:rPr>
              <m:t>,</m:t>
            </m:r>
            <m:r>
              <m:t>s</m:t>
            </m:r>
            <m:r>
              <m:t>s</m:t>
            </m:r>
            <m:r>
              <m:rPr>
                <m:sty m:val="p"/>
              </m:rPr>
              <m:t>,</m:t>
            </m:r>
            <m:r>
              <m:t>B</m:t>
            </m:r>
          </m:sub>
        </m:sSub>
        <m:r>
          <m:rPr>
            <m:sty m:val="p"/>
          </m:rPr>
          <m:t>≈</m:t>
        </m:r>
        <m:r>
          <m:t>21.128</m:t>
        </m:r>
      </m:oMath>
      <w:r>
        <w:t xml:space="preserve"> </w:t>
      </w:r>
      <w:r>
        <w:t xml:space="preserve">°C, A en 93 °C a</w:t>
      </w:r>
      <w:r>
        <w:t xml:space="preserve"> </w:t>
      </w:r>
      <m:oMath>
        <m:r>
          <m:rPr>
            <m:sty m:val="p"/>
          </m:rPr>
          <m:t>≈</m:t>
        </m:r>
        <m:r>
          <m:t>33.085</m:t>
        </m:r>
      </m:oMath>
      <w:r>
        <w:t xml:space="preserve"> </w:t>
      </w:r>
      <w:r>
        <w:t xml:space="preserve">h y B sin alcanzar 93 °C. Esta versión da 105.125 °C, 21.128 °C, 33.085 h y la no llegada de B: los valores se conservan. Se obtuvieron con el código de esta entrega.</w:t>
      </w:r>
    </w:p>
    <w:p>
      <w:pPr>
        <w:pStyle w:val="BodyText"/>
      </w:pPr>
      <w:r>
        <w:rPr>
          <w:bCs/>
          <w:b/>
        </w:rPr>
        <w:t xml:space="preserve">Qué mide</w:t>
      </w:r>
      <w:r>
        <w:rPr>
          <w:bCs/>
          <w:b/>
        </w:rPr>
        <w:t xml:space="preserve"> </w:t>
      </w:r>
      <m:oMath>
        <m:sSub>
          <m:e>
            <m:r>
              <m:t>t</m:t>
            </m:r>
          </m:e>
          <m:sub>
            <m:r>
              <m:t>95</m:t>
            </m:r>
          </m:sub>
        </m:sSub>
      </m:oMath>
      <w:r>
        <w:rPr>
          <w:bCs/>
          <w:b/>
        </w:rPr>
        <w:t xml:space="preserve"> </w:t>
      </w:r>
      <w:r>
        <w:rPr>
          <w:bCs/>
          <w:b/>
        </w:rPr>
        <w:t xml:space="preserve">y qué no.</w:t>
      </w:r>
      <w:r>
        <w:t xml:space="preserve"> </w:t>
      </w:r>
      <w:r>
        <w:t xml:space="preserve">A y B tienen temperaturas finales distintas (105.125 y 21.128 °C). Comparar</w:t>
      </w:r>
      <w:r>
        <w:t xml:space="preserve"> </w:t>
      </w:r>
      <m:oMath>
        <m:sSub>
          <m:e>
            <m:r>
              <m:t>t</m:t>
            </m:r>
          </m:e>
          <m:sub>
            <m:r>
              <m:t>95</m:t>
            </m:r>
          </m:sub>
        </m:sSub>
      </m:oMath>
      <w:r>
        <w:t xml:space="preserve"> </w:t>
      </w:r>
      <w:r>
        <w:t xml:space="preserve">entre ambos demuestra una diferencia en la estabilización</w:t>
      </w:r>
      <w:r>
        <w:t xml:space="preserve"> </w:t>
      </w:r>
      <w:r>
        <w:rPr>
          <w:bCs/>
          <w:b/>
        </w:rPr>
        <w:t xml:space="preserve">normalizada</w:t>
      </w:r>
      <w:r>
        <w:t xml:space="preserve">, no necesariamente un calentamiento más rápido hacia una misma temperatura absoluta. Por eso la comparación de la mejora se hace con la prueba adicional de enfriamiento (sección 11).</w:t>
      </w:r>
    </w:p>
    <w:bookmarkEnd w:id="58"/>
    <w:bookmarkStart w:id="59" w:name="interpretación-del-calentamiento"/>
    <w:p>
      <w:pPr>
        <w:pStyle w:val="Heading3"/>
      </w:pPr>
      <w:r>
        <w:t xml:space="preserve">10.6 Interpretación del calentamiento</w:t>
      </w:r>
    </w:p>
    <w:p>
      <w:pPr>
        <w:pStyle w:val="FirstParagraph"/>
      </w:pPr>
      <w:r>
        <w:t xml:space="preserve">El estado estacionario se alcanza asintóticamente: la temperatura se acerca a él sin llegar a igualarlo en un tiempo finito. Por eso el tiempo de aproximación se cuantifica con un criterio definido,</w:t>
      </w:r>
      <w:r>
        <w:t xml:space="preserve"> </w:t>
      </w:r>
      <m:oMath>
        <m:sSub>
          <m:e>
            <m:r>
              <m:t>t</m:t>
            </m:r>
          </m:e>
          <m:sub>
            <m:r>
              <m:t>95</m:t>
            </m:r>
          </m:sub>
        </m:sSub>
      </m:oMath>
      <w:r>
        <w:t xml:space="preserve"> </w:t>
      </w:r>
      <w:r>
        <w:t xml:space="preserve">(sección 10.4).</w:t>
      </w:r>
    </w:p>
    <w:p>
      <w:pPr>
        <w:pStyle w:val="BodyText"/>
      </w:pPr>
      <w:r>
        <w:t xml:space="preserve">Un menor</w:t>
      </w:r>
      <w:r>
        <w:t xml:space="preserve"> </w:t>
      </w:r>
      <m:oMath>
        <m:sSub>
          <m:e>
            <m:r>
              <m:t>t</m:t>
            </m:r>
          </m:e>
          <m:sub>
            <m:r>
              <m:t>95</m:t>
            </m:r>
          </m:sub>
        </m:sSub>
      </m:oMath>
      <w:r>
        <w:t xml:space="preserve"> </w:t>
      </w:r>
      <w:r>
        <w:t xml:space="preserve">no significa que el sistema se caliente más rápido en términos absolutos. Tres hechos lo distinguen:</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3443"/>
        <w:gridCol w:w="2238"/>
        <w:gridCol w:w="2238"/>
      </w:tblGrid>
      <w:tr>
        <w:trPr>
          <w:tblHeader w:val="true"/>
          <w:cantSplit/>
          <w:tblHeader/>
        </w:trPr>
        <w:tc>
          <w:tcPr>
            <w:shd w:val="clear" w:color="auto" w:fill="E8E8E8"/>
          </w:tcPr>
          <w:p>
            <w:pPr>
              <w:pStyle w:val="Compact"/>
              <w:spacing w:after="20" w:before="20"/>
              <w:jc w:val="left"/>
            </w:pPr>
            <w:r>
              <w:rPr>
                <w:b/>
                <w:sz w:val="18"/>
              </w:rPr>
              <w:t xml:space="preserve">Magnitud</w:t>
            </w:r>
          </w:p>
        </w:tc>
        <w:tc>
          <w:tcPr>
            <w:shd w:val="clear" w:color="auto" w:fill="E8E8E8"/>
          </w:tcPr>
          <w:p>
            <w:pPr>
              <w:pStyle w:val="Compact"/>
              <w:spacing w:after="20" w:before="20"/>
              <w:jc w:val="left"/>
            </w:pPr>
            <w:r>
              <w:rPr>
                <w:b/>
                <w:sz w:val="18"/>
              </w:rPr>
              <w:t xml:space="preserve">Caso A</w:t>
            </w:r>
          </w:p>
        </w:tc>
        <w:tc>
          <w:tcPr>
            <w:shd w:val="clear" w:color="auto" w:fill="E8E8E8"/>
          </w:tcPr>
          <w:p>
            <w:pPr>
              <w:pStyle w:val="Compact"/>
              <w:spacing w:after="20" w:before="20"/>
              <w:jc w:val="left"/>
            </w:pPr>
            <w:r>
              <w:rPr>
                <w:b/>
                <w:sz w:val="18"/>
              </w:rPr>
              <w:t xml:space="preserve">Caso B</w:t>
            </w:r>
          </w:p>
        </w:tc>
      </w:tr>
      <w:tr>
        <w:trPr>
          <w:cantSplit/>
        </w:trPr>
        <w:tc>
          <w:tcPr/>
          <w:p>
            <w:pPr>
              <w:pStyle w:val="Compact"/>
              <w:spacing w:after="20" w:before="20"/>
              <w:jc w:val="left"/>
            </w:pPr>
            <w:r>
              <w:rPr>
                <w:sz w:val="18"/>
              </w:rPr>
              <w:t xml:space="preserve">Cambio total hasta el estacionario,</w:t>
            </w:r>
            <w:r>
              <w:rPr>
                <w:sz w:val="18"/>
              </w:rPr>
              <w:t xml:space="preserve"> </w:t>
            </w:r>
            <m:oMath>
              <m:sSub>
                <m:e>
                  <m:r>
                    <m:t>T</m:t>
                  </m:r>
                </m:e>
                <m:sub>
                  <m:r>
                    <m:t>m</m:t>
                  </m:r>
                  <m:r>
                    <m:t>á</m:t>
                  </m:r>
                  <m:r>
                    <m:t>x</m:t>
                  </m:r>
                  <m:r>
                    <m:rPr>
                      <m:sty m:val="p"/>
                    </m:rPr>
                    <m:t>,</m:t>
                  </m:r>
                  <m:r>
                    <m:t>s</m:t>
                  </m:r>
                  <m:r>
                    <m:t>s</m:t>
                  </m:r>
                </m:sub>
              </m:sSub>
              <m:r>
                <m:rPr>
                  <m:sty m:val="p"/>
                </m:rPr>
                <m:t>−</m:t>
              </m:r>
              <m:sSub>
                <m:e>
                  <m:r>
                    <m:t>T</m:t>
                  </m:r>
                </m:e>
                <m:sub>
                  <m:r>
                    <m:t>i</m:t>
                  </m:r>
                </m:sub>
              </m:sSub>
            </m:oMath>
            <w:r>
              <w:rPr>
                <w:sz w:val="18"/>
              </w:rPr>
              <w:t xml:space="preserve"> </w:t>
            </w:r>
            <w:r>
              <w:rPr>
                <w:sz w:val="18"/>
              </w:rPr>
              <w:t xml:space="preserve">[K]</w:t>
            </w:r>
          </w:p>
        </w:tc>
        <w:tc>
          <w:tcPr/>
          <w:p>
            <w:pPr>
              <w:pStyle w:val="Compact"/>
              <w:spacing w:after="20" w:before="20"/>
              <w:jc w:val="left"/>
            </w:pPr>
            <w:r>
              <w:rPr>
                <w:sz w:val="18"/>
              </w:rPr>
              <w:t xml:space="preserve">90.125</w:t>
            </w:r>
          </w:p>
        </w:tc>
        <w:tc>
          <w:tcPr/>
          <w:p>
            <w:pPr>
              <w:pStyle w:val="Compact"/>
              <w:spacing w:after="20" w:before="20"/>
              <w:jc w:val="left"/>
            </w:pPr>
            <w:r>
              <w:rPr>
                <w:sz w:val="18"/>
              </w:rPr>
              <w:t xml:space="preserve">6.128</w:t>
            </w:r>
          </w:p>
        </w:tc>
      </w:tr>
      <w:tr>
        <w:trPr>
          <w:cantSplit/>
        </w:trPr>
        <w:tc>
          <w:tcPr/>
          <w:p>
            <w:pPr>
              <w:pStyle w:val="Compact"/>
              <w:spacing w:after="20" w:before="20"/>
              <w:jc w:val="left"/>
            </w:pPr>
            <m:oMath>
              <m:sSub>
                <m:e>
                  <m:r>
                    <m:t>t</m:t>
                  </m:r>
                </m:e>
                <m:sub>
                  <m:r>
                    <m:t>95</m:t>
                  </m:r>
                </m:sub>
              </m:sSub>
            </m:oMath>
            <w:r>
              <w:rPr>
                <w:sz w:val="18"/>
              </w:rPr>
              <w:t xml:space="preserve"> </w:t>
            </w:r>
            <w:r>
              <w:rPr>
                <w:sz w:val="18"/>
              </w:rPr>
              <w:t xml:space="preserve">nodal, explícito, 5 mm [h]</w:t>
            </w:r>
          </w:p>
        </w:tc>
        <w:tc>
          <w:tcPr/>
          <w:p>
            <w:pPr>
              <w:pStyle w:val="Compact"/>
              <w:spacing w:after="20" w:before="20"/>
              <w:jc w:val="left"/>
            </w:pPr>
            <w:r>
              <w:rPr>
                <w:sz w:val="18"/>
              </w:rPr>
              <w:t xml:space="preserve">49.415</w:t>
            </w:r>
          </w:p>
        </w:tc>
        <w:tc>
          <w:tcPr/>
          <w:p>
            <w:pPr>
              <w:pStyle w:val="Compact"/>
              <w:spacing w:after="20" w:before="20"/>
              <w:jc w:val="left"/>
            </w:pPr>
            <w:r>
              <w:rPr>
                <w:sz w:val="18"/>
              </w:rPr>
              <w:t xml:space="preserve">3.655</w:t>
            </w:r>
          </w:p>
        </w:tc>
      </w:tr>
      <w:tr>
        <w:trPr>
          <w:cantSplit/>
        </w:trPr>
        <w:tc>
          <w:tcPr/>
          <w:p>
            <w:pPr>
              <w:pStyle w:val="Compact"/>
              <w:spacing w:after="20" w:before="20"/>
              <w:jc w:val="left"/>
            </w:pPr>
            <w:r>
              <w:rPr>
                <w:sz w:val="18"/>
              </w:rPr>
              <w:t xml:space="preserve">Tasa inicial media,</w:t>
            </w:r>
            <w:r>
              <w:rPr>
                <w:sz w:val="18"/>
              </w:rPr>
              <w:t xml:space="preserve"> </w:t>
            </w:r>
            <m:oMath>
              <m:r>
                <m:t>q</m:t>
              </m:r>
              <m:r>
                <m:rPr>
                  <m:sty m:val="p"/>
                </m:rPr>
                <m:t>″</m:t>
              </m:r>
              <m:r>
                <m:rPr>
                  <m:sty m:val="p"/>
                </m:rPr>
                <m:t>/</m:t>
              </m:r>
              <m:r>
                <m:t>C</m:t>
              </m:r>
              <m:sSub>
                <m:e>
                  <m:r>
                    <m:rPr>
                      <m:sty m:val="p"/>
                    </m:rPr>
                    <m:t>″</m:t>
                  </m:r>
                </m:e>
                <m:sub>
                  <m:r>
                    <m:t>t</m:t>
                  </m:r>
                  <m:r>
                    <m:t>o</m:t>
                  </m:r>
                  <m:r>
                    <m:t>t</m:t>
                  </m:r>
                </m:sub>
              </m:sSub>
            </m:oMath>
            <w:r>
              <w:rPr>
                <w:sz w:val="18"/>
              </w:rPr>
              <w:t xml:space="preserve"> </w:t>
            </w:r>
            <w:r>
              <w:rPr>
                <w:sz w:val="18"/>
              </w:rPr>
              <w:t xml:space="preserve">[K/h]</w:t>
            </w:r>
          </w:p>
        </w:tc>
        <w:tc>
          <w:tcPr/>
          <w:p>
            <w:pPr>
              <w:pStyle w:val="Compact"/>
              <w:spacing w:after="20" w:before="20"/>
              <w:jc w:val="left"/>
            </w:pPr>
            <w:r>
              <w:rPr>
                <w:sz w:val="18"/>
              </w:rPr>
              <w:t xml:space="preserve">5.36</w:t>
            </w:r>
          </w:p>
        </w:tc>
        <w:tc>
          <w:tcPr/>
          <w:p>
            <w:pPr>
              <w:pStyle w:val="Compact"/>
              <w:spacing w:after="20" w:before="20"/>
              <w:jc w:val="left"/>
            </w:pPr>
            <w:r>
              <w:rPr>
                <w:sz w:val="18"/>
              </w:rPr>
              <w:t xml:space="preserve">4.93</w:t>
            </w:r>
          </w:p>
        </w:tc>
      </w:tr>
      <w:tr>
        <w:trPr>
          <w:cantSplit/>
        </w:trPr>
        <w:tc>
          <w:tcPr/>
          <w:p>
            <w:pPr>
              <w:pStyle w:val="Compact"/>
              <w:spacing w:after="20" w:before="20"/>
              <w:jc w:val="left"/>
            </w:pPr>
            <w:r>
              <w:rPr>
                <w:sz w:val="18"/>
              </w:rPr>
              <w:t xml:space="preserve">Tasa inicial del nodo inferior,</w:t>
            </w:r>
            <w:r>
              <w:rPr>
                <w:sz w:val="18"/>
              </w:rPr>
              <w:t xml:space="preserve"> </w:t>
            </w:r>
            <m:oMath>
              <m:r>
                <m:t>q</m:t>
              </m:r>
              <m:r>
                <m:rPr>
                  <m:sty m:val="p"/>
                </m:rPr>
                <m:t>″</m:t>
              </m:r>
              <m:r>
                <m:rPr>
                  <m:sty m:val="p"/>
                </m:rPr>
                <m:t>/</m:t>
              </m:r>
              <m:sSub>
                <m:e>
                  <m:r>
                    <m:t>C</m:t>
                  </m:r>
                </m:e>
                <m:sub>
                  <m:r>
                    <m:t>0</m:t>
                  </m:r>
                </m:sub>
              </m:sSub>
            </m:oMath>
            <w:r>
              <w:rPr>
                <w:sz w:val="18"/>
              </w:rPr>
              <w:t xml:space="preserve"> </w:t>
            </w:r>
            <w:r>
              <w:rPr>
                <w:sz w:val="18"/>
              </w:rPr>
              <w:t xml:space="preserve">[K/h]</w:t>
            </w:r>
          </w:p>
        </w:tc>
        <w:tc>
          <w:tcPr/>
          <w:p>
            <w:pPr>
              <w:pStyle w:val="Compact"/>
              <w:spacing w:after="20" w:before="20"/>
              <w:jc w:val="left"/>
            </w:pPr>
            <w:r>
              <w:rPr>
                <w:sz w:val="18"/>
              </w:rPr>
              <w:t xml:space="preserve">66.64</w:t>
            </w:r>
          </w:p>
        </w:tc>
        <w:tc>
          <w:tcPr/>
          <w:p>
            <w:pPr>
              <w:pStyle w:val="Compact"/>
              <w:spacing w:after="20" w:before="20"/>
              <w:jc w:val="left"/>
            </w:pPr>
            <w:r>
              <w:rPr>
                <w:sz w:val="18"/>
              </w:rPr>
              <w:t xml:space="preserve">66.64</w:t>
            </w:r>
          </w:p>
        </w:tc>
      </w:tr>
    </w:tbl>
    <w:p>
      <w:pPr>
        <w:numPr>
          <w:ilvl w:val="0"/>
          <w:numId w:val="1016"/>
        </w:numPr>
        <w:pStyle w:val="Compact"/>
      </w:pPr>
      <w:r>
        <w:t xml:space="preserve">B se aproxima más rápidamente a</w:t>
      </w:r>
      <w:r>
        <w:t xml:space="preserve"> </w:t>
      </w:r>
      <w:r>
        <w:rPr>
          <w:bCs/>
          <w:b/>
        </w:rPr>
        <w:t xml:space="preserve">su propia</w:t>
      </w:r>
      <w:r>
        <w:t xml:space="preserve"> </w:t>
      </w:r>
      <w:r>
        <w:t xml:space="preserve">temperatura estacionaria, porque su constante de tiempo es mucho menor (sección 8.5).</w:t>
      </w:r>
    </w:p>
    <w:p>
      <w:pPr>
        <w:numPr>
          <w:ilvl w:val="0"/>
          <w:numId w:val="1016"/>
        </w:numPr>
        <w:pStyle w:val="Compact"/>
      </w:pPr>
      <w:r>
        <w:t xml:space="preserve">Esa temperatura estacionaria es mucho menor (21.128 °C contra 105.125 °C): B tiene que recorrer solo 6.128 K, contra 90.125 K en A.</w:t>
      </w:r>
    </w:p>
    <w:p>
      <w:pPr>
        <w:numPr>
          <w:ilvl w:val="0"/>
          <w:numId w:val="1016"/>
        </w:numPr>
        <w:pStyle w:val="Compact"/>
      </w:pPr>
      <w:r>
        <w:t xml:space="preserve">La tasa inicial media de aumento de la temperatura del conjunto,</w:t>
      </w:r>
      <w:r>
        <w:t xml:space="preserve"> </w:t>
      </w:r>
      <m:oMath>
        <m:r>
          <m:t>q</m:t>
        </m:r>
        <m:r>
          <m:rPr>
            <m:sty m:val="p"/>
          </m:rPr>
          <m:t>″</m:t>
        </m:r>
        <m:r>
          <m:rPr>
            <m:sty m:val="p"/>
          </m:rPr>
          <m:t>/</m:t>
        </m:r>
        <m:r>
          <m:t>C</m:t>
        </m:r>
        <m:sSub>
          <m:e>
            <m:r>
              <m:rPr>
                <m:sty m:val="p"/>
              </m:rPr>
              <m:t>″</m:t>
            </m:r>
          </m:e>
          <m:sub>
            <m:r>
              <m:t>t</m:t>
            </m:r>
            <m:r>
              <m:t>o</m:t>
            </m:r>
            <m:r>
              <m:t>t</m:t>
            </m:r>
          </m:sub>
        </m:sSub>
      </m:oMath>
      <w:r>
        <w:t xml:space="preserve">, es 8.0 % menor en B que en A, porque su capacidad total es mayor. La del nodo inferior es igual en ambos casos. El documento de las estudiantes (pp. 5 y 6) calcula la tasa inicial de A solo con la capacidad del metal (5.553 K/h) y la de B con ambas capas (4.93 K/h), y observa que es algo menor en B; con esa base de A la reducción es 11.1 %. Las dos lecturas son compatibles; solo cambia la capacidad usada para A.</w:t>
      </w:r>
    </w:p>
    <w:p>
      <w:pPr>
        <w:pStyle w:val="FirstParagraph"/>
      </w:pPr>
      <w:r>
        <w:t xml:space="preserve">Por eso</w:t>
      </w:r>
      <w:r>
        <w:t xml:space="preserve"> </w:t>
      </w:r>
      <m:oMath>
        <m:sSub>
          <m:e>
            <m:r>
              <m:t>t</m:t>
            </m:r>
          </m:e>
          <m:sub>
            <m:r>
              <m:t>95</m:t>
            </m:r>
            <m:r>
              <m:rPr>
                <m:sty m:val="p"/>
              </m:rPr>
              <m:t>,</m:t>
            </m:r>
            <m:r>
              <m:t>A</m:t>
            </m:r>
          </m:sub>
        </m:sSub>
        <m:r>
          <m:rPr>
            <m:sty m:val="p"/>
          </m:rPr>
          <m:t>/</m:t>
        </m:r>
        <m:sSub>
          <m:e>
            <m:r>
              <m:t>t</m:t>
            </m:r>
          </m:e>
          <m:sub>
            <m:r>
              <m:t>95</m:t>
            </m:r>
            <m:r>
              <m:rPr>
                <m:sty m:val="p"/>
              </m:rPr>
              <m:t>,</m:t>
            </m:r>
            <m:r>
              <m:t>B</m:t>
            </m:r>
          </m:sub>
        </m:sSub>
      </m:oMath>
      <w:r>
        <w:t xml:space="preserve"> </w:t>
      </w:r>
      <w:r>
        <w:t xml:space="preserve">= 13.52 mide diferencias en la estabilización</w:t>
      </w:r>
      <w:r>
        <w:t xml:space="preserve"> </w:t>
      </w:r>
      <w:r>
        <w:rPr>
          <w:bCs/>
          <w:b/>
        </w:rPr>
        <w:t xml:space="preserve">normalizada</w:t>
      </w:r>
      <w:r>
        <w:t xml:space="preserve"> </w:t>
      </w:r>
      <w:r>
        <w:t xml:space="preserve">hacia cada estado final. No se comparan tiempos para alcanzar 93 °C, que B no puede alcanzar con este calentamiento. La comparación entre temperaturas comunes es la del enfriamiento (sección 11).</w:t>
      </w:r>
    </w:p>
    <w:bookmarkEnd w:id="59"/>
    <w:bookmarkEnd w:id="60"/>
    <w:bookmarkStart w:id="67" w:name="X5d62f2479e0ad6d26876b51433f66e0b1ee8394"/>
    <w:p>
      <w:pPr>
        <w:pStyle w:val="Heading2"/>
      </w:pPr>
      <w:r>
        <w:t xml:space="preserve">11. Prueba adicional para demostrar la mejora del enfriamiento</w:t>
      </w:r>
    </w:p>
    <w:p>
      <w:pPr>
        <w:pStyle w:val="FirstParagraph"/>
      </w:pPr>
      <w:r>
        <w:rPr>
          <w:bCs/>
          <w:b/>
        </w:rPr>
        <w:t xml:space="preserve">Naturaleza de esta prueba y estado de su verificación.</w:t>
      </w:r>
    </w:p>
    <w:p>
      <w:pPr>
        <w:numPr>
          <w:ilvl w:val="0"/>
          <w:numId w:val="1017"/>
        </w:numPr>
        <w:pStyle w:val="Compact"/>
      </w:pPr>
      <w:r>
        <w:t xml:space="preserve">Se incorporó inicialmente como</w:t>
      </w:r>
      <w:r>
        <w:t xml:space="preserve"> </w:t>
      </w:r>
      <w:r>
        <w:rPr>
          <w:bCs/>
          <w:b/>
        </w:rPr>
        <w:t xml:space="preserve">análisis adicional</w:t>
      </w:r>
      <w:r>
        <w:t xml:space="preserve">, después del desarrollo de calentamiento.</w:t>
      </w:r>
      <w:r>
        <w:t xml:space="preserve"> </w:t>
      </w:r>
      <w:r>
        <w:rPr>
          <w:bCs/>
          <w:b/>
        </w:rPr>
        <w:t xml:space="preserve">Ahora también forma parte del desarrollo de las estudiantes</w:t>
      </w:r>
      <w:r>
        <w:t xml:space="preserve"> </w:t>
      </w:r>
      <w:r>
        <w:t xml:space="preserve">(p. 13 de su documento): enfriamiento concentrado y nodal, con desarrollo manual y tablas de Excel.</w:t>
      </w:r>
    </w:p>
    <w:p>
      <w:pPr>
        <w:numPr>
          <w:ilvl w:val="0"/>
          <w:numId w:val="1017"/>
        </w:numPr>
        <w:pStyle w:val="Compact"/>
      </w:pPr>
      <w:r>
        <w:rPr>
          <w:bCs/>
          <w:b/>
        </w:rPr>
        <w:t xml:space="preserve">No reemplaza ni corrige</w:t>
      </w:r>
      <w:r>
        <w:t xml:space="preserve"> </w:t>
      </w:r>
      <w:r>
        <w:t xml:space="preserve">el análisis de calentamiento de la sección 10, que se conserva.</w:t>
      </w:r>
    </w:p>
    <w:p>
      <w:pPr>
        <w:numPr>
          <w:ilvl w:val="0"/>
          <w:numId w:val="1017"/>
        </w:numPr>
        <w:pStyle w:val="Compact"/>
      </w:pPr>
      <w:r>
        <w:t xml:space="preserve">Compara los dos sistemas entre</w:t>
      </w:r>
      <w:r>
        <w:t xml:space="preserve"> </w:t>
      </w:r>
      <w:r>
        <w:rPr>
          <w:bCs/>
          <w:b/>
        </w:rPr>
        <w:t xml:space="preserve">temperaturas inicial y objetivo comunes</w:t>
      </w:r>
      <w:r>
        <w:t xml:space="preserve">.</w:t>
      </w:r>
    </w:p>
    <w:p>
      <w:pPr>
        <w:numPr>
          <w:ilvl w:val="0"/>
          <w:numId w:val="1017"/>
        </w:numPr>
        <w:pStyle w:val="Compact"/>
      </w:pPr>
      <w:r>
        <w:t xml:space="preserve">Los valores de 90 °C y 60 °C se</w:t>
      </w:r>
      <w:r>
        <w:t xml:space="preserve"> </w:t>
      </w:r>
      <w:r>
        <w:rPr>
          <w:bCs/>
          <w:b/>
        </w:rPr>
        <w:t xml:space="preserve">eligieron</w:t>
      </w:r>
      <w:r>
        <w:t xml:space="preserve"> </w:t>
      </w:r>
      <w:r>
        <w:t xml:space="preserve">para esta comparación; no son datos del ejercicio original.</w:t>
      </w:r>
    </w:p>
    <w:p>
      <w:pPr>
        <w:numPr>
          <w:ilvl w:val="0"/>
          <w:numId w:val="1017"/>
        </w:numPr>
        <w:pStyle w:val="Compact"/>
      </w:pPr>
      <w:r>
        <w:t xml:space="preserve">La condición uniforme de 90 °C es</w:t>
      </w:r>
      <w:r>
        <w:t xml:space="preserve"> </w:t>
      </w:r>
      <w:r>
        <w:rPr>
          <w:bCs/>
          <w:b/>
        </w:rPr>
        <w:t xml:space="preserve">independiente</w:t>
      </w:r>
      <w:r>
        <w:t xml:space="preserve"> </w:t>
      </w:r>
      <w:r>
        <w:t xml:space="preserve">del perfil estacionario del calentamiento: no es el perfil estacionario previo.</w:t>
      </w:r>
    </w:p>
    <w:p>
      <w:pPr>
        <w:numPr>
          <w:ilvl w:val="0"/>
          <w:numId w:val="1017"/>
        </w:numPr>
        <w:pStyle w:val="Compact"/>
      </w:pPr>
      <w:r>
        <w:t xml:space="preserve">Los resultados de este reporte son del código (esquema explícito y estudio de malla) y se comparan con el documento en la sección 12.4.4. La comparación no se extiende a las pruebas adicionales de esta sección (energías en el cruce, sensibilidad a la malla), que no están en el documento.</w:t>
      </w:r>
    </w:p>
    <w:p>
      <w:pPr>
        <w:pStyle w:val="FirstParagraph"/>
      </w:pPr>
      <w:r>
        <w:t xml:space="preserve">Ambos casos se resuelven desde 90 °C uniforme hasta que la temperatura máxima de todo el sistema llega a 60 °C, con las condiciones de la sección 6 (base adiabática, convección en la cara superior a 15 °C).</w:t>
      </w:r>
    </w:p>
    <w:p>
      <w:pPr>
        <w:pStyle w:val="BodyText"/>
      </w:pPr>
      <w:r>
        <w:rPr>
          <w:bCs/>
          <w:b/>
        </w:rPr>
        <w:t xml:space="preserve">Detección del cruce.</w:t>
      </w:r>
      <w:r>
        <w:t xml:space="preserve"> </w:t>
      </w:r>
      <w:r>
        <w:t xml:space="preserve">En cada paso se calcula la temperatura máxima del sistema (en la prueba II está en el nodo 0, en todos los instantes registrados). El cruce de 60 °C se detecta cuando esa temperatura pasa de arriba hacia abajo de 60 °C y el tiempo se</w:t>
      </w:r>
      <w:r>
        <w:t xml:space="preserve"> </w:t>
      </w:r>
      <w:r>
        <w:rPr>
          <w:bCs/>
          <w:b/>
        </w:rPr>
        <w:t xml:space="preserve">interpola linealmente</w:t>
      </w:r>
      <w:r>
        <w:t xml:space="preserve"> </w:t>
      </w:r>
      <w:r>
        <w:t xml:space="preserve">entre los dos pasos consecutivos. La energía se evalúa en ese mismo instante con un último paso parcial (sección 9.6).</w:t>
      </w:r>
    </w:p>
    <w:p>
      <w:pPr>
        <w:pStyle w:val="CaptionedFigure"/>
      </w:pPr>
      <w:r>
        <w:drawing>
          <wp:inline>
            <wp:extent cx="5334000" cy="6371166"/>
            <wp:effectExtent b="0" l="0" r="0" t="0"/>
            <wp:docPr descr="Figura 4. Temperatura máxima frente al tiempo durante el enfriamiento, con 60 °C y los tiempos de cruce." title="" id="62" name="Picture"/>
            <a:graphic>
              <a:graphicData uri="http://schemas.openxmlformats.org/drawingml/2006/picture">
                <pic:pic>
                  <pic:nvPicPr>
                    <pic:cNvPr descr="enfriamiento_modificado_v3.png" id="63" name="Picture"/>
                    <pic:cNvPicPr>
                      <a:picLocks noChangeArrowheads="1" noChangeAspect="1"/>
                    </pic:cNvPicPr>
                  </pic:nvPicPr>
                  <pic:blipFill>
                    <a:blip r:embed="rId61"/>
                    <a:stretch>
                      <a:fillRect/>
                    </a:stretch>
                  </pic:blipFill>
                  <pic:spPr bwMode="auto">
                    <a:xfrm>
                      <a:off x="0" y="0"/>
                      <a:ext cx="5334000" cy="6371166"/>
                    </a:xfrm>
                    <a:prstGeom prst="rect">
                      <a:avLst/>
                    </a:prstGeom>
                    <a:noFill/>
                    <a:ln w="9525">
                      <a:noFill/>
                      <a:headEnd/>
                      <a:tailEnd/>
                    </a:ln>
                  </pic:spPr>
                </pic:pic>
              </a:graphicData>
            </a:graphic>
          </wp:inline>
        </w:drawing>
      </w:r>
    </w:p>
    <w:p>
      <w:pPr>
        <w:pStyle w:val="ImageCaption"/>
      </w:pPr>
      <w:r>
        <w:t xml:space="preserve">Figura 4. Temperatura máxima frente al tiempo durante el enfriamiento, con 60 °C y los tiempos de cruce.</w:t>
      </w:r>
    </w:p>
    <w:p>
      <w:pPr>
        <w:pStyle w:val="BodyText"/>
      </w:pPr>
      <w:r>
        <w:t xml:space="preserve">Temperaturas en la prueba II (esquema explícito, malla base):</w:t>
      </w:r>
    </w:p>
    <w:p>
      <w:pPr>
        <w:pStyle w:val="BodyText"/>
      </w:pPr>
      <w:r>
        <w:rPr>
          <w:bCs/>
          <w:b/>
        </w:rPr>
        <w:t xml:space="preserve">Caso A</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965"/>
        <w:gridCol w:w="1931"/>
        <w:gridCol w:w="1931"/>
        <w:gridCol w:w="1931"/>
        <w:gridCol w:w="1159"/>
      </w:tblGrid>
      <w:tr>
        <w:trPr>
          <w:tblHeader w:val="true"/>
          <w:cantSplit/>
          <w:tblHeader/>
        </w:trPr>
        <w:tc>
          <w:tcPr>
            <w:shd w:val="clear" w:color="auto" w:fill="E8E8E8"/>
          </w:tcPr>
          <w:p>
            <w:pPr>
              <w:pStyle w:val="Compact"/>
              <w:spacing w:after="20" w:before="20"/>
              <w:jc w:val="left"/>
            </w:pPr>
            <m:oMath>
              <m:r>
                <m:t>t</m:t>
              </m:r>
            </m:oMath>
            <w:r>
              <w:rPr>
                <w:b/>
                <w:sz w:val="17"/>
              </w:rPr>
              <w:t xml:space="preserve"> </w:t>
            </w:r>
            <w:r>
              <w:rPr>
                <w:b/>
                <w:sz w:val="17"/>
              </w:rPr>
              <w:t xml:space="preserve">[h]</w:t>
            </w:r>
          </w:p>
        </w:tc>
        <w:tc>
          <w:tcPr>
            <w:shd w:val="clear" w:color="auto" w:fill="E8E8E8"/>
          </w:tcPr>
          <w:p>
            <w:pPr>
              <w:pStyle w:val="Compact"/>
              <w:spacing w:after="20" w:before="20"/>
              <w:jc w:val="left"/>
            </w:pPr>
            <m:oMath>
              <m:r>
                <m:t>T</m:t>
              </m:r>
            </m:oMath>
            <w:r>
              <w:rPr>
                <w:b/>
                <w:sz w:val="17"/>
              </w:rPr>
              <w:t xml:space="preserve"> </w:t>
            </w:r>
            <w:r>
              <w:rPr>
                <w:b/>
                <w:sz w:val="17"/>
              </w:rPr>
              <w:t xml:space="preserve">inferior [°C]</w:t>
            </w:r>
          </w:p>
        </w:tc>
        <w:tc>
          <w:tcPr>
            <w:shd w:val="clear" w:color="auto" w:fill="E8E8E8"/>
          </w:tcPr>
          <w:p>
            <w:pPr>
              <w:pStyle w:val="Compact"/>
              <w:spacing w:after="20" w:before="20"/>
              <w:jc w:val="left"/>
            </w:pPr>
            <m:oMath>
              <m:r>
                <m:t>T</m:t>
              </m:r>
            </m:oMath>
            <w:r>
              <w:rPr>
                <w:b/>
                <w:sz w:val="17"/>
              </w:rPr>
              <w:t xml:space="preserve"> </w:t>
            </w:r>
            <w:r>
              <w:rPr>
                <w:b/>
                <w:sz w:val="17"/>
              </w:rPr>
              <w:t xml:space="preserve">interfaz [°C]</w:t>
            </w:r>
          </w:p>
        </w:tc>
        <w:tc>
          <w:tcPr>
            <w:shd w:val="clear" w:color="auto" w:fill="E8E8E8"/>
          </w:tcPr>
          <w:p>
            <w:pPr>
              <w:pStyle w:val="Compact"/>
              <w:spacing w:after="20" w:before="20"/>
              <w:jc w:val="left"/>
            </w:pPr>
            <m:oMath>
              <m:r>
                <m:t>T</m:t>
              </m:r>
            </m:oMath>
            <w:r>
              <w:rPr>
                <w:b/>
                <w:sz w:val="17"/>
              </w:rPr>
              <w:t xml:space="preserve"> </w:t>
            </w:r>
            <w:r>
              <w:rPr>
                <w:b/>
                <w:sz w:val="17"/>
              </w:rPr>
              <w:t xml:space="preserve">superior [°C]</w:t>
            </w:r>
          </w:p>
        </w:tc>
        <w:tc>
          <w:tcPr>
            <w:shd w:val="clear" w:color="auto" w:fill="E8E8E8"/>
          </w:tcPr>
          <w:p>
            <w:pPr>
              <w:pStyle w:val="Compact"/>
              <w:spacing w:after="20" w:before="20"/>
              <w:jc w:val="left"/>
            </w:pPr>
            <w:r>
              <w:rPr>
                <w:b/>
                <w:sz w:val="17"/>
              </w:rPr>
              <w:t xml:space="preserve">Nodo del máximo</w:t>
            </w:r>
          </w:p>
        </w:tc>
      </w:tr>
      <w:tr>
        <w:trPr>
          <w:cantSplit/>
        </w:trPr>
        <w:tc>
          <w:tcPr/>
          <w:p>
            <w:pPr>
              <w:pStyle w:val="Compact"/>
              <w:spacing w:after="20" w:before="20"/>
              <w:jc w:val="left"/>
            </w:pPr>
            <w:r>
              <w:rPr>
                <w:sz w:val="17"/>
              </w:rPr>
              <w:t xml:space="preserve">0.5</w:t>
            </w:r>
          </w:p>
        </w:tc>
        <w:tc>
          <w:tcPr/>
          <w:p>
            <w:pPr>
              <w:pStyle w:val="Compact"/>
              <w:spacing w:after="20" w:before="20"/>
              <w:jc w:val="left"/>
            </w:pPr>
            <w:r>
              <w:rPr>
                <w:sz w:val="17"/>
              </w:rPr>
              <w:t xml:space="preserve">88.240</w:t>
            </w:r>
          </w:p>
        </w:tc>
        <w:tc>
          <w:tcPr/>
          <w:p>
            <w:pPr>
              <w:pStyle w:val="Compact"/>
              <w:spacing w:after="20" w:before="20"/>
              <w:jc w:val="left"/>
            </w:pPr>
            <w:r>
              <w:rPr>
                <w:sz w:val="17"/>
              </w:rPr>
              <w:t xml:space="preserve">88.190</w:t>
            </w:r>
          </w:p>
        </w:tc>
        <w:tc>
          <w:tcPr/>
          <w:p>
            <w:pPr>
              <w:pStyle w:val="Compact"/>
              <w:spacing w:after="20" w:before="20"/>
              <w:jc w:val="left"/>
            </w:pPr>
            <w:r>
              <w:rPr>
                <w:sz w:val="17"/>
              </w:rPr>
              <w:t xml:space="preserve">39.583</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1</w:t>
            </w:r>
          </w:p>
        </w:tc>
        <w:tc>
          <w:tcPr/>
          <w:p>
            <w:pPr>
              <w:pStyle w:val="Compact"/>
              <w:spacing w:after="20" w:before="20"/>
              <w:jc w:val="left"/>
            </w:pPr>
            <w:r>
              <w:rPr>
                <w:sz w:val="17"/>
              </w:rPr>
              <w:t xml:space="preserve">86.054</w:t>
            </w:r>
          </w:p>
        </w:tc>
        <w:tc>
          <w:tcPr/>
          <w:p>
            <w:pPr>
              <w:pStyle w:val="Compact"/>
              <w:spacing w:after="20" w:before="20"/>
              <w:jc w:val="left"/>
            </w:pPr>
            <w:r>
              <w:rPr>
                <w:sz w:val="17"/>
              </w:rPr>
              <w:t xml:space="preserve">86.006</w:t>
            </w:r>
          </w:p>
        </w:tc>
        <w:tc>
          <w:tcPr/>
          <w:p>
            <w:pPr>
              <w:pStyle w:val="Compact"/>
              <w:spacing w:after="20" w:before="20"/>
              <w:jc w:val="left"/>
            </w:pPr>
            <w:r>
              <w:rPr>
                <w:sz w:val="17"/>
              </w:rPr>
              <w:t xml:space="preserve">38.820</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2</w:t>
            </w:r>
          </w:p>
        </w:tc>
        <w:tc>
          <w:tcPr/>
          <w:p>
            <w:pPr>
              <w:pStyle w:val="Compact"/>
              <w:spacing w:after="20" w:before="20"/>
              <w:jc w:val="left"/>
            </w:pPr>
            <w:r>
              <w:rPr>
                <w:sz w:val="17"/>
              </w:rPr>
              <w:t xml:space="preserve">81.875</w:t>
            </w:r>
          </w:p>
        </w:tc>
        <w:tc>
          <w:tcPr/>
          <w:p>
            <w:pPr>
              <w:pStyle w:val="Compact"/>
              <w:spacing w:after="20" w:before="20"/>
              <w:jc w:val="left"/>
            </w:pPr>
            <w:r>
              <w:rPr>
                <w:sz w:val="17"/>
              </w:rPr>
              <w:t xml:space="preserve">81.830</w:t>
            </w:r>
          </w:p>
        </w:tc>
        <w:tc>
          <w:tcPr/>
          <w:p>
            <w:pPr>
              <w:pStyle w:val="Compact"/>
              <w:spacing w:after="20" w:before="20"/>
              <w:jc w:val="left"/>
            </w:pPr>
            <w:r>
              <w:rPr>
                <w:sz w:val="17"/>
              </w:rPr>
              <w:t xml:space="preserve">37.419</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4</w:t>
            </w:r>
          </w:p>
        </w:tc>
        <w:tc>
          <w:tcPr/>
          <w:p>
            <w:pPr>
              <w:pStyle w:val="Compact"/>
              <w:spacing w:after="20" w:before="20"/>
              <w:jc w:val="left"/>
            </w:pPr>
            <w:r>
              <w:rPr>
                <w:sz w:val="17"/>
              </w:rPr>
              <w:t xml:space="preserve">74.240</w:t>
            </w:r>
          </w:p>
        </w:tc>
        <w:tc>
          <w:tcPr/>
          <w:p>
            <w:pPr>
              <w:pStyle w:val="Compact"/>
              <w:spacing w:after="20" w:before="20"/>
              <w:jc w:val="left"/>
            </w:pPr>
            <w:r>
              <w:rPr>
                <w:sz w:val="17"/>
              </w:rPr>
              <w:t xml:space="preserve">74.200</w:t>
            </w:r>
          </w:p>
        </w:tc>
        <w:tc>
          <w:tcPr/>
          <w:p>
            <w:pPr>
              <w:pStyle w:val="Compact"/>
              <w:spacing w:after="20" w:before="20"/>
              <w:jc w:val="left"/>
            </w:pPr>
            <w:r>
              <w:rPr>
                <w:sz w:val="17"/>
              </w:rPr>
              <w:t xml:space="preserve">34.860</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6</w:t>
            </w:r>
          </w:p>
        </w:tc>
        <w:tc>
          <w:tcPr/>
          <w:p>
            <w:pPr>
              <w:pStyle w:val="Compact"/>
              <w:spacing w:after="20" w:before="20"/>
              <w:jc w:val="left"/>
            </w:pPr>
            <w:r>
              <w:rPr>
                <w:sz w:val="17"/>
              </w:rPr>
              <w:t xml:space="preserve">67.477</w:t>
            </w:r>
          </w:p>
        </w:tc>
        <w:tc>
          <w:tcPr/>
          <w:p>
            <w:pPr>
              <w:pStyle w:val="Compact"/>
              <w:spacing w:after="20" w:before="20"/>
              <w:jc w:val="left"/>
            </w:pPr>
            <w:r>
              <w:rPr>
                <w:sz w:val="17"/>
              </w:rPr>
              <w:t xml:space="preserve">67.441</w:t>
            </w:r>
          </w:p>
        </w:tc>
        <w:tc>
          <w:tcPr/>
          <w:p>
            <w:pPr>
              <w:pStyle w:val="Compact"/>
              <w:spacing w:after="20" w:before="20"/>
              <w:jc w:val="left"/>
            </w:pPr>
            <w:r>
              <w:rPr>
                <w:sz w:val="17"/>
              </w:rPr>
              <w:t xml:space="preserve">32.592</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8</w:t>
            </w:r>
          </w:p>
        </w:tc>
        <w:tc>
          <w:tcPr/>
          <w:p>
            <w:pPr>
              <w:pStyle w:val="Compact"/>
              <w:spacing w:after="20" w:before="20"/>
              <w:jc w:val="left"/>
            </w:pPr>
            <w:r>
              <w:rPr>
                <w:sz w:val="17"/>
              </w:rPr>
              <w:t xml:space="preserve">61.486</w:t>
            </w:r>
          </w:p>
        </w:tc>
        <w:tc>
          <w:tcPr/>
          <w:p>
            <w:pPr>
              <w:pStyle w:val="Compact"/>
              <w:spacing w:after="20" w:before="20"/>
              <w:jc w:val="left"/>
            </w:pPr>
            <w:r>
              <w:rPr>
                <w:sz w:val="17"/>
              </w:rPr>
              <w:t xml:space="preserve">61.454</w:t>
            </w:r>
          </w:p>
        </w:tc>
        <w:tc>
          <w:tcPr/>
          <w:p>
            <w:pPr>
              <w:pStyle w:val="Compact"/>
              <w:spacing w:after="20" w:before="20"/>
              <w:jc w:val="left"/>
            </w:pPr>
            <w:r>
              <w:rPr>
                <w:sz w:val="17"/>
              </w:rPr>
              <w:t xml:space="preserve">30.584</w:t>
            </w:r>
          </w:p>
        </w:tc>
        <w:tc>
          <w:tcPr/>
          <w:p>
            <w:pPr>
              <w:pStyle w:val="Compact"/>
              <w:spacing w:after="20" w:before="20"/>
              <w:jc w:val="left"/>
            </w:pPr>
            <w:r>
              <w:rPr>
                <w:sz w:val="17"/>
              </w:rPr>
              <w:t xml:space="preserve">0</w:t>
            </w:r>
          </w:p>
        </w:tc>
      </w:tr>
    </w:tbl>
    <w:p>
      <w:pPr>
        <w:pStyle w:val="BodyText"/>
      </w:pPr>
      <w:r>
        <w:rPr>
          <w:bCs/>
          <w:b/>
        </w:rPr>
        <w:t xml:space="preserve">Caso B</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965"/>
        <w:gridCol w:w="1931"/>
        <w:gridCol w:w="1931"/>
        <w:gridCol w:w="1931"/>
        <w:gridCol w:w="1159"/>
      </w:tblGrid>
      <w:tr>
        <w:trPr>
          <w:tblHeader w:val="true"/>
          <w:cantSplit/>
          <w:tblHeader/>
        </w:trPr>
        <w:tc>
          <w:tcPr>
            <w:shd w:val="clear" w:color="auto" w:fill="E8E8E8"/>
          </w:tcPr>
          <w:p>
            <w:pPr>
              <w:pStyle w:val="Compact"/>
              <w:spacing w:after="20" w:before="20"/>
              <w:jc w:val="left"/>
            </w:pPr>
            <m:oMath>
              <m:r>
                <m:t>t</m:t>
              </m:r>
            </m:oMath>
            <w:r>
              <w:rPr>
                <w:b/>
                <w:sz w:val="17"/>
              </w:rPr>
              <w:t xml:space="preserve"> </w:t>
            </w:r>
            <w:r>
              <w:rPr>
                <w:b/>
                <w:sz w:val="17"/>
              </w:rPr>
              <w:t xml:space="preserve">[min]</w:t>
            </w:r>
          </w:p>
        </w:tc>
        <w:tc>
          <w:tcPr>
            <w:shd w:val="clear" w:color="auto" w:fill="E8E8E8"/>
          </w:tcPr>
          <w:p>
            <w:pPr>
              <w:pStyle w:val="Compact"/>
              <w:spacing w:after="20" w:before="20"/>
              <w:jc w:val="left"/>
            </w:pPr>
            <m:oMath>
              <m:r>
                <m:t>T</m:t>
              </m:r>
            </m:oMath>
            <w:r>
              <w:rPr>
                <w:b/>
                <w:sz w:val="17"/>
              </w:rPr>
              <w:t xml:space="preserve"> </w:t>
            </w:r>
            <w:r>
              <w:rPr>
                <w:b/>
                <w:sz w:val="17"/>
              </w:rPr>
              <w:t xml:space="preserve">inferior [°C]</w:t>
            </w:r>
          </w:p>
        </w:tc>
        <w:tc>
          <w:tcPr>
            <w:shd w:val="clear" w:color="auto" w:fill="E8E8E8"/>
          </w:tcPr>
          <w:p>
            <w:pPr>
              <w:pStyle w:val="Compact"/>
              <w:spacing w:after="20" w:before="20"/>
              <w:jc w:val="left"/>
            </w:pPr>
            <m:oMath>
              <m:r>
                <m:t>T</m:t>
              </m:r>
            </m:oMath>
            <w:r>
              <w:rPr>
                <w:b/>
                <w:sz w:val="17"/>
              </w:rPr>
              <w:t xml:space="preserve"> </w:t>
            </w:r>
            <w:r>
              <w:rPr>
                <w:b/>
                <w:sz w:val="17"/>
              </w:rPr>
              <w:t xml:space="preserve">interfaz [°C]</w:t>
            </w:r>
          </w:p>
        </w:tc>
        <w:tc>
          <w:tcPr>
            <w:shd w:val="clear" w:color="auto" w:fill="E8E8E8"/>
          </w:tcPr>
          <w:p>
            <w:pPr>
              <w:pStyle w:val="Compact"/>
              <w:spacing w:after="20" w:before="20"/>
              <w:jc w:val="left"/>
            </w:pPr>
            <m:oMath>
              <m:r>
                <m:t>T</m:t>
              </m:r>
            </m:oMath>
            <w:r>
              <w:rPr>
                <w:b/>
                <w:sz w:val="17"/>
              </w:rPr>
              <w:t xml:space="preserve"> </w:t>
            </w:r>
            <w:r>
              <w:rPr>
                <w:b/>
                <w:sz w:val="17"/>
              </w:rPr>
              <w:t xml:space="preserve">superior [°C]</w:t>
            </w:r>
          </w:p>
        </w:tc>
        <w:tc>
          <w:tcPr>
            <w:shd w:val="clear" w:color="auto" w:fill="E8E8E8"/>
          </w:tcPr>
          <w:p>
            <w:pPr>
              <w:pStyle w:val="Compact"/>
              <w:spacing w:after="20" w:before="20"/>
              <w:jc w:val="left"/>
            </w:pPr>
            <w:r>
              <w:rPr>
                <w:b/>
                <w:sz w:val="17"/>
              </w:rPr>
              <w:t xml:space="preserve">Nodo del máximo</w:t>
            </w:r>
          </w:p>
        </w:tc>
      </w:tr>
      <w:tr>
        <w:trPr>
          <w:cantSplit/>
        </w:trPr>
        <w:tc>
          <w:tcPr/>
          <w:p>
            <w:pPr>
              <w:pStyle w:val="Compact"/>
              <w:spacing w:after="20" w:before="20"/>
              <w:jc w:val="left"/>
            </w:pPr>
            <w:r>
              <w:rPr>
                <w:sz w:val="17"/>
              </w:rPr>
              <w:t xml:space="preserve">1</w:t>
            </w:r>
          </w:p>
        </w:tc>
        <w:tc>
          <w:tcPr/>
          <w:p>
            <w:pPr>
              <w:pStyle w:val="Compact"/>
              <w:spacing w:after="20" w:before="20"/>
              <w:jc w:val="left"/>
            </w:pPr>
            <w:r>
              <w:rPr>
                <w:sz w:val="17"/>
              </w:rPr>
              <w:t xml:space="preserve">89.266</w:t>
            </w:r>
          </w:p>
        </w:tc>
        <w:tc>
          <w:tcPr/>
          <w:p>
            <w:pPr>
              <w:pStyle w:val="Compact"/>
              <w:spacing w:after="20" w:before="20"/>
              <w:jc w:val="left"/>
            </w:pPr>
            <w:r>
              <w:rPr>
                <w:sz w:val="17"/>
              </w:rPr>
              <w:t xml:space="preserve">88.586</w:t>
            </w:r>
          </w:p>
        </w:tc>
        <w:tc>
          <w:tcPr/>
          <w:p>
            <w:pPr>
              <w:pStyle w:val="Compact"/>
              <w:spacing w:after="20" w:before="20"/>
              <w:jc w:val="left"/>
            </w:pPr>
            <w:r>
              <w:rPr>
                <w:sz w:val="17"/>
              </w:rPr>
              <w:t xml:space="preserve">88.549</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2</w:t>
            </w:r>
          </w:p>
        </w:tc>
        <w:tc>
          <w:tcPr/>
          <w:p>
            <w:pPr>
              <w:pStyle w:val="Compact"/>
              <w:spacing w:after="20" w:before="20"/>
              <w:jc w:val="left"/>
            </w:pPr>
            <w:r>
              <w:rPr>
                <w:sz w:val="17"/>
              </w:rPr>
              <w:t xml:space="preserve">88.262</w:t>
            </w:r>
          </w:p>
        </w:tc>
        <w:tc>
          <w:tcPr/>
          <w:p>
            <w:pPr>
              <w:pStyle w:val="Compact"/>
              <w:spacing w:after="20" w:before="20"/>
              <w:jc w:val="left"/>
            </w:pPr>
            <w:r>
              <w:rPr>
                <w:sz w:val="17"/>
              </w:rPr>
              <w:t xml:space="preserve">87.589</w:t>
            </w:r>
          </w:p>
        </w:tc>
        <w:tc>
          <w:tcPr/>
          <w:p>
            <w:pPr>
              <w:pStyle w:val="Compact"/>
              <w:spacing w:after="20" w:before="20"/>
              <w:jc w:val="left"/>
            </w:pPr>
            <w:r>
              <w:rPr>
                <w:sz w:val="17"/>
              </w:rPr>
              <w:t xml:space="preserve">87.553</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5</w:t>
            </w:r>
          </w:p>
        </w:tc>
        <w:tc>
          <w:tcPr/>
          <w:p>
            <w:pPr>
              <w:pStyle w:val="Compact"/>
              <w:spacing w:after="20" w:before="20"/>
              <w:jc w:val="left"/>
            </w:pPr>
            <w:r>
              <w:rPr>
                <w:sz w:val="17"/>
              </w:rPr>
              <w:t xml:space="preserve">85.328</w:t>
            </w:r>
          </w:p>
        </w:tc>
        <w:tc>
          <w:tcPr/>
          <w:p>
            <w:pPr>
              <w:pStyle w:val="Compact"/>
              <w:spacing w:after="20" w:before="20"/>
              <w:jc w:val="left"/>
            </w:pPr>
            <w:r>
              <w:rPr>
                <w:sz w:val="17"/>
              </w:rPr>
              <w:t xml:space="preserve">84.682</w:t>
            </w:r>
          </w:p>
        </w:tc>
        <w:tc>
          <w:tcPr/>
          <w:p>
            <w:pPr>
              <w:pStyle w:val="Compact"/>
              <w:spacing w:after="20" w:before="20"/>
              <w:jc w:val="left"/>
            </w:pPr>
            <w:r>
              <w:rPr>
                <w:sz w:val="17"/>
              </w:rPr>
              <w:t xml:space="preserve">84.647</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10</w:t>
            </w:r>
          </w:p>
        </w:tc>
        <w:tc>
          <w:tcPr/>
          <w:p>
            <w:pPr>
              <w:pStyle w:val="Compact"/>
              <w:spacing w:after="20" w:before="20"/>
              <w:jc w:val="left"/>
            </w:pPr>
            <w:r>
              <w:rPr>
                <w:sz w:val="17"/>
              </w:rPr>
              <w:t xml:space="preserve">80.696</w:t>
            </w:r>
          </w:p>
        </w:tc>
        <w:tc>
          <w:tcPr/>
          <w:p>
            <w:pPr>
              <w:pStyle w:val="Compact"/>
              <w:spacing w:after="20" w:before="20"/>
              <w:jc w:val="left"/>
            </w:pPr>
            <w:r>
              <w:rPr>
                <w:sz w:val="17"/>
              </w:rPr>
              <w:t xml:space="preserve">80.093</w:t>
            </w:r>
          </w:p>
        </w:tc>
        <w:tc>
          <w:tcPr/>
          <w:p>
            <w:pPr>
              <w:pStyle w:val="Compact"/>
              <w:spacing w:after="20" w:before="20"/>
              <w:jc w:val="left"/>
            </w:pPr>
            <w:r>
              <w:rPr>
                <w:sz w:val="17"/>
              </w:rPr>
              <w:t xml:space="preserve">80.060</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20</w:t>
            </w:r>
          </w:p>
        </w:tc>
        <w:tc>
          <w:tcPr/>
          <w:p>
            <w:pPr>
              <w:pStyle w:val="Compact"/>
              <w:spacing w:after="20" w:before="20"/>
              <w:jc w:val="left"/>
            </w:pPr>
            <w:r>
              <w:rPr>
                <w:sz w:val="17"/>
              </w:rPr>
              <w:t xml:space="preserve">72.328</w:t>
            </w:r>
          </w:p>
        </w:tc>
        <w:tc>
          <w:tcPr/>
          <w:p>
            <w:pPr>
              <w:pStyle w:val="Compact"/>
              <w:spacing w:after="20" w:before="20"/>
              <w:jc w:val="left"/>
            </w:pPr>
            <w:r>
              <w:rPr>
                <w:sz w:val="17"/>
              </w:rPr>
              <w:t xml:space="preserve">71.801</w:t>
            </w:r>
          </w:p>
        </w:tc>
        <w:tc>
          <w:tcPr/>
          <w:p>
            <w:pPr>
              <w:pStyle w:val="Compact"/>
              <w:spacing w:after="20" w:before="20"/>
              <w:jc w:val="left"/>
            </w:pPr>
            <w:r>
              <w:rPr>
                <w:sz w:val="17"/>
              </w:rPr>
              <w:t xml:space="preserve">71.773</w:t>
            </w:r>
          </w:p>
        </w:tc>
        <w:tc>
          <w:tcPr/>
          <w:p>
            <w:pPr>
              <w:pStyle w:val="Compact"/>
              <w:spacing w:after="20" w:before="20"/>
              <w:jc w:val="left"/>
            </w:pPr>
            <w:r>
              <w:rPr>
                <w:sz w:val="17"/>
              </w:rPr>
              <w:t xml:space="preserve">0</w:t>
            </w:r>
          </w:p>
        </w:tc>
      </w:tr>
      <w:tr>
        <w:trPr>
          <w:cantSplit/>
        </w:trPr>
        <w:tc>
          <w:tcPr/>
          <w:p>
            <w:pPr>
              <w:pStyle w:val="Compact"/>
              <w:spacing w:after="20" w:before="20"/>
              <w:jc w:val="left"/>
            </w:pPr>
            <w:r>
              <w:rPr>
                <w:sz w:val="17"/>
              </w:rPr>
              <w:t xml:space="preserve">30</w:t>
            </w:r>
          </w:p>
        </w:tc>
        <w:tc>
          <w:tcPr/>
          <w:p>
            <w:pPr>
              <w:pStyle w:val="Compact"/>
              <w:spacing w:after="20" w:before="20"/>
              <w:jc w:val="left"/>
            </w:pPr>
            <w:r>
              <w:rPr>
                <w:sz w:val="17"/>
              </w:rPr>
              <w:t xml:space="preserve">65.026</w:t>
            </w:r>
          </w:p>
        </w:tc>
        <w:tc>
          <w:tcPr/>
          <w:p>
            <w:pPr>
              <w:pStyle w:val="Compact"/>
              <w:spacing w:after="20" w:before="20"/>
              <w:jc w:val="left"/>
            </w:pPr>
            <w:r>
              <w:rPr>
                <w:sz w:val="17"/>
              </w:rPr>
              <w:t xml:space="preserve">64.566</w:t>
            </w:r>
          </w:p>
        </w:tc>
        <w:tc>
          <w:tcPr/>
          <w:p>
            <w:pPr>
              <w:pStyle w:val="Compact"/>
              <w:spacing w:after="20" w:before="20"/>
              <w:jc w:val="left"/>
            </w:pPr>
            <w:r>
              <w:rPr>
                <w:sz w:val="17"/>
              </w:rPr>
              <w:t xml:space="preserve">64.541</w:t>
            </w:r>
          </w:p>
        </w:tc>
        <w:tc>
          <w:tcPr/>
          <w:p>
            <w:pPr>
              <w:pStyle w:val="Compact"/>
              <w:spacing w:after="20" w:before="20"/>
              <w:jc w:val="left"/>
            </w:pPr>
            <w:r>
              <w:rPr>
                <w:sz w:val="17"/>
              </w:rPr>
              <w:t xml:space="preserve">0</w:t>
            </w:r>
          </w:p>
        </w:tc>
      </w:tr>
    </w:tbl>
    <w:bookmarkStart w:id="64" w:name="resultados"/>
    <w:p>
      <w:pPr>
        <w:pStyle w:val="Heading3"/>
      </w:pPr>
      <w:r>
        <w:t xml:space="preserve">11.1 Resultados</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970"/>
        <w:gridCol w:w="2475"/>
        <w:gridCol w:w="2475"/>
      </w:tblGrid>
      <w:tr>
        <w:trPr>
          <w:tblHeader w:val="true"/>
          <w:cantSplit/>
          <w:tblHeader/>
        </w:trPr>
        <w:tc>
          <w:tcPr>
            <w:shd w:val="clear" w:color="auto" w:fill="E8E8E8"/>
          </w:tcPr>
          <w:p>
            <w:pPr>
              <w:pStyle w:val="Compact"/>
              <w:spacing w:after="20" w:before="20"/>
              <w:jc w:val="left"/>
            </w:pPr>
            <w:r>
              <w:rPr>
                <w:b/>
                <w:sz w:val="18"/>
              </w:rPr>
              <w:t xml:space="preserve">Magnitud</w:t>
            </w:r>
          </w:p>
        </w:tc>
        <w:tc>
          <w:tcPr>
            <w:shd w:val="clear" w:color="auto" w:fill="E8E8E8"/>
          </w:tcPr>
          <w:p>
            <w:pPr>
              <w:pStyle w:val="Compact"/>
              <w:spacing w:after="20" w:before="20"/>
              <w:jc w:val="left"/>
            </w:pPr>
            <w:r>
              <w:rPr>
                <w:b/>
                <w:sz w:val="18"/>
              </w:rPr>
              <w:t xml:space="preserve">Resultado base (explícito, 5 mm)</w:t>
            </w:r>
          </w:p>
        </w:tc>
        <w:tc>
          <w:tcPr>
            <w:shd w:val="clear" w:color="auto" w:fill="E8E8E8"/>
          </w:tcPr>
          <w:p>
            <w:pPr>
              <w:pStyle w:val="Compact"/>
              <w:spacing w:after="20" w:before="20"/>
              <w:jc w:val="left"/>
            </w:pPr>
            <w:r>
              <w:rPr>
                <w:b/>
                <w:sz w:val="18"/>
              </w:rPr>
              <w:t xml:space="preserve">Nodal, 0.625 mm (exacto en el tiempo)</w:t>
            </w:r>
          </w:p>
        </w:tc>
      </w:tr>
      <w:tr>
        <w:trPr>
          <w:cantSplit/>
        </w:trPr>
        <w:tc>
          <w:tcPr/>
          <w:p>
            <w:pPr>
              <w:pStyle w:val="Compact"/>
              <w:spacing w:after="20" w:before="20"/>
              <w:jc w:val="left"/>
            </w:pPr>
            <w:r>
              <w:rPr>
                <w:sz w:val="18"/>
              </w:rPr>
              <w:t xml:space="preserve">Tiempo de enfriamiento de A</w:t>
            </w:r>
          </w:p>
        </w:tc>
        <w:tc>
          <w:tcPr/>
          <w:p>
            <w:pPr>
              <w:pStyle w:val="Compact"/>
              <w:spacing w:after="20" w:before="20"/>
              <w:jc w:val="left"/>
            </w:pPr>
            <w:r>
              <w:rPr>
                <w:sz w:val="18"/>
              </w:rPr>
              <w:t xml:space="preserve">30729.3 s = 8.536 h = 512.2 min</w:t>
            </w:r>
          </w:p>
        </w:tc>
        <w:tc>
          <w:tcPr/>
          <w:p>
            <w:pPr>
              <w:pStyle w:val="Compact"/>
              <w:spacing w:after="20" w:before="20"/>
              <w:jc w:val="left"/>
            </w:pPr>
            <w:r>
              <w:rPr>
                <w:sz w:val="18"/>
              </w:rPr>
              <w:t xml:space="preserve">8.5372 h</w:t>
            </w:r>
          </w:p>
        </w:tc>
      </w:tr>
      <w:tr>
        <w:trPr>
          <w:cantSplit/>
        </w:trPr>
        <w:tc>
          <w:tcPr/>
          <w:p>
            <w:pPr>
              <w:pStyle w:val="Compact"/>
              <w:spacing w:after="20" w:before="20"/>
              <w:jc w:val="left"/>
            </w:pPr>
            <w:r>
              <w:rPr>
                <w:sz w:val="18"/>
              </w:rPr>
              <w:t xml:space="preserve">Tiempo de enfriamiento de B</w:t>
            </w:r>
          </w:p>
        </w:tc>
        <w:tc>
          <w:tcPr/>
          <w:p>
            <w:pPr>
              <w:pStyle w:val="Compact"/>
              <w:spacing w:after="20" w:before="20"/>
              <w:jc w:val="left"/>
            </w:pPr>
            <w:r>
              <w:rPr>
                <w:sz w:val="18"/>
              </w:rPr>
              <w:t xml:space="preserve">2266.2 s = 0.6295 h = 37.8 min</w:t>
            </w:r>
          </w:p>
        </w:tc>
        <w:tc>
          <w:tcPr/>
          <w:p>
            <w:pPr>
              <w:pStyle w:val="Compact"/>
              <w:spacing w:after="20" w:before="20"/>
              <w:jc w:val="left"/>
            </w:pPr>
            <w:r>
              <w:rPr>
                <w:sz w:val="18"/>
              </w:rPr>
              <w:t xml:space="preserve">0.6295 h = 37.8 min</w:t>
            </w:r>
          </w:p>
        </w:tc>
      </w:tr>
      <w:tr>
        <w:trPr>
          <w:cantSplit/>
        </w:trPr>
        <w:tc>
          <w:tcPr/>
          <w:p>
            <w:pPr>
              <w:pStyle w:val="Compact"/>
              <w:spacing w:after="20" w:before="20"/>
              <w:jc w:val="left"/>
            </w:pPr>
            <w:r>
              <w:rPr>
                <w:sz w:val="18"/>
              </w:rPr>
              <w:t xml:space="preserve">Diferencia</w:t>
            </w:r>
            <w:r>
              <w:rPr>
                <w:sz w:val="18"/>
              </w:rPr>
              <w:t xml:space="preserve"> </w:t>
            </w:r>
            <m:oMath>
              <m:sSub>
                <m:e>
                  <m:r>
                    <m:t>t</m:t>
                  </m:r>
                </m:e>
                <m:sub>
                  <m:r>
                    <m:t>A</m:t>
                  </m:r>
                </m:sub>
              </m:sSub>
              <m:r>
                <m:rPr>
                  <m:sty m:val="p"/>
                </m:rPr>
                <m:t>−</m:t>
              </m:r>
              <m:sSub>
                <m:e>
                  <m:r>
                    <m:t>t</m:t>
                  </m:r>
                </m:e>
                <m:sub>
                  <m:r>
                    <m:t>B</m:t>
                  </m:r>
                </m:sub>
              </m:sSub>
            </m:oMath>
          </w:p>
        </w:tc>
        <w:tc>
          <w:tcPr/>
          <w:p>
            <w:pPr>
              <w:pStyle w:val="Compact"/>
              <w:spacing w:after="20" w:before="20"/>
              <w:jc w:val="left"/>
            </w:pPr>
            <w:r>
              <w:rPr>
                <w:sz w:val="18"/>
              </w:rPr>
              <w:t xml:space="preserve">28463.0 s = 7.906 h</w:t>
            </w:r>
          </w:p>
        </w:tc>
        <w:tc>
          <w:tcPr/>
          <w:p>
            <w:pPr>
              <w:pStyle w:val="Compact"/>
              <w:spacing w:after="20" w:before="20"/>
              <w:jc w:val="left"/>
            </w:pPr>
            <w:r>
              <w:rPr>
                <w:sz w:val="18"/>
              </w:rPr>
              <w:t xml:space="preserve">7.9077 h</w:t>
            </w:r>
          </w:p>
        </w:tc>
      </w:tr>
      <w:tr>
        <w:trPr>
          <w:cantSplit/>
        </w:trPr>
        <w:tc>
          <w:tcPr/>
          <w:p>
            <w:pPr>
              <w:pStyle w:val="Compact"/>
              <w:spacing w:after="20" w:before="20"/>
              <w:jc w:val="left"/>
            </w:pPr>
            <w:r>
              <w:rPr>
                <w:sz w:val="18"/>
              </w:rPr>
              <w:t xml:space="preserve">Factor</w:t>
            </w:r>
            <w:r>
              <w:rPr>
                <w:sz w:val="18"/>
              </w:rPr>
              <w:t xml:space="preserve"> </w:t>
            </w:r>
            <m:oMath>
              <m:sSub>
                <m:e>
                  <m:r>
                    <m:t>t</m:t>
                  </m:r>
                </m:e>
                <m:sub>
                  <m:r>
                    <m:t>A</m:t>
                  </m:r>
                </m:sub>
              </m:sSub>
              <m:r>
                <m:rPr>
                  <m:sty m:val="p"/>
                </m:rPr>
                <m:t>/</m:t>
              </m:r>
              <m:sSub>
                <m:e>
                  <m:r>
                    <m:t>t</m:t>
                  </m:r>
                </m:e>
                <m:sub>
                  <m:r>
                    <m:t>B</m:t>
                  </m:r>
                </m:sub>
              </m:sSub>
            </m:oMath>
          </w:p>
        </w:tc>
        <w:tc>
          <w:tcPr/>
          <w:p>
            <w:pPr>
              <w:pStyle w:val="Compact"/>
              <w:spacing w:after="20" w:before="20"/>
              <w:jc w:val="left"/>
            </w:pPr>
            <w:r>
              <w:rPr>
                <w:sz w:val="18"/>
              </w:rPr>
              <w:t xml:space="preserve">13.56</w:t>
            </w:r>
          </w:p>
        </w:tc>
        <w:tc>
          <w:tcPr/>
          <w:p>
            <w:pPr>
              <w:pStyle w:val="Compact"/>
              <w:spacing w:after="20" w:before="20"/>
              <w:jc w:val="left"/>
            </w:pPr>
            <w:r>
              <w:rPr>
                <w:sz w:val="18"/>
              </w:rPr>
              <w:t xml:space="preserve">13.56</w:t>
            </w:r>
          </w:p>
        </w:tc>
      </w:tr>
      <w:tr>
        <w:trPr>
          <w:cantSplit/>
        </w:trPr>
        <w:tc>
          <w:tcPr/>
          <w:p>
            <w:pPr>
              <w:pStyle w:val="Compact"/>
              <w:spacing w:after="20" w:before="20"/>
              <w:jc w:val="left"/>
            </w:pPr>
            <w:r>
              <w:rPr>
                <w:sz w:val="18"/>
              </w:rPr>
              <w:t xml:space="preserve">Reducción</w:t>
            </w:r>
            <w:r>
              <w:rPr>
                <w:sz w:val="18"/>
              </w:rPr>
              <w:t xml:space="preserve"> </w:t>
            </w:r>
            <m:oMath>
              <m:r>
                <m:t>100</m:t>
              </m:r>
              <m:r>
                <m:t> </m:t>
              </m:r>
              <m:d>
                <m:dPr>
                  <m:begChr m:val="("/>
                  <m:endChr m:val=")"/>
                  <m:sepChr m:val=""/>
                  <m:grow/>
                </m:dPr>
                <m:e>
                  <m:sSub>
                    <m:e>
                      <m:r>
                        <m:t>t</m:t>
                      </m:r>
                    </m:e>
                    <m:sub>
                      <m:r>
                        <m:t>A</m:t>
                      </m:r>
                    </m:sub>
                  </m:sSub>
                  <m:r>
                    <m:rPr>
                      <m:sty m:val="p"/>
                    </m:rPr>
                    <m:t>−</m:t>
                  </m:r>
                  <m:sSub>
                    <m:e>
                      <m:r>
                        <m:t>t</m:t>
                      </m:r>
                    </m:e>
                    <m:sub>
                      <m:r>
                        <m:t>B</m:t>
                      </m:r>
                    </m:sub>
                  </m:sSub>
                </m:e>
              </m:d>
              <m:r>
                <m:rPr>
                  <m:sty m:val="p"/>
                </m:rPr>
                <m:t>/</m:t>
              </m:r>
              <m:sSub>
                <m:e>
                  <m:r>
                    <m:t>t</m:t>
                  </m:r>
                </m:e>
                <m:sub>
                  <m:r>
                    <m:t>A</m:t>
                  </m:r>
                </m:sub>
              </m:sSub>
            </m:oMath>
          </w:p>
        </w:tc>
        <w:tc>
          <w:tcPr/>
          <w:p>
            <w:pPr>
              <w:pStyle w:val="Compact"/>
              <w:spacing w:after="20" w:before="20"/>
              <w:jc w:val="left"/>
            </w:pPr>
            <w:r>
              <w:rPr>
                <w:sz w:val="18"/>
              </w:rPr>
              <w:t xml:space="preserve">92.63 %</w:t>
            </w:r>
          </w:p>
        </w:tc>
        <w:tc>
          <w:tcPr/>
          <w:p>
            <w:pPr>
              <w:pStyle w:val="Compact"/>
              <w:spacing w:after="20" w:before="20"/>
              <w:jc w:val="left"/>
            </w:pPr>
            <w:r>
              <w:rPr>
                <w:sz w:val="18"/>
              </w:rPr>
              <w:t xml:space="preserve">92.63 %</w:t>
            </w:r>
          </w:p>
        </w:tc>
      </w:tr>
    </w:tbl>
    <w:p>
      <w:pPr>
        <w:pStyle w:val="BodyText"/>
      </w:pPr>
      <w:r>
        <w:t xml:space="preserve">Resultado concentrado de contraste: A, 8.279 h (sin almacenamiento de la capa superior) o 8.576 h (con él); B, 0.621 h.</w:t>
      </w:r>
    </w:p>
    <w:p>
      <w:pPr>
        <w:pStyle w:val="BodyText"/>
      </w:pPr>
      <w:r>
        <w:rPr>
          <w:bCs/>
          <w:b/>
        </w:rPr>
        <w:t xml:space="preserve">Contraste con la revisión previa citada en el prompt de la versión 1</w:t>
      </w:r>
      <w:r>
        <w:t xml:space="preserve"> </w:t>
      </w:r>
      <w:r>
        <w:t xml:space="preserve">(malla de 0.625 mm; el documento de esa revisión no estuvo disponible): A</w:t>
      </w:r>
      <w:r>
        <w:t xml:space="preserve"> </w:t>
      </w:r>
      <m:oMath>
        <m:r>
          <m:rPr>
            <m:sty m:val="p"/>
          </m:rPr>
          <m:t>≈</m:t>
        </m:r>
        <m:r>
          <m:t>8.537</m:t>
        </m:r>
      </m:oMath>
      <w:r>
        <w:t xml:space="preserve"> </w:t>
      </w:r>
      <w:r>
        <w:t xml:space="preserve">h, B</w:t>
      </w:r>
      <w:r>
        <w:t xml:space="preserve"> </w:t>
      </w:r>
      <m:oMath>
        <m:r>
          <m:rPr>
            <m:sty m:val="p"/>
          </m:rPr>
          <m:t>≈</m:t>
        </m:r>
        <m:r>
          <m:t>0.629</m:t>
        </m:r>
      </m:oMath>
      <w:r>
        <w:t xml:space="preserve"> </w:t>
      </w:r>
      <w:r>
        <w:t xml:space="preserve">h (</w:t>
      </w:r>
      <m:oMath>
        <m:r>
          <m:rPr>
            <m:sty m:val="p"/>
          </m:rPr>
          <m:t>≈</m:t>
        </m:r>
        <m:r>
          <m:t>37.8</m:t>
        </m:r>
      </m:oMath>
      <w:r>
        <w:t xml:space="preserve"> </w:t>
      </w:r>
      <w:r>
        <w:t xml:space="preserve">min) y reducción</w:t>
      </w:r>
      <w:r>
        <w:t xml:space="preserve"> </w:t>
      </w:r>
      <m:oMath>
        <m:r>
          <m:rPr>
            <m:sty m:val="p"/>
          </m:rPr>
          <m:t>≈</m:t>
        </m:r>
        <m:r>
          <m:t>92.6</m:t>
        </m:r>
      </m:oMath>
      <w:r>
        <w:t xml:space="preserve"> </w:t>
      </w:r>
      <w:r>
        <w:t xml:space="preserve">%. Los valores obtenidos aquí en la malla de 0.625 mm (8.5372 h, 0.6295 h y 92.63 %) son coherentes dentro de la precisión citada. Los valores se calcularon con el código propio y no se forzó ninguna coincidencia. La reducción con la malla base (5 mm) es 92.625 % y con la de 0.625 mm es 92.627 %; la diferencia es de 0.001 puntos porcentuales.</w:t>
      </w:r>
    </w:p>
    <w:bookmarkEnd w:id="64"/>
    <w:bookmarkStart w:id="65" w:name="qué-se-compara-y-qué-se-concluye"/>
    <w:p>
      <w:pPr>
        <w:pStyle w:val="Heading3"/>
      </w:pPr>
      <w:r>
        <w:t xml:space="preserve">11.2 Qué se compara y qué se concluye</w:t>
      </w:r>
    </w:p>
    <w:p>
      <w:pPr>
        <w:pStyle w:val="FirstParagraph"/>
      </w:pPr>
      <w:r>
        <w:t xml:space="preserve">Se comparan sistemas con</w:t>
      </w:r>
      <w:r>
        <w:t xml:space="preserve"> </w:t>
      </w:r>
      <w:r>
        <w:rPr>
          <w:bCs/>
          <w:b/>
        </w:rPr>
        <w:t xml:space="preserve">capacidades térmicas distintas</w:t>
      </w:r>
      <w:r>
        <w:t xml:space="preserve"> </w:t>
      </w:r>
      <w:r>
        <w:t xml:space="preserve">bajo las</w:t>
      </w:r>
      <w:r>
        <w:t xml:space="preserve"> </w:t>
      </w:r>
      <w:r>
        <w:rPr>
          <w:bCs/>
          <w:b/>
        </w:rPr>
        <w:t xml:space="preserve">mismas temperaturas inicial y objetivo</w:t>
      </w:r>
      <w:r>
        <w:t xml:space="preserve">. La métrica es el tiempo de enfriamiento, no la extracción de una cantidad idéntica de energía.</w:t>
      </w:r>
    </w:p>
    <w:p>
      <w:pPr>
        <w:pStyle w:val="BodyText"/>
      </w:pPr>
      <w:r>
        <w:rPr>
          <w:bCs/>
          <w:b/>
        </w:rPr>
        <w:t xml:space="preserve">Energía y flujo en el instante del cruce.</w:t>
      </w:r>
      <w:r>
        <w:t xml:space="preserve"> </w:t>
      </w:r>
      <w:r>
        <w:t xml:space="preserve">La energía extraída por convección hasta el instante de cruce reportado es</w:t>
      </w:r>
      <w:r>
        <w:t xml:space="preserve"> </w:t>
      </w:r>
      <m:oMath>
        <m:sSub>
          <m:e>
            <m:r>
              <m:t>Q</m:t>
            </m:r>
          </m:e>
          <m:sub>
            <m:r>
              <m:t>o</m:t>
            </m:r>
            <m:r>
              <m:t>u</m:t>
            </m:r>
            <m:r>
              <m:t>t</m:t>
            </m:r>
            <m:r>
              <m:rPr>
                <m:sty m:val="p"/>
              </m:rPr>
              <m:t>,</m:t>
            </m:r>
            <m:r>
              <m:t>A</m:t>
            </m:r>
          </m:sub>
        </m:sSub>
      </m:oMath>
      <w:r>
        <w:t xml:space="preserve"> </w:t>
      </w:r>
      <w:r>
        <w:t xml:space="preserve">= 3075102 J/m² y</w:t>
      </w:r>
      <w:r>
        <w:t xml:space="preserve"> </w:t>
      </w:r>
      <m:oMath>
        <m:sSub>
          <m:e>
            <m:r>
              <m:t>Q</m:t>
            </m:r>
          </m:e>
          <m:sub>
            <m:r>
              <m:t>o</m:t>
            </m:r>
            <m:r>
              <m:t>u</m:t>
            </m:r>
            <m:r>
              <m:t>t</m:t>
            </m:r>
            <m:r>
              <m:rPr>
                <m:sty m:val="p"/>
              </m:rPr>
              <m:t>,</m:t>
            </m:r>
            <m:r>
              <m:t>B</m:t>
            </m:r>
          </m:sub>
        </m:sSub>
      </m:oMath>
      <w:r>
        <w:t xml:space="preserve"> </w:t>
      </w:r>
      <w:r>
        <w:t xml:space="preserve">= 3302020 J/m² (energía por unidad de área, en J/m²). Se calculó con el último paso parcial, de modo que el calor saliente y la energía almacenada se evalúan en el mismo instante que el tiempo reportado. El flujo de calor medio (en W/m², energía entre tiempo) es 100.07 W/m² en A y 1457.06 W/m² en B. B extrae</w:t>
      </w:r>
      <w:r>
        <w:t xml:space="preserve"> </w:t>
      </w:r>
      <w:r>
        <w:rPr>
          <w:bCs/>
          <w:b/>
        </w:rPr>
        <w:t xml:space="preserve">más</w:t>
      </w:r>
      <w:r>
        <w:t xml:space="preserve"> </w:t>
      </w:r>
      <w:r>
        <w:t xml:space="preserve">energía y en mucho menos tiempo, porque cede calor al aire con un flujo mucho mayor.</w:t>
      </w:r>
    </w:p>
    <w:p>
      <w:pPr>
        <w:pStyle w:val="BodyText"/>
      </w:pPr>
      <w:r>
        <w:rPr>
          <w:bCs/>
          <w:b/>
        </w:rPr>
        <w:t xml:space="preserve">Cambio respecto de la versión 1.</w:t>
      </w:r>
      <w:r>
        <w:t xml:space="preserve"> </w:t>
      </w:r>
      <w:r>
        <w:t xml:space="preserve">La versión 1 interpolaba el tiempo de llegada a 60 °C, pero acumulaba la energía hasta el final del paso completo. Esta versión usa el instante del cruce. Los valores del paso completo se conservan aquí solo para documentar el cambio:</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436"/>
        <w:gridCol w:w="1949"/>
        <w:gridCol w:w="1949"/>
        <w:gridCol w:w="1584"/>
      </w:tblGrid>
      <w:tr>
        <w:trPr>
          <w:tblHeader w:val="true"/>
          <w:cantSplit/>
          <w:tblHeader/>
        </w:trPr>
        <w:tc>
          <w:tcPr>
            <w:shd w:val="clear" w:color="auto" w:fill="E8E8E8"/>
          </w:tcPr>
          <w:p>
            <w:pPr>
              <w:pStyle w:val="Compact"/>
              <w:spacing w:after="20" w:before="20"/>
              <w:jc w:val="left"/>
            </w:pPr>
            <w:r>
              <w:rPr>
                <w:b/>
                <w:sz w:val="18"/>
              </w:rPr>
              <w:t xml:space="preserve">Magnitud</w:t>
            </w:r>
          </w:p>
        </w:tc>
        <w:tc>
          <w:tcPr>
            <w:shd w:val="clear" w:color="auto" w:fill="E8E8E8"/>
          </w:tcPr>
          <w:p>
            <w:pPr>
              <w:pStyle w:val="Compact"/>
              <w:spacing w:after="20" w:before="20"/>
              <w:jc w:val="left"/>
            </w:pPr>
            <w:r>
              <w:rPr>
                <w:b/>
                <w:sz w:val="18"/>
              </w:rPr>
              <w:t xml:space="preserve">Final del paso completo (v1)</w:t>
            </w:r>
          </w:p>
        </w:tc>
        <w:tc>
          <w:tcPr>
            <w:shd w:val="clear" w:color="auto" w:fill="E8E8E8"/>
          </w:tcPr>
          <w:p>
            <w:pPr>
              <w:pStyle w:val="Compact"/>
              <w:spacing w:after="20" w:before="20"/>
              <w:jc w:val="left"/>
            </w:pPr>
            <w:r>
              <w:rPr>
                <w:b/>
                <w:sz w:val="18"/>
              </w:rPr>
              <w:t xml:space="preserve">Instante del cruce (v2 y v3)</w:t>
            </w:r>
          </w:p>
        </w:tc>
        <w:tc>
          <w:tcPr>
            <w:shd w:val="clear" w:color="auto" w:fill="E8E8E8"/>
          </w:tcPr>
          <w:p>
            <w:pPr>
              <w:pStyle w:val="Compact"/>
              <w:spacing w:after="20" w:before="20"/>
              <w:jc w:val="left"/>
            </w:pPr>
            <w:r>
              <w:rPr>
                <w:b/>
                <w:sz w:val="18"/>
              </w:rPr>
              <w:t xml:space="preserve">Diferencia</w:t>
            </w:r>
          </w:p>
        </w:tc>
      </w:tr>
      <w:tr>
        <w:trPr>
          <w:cantSplit/>
        </w:trPr>
        <w:tc>
          <w:tcPr/>
          <w:p>
            <w:pPr>
              <w:pStyle w:val="Compact"/>
              <w:spacing w:after="20" w:before="20"/>
              <w:jc w:val="left"/>
            </w:pPr>
            <w:r>
              <w:rPr>
                <w:sz w:val="18"/>
              </w:rPr>
              <w:t xml:space="preserve">A: tiempo [s]</w:t>
            </w:r>
          </w:p>
        </w:tc>
        <w:tc>
          <w:tcPr/>
          <w:p>
            <w:pPr>
              <w:pStyle w:val="Compact"/>
              <w:spacing w:after="20" w:before="20"/>
              <w:jc w:val="left"/>
            </w:pPr>
            <w:r>
              <w:rPr>
                <w:sz w:val="18"/>
              </w:rPr>
              <w:t xml:space="preserve">30730.000</w:t>
            </w:r>
          </w:p>
        </w:tc>
        <w:tc>
          <w:tcPr/>
          <w:p>
            <w:pPr>
              <w:pStyle w:val="Compact"/>
              <w:spacing w:after="20" w:before="20"/>
              <w:jc w:val="left"/>
            </w:pPr>
            <w:r>
              <w:rPr>
                <w:sz w:val="18"/>
              </w:rPr>
              <w:t xml:space="preserve">30729.255</w:t>
            </w:r>
          </w:p>
        </w:tc>
        <w:tc>
          <w:tcPr/>
          <w:p>
            <w:pPr>
              <w:pStyle w:val="Compact"/>
              <w:spacing w:after="20" w:before="20"/>
              <w:jc w:val="left"/>
            </w:pPr>
            <w:r>
              <w:rPr>
                <w:sz w:val="18"/>
              </w:rPr>
              <w:t xml:space="preserve">−0.745</w:t>
            </w:r>
          </w:p>
        </w:tc>
      </w:tr>
      <w:tr>
        <w:trPr>
          <w:cantSplit/>
        </w:trPr>
        <w:tc>
          <w:tcPr/>
          <w:p>
            <w:pPr>
              <w:pStyle w:val="Compact"/>
              <w:spacing w:after="20" w:before="20"/>
              <w:jc w:val="left"/>
            </w:pPr>
            <w:r>
              <w:rPr>
                <w:sz w:val="18"/>
              </w:rPr>
              <w:t xml:space="preserve">A:</w:t>
            </w:r>
            <w:r>
              <w:rPr>
                <w:sz w:val="18"/>
              </w:rPr>
              <w:t xml:space="preserve"> </w:t>
            </w:r>
            <m:oMath>
              <m:sSub>
                <m:e>
                  <m:r>
                    <m:t>Q</m:t>
                  </m:r>
                </m:e>
                <m:sub>
                  <m:r>
                    <m:t>o</m:t>
                  </m:r>
                  <m:r>
                    <m:t>u</m:t>
                  </m:r>
                  <m:r>
                    <m:t>t</m:t>
                  </m:r>
                </m:sub>
              </m:sSub>
            </m:oMath>
            <w:r>
              <w:rPr>
                <w:sz w:val="18"/>
              </w:rPr>
              <w:t xml:space="preserve"> </w:t>
            </w:r>
            <w:r>
              <w:rPr>
                <w:sz w:val="18"/>
              </w:rPr>
              <w:t xml:space="preserve">[J/m²]</w:t>
            </w:r>
          </w:p>
        </w:tc>
        <w:tc>
          <w:tcPr/>
          <w:p>
            <w:pPr>
              <w:pStyle w:val="Compact"/>
              <w:spacing w:after="20" w:before="20"/>
              <w:jc w:val="left"/>
            </w:pPr>
            <w:r>
              <w:rPr>
                <w:sz w:val="18"/>
              </w:rPr>
              <w:t xml:space="preserve">3075157.92</w:t>
            </w:r>
          </w:p>
        </w:tc>
        <w:tc>
          <w:tcPr/>
          <w:p>
            <w:pPr>
              <w:pStyle w:val="Compact"/>
              <w:spacing w:after="20" w:before="20"/>
              <w:jc w:val="left"/>
            </w:pPr>
            <w:r>
              <w:rPr>
                <w:sz w:val="18"/>
              </w:rPr>
              <w:t xml:space="preserve">3075101.69</w:t>
            </w:r>
          </w:p>
        </w:tc>
        <w:tc>
          <w:tcPr/>
          <w:p>
            <w:pPr>
              <w:pStyle w:val="Compact"/>
              <w:spacing w:after="20" w:before="20"/>
              <w:jc w:val="left"/>
            </w:pPr>
            <w:r>
              <w:rPr>
                <w:sz w:val="18"/>
              </w:rPr>
              <w:t xml:space="preserve">−56.23 (−0.0018 %)</w:t>
            </w:r>
          </w:p>
        </w:tc>
      </w:tr>
      <w:tr>
        <w:trPr>
          <w:cantSplit/>
        </w:trPr>
        <w:tc>
          <w:tcPr/>
          <w:p>
            <w:pPr>
              <w:pStyle w:val="Compact"/>
              <w:spacing w:after="20" w:before="20"/>
              <w:jc w:val="left"/>
            </w:pPr>
            <w:r>
              <w:rPr>
                <w:sz w:val="18"/>
              </w:rPr>
              <w:t xml:space="preserve">A: flujo medio [W/m²]</w:t>
            </w:r>
          </w:p>
        </w:tc>
        <w:tc>
          <w:tcPr/>
          <w:p>
            <w:pPr>
              <w:pStyle w:val="Compact"/>
              <w:spacing w:after="20" w:before="20"/>
              <w:jc w:val="left"/>
            </w:pPr>
            <w:r>
              <w:rPr>
                <w:sz w:val="18"/>
              </w:rPr>
              <w:t xml:space="preserve">100.0702</w:t>
            </w:r>
          </w:p>
        </w:tc>
        <w:tc>
          <w:tcPr/>
          <w:p>
            <w:pPr>
              <w:pStyle w:val="Compact"/>
              <w:spacing w:after="20" w:before="20"/>
              <w:jc w:val="left"/>
            </w:pPr>
            <w:r>
              <w:rPr>
                <w:sz w:val="18"/>
              </w:rPr>
              <w:t xml:space="preserve">100.07</w:t>
            </w:r>
          </w:p>
        </w:tc>
        <w:tc>
          <w:tcPr/>
          <w:p>
            <w:pPr>
              <w:pStyle w:val="Compact"/>
              <w:spacing w:after="20" w:before="20"/>
              <w:jc w:val="left"/>
            </w:pPr>
            <w:r>
              <w:rPr>
                <w:sz w:val="18"/>
              </w:rPr>
              <w:t xml:space="preserve">+0.0006</w:t>
            </w:r>
          </w:p>
        </w:tc>
      </w:tr>
      <w:tr>
        <w:trPr>
          <w:cantSplit/>
        </w:trPr>
        <w:tc>
          <w:tcPr/>
          <w:p>
            <w:pPr>
              <w:pStyle w:val="Compact"/>
              <w:spacing w:after="20" w:before="20"/>
              <w:jc w:val="left"/>
            </w:pPr>
            <w:r>
              <w:rPr>
                <w:sz w:val="18"/>
              </w:rPr>
              <w:t xml:space="preserve">B: tiempo [s]</w:t>
            </w:r>
          </w:p>
        </w:tc>
        <w:tc>
          <w:tcPr/>
          <w:p>
            <w:pPr>
              <w:pStyle w:val="Compact"/>
              <w:spacing w:after="20" w:before="20"/>
              <w:jc w:val="left"/>
            </w:pPr>
            <w:r>
              <w:rPr>
                <w:sz w:val="18"/>
              </w:rPr>
              <w:t xml:space="preserve">2266.300</w:t>
            </w:r>
          </w:p>
        </w:tc>
        <w:tc>
          <w:tcPr/>
          <w:p>
            <w:pPr>
              <w:pStyle w:val="Compact"/>
              <w:spacing w:after="20" w:before="20"/>
              <w:jc w:val="left"/>
            </w:pPr>
            <w:r>
              <w:rPr>
                <w:sz w:val="18"/>
              </w:rPr>
              <w:t xml:space="preserve">2266.217</w:t>
            </w:r>
          </w:p>
        </w:tc>
        <w:tc>
          <w:tcPr/>
          <w:p>
            <w:pPr>
              <w:pStyle w:val="Compact"/>
              <w:spacing w:after="20" w:before="20"/>
              <w:jc w:val="left"/>
            </w:pPr>
            <w:r>
              <w:rPr>
                <w:sz w:val="18"/>
              </w:rPr>
              <w:t xml:space="preserve">−0.083</w:t>
            </w:r>
          </w:p>
        </w:tc>
      </w:tr>
      <w:tr>
        <w:trPr>
          <w:cantSplit/>
        </w:trPr>
        <w:tc>
          <w:tcPr/>
          <w:p>
            <w:pPr>
              <w:pStyle w:val="Compact"/>
              <w:spacing w:after="20" w:before="20"/>
              <w:jc w:val="left"/>
            </w:pPr>
            <w:r>
              <w:rPr>
                <w:sz w:val="18"/>
              </w:rPr>
              <w:t xml:space="preserve">B:</w:t>
            </w:r>
            <w:r>
              <w:rPr>
                <w:sz w:val="18"/>
              </w:rPr>
              <w:t xml:space="preserve"> </w:t>
            </w:r>
            <m:oMath>
              <m:sSub>
                <m:e>
                  <m:r>
                    <m:t>Q</m:t>
                  </m:r>
                </m:e>
                <m:sub>
                  <m:r>
                    <m:t>o</m:t>
                  </m:r>
                  <m:r>
                    <m:t>u</m:t>
                  </m:r>
                  <m:r>
                    <m:t>t</m:t>
                  </m:r>
                </m:sub>
              </m:sSub>
            </m:oMath>
            <w:r>
              <w:rPr>
                <w:sz w:val="18"/>
              </w:rPr>
              <w:t xml:space="preserve"> </w:t>
            </w:r>
            <w:r>
              <w:rPr>
                <w:sz w:val="18"/>
              </w:rPr>
              <w:t xml:space="preserve">[J/m²]</w:t>
            </w:r>
          </w:p>
        </w:tc>
        <w:tc>
          <w:tcPr/>
          <w:p>
            <w:pPr>
              <w:pStyle w:val="Compact"/>
              <w:spacing w:after="20" w:before="20"/>
              <w:jc w:val="left"/>
            </w:pPr>
            <w:r>
              <w:rPr>
                <w:sz w:val="18"/>
              </w:rPr>
              <w:t xml:space="preserve">3302112.10</w:t>
            </w:r>
          </w:p>
        </w:tc>
        <w:tc>
          <w:tcPr/>
          <w:p>
            <w:pPr>
              <w:pStyle w:val="Compact"/>
              <w:spacing w:after="20" w:before="20"/>
              <w:jc w:val="left"/>
            </w:pPr>
            <w:r>
              <w:rPr>
                <w:sz w:val="18"/>
              </w:rPr>
              <w:t xml:space="preserve">3302019.85</w:t>
            </w:r>
          </w:p>
        </w:tc>
        <w:tc>
          <w:tcPr/>
          <w:p>
            <w:pPr>
              <w:pStyle w:val="Compact"/>
              <w:spacing w:after="20" w:before="20"/>
              <w:jc w:val="left"/>
            </w:pPr>
            <w:r>
              <w:rPr>
                <w:sz w:val="18"/>
              </w:rPr>
              <w:t xml:space="preserve">−92.25 (−0.0028 %)</w:t>
            </w:r>
          </w:p>
        </w:tc>
      </w:tr>
      <w:tr>
        <w:trPr>
          <w:cantSplit/>
        </w:trPr>
        <w:tc>
          <w:tcPr/>
          <w:p>
            <w:pPr>
              <w:pStyle w:val="Compact"/>
              <w:spacing w:after="20" w:before="20"/>
              <w:jc w:val="left"/>
            </w:pPr>
            <w:r>
              <w:rPr>
                <w:sz w:val="18"/>
              </w:rPr>
              <w:t xml:space="preserve">B: flujo medio [W/m²]</w:t>
            </w:r>
          </w:p>
        </w:tc>
        <w:tc>
          <w:tcPr/>
          <w:p>
            <w:pPr>
              <w:pStyle w:val="Compact"/>
              <w:spacing w:after="20" w:before="20"/>
              <w:jc w:val="left"/>
            </w:pPr>
            <w:r>
              <w:rPr>
                <w:sz w:val="18"/>
              </w:rPr>
              <w:t xml:space="preserve">1457.0499</w:t>
            </w:r>
          </w:p>
        </w:tc>
        <w:tc>
          <w:tcPr/>
          <w:p>
            <w:pPr>
              <w:pStyle w:val="Compact"/>
              <w:spacing w:after="20" w:before="20"/>
              <w:jc w:val="left"/>
            </w:pPr>
            <w:r>
              <w:rPr>
                <w:sz w:val="18"/>
              </w:rPr>
              <w:t xml:space="preserve">1457.06</w:t>
            </w:r>
          </w:p>
        </w:tc>
        <w:tc>
          <w:tcPr/>
          <w:p>
            <w:pPr>
              <w:pStyle w:val="Compact"/>
              <w:spacing w:after="20" w:before="20"/>
              <w:jc w:val="left"/>
            </w:pPr>
            <w:r>
              <w:rPr>
                <w:sz w:val="18"/>
              </w:rPr>
              <w:t xml:space="preserve">+0.0125</w:t>
            </w:r>
          </w:p>
        </w:tc>
      </w:tr>
    </w:tbl>
    <w:p>
      <w:pPr>
        <w:pStyle w:val="BodyText"/>
      </w:pPr>
      <w:r>
        <w:t xml:space="preserve">Los tiempos de cruce, las temperaturas y la reducción del tiempo</w:t>
      </w:r>
      <w:r>
        <w:t xml:space="preserve"> </w:t>
      </w:r>
      <w:r>
        <w:rPr>
          <w:bCs/>
          <w:b/>
        </w:rPr>
        <w:t xml:space="preserve">no cambian</w:t>
      </w:r>
      <w:r>
        <w:t xml:space="preserve">; solo cambian las energías y los flujos medios, en menos de 0.003 %.</w:t>
      </w:r>
    </w:p>
    <w:p>
      <w:pPr>
        <w:pStyle w:val="BodyText"/>
      </w:pPr>
      <w:r>
        <w:rPr>
          <w:bCs/>
          <w:b/>
        </w:rPr>
        <w:t xml:space="preserve">Conclusión de esta prueba.</w:t>
      </w:r>
      <w:r>
        <w:t xml:space="preserve"> </w:t>
      </w:r>
      <w:r>
        <w:t xml:space="preserve">Con las mismas temperaturas inicial y objetivo, el sistema modificado B tarda 37.8 min y el original A tarda 512.2 min (8.536 h): una reducción del 92.63 % en el modelo, con una razón</w:t>
      </w:r>
      <w:r>
        <w:t xml:space="preserve"> </w:t>
      </w:r>
      <m:oMath>
        <m:sSub>
          <m:e>
            <m:r>
              <m:t>t</m:t>
            </m:r>
          </m:e>
          <m:sub>
            <m:r>
              <m:t>A</m:t>
            </m:r>
          </m:sub>
        </m:sSub>
        <m:r>
          <m:rPr>
            <m:sty m:val="p"/>
          </m:rPr>
          <m:t>/</m:t>
        </m:r>
        <m:sSub>
          <m:e>
            <m:r>
              <m:t>t</m:t>
            </m:r>
          </m:e>
          <m:sub>
            <m:r>
              <m:t>B</m:t>
            </m:r>
          </m:sub>
        </m:sSub>
      </m:oMath>
      <w:r>
        <w:t xml:space="preserve"> </w:t>
      </w:r>
      <w:r>
        <w:t xml:space="preserve">de 13.56. Esta conclusión sale del tiempo de enfriamiento calculado con el modelo nodal, no solo del cambio de constante de tiempo ni de la temperatura estacionaria. Los resultados son del código; el enfriamiento forma parte también del desarrollo de las estudiantes (p. 13), que coincide con el código dentro del redondeo de sus coeficientes (secciones 11.3 y 12.4.4).</w:t>
      </w:r>
    </w:p>
    <w:bookmarkEnd w:id="65"/>
    <w:bookmarkStart w:id="66" w:name="Xf371312da9ee57e686a765be4270a3b4a860c16"/>
    <w:p>
      <w:pPr>
        <w:pStyle w:val="Heading3"/>
      </w:pPr>
      <w:r>
        <w:t xml:space="preserve">11.3 Tres fuentes del enfriamiento y conversión de unidades</w:t>
      </w:r>
    </w:p>
    <w:p>
      <w:pPr>
        <w:pStyle w:val="FirstParagraph"/>
      </w:pPr>
      <w:r>
        <w:t xml:space="preserve">Se mantienen separadas tres cosas: el enfriamiento por capacidad concentrada, el enfriamiento nodal de las estudiantes (en sus tablas) y el enfriamiento obtenido con el código de este reporte.</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3329"/>
        <w:gridCol w:w="1566"/>
        <w:gridCol w:w="1566"/>
        <w:gridCol w:w="3329"/>
      </w:tblGrid>
      <w:tr>
        <w:trPr>
          <w:tblHeader w:val="true"/>
          <w:cantSplit/>
          <w:tblHeader/>
        </w:trPr>
        <w:tc>
          <w:tcPr>
            <w:tcW w:w="3329" w:type="dxa"/>
            <w:shd w:val="clear" w:color="auto" w:fill="E8E8E8"/>
          </w:tcPr>
          <w:p>
            <w:pPr>
              <w:pStyle w:val="Compact"/>
              <w:spacing w:after="20" w:before="20"/>
              <w:jc w:val="left"/>
            </w:pPr>
            <w:r>
              <w:rPr>
                <w:b/>
                <w:sz w:val="18"/>
              </w:rPr>
              <w:t xml:space="preserve">Fuente</w:t>
            </w:r>
          </w:p>
        </w:tc>
        <w:tc>
          <w:tcPr>
            <w:tcW w:w="1566" w:type="dxa"/>
            <w:shd w:val="clear" w:color="auto" w:fill="E8E8E8"/>
          </w:tcPr>
          <w:p>
            <w:pPr>
              <w:pStyle w:val="Compact"/>
              <w:spacing w:after="20" w:before="20"/>
              <w:jc w:val="left"/>
            </w:pPr>
            <w:r>
              <w:rPr>
                <w:b/>
                <w:sz w:val="18"/>
              </w:rPr>
              <w:t xml:space="preserve">Caso A</w:t>
            </w:r>
          </w:p>
        </w:tc>
        <w:tc>
          <w:tcPr>
            <w:tcW w:w="1566" w:type="dxa"/>
            <w:shd w:val="clear" w:color="auto" w:fill="E8E8E8"/>
          </w:tcPr>
          <w:p>
            <w:pPr>
              <w:pStyle w:val="Compact"/>
              <w:spacing w:after="20" w:before="20"/>
              <w:jc w:val="left"/>
            </w:pPr>
            <w:r>
              <w:rPr>
                <w:b/>
                <w:sz w:val="18"/>
              </w:rPr>
              <w:t xml:space="preserve">Caso B</w:t>
            </w:r>
          </w:p>
        </w:tc>
        <w:tc>
          <w:tcPr>
            <w:tcW w:w="3329" w:type="dxa"/>
            <w:shd w:val="clear" w:color="auto" w:fill="E8E8E8"/>
          </w:tcPr>
          <w:p>
            <w:pPr>
              <w:pStyle w:val="Compact"/>
              <w:spacing w:after="20" w:before="20"/>
              <w:jc w:val="left"/>
            </w:pPr>
            <w:r>
              <w:rPr>
                <w:b/>
                <w:sz w:val="18"/>
              </w:rPr>
              <w:t xml:space="preserve">Alcance</w:t>
            </w:r>
          </w:p>
        </w:tc>
      </w:tr>
      <w:tr>
        <w:trPr>
          <w:cantSplit/>
        </w:trPr>
        <w:tc>
          <w:tcPr>
            <w:tcW w:w="3329" w:type="dxa"/>
          </w:tcPr>
          <w:p>
            <w:pPr>
              <w:pStyle w:val="Compact"/>
              <w:spacing w:after="20" w:before="20"/>
              <w:jc w:val="left"/>
            </w:pPr>
            <w:r>
              <w:rPr>
                <w:sz w:val="18"/>
              </w:rPr>
              <w:t xml:space="preserve">Concentrado (este reporte: A sin almacenamiento de la capa; B ambas capas isotérmicas con</w:t>
            </w:r>
            <w:r>
              <w:rPr>
                <w:sz w:val="18"/>
              </w:rPr>
              <w:t xml:space="preserve"> </w:t>
            </w:r>
            <m:oMath>
              <m:r>
                <m:t>R</m:t>
              </m:r>
              <m:r>
                <m:rPr>
                  <m:sty m:val="p"/>
                </m:rPr>
                <m:t>″</m:t>
              </m:r>
              <m:r>
                <m:rPr>
                  <m:sty m:val="p"/>
                </m:rPr>
                <m:t>=</m:t>
              </m:r>
              <m:r>
                <m:t>1</m:t>
              </m:r>
              <m:r>
                <m:rPr>
                  <m:sty m:val="p"/>
                </m:rPr>
                <m:t>/</m:t>
              </m:r>
              <m:r>
                <m:t>h</m:t>
              </m:r>
            </m:oMath>
            <w:r>
              <w:rPr>
                <w:sz w:val="18"/>
              </w:rPr>
              <w:t xml:space="preserve">)</w:t>
            </w:r>
          </w:p>
        </w:tc>
        <w:tc>
          <w:tcPr>
            <w:tcW w:w="1566" w:type="dxa"/>
          </w:tcPr>
          <w:p>
            <w:pPr>
              <w:pStyle w:val="Compact"/>
              <w:spacing w:after="20" w:before="20"/>
              <w:jc w:val="left"/>
            </w:pPr>
            <w:r>
              <w:rPr>
                <w:sz w:val="18"/>
              </w:rPr>
              <w:t xml:space="preserve">8.279 h</w:t>
            </w:r>
          </w:p>
        </w:tc>
        <w:tc>
          <w:tcPr>
            <w:tcW w:w="1566" w:type="dxa"/>
          </w:tcPr>
          <w:p>
            <w:pPr>
              <w:pStyle w:val="Compact"/>
              <w:spacing w:after="20" w:before="20"/>
              <w:jc w:val="left"/>
            </w:pPr>
            <w:r>
              <w:rPr>
                <w:sz w:val="18"/>
              </w:rPr>
              <w:t xml:space="preserve">0.621 h</w:t>
            </w:r>
          </w:p>
        </w:tc>
        <w:tc>
          <w:tcPr>
            <w:tcW w:w="3329" w:type="dxa"/>
          </w:tcPr>
          <w:p>
            <w:pPr>
              <w:pStyle w:val="Compact"/>
              <w:spacing w:after="20" w:before="20"/>
              <w:jc w:val="left"/>
            </w:pPr>
            <w:r>
              <w:rPr>
                <w:sz w:val="18"/>
              </w:rPr>
              <w:t xml:space="preserve">Fórmula cerrada</w:t>
            </w:r>
            <w:r>
              <w:rPr>
                <w:sz w:val="18"/>
              </w:rPr>
              <w:t xml:space="preserve"> </w:t>
            </w:r>
            <m:oMath>
              <m:r>
                <m:t>t</m:t>
              </m:r>
              <m:r>
                <m:rPr>
                  <m:sty m:val="p"/>
                </m:rPr>
                <m:t>=</m:t>
              </m:r>
              <m:r>
                <m:t>τ</m:t>
              </m:r>
              <m:r>
                <m:rPr>
                  <m:sty m:val="p"/>
                </m:rPr>
                <m:t>ln</m:t>
              </m:r>
              <m:d>
                <m:dPr>
                  <m:begChr m:val="("/>
                  <m:endChr m:val=")"/>
                  <m:sepChr m:val=""/>
                  <m:grow/>
                </m:dPr>
                <m:e>
                  <m:r>
                    <m:t>75</m:t>
                  </m:r>
                  <m:r>
                    <m:rPr>
                      <m:sty m:val="p"/>
                    </m:rPr>
                    <m:t>/</m:t>
                  </m:r>
                  <m:r>
                    <m:t>45</m:t>
                  </m:r>
                </m:e>
              </m:d>
            </m:oMath>
          </w:p>
        </w:tc>
      </w:tr>
      <w:tr>
        <w:trPr>
          <w:cantSplit/>
        </w:trPr>
        <w:tc>
          <w:tcPr>
            <w:tcW w:w="3329" w:type="dxa"/>
          </w:tcPr>
          <w:p>
            <w:pPr>
              <w:pStyle w:val="Compact"/>
              <w:spacing w:after="20" w:before="20"/>
              <w:jc w:val="left"/>
            </w:pPr>
            <w:r>
              <w:rPr>
                <w:sz w:val="18"/>
              </w:rPr>
              <w:t xml:space="preserve">Concentrado del documento (p. 13; B con la resistencia del aluminio)</w:t>
            </w:r>
          </w:p>
        </w:tc>
        <w:tc>
          <w:tcPr>
            <w:tcW w:w="1566" w:type="dxa"/>
          </w:tcPr>
          <w:p>
            <w:pPr>
              <w:pStyle w:val="Compact"/>
              <w:spacing w:after="20" w:before="20"/>
              <w:jc w:val="left"/>
            </w:pPr>
            <w:r>
              <w:rPr>
                <w:sz w:val="18"/>
              </w:rPr>
              <w:t xml:space="preserve">8.2772 h</w:t>
            </w:r>
          </w:p>
        </w:tc>
        <w:tc>
          <w:tcPr>
            <w:tcW w:w="1566" w:type="dxa"/>
          </w:tcPr>
          <w:p>
            <w:pPr>
              <w:pStyle w:val="Compact"/>
              <w:spacing w:after="20" w:before="20"/>
              <w:jc w:val="left"/>
            </w:pPr>
            <w:r>
              <w:rPr>
                <w:sz w:val="18"/>
              </w:rPr>
              <w:t xml:space="preserve">0.6215 h = 37.2901 min</w:t>
            </w:r>
          </w:p>
        </w:tc>
        <w:tc>
          <w:tcPr>
            <w:tcW w:w="3329" w:type="dxa"/>
          </w:tcPr>
          <w:p>
            <w:pPr>
              <w:pStyle w:val="Compact"/>
              <w:spacing w:after="20" w:before="20"/>
              <w:jc w:val="left"/>
            </w:pPr>
            <w:r>
              <w:rPr>
                <w:sz w:val="18"/>
              </w:rPr>
              <w:t xml:space="preserve">Mismo planteamiento que la variante de B del reporte (37.29 min)</w:t>
            </w:r>
          </w:p>
        </w:tc>
      </w:tr>
      <w:tr>
        <w:trPr>
          <w:cantSplit/>
        </w:trPr>
        <w:tc>
          <w:tcPr>
            <w:tcW w:w="3329" w:type="dxa"/>
          </w:tcPr>
          <w:p>
            <w:pPr>
              <w:pStyle w:val="Compact"/>
              <w:spacing w:after="20" w:before="20"/>
              <w:jc w:val="left"/>
            </w:pPr>
            <w:r>
              <w:rPr>
                <w:sz w:val="18"/>
              </w:rPr>
              <w:t xml:space="preserve">Nodal de las estudiantes (escrito en su documento, p. 13)</w:t>
            </w:r>
          </w:p>
        </w:tc>
        <w:tc>
          <w:tcPr>
            <w:tcW w:w="1566" w:type="dxa"/>
          </w:tcPr>
          <w:p>
            <w:pPr>
              <w:pStyle w:val="Compact"/>
              <w:spacing w:after="20" w:before="20"/>
              <w:jc w:val="left"/>
            </w:pPr>
            <w:r>
              <w:rPr>
                <w:sz w:val="18"/>
              </w:rPr>
              <w:t xml:space="preserve">8.53 h</w:t>
            </w:r>
          </w:p>
        </w:tc>
        <w:tc>
          <w:tcPr>
            <w:tcW w:w="1566" w:type="dxa"/>
          </w:tcPr>
          <w:p>
            <w:pPr>
              <w:pStyle w:val="Compact"/>
              <w:spacing w:after="20" w:before="20"/>
              <w:jc w:val="left"/>
            </w:pPr>
            <w:r>
              <w:rPr>
                <w:sz w:val="18"/>
              </w:rPr>
              <w:t xml:space="preserve">37.7 min</w:t>
            </w:r>
          </w:p>
        </w:tc>
        <w:tc>
          <w:tcPr>
            <w:tcW w:w="3329" w:type="dxa"/>
          </w:tcPr>
          <w:p>
            <w:pPr>
              <w:pStyle w:val="Compact"/>
              <w:spacing w:after="20" w:before="20"/>
              <w:jc w:val="left"/>
            </w:pPr>
            <w:r>
              <w:rPr>
                <w:sz w:val="18"/>
              </w:rPr>
              <w:t xml:space="preserve">Tiempos escritos con 3 cifras</w:t>
            </w:r>
          </w:p>
        </w:tc>
      </w:tr>
      <w:tr>
        <w:trPr>
          <w:cantSplit/>
        </w:trPr>
        <w:tc>
          <w:tcPr>
            <w:tcW w:w="3329" w:type="dxa"/>
          </w:tcPr>
          <w:p>
            <w:pPr>
              <w:pStyle w:val="Compact"/>
              <w:spacing w:after="20" w:before="20"/>
              <w:jc w:val="left"/>
            </w:pPr>
            <w:r>
              <w:rPr>
                <w:sz w:val="18"/>
              </w:rPr>
              <w:t xml:space="preserve">Reconstrucción computacional de Claude (esquema con los coeficientes redondeados del documento; no son valores del documento)</w:t>
            </w:r>
          </w:p>
        </w:tc>
        <w:tc>
          <w:tcPr>
            <w:tcW w:w="1566" w:type="dxa"/>
          </w:tcPr>
          <w:p>
            <w:pPr>
              <w:pStyle w:val="Compact"/>
              <w:spacing w:after="20" w:before="20"/>
              <w:jc w:val="left"/>
            </w:pPr>
            <w:r>
              <w:rPr>
                <w:sz w:val="18"/>
              </w:rPr>
              <w:t xml:space="preserve">8.5331 h</w:t>
            </w:r>
          </w:p>
        </w:tc>
        <w:tc>
          <w:tcPr>
            <w:tcW w:w="1566" w:type="dxa"/>
          </w:tcPr>
          <w:p>
            <w:pPr>
              <w:pStyle w:val="Compact"/>
              <w:spacing w:after="20" w:before="20"/>
              <w:jc w:val="left"/>
            </w:pPr>
            <w:r>
              <w:rPr>
                <w:sz w:val="18"/>
              </w:rPr>
              <w:t xml:space="preserve">37.746 min</w:t>
            </w:r>
          </w:p>
        </w:tc>
        <w:tc>
          <w:tcPr>
            <w:tcW w:w="3329" w:type="dxa"/>
          </w:tcPr>
          <w:p>
            <w:pPr>
              <w:pStyle w:val="Compact"/>
              <w:spacing w:after="20" w:before="20"/>
              <w:jc w:val="left"/>
            </w:pPr>
            <w:r>
              <w:rPr>
                <w:sz w:val="18"/>
              </w:rPr>
              <w:t xml:space="preserve">Se calculó aparte para explorar el origen de las diferencias</w:t>
            </w:r>
          </w:p>
        </w:tc>
      </w:tr>
      <w:tr>
        <w:trPr>
          <w:cantSplit/>
        </w:trPr>
        <w:tc>
          <w:tcPr>
            <w:tcW w:w="3329" w:type="dxa"/>
          </w:tcPr>
          <w:p>
            <w:pPr>
              <w:pStyle w:val="Compact"/>
              <w:spacing w:after="20" w:before="20"/>
              <w:jc w:val="left"/>
            </w:pPr>
            <w:r>
              <w:rPr>
                <w:sz w:val="18"/>
              </w:rPr>
              <w:t xml:space="preserve">Código de este reporte (explícito, 5 mm)</w:t>
            </w:r>
          </w:p>
        </w:tc>
        <w:tc>
          <w:tcPr>
            <w:tcW w:w="1566" w:type="dxa"/>
          </w:tcPr>
          <w:p>
            <w:pPr>
              <w:pStyle w:val="Compact"/>
              <w:spacing w:after="20" w:before="20"/>
              <w:jc w:val="left"/>
            </w:pPr>
            <w:r>
              <w:rPr>
                <w:sz w:val="18"/>
              </w:rPr>
              <w:t xml:space="preserve">30729.3 s = 8.536 h = 512.15 min</w:t>
            </w:r>
          </w:p>
        </w:tc>
        <w:tc>
          <w:tcPr>
            <w:tcW w:w="1566" w:type="dxa"/>
          </w:tcPr>
          <w:p>
            <w:pPr>
              <w:pStyle w:val="Compact"/>
              <w:spacing w:after="20" w:before="20"/>
              <w:jc w:val="left"/>
            </w:pPr>
            <w:r>
              <w:rPr>
                <w:sz w:val="18"/>
              </w:rPr>
              <w:t xml:space="preserve">2266.2 s = 0.6295 h = 37.770 min</w:t>
            </w:r>
          </w:p>
        </w:tc>
        <w:tc>
          <w:tcPr>
            <w:tcW w:w="3329" w:type="dxa"/>
          </w:tcPr>
          <w:p>
            <w:pPr>
              <w:pStyle w:val="Compact"/>
              <w:spacing w:after="20" w:before="20"/>
              <w:jc w:val="left"/>
            </w:pPr>
            <w:r>
              <w:rPr>
                <w:sz w:val="18"/>
              </w:rPr>
              <w:t xml:space="preserve">Interpolación entre pasos de 1 s y 0.1 s</w:t>
            </w:r>
          </w:p>
        </w:tc>
      </w:tr>
    </w:tbl>
    <w:p>
      <w:pPr>
        <w:pStyle w:val="BodyText"/>
      </w:pPr>
      <w:r>
        <w:t xml:space="preserve">Conversión:</w:t>
      </w:r>
      <w:r>
        <w:t xml:space="preserve"> </w:t>
      </w:r>
      <m:oMath>
        <m:r>
          <m:t>t</m:t>
        </m:r>
      </m:oMath>
      <w:r>
        <w:t xml:space="preserve">[h] =</w:t>
      </w:r>
      <w:r>
        <w:t xml:space="preserve"> </w:t>
      </w:r>
      <m:oMath>
        <m:r>
          <m:t>t</m:t>
        </m:r>
      </m:oMath>
      <w:r>
        <w:t xml:space="preserve">[s]/3600 y</w:t>
      </w:r>
      <w:r>
        <w:t xml:space="preserve"> </w:t>
      </w:r>
      <m:oMath>
        <m:r>
          <m:t>t</m:t>
        </m:r>
      </m:oMath>
      <w:r>
        <w:t xml:space="preserve">[min] =</w:t>
      </w:r>
      <w:r>
        <w:t xml:space="preserve"> </w:t>
      </w:r>
      <m:oMath>
        <m:r>
          <m:t>t</m:t>
        </m:r>
      </m:oMath>
      <w:r>
        <w:t xml:space="preserve">[s]/60. Con los tiempos</w:t>
      </w:r>
      <w:r>
        <w:t xml:space="preserve"> </w:t>
      </w:r>
      <w:r>
        <w:rPr>
          <w:bCs/>
          <w:b/>
        </w:rPr>
        <w:t xml:space="preserve">sin redondear</w:t>
      </w:r>
      <w:r>
        <w:t xml:space="preserve">, el factor es</w:t>
      </w:r>
      <w:r>
        <w:t xml:space="preserve"> </w:t>
      </w:r>
      <m:oMath>
        <m:sSub>
          <m:e>
            <m:r>
              <m:t>t</m:t>
            </m:r>
          </m:e>
          <m:sub>
            <m:r>
              <m:t>A</m:t>
            </m:r>
          </m:sub>
        </m:sSub>
        <m:r>
          <m:rPr>
            <m:sty m:val="p"/>
          </m:rPr>
          <m:t>/</m:t>
        </m:r>
        <m:sSub>
          <m:e>
            <m:r>
              <m:t>t</m:t>
            </m:r>
          </m:e>
          <m:sub>
            <m:r>
              <m:t>B</m:t>
            </m:r>
          </m:sub>
        </m:sSub>
      </m:oMath>
      <w:r>
        <w:t xml:space="preserve"> </w:t>
      </w:r>
      <w:r>
        <w:t xml:space="preserve">= 13.5597 y la reducción es</w:t>
      </w:r>
      <w:r>
        <w:t xml:space="preserve"> </w:t>
      </w:r>
      <m:oMath>
        <m:r>
          <m:t>100</m:t>
        </m:r>
        <m:r>
          <m:t> </m:t>
        </m:r>
        <m:d>
          <m:dPr>
            <m:begChr m:val="("/>
            <m:endChr m:val=")"/>
            <m:sepChr m:val=""/>
            <m:grow/>
          </m:dPr>
          <m:e>
            <m:r>
              <m:t>1</m:t>
            </m:r>
            <m:r>
              <m:rPr>
                <m:sty m:val="p"/>
              </m:rPr>
              <m:t>−</m:t>
            </m:r>
            <m:sSub>
              <m:e>
                <m:r>
                  <m:t>t</m:t>
                </m:r>
              </m:e>
              <m:sub>
                <m:r>
                  <m:t>B</m:t>
                </m:r>
              </m:sub>
            </m:sSub>
            <m:r>
              <m:rPr>
                <m:sty m:val="p"/>
              </m:rPr>
              <m:t>/</m:t>
            </m:r>
            <m:sSub>
              <m:e>
                <m:r>
                  <m:t>t</m:t>
                </m:r>
              </m:e>
              <m:sub>
                <m:r>
                  <m:t>A</m:t>
                </m:r>
              </m:sub>
            </m:sSub>
          </m:e>
        </m:d>
      </m:oMath>
      <w:r>
        <w:t xml:space="preserve"> </w:t>
      </w:r>
      <w:r>
        <w:t xml:space="preserve">= 92.625 %. Los tiempos tabulados con menor precisión (en horas o minutos con pocos decimales) pueden dar un factor o una reducción que difieren en las últimas cifras: esa diferencia se debe al redondeo de los tiempos y no se fuerza a coincidir. Con las cifras tabuladas del documento, 8.53 h y 37.7 min, el factor es 13.58; con los tiempos sin redondear del código, 13.5597. Las diferencias entre el concentrado y el nodal son las de un modelo aproximado frente a uno distribuido (sección 8.5).</w:t>
      </w:r>
    </w:p>
    <w:bookmarkEnd w:id="66"/>
    <w:bookmarkEnd w:id="67"/>
    <w:bookmarkStart w:id="84" w:name="comprobaciones-y-convergencia"/>
    <w:p>
      <w:pPr>
        <w:pStyle w:val="Heading2"/>
      </w:pPr>
      <w:r>
        <w:t xml:space="preserve">12. Comprobaciones y convergencia</w:t>
      </w:r>
    </w:p>
    <w:p>
      <w:pPr>
        <w:pStyle w:val="FirstParagraph"/>
      </w:pPr>
      <w:r>
        <w:t xml:space="preserve">Las comprobaciones se separan en cinco categorías según qué se evalúa y quién lo hizo: numéricas (12.1), revisión dimensional y conceptual (12.2), condiciones incorporadas al modelo (12.3), relación con el documento de las estudiantes (12.4) y confirmación de las estudiantes y alcance (12.5). Después se detallan el balance de energía (12.6), la interfaz (12.7), la malla (12.8), el paso temporal (12.9) y el efecto sobre la reducción (12.10).</w:t>
      </w:r>
    </w:p>
    <w:bookmarkStart w:id="68" w:name="Xd37d2d0d7ac1fc3fb0c4462204f957cbb58f476"/>
    <w:p>
      <w:pPr>
        <w:pStyle w:val="Heading3"/>
      </w:pPr>
      <w:r>
        <w:t xml:space="preserve">12.1 Comprobaciones numéricas (ejecutadas por el código)</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1958"/>
        <w:gridCol w:w="2741"/>
        <w:gridCol w:w="2154"/>
        <w:gridCol w:w="2937"/>
      </w:tblGrid>
      <w:tr>
        <w:trPr>
          <w:tblHeader w:val="true"/>
          <w:cantSplit/>
          <w:tblHeader/>
        </w:trPr>
        <w:tc>
          <w:tcPr>
            <w:tcW w:w="1958" w:type="dxa"/>
            <w:shd w:val="clear" w:color="auto" w:fill="E8E8E8"/>
          </w:tcPr>
          <w:p>
            <w:pPr>
              <w:pStyle w:val="Compact"/>
              <w:spacing w:after="20" w:before="20"/>
              <w:jc w:val="left"/>
            </w:pPr>
            <w:r>
              <w:rPr>
                <w:b/>
                <w:sz w:val="18"/>
              </w:rPr>
              <w:t xml:space="preserve">Qué se evalúa</w:t>
            </w:r>
          </w:p>
        </w:tc>
        <w:tc>
          <w:tcPr>
            <w:tcW w:w="2741" w:type="dxa"/>
            <w:shd w:val="clear" w:color="auto" w:fill="E8E8E8"/>
          </w:tcPr>
          <w:p>
            <w:pPr>
              <w:pStyle w:val="Compact"/>
              <w:spacing w:after="20" w:before="20"/>
              <w:jc w:val="left"/>
            </w:pPr>
            <w:r>
              <w:rPr>
                <w:b/>
                <w:sz w:val="18"/>
              </w:rPr>
              <w:t xml:space="preserve">Procedimiento</w:t>
            </w:r>
          </w:p>
        </w:tc>
        <w:tc>
          <w:tcPr>
            <w:tcW w:w="2154" w:type="dxa"/>
            <w:shd w:val="clear" w:color="auto" w:fill="E8E8E8"/>
          </w:tcPr>
          <w:p>
            <w:pPr>
              <w:pStyle w:val="Compact"/>
              <w:spacing w:after="20" w:before="20"/>
              <w:jc w:val="left"/>
            </w:pPr>
            <w:r>
              <w:rPr>
                <w:b/>
                <w:sz w:val="18"/>
              </w:rPr>
              <w:t xml:space="preserve">Resultado</w:t>
            </w:r>
          </w:p>
        </w:tc>
        <w:tc>
          <w:tcPr>
            <w:tcW w:w="2937" w:type="dxa"/>
            <w:shd w:val="clear" w:color="auto" w:fill="E8E8E8"/>
          </w:tcPr>
          <w:p>
            <w:pPr>
              <w:pStyle w:val="Compact"/>
              <w:spacing w:after="20" w:before="20"/>
              <w:jc w:val="left"/>
            </w:pPr>
            <w:r>
              <w:rPr>
                <w:b/>
                <w:sz w:val="18"/>
              </w:rPr>
              <w:t xml:space="preserve">Alcance o limitación</w:t>
            </w:r>
          </w:p>
        </w:tc>
      </w:tr>
      <w:tr>
        <w:trPr>
          <w:cantSplit/>
        </w:trPr>
        <w:tc>
          <w:tcPr>
            <w:tcW w:w="1958" w:type="dxa"/>
          </w:tcPr>
          <w:p>
            <w:pPr>
              <w:pStyle w:val="Compact"/>
              <w:spacing w:after="20" w:before="20"/>
              <w:jc w:val="left"/>
            </w:pPr>
            <w:r>
              <w:rPr>
                <w:sz w:val="18"/>
              </w:rPr>
              <w:t xml:space="preserve">Temperaturas estacionarias del sistema nodal</w:t>
            </w:r>
          </w:p>
        </w:tc>
        <w:tc>
          <w:tcPr>
            <w:tcW w:w="2741" w:type="dxa"/>
          </w:tcPr>
          <w:p>
            <w:pPr>
              <w:pStyle w:val="Compact"/>
              <w:spacing w:after="20" w:before="20"/>
              <w:jc w:val="left"/>
            </w:pPr>
            <w:r>
              <w:rPr>
                <w:sz w:val="18"/>
              </w:rPr>
              <w:t xml:space="preserve">Resolver</w:t>
            </w:r>
            <w:r>
              <w:rPr>
                <w:sz w:val="18"/>
              </w:rPr>
              <w:t xml:space="preserve"> </w:t>
            </w:r>
            <m:oMath>
              <m:r>
                <m:t>K</m:t>
              </m:r>
              <m:r>
                <m:t> </m:t>
              </m:r>
              <m:r>
                <m:t>T</m:t>
              </m:r>
              <m:r>
                <m:rPr>
                  <m:sty m:val="p"/>
                </m:rPr>
                <m:t>=</m:t>
              </m:r>
              <m:r>
                <m:t>f</m:t>
              </m:r>
            </m:oMath>
            <w:r>
              <w:rPr>
                <w:sz w:val="18"/>
              </w:rPr>
              <w:t xml:space="preserve"> </w:t>
            </w:r>
            <w:r>
              <w:rPr>
                <w:sz w:val="18"/>
              </w:rPr>
              <w:t xml:space="preserve">y comparar con la fórmula de resistencias en los nodos 0, 6 y último</w:t>
            </w:r>
          </w:p>
        </w:tc>
        <w:tc>
          <w:tcPr>
            <w:tcW w:w="2154" w:type="dxa"/>
          </w:tcPr>
          <w:p>
            <w:pPr>
              <w:pStyle w:val="Compact"/>
              <w:spacing w:after="20" w:before="20"/>
              <w:jc w:val="left"/>
            </w:pPr>
            <w:r>
              <w:rPr>
                <w:sz w:val="18"/>
              </w:rPr>
              <w:t xml:space="preserve">Diferencia máxima 0.0e+00 °C (A) y 0.0e+00 °C (B)</w:t>
            </w:r>
          </w:p>
        </w:tc>
        <w:tc>
          <w:tcPr>
            <w:tcW w:w="2937" w:type="dxa"/>
          </w:tcPr>
          <w:p>
            <w:pPr>
              <w:pStyle w:val="Compact"/>
              <w:spacing w:after="20" w:before="20"/>
              <w:jc w:val="left"/>
            </w:pPr>
            <w:r>
              <w:rPr>
                <w:sz w:val="18"/>
              </w:rPr>
              <w:t xml:space="preserve">Compara dos soluciones del mismo modelo 1D: verifica la implementación, no las hipótesis físicas</w:t>
            </w:r>
          </w:p>
        </w:tc>
      </w:tr>
      <w:tr>
        <w:trPr>
          <w:cantSplit/>
        </w:trPr>
        <w:tc>
          <w:tcPr>
            <w:tcW w:w="1958" w:type="dxa"/>
          </w:tcPr>
          <w:p>
            <w:pPr>
              <w:pStyle w:val="Compact"/>
              <w:spacing w:after="20" w:before="20"/>
              <w:jc w:val="left"/>
            </w:pPr>
            <w:r>
              <w:rPr>
                <w:sz w:val="18"/>
              </w:rPr>
              <w:t xml:space="preserve">Permanencia del estacionario</w:t>
            </w:r>
          </w:p>
        </w:tc>
        <w:tc>
          <w:tcPr>
            <w:tcW w:w="2741" w:type="dxa"/>
          </w:tcPr>
          <w:p>
            <w:pPr>
              <w:pStyle w:val="Compact"/>
              <w:spacing w:after="20" w:before="20"/>
              <w:jc w:val="left"/>
            </w:pPr>
            <w:r>
              <w:rPr>
                <w:sz w:val="18"/>
              </w:rPr>
              <w:t xml:space="preserve">Usar el perfil estacionario como inicial y avanzar 2000 pasos con</w:t>
            </w:r>
            <w:r>
              <w:rPr>
                <w:sz w:val="18"/>
              </w:rPr>
              <w:t xml:space="preserve"> </w:t>
            </w:r>
            <m:oMath>
              <m:r>
                <m:t>q</m:t>
              </m:r>
              <m:r>
                <m:rPr>
                  <m:sty m:val="p"/>
                </m:rPr>
                <m:t>″</m:t>
              </m:r>
            </m:oMath>
            <w:r>
              <w:rPr>
                <w:sz w:val="18"/>
              </w:rPr>
              <w:t xml:space="preserve"> </w:t>
            </w:r>
            <w:r>
              <w:rPr>
                <w:sz w:val="18"/>
              </w:rPr>
              <w:t xml:space="preserve">y</w:t>
            </w:r>
            <w:r>
              <w:rPr>
                <w:sz w:val="18"/>
              </w:rPr>
              <w:t xml:space="preserve"> </w:t>
            </w:r>
            <m:oMath>
              <m:r>
                <m:t>h</m:t>
              </m:r>
            </m:oMath>
            <w:r>
              <w:rPr>
                <w:sz w:val="18"/>
              </w:rPr>
              <w:t xml:space="preserve"> </w:t>
            </w:r>
            <w:r>
              <w:rPr>
                <w:sz w:val="18"/>
              </w:rPr>
              <w:t xml:space="preserve">activos</w:t>
            </w:r>
          </w:p>
        </w:tc>
        <w:tc>
          <w:tcPr>
            <w:tcW w:w="2154" w:type="dxa"/>
          </w:tcPr>
          <w:p>
            <w:pPr>
              <w:pStyle w:val="Compact"/>
              <w:spacing w:after="20" w:before="20"/>
              <w:jc w:val="left"/>
            </w:pPr>
            <w:r>
              <w:rPr>
                <w:sz w:val="18"/>
              </w:rPr>
              <w:t xml:space="preserve">Cambio máximo 1.4e-14 °C (A) y 1.4e-14 °C (B)</w:t>
            </w:r>
          </w:p>
        </w:tc>
        <w:tc>
          <w:tcPr>
            <w:tcW w:w="2937" w:type="dxa"/>
          </w:tcPr>
          <w:p>
            <w:pPr>
              <w:pStyle w:val="Compact"/>
              <w:spacing w:after="20" w:before="20"/>
              <w:jc w:val="left"/>
            </w:pPr>
            <w:r>
              <w:rPr>
                <w:sz w:val="18"/>
              </w:rPr>
              <w:t xml:space="preserve">Muestra que el perfil es un punto fijo del esquema; no valida la dinámica</w:t>
            </w:r>
          </w:p>
        </w:tc>
      </w:tr>
      <w:tr>
        <w:trPr>
          <w:cantSplit/>
        </w:trPr>
        <w:tc>
          <w:tcPr>
            <w:tcW w:w="1958" w:type="dxa"/>
          </w:tcPr>
          <w:p>
            <w:pPr>
              <w:pStyle w:val="Compact"/>
              <w:spacing w:after="20" w:before="20"/>
              <w:jc w:val="left"/>
            </w:pPr>
            <w:r>
              <w:rPr>
                <w:sz w:val="18"/>
              </w:rPr>
              <w:t xml:space="preserve">Recuperación del estacionario</w:t>
            </w:r>
          </w:p>
        </w:tc>
        <w:tc>
          <w:tcPr>
            <w:tcW w:w="2741" w:type="dxa"/>
          </w:tcPr>
          <w:p>
            <w:pPr>
              <w:pStyle w:val="Compact"/>
              <w:spacing w:after="20" w:before="20"/>
              <w:jc w:val="left"/>
            </w:pPr>
            <w:r>
              <w:rPr>
                <w:sz w:val="18"/>
              </w:rPr>
              <w:t xml:space="preserve">Corrida explícita larga (A hasta 700000 s, B hasta 60000 s) contra el estacionario</w:t>
            </w:r>
          </w:p>
        </w:tc>
        <w:tc>
          <w:tcPr>
            <w:tcW w:w="2154" w:type="dxa"/>
          </w:tcPr>
          <w:p>
            <w:pPr>
              <w:pStyle w:val="Compact"/>
              <w:spacing w:after="20" w:before="20"/>
              <w:jc w:val="left"/>
            </w:pPr>
            <w:r>
              <w:rPr>
                <w:sz w:val="18"/>
              </w:rPr>
              <w:t xml:space="preserve">Diferencia 6.86e-04 °C (A) y 7.36e-06 °C (B)</w:t>
            </w:r>
          </w:p>
        </w:tc>
        <w:tc>
          <w:tcPr>
            <w:tcW w:w="2937" w:type="dxa"/>
          </w:tcPr>
          <w:p>
            <w:pPr>
              <w:pStyle w:val="Compact"/>
              <w:spacing w:after="20" w:before="20"/>
              <w:jc w:val="left"/>
            </w:pPr>
            <w:r>
              <w:rPr>
                <w:sz w:val="18"/>
              </w:rPr>
              <w:t xml:space="preserve">La diferencia restante es la cola exponencial finita, no un error del esquema</w:t>
            </w:r>
          </w:p>
        </w:tc>
      </w:tr>
      <w:tr>
        <w:trPr>
          <w:cantSplit/>
        </w:trPr>
        <w:tc>
          <w:tcPr>
            <w:tcW w:w="1958" w:type="dxa"/>
          </w:tcPr>
          <w:p>
            <w:pPr>
              <w:pStyle w:val="Compact"/>
              <w:spacing w:after="20" w:before="20"/>
              <w:jc w:val="left"/>
            </w:pPr>
            <w:r>
              <w:rPr>
                <w:sz w:val="18"/>
              </w:rPr>
              <w:t xml:space="preserve">Balance global de energía</w:t>
            </w:r>
          </w:p>
        </w:tc>
        <w:tc>
          <w:tcPr>
            <w:tcW w:w="2741" w:type="dxa"/>
          </w:tcPr>
          <w:p>
            <w:pPr>
              <w:pStyle w:val="Compact"/>
              <w:spacing w:after="20" w:before="20"/>
              <w:jc w:val="left"/>
            </w:pPr>
            <m:oMath>
              <m:r>
                <m:t>Δ</m:t>
              </m:r>
              <m:r>
                <m:t>E</m:t>
              </m:r>
              <m:r>
                <m:rPr>
                  <m:sty m:val="p"/>
                </m:rPr>
                <m:t>=</m:t>
              </m:r>
              <m:sSub>
                <m:e>
                  <m:r>
                    <m:t>Q</m:t>
                  </m:r>
                </m:e>
                <m:sub>
                  <m:r>
                    <m:t>i</m:t>
                  </m:r>
                  <m:r>
                    <m:t>n</m:t>
                  </m:r>
                </m:sub>
              </m:sSub>
              <m:r>
                <m:rPr>
                  <m:sty m:val="p"/>
                </m:rPr>
                <m:t>−</m:t>
              </m:r>
              <m:sSub>
                <m:e>
                  <m:r>
                    <m:t>Q</m:t>
                  </m:r>
                </m:e>
                <m:sub>
                  <m:r>
                    <m:t>o</m:t>
                  </m:r>
                  <m:r>
                    <m:t>u</m:t>
                  </m:r>
                  <m:r>
                    <m:t>t</m:t>
                  </m:r>
                </m:sub>
              </m:sSub>
            </m:oMath>
            <w:r>
              <w:rPr>
                <w:sz w:val="18"/>
              </w:rPr>
              <w:t xml:space="preserve"> </w:t>
            </w:r>
            <w:r>
              <w:rPr>
                <w:sz w:val="18"/>
              </w:rPr>
              <w:t xml:space="preserve">en el instante del cruce (12.6)</w:t>
            </w:r>
          </w:p>
        </w:tc>
        <w:tc>
          <w:tcPr>
            <w:tcW w:w="2154" w:type="dxa"/>
          </w:tcPr>
          <w:p>
            <w:pPr>
              <w:pStyle w:val="Compact"/>
              <w:spacing w:after="20" w:before="20"/>
              <w:jc w:val="left"/>
            </w:pPr>
            <w:r>
              <w:rPr>
                <w:sz w:val="18"/>
              </w:rPr>
              <w:t xml:space="preserve">Residuos de 2.3e-07 a 1.2e-05 J/m²</w:t>
            </w:r>
          </w:p>
        </w:tc>
        <w:tc>
          <w:tcPr>
            <w:tcW w:w="2937" w:type="dxa"/>
          </w:tcPr>
          <w:p>
            <w:pPr>
              <w:pStyle w:val="Compact"/>
              <w:spacing w:after="20" w:before="20"/>
              <w:jc w:val="left"/>
            </w:pPr>
            <w:r>
              <w:rPr>
                <w:sz w:val="18"/>
              </w:rPr>
              <w:t xml:space="preserve">Es una identidad del esquema (se cumple por construcción salvo redondeo): detecta errores de acumulación, no prueba que el modelo físico sea correcto</w:t>
            </w:r>
          </w:p>
        </w:tc>
      </w:tr>
      <w:tr>
        <w:trPr>
          <w:cantSplit/>
        </w:trPr>
        <w:tc>
          <w:tcPr>
            <w:tcW w:w="1958" w:type="dxa"/>
          </w:tcPr>
          <w:p>
            <w:pPr>
              <w:pStyle w:val="Compact"/>
              <w:spacing w:after="20" w:before="20"/>
              <w:jc w:val="left"/>
            </w:pPr>
            <w:r>
              <w:rPr>
                <w:sz w:val="18"/>
              </w:rPr>
              <w:t xml:space="preserve">Estabilidad temporal</w:t>
            </w:r>
          </w:p>
        </w:tc>
        <w:tc>
          <w:tcPr>
            <w:tcW w:w="2741" w:type="dxa"/>
          </w:tcPr>
          <w:p>
            <w:pPr>
              <w:pStyle w:val="Compact"/>
              <w:spacing w:after="20" w:before="20"/>
              <w:jc w:val="left"/>
            </w:pPr>
            <w:r>
              <w:rPr>
                <w:sz w:val="18"/>
              </w:rPr>
              <w:t xml:space="preserve">Criterio por nodo (9.4) y divergencia con</w:t>
            </w:r>
            <w:r>
              <w:rPr>
                <w:sz w:val="18"/>
              </w:rPr>
              <w:t xml:space="preserve"> </w:t>
            </w:r>
            <m:oMath>
              <m:r>
                <m:t>Δ</m:t>
              </m:r>
              <m:r>
                <m:t>t</m:t>
              </m:r>
            </m:oMath>
            <w:r>
              <w:rPr>
                <w:sz w:val="18"/>
              </w:rPr>
              <w:t xml:space="preserve"> </w:t>
            </w:r>
            <w:r>
              <w:rPr>
                <w:sz w:val="18"/>
              </w:rPr>
              <w:t xml:space="preserve">excesivo</w:t>
            </w:r>
          </w:p>
        </w:tc>
        <w:tc>
          <w:tcPr>
            <w:tcW w:w="2154" w:type="dxa"/>
          </w:tcPr>
          <w:p>
            <w:pPr>
              <w:pStyle w:val="Compact"/>
              <w:spacing w:after="20" w:before="20"/>
              <w:jc w:val="left"/>
            </w:pPr>
            <w:r>
              <w:rPr>
                <w:sz w:val="18"/>
              </w:rPr>
              <w:t xml:space="preserve">Pasos base estables; A con 1.25 s y B con 0.2 s divergen</w:t>
            </w:r>
          </w:p>
        </w:tc>
        <w:tc>
          <w:tcPr>
            <w:tcW w:w="2937" w:type="dxa"/>
          </w:tcPr>
          <w:p>
            <w:pPr>
              <w:pStyle w:val="Compact"/>
              <w:spacing w:after="20" w:before="20"/>
              <w:jc w:val="left"/>
            </w:pPr>
            <w:r>
              <w:rPr>
                <w:sz w:val="18"/>
              </w:rPr>
              <w:t xml:space="preserve">Criterio suficiente de no negatividad de coeficientes; no garantiza precisión</w:t>
            </w:r>
          </w:p>
        </w:tc>
      </w:tr>
      <w:tr>
        <w:trPr>
          <w:cantSplit/>
        </w:trPr>
        <w:tc>
          <w:tcPr>
            <w:tcW w:w="1958" w:type="dxa"/>
          </w:tcPr>
          <w:p>
            <w:pPr>
              <w:pStyle w:val="Compact"/>
              <w:spacing w:after="20" w:before="20"/>
              <w:jc w:val="left"/>
            </w:pPr>
            <w:r>
              <w:rPr>
                <w:sz w:val="18"/>
              </w:rPr>
              <w:t xml:space="preserve">Convergencia espacial</w:t>
            </w:r>
          </w:p>
        </w:tc>
        <w:tc>
          <w:tcPr>
            <w:tcW w:w="2741" w:type="dxa"/>
          </w:tcPr>
          <w:p>
            <w:pPr>
              <w:pStyle w:val="Compact"/>
              <w:spacing w:after="20" w:before="20"/>
              <w:jc w:val="left"/>
            </w:pPr>
            <w:r>
              <w:rPr>
                <w:sz w:val="18"/>
              </w:rPr>
              <w:t xml:space="preserve">Mismo sistema nodal con integración temporal exacta en cuatro mallas (12.8)</w:t>
            </w:r>
          </w:p>
        </w:tc>
        <w:tc>
          <w:tcPr>
            <w:tcW w:w="2154" w:type="dxa"/>
          </w:tcPr>
          <w:p>
            <w:pPr>
              <w:pStyle w:val="Compact"/>
              <w:spacing w:after="20" w:before="20"/>
              <w:jc w:val="left"/>
            </w:pPr>
            <w:r>
              <w:rPr>
                <w:sz w:val="18"/>
              </w:rPr>
              <w:t xml:space="preserve">Cambios relativos decrecientes</w:t>
            </w:r>
          </w:p>
        </w:tc>
        <w:tc>
          <w:tcPr>
            <w:tcW w:w="2937" w:type="dxa"/>
          </w:tcPr>
          <w:p>
            <w:pPr>
              <w:pStyle w:val="Compact"/>
              <w:spacing w:after="20" w:before="20"/>
              <w:jc w:val="left"/>
            </w:pPr>
            <w:r>
              <w:rPr>
                <w:sz w:val="18"/>
              </w:rPr>
              <w:t xml:space="preserve">No se afirma independencia de malla</w:t>
            </w:r>
          </w:p>
        </w:tc>
      </w:tr>
      <w:tr>
        <w:trPr>
          <w:cantSplit/>
        </w:trPr>
        <w:tc>
          <w:tcPr>
            <w:tcW w:w="1958" w:type="dxa"/>
          </w:tcPr>
          <w:p>
            <w:pPr>
              <w:pStyle w:val="Compact"/>
              <w:spacing w:after="20" w:before="20"/>
              <w:jc w:val="left"/>
            </w:pPr>
            <w:r>
              <w:rPr>
                <w:sz w:val="18"/>
              </w:rPr>
              <w:t xml:space="preserve">Convergencia temporal</w:t>
            </w:r>
          </w:p>
        </w:tc>
        <w:tc>
          <w:tcPr>
            <w:tcW w:w="2741" w:type="dxa"/>
          </w:tcPr>
          <w:p>
            <w:pPr>
              <w:pStyle w:val="Compact"/>
              <w:spacing w:after="20" w:before="20"/>
              <w:jc w:val="left"/>
            </w:pPr>
            <w:r>
              <w:rPr>
                <w:sz w:val="18"/>
              </w:rPr>
              <w:t xml:space="preserve">Explícito con</w:t>
            </w:r>
            <w:r>
              <w:rPr>
                <w:sz w:val="18"/>
              </w:rPr>
              <w:t xml:space="preserve"> </w:t>
            </w:r>
            <m:oMath>
              <m:r>
                <m:t>Δ</m:t>
              </m:r>
              <m:r>
                <m:t>t</m:t>
              </m:r>
            </m:oMath>
            <w:r>
              <w:rPr>
                <w:sz w:val="18"/>
              </w:rPr>
              <w:t xml:space="preserve"> </w:t>
            </w:r>
            <w:r>
              <w:rPr>
                <w:sz w:val="18"/>
              </w:rPr>
              <w:t xml:space="preserve">decreciente contra la solución exacta en el tiempo de la misma malla (12.9)</w:t>
            </w:r>
          </w:p>
        </w:tc>
        <w:tc>
          <w:tcPr>
            <w:tcW w:w="2154" w:type="dxa"/>
          </w:tcPr>
          <w:p>
            <w:pPr>
              <w:pStyle w:val="Compact"/>
              <w:spacing w:after="20" w:before="20"/>
              <w:jc w:val="left"/>
            </w:pPr>
            <w:r>
              <w:rPr>
                <w:sz w:val="18"/>
              </w:rPr>
              <w:t xml:space="preserve">Diferencia máxima 0.0011 %</w:t>
            </w:r>
          </w:p>
        </w:tc>
        <w:tc>
          <w:tcPr>
            <w:tcW w:w="2937" w:type="dxa"/>
          </w:tcPr>
          <w:p>
            <w:pPr>
              <w:pStyle w:val="Compact"/>
              <w:spacing w:after="20" w:before="20"/>
              <w:jc w:val="left"/>
            </w:pPr>
            <w:r>
              <w:rPr>
                <w:sz w:val="18"/>
              </w:rPr>
              <w:t xml:space="preserve">Aísla el error temporal; no es una solución del problema continuo</w:t>
            </w:r>
          </w:p>
        </w:tc>
      </w:tr>
      <w:tr>
        <w:trPr>
          <w:cantSplit/>
        </w:trPr>
        <w:tc>
          <w:tcPr>
            <w:tcW w:w="1958" w:type="dxa"/>
          </w:tcPr>
          <w:p>
            <w:pPr>
              <w:pStyle w:val="Compact"/>
              <w:spacing w:after="20" w:before="20"/>
              <w:jc w:val="left"/>
            </w:pPr>
            <w:r>
              <w:rPr>
                <w:sz w:val="18"/>
              </w:rPr>
              <w:t xml:space="preserve">Contraste con la aproximación concentrada</w:t>
            </w:r>
          </w:p>
        </w:tc>
        <w:tc>
          <w:tcPr>
            <w:tcW w:w="2741" w:type="dxa"/>
          </w:tcPr>
          <w:p>
            <w:pPr>
              <w:pStyle w:val="Compact"/>
              <w:spacing w:after="20" w:before="20"/>
              <w:jc w:val="left"/>
            </w:pPr>
            <w:r>
              <w:rPr>
                <w:sz w:val="18"/>
              </w:rPr>
              <w:t xml:space="preserve">Concentrado contra nodal (8.5 y 8.6)</w:t>
            </w:r>
          </w:p>
        </w:tc>
        <w:tc>
          <w:tcPr>
            <w:tcW w:w="2154" w:type="dxa"/>
          </w:tcPr>
          <w:p>
            <w:pPr>
              <w:pStyle w:val="Compact"/>
              <w:spacing w:after="20" w:before="20"/>
              <w:jc w:val="left"/>
            </w:pPr>
            <w:r>
              <w:rPr>
                <w:sz w:val="18"/>
              </w:rPr>
              <w:t xml:space="preserve">Diferencias en las tablas de 8.5 y 8.6</w:t>
            </w:r>
          </w:p>
        </w:tc>
        <w:tc>
          <w:tcPr>
            <w:tcW w:w="2937" w:type="dxa"/>
          </w:tcPr>
          <w:p>
            <w:pPr>
              <w:pStyle w:val="Compact"/>
              <w:spacing w:after="20" w:before="20"/>
              <w:jc w:val="left"/>
            </w:pPr>
            <w:r>
              <w:rPr>
                <w:sz w:val="18"/>
              </w:rPr>
              <w:t xml:space="preserve">Contraste entre dos aproximaciones distintas: una coincidencia aproximada no equivale a verificar exactamente un tiempo nodal</w:t>
            </w:r>
          </w:p>
        </w:tc>
      </w:tr>
      <w:tr>
        <w:trPr>
          <w:cantSplit/>
        </w:trPr>
        <w:tc>
          <w:tcPr>
            <w:tcW w:w="1958" w:type="dxa"/>
          </w:tcPr>
          <w:p>
            <w:pPr>
              <w:pStyle w:val="Compact"/>
              <w:spacing w:after="20" w:before="20"/>
              <w:jc w:val="left"/>
            </w:pPr>
            <w:r>
              <w:rPr>
                <w:sz w:val="18"/>
              </w:rPr>
              <w:t xml:space="preserve">Pasos seleccionados</w:t>
            </w:r>
          </w:p>
        </w:tc>
        <w:tc>
          <w:tcPr>
            <w:tcW w:w="2741" w:type="dxa"/>
          </w:tcPr>
          <w:p>
            <w:pPr>
              <w:pStyle w:val="Compact"/>
              <w:spacing w:after="20" w:before="20"/>
              <w:jc w:val="left"/>
            </w:pPr>
            <w:r>
              <w:rPr>
                <w:sz w:val="18"/>
              </w:rPr>
              <w:t xml:space="preserve">Primeros dos pasos de A y de B, y primer paso de enfriamiento, evaluados con las fórmulas de 9.5</w:t>
            </w:r>
          </w:p>
        </w:tc>
        <w:tc>
          <w:tcPr>
            <w:tcW w:w="2154" w:type="dxa"/>
          </w:tcPr>
          <w:p>
            <w:pPr>
              <w:pStyle w:val="Compact"/>
              <w:spacing w:after="20" w:before="20"/>
              <w:jc w:val="left"/>
            </w:pPr>
            <w:r>
              <w:rPr>
                <w:sz w:val="18"/>
              </w:rPr>
              <w:t xml:space="preserve">Coinciden con el esquema (A: 15.0205744 y 15.0082233 °C; B: 15.0035376 y 15.0000822 °C)</w:t>
            </w:r>
          </w:p>
        </w:tc>
        <w:tc>
          <w:tcPr>
            <w:tcW w:w="2937" w:type="dxa"/>
          </w:tcPr>
          <w:p>
            <w:pPr>
              <w:pStyle w:val="Compact"/>
              <w:spacing w:after="20" w:before="20"/>
              <w:jc w:val="left"/>
            </w:pPr>
            <w:r>
              <w:rPr>
                <w:sz w:val="18"/>
              </w:rPr>
              <w:t xml:space="preserve">Verifica pasos individuales con propiedades sin redondear. Se comparan con los pasos del documento de las estudiantes en 12.4.3</w:t>
            </w:r>
          </w:p>
        </w:tc>
      </w:tr>
      <w:tr>
        <w:trPr>
          <w:cantSplit/>
        </w:trPr>
        <w:tc>
          <w:tcPr>
            <w:tcW w:w="1958" w:type="dxa"/>
          </w:tcPr>
          <w:p>
            <w:pPr>
              <w:pStyle w:val="Compact"/>
              <w:spacing w:after="20" w:before="20"/>
              <w:jc w:val="left"/>
            </w:pPr>
            <w:r>
              <w:rPr>
                <w:sz w:val="18"/>
              </w:rPr>
              <w:t xml:space="preserve">Reproducción de la versión 2</w:t>
            </w:r>
          </w:p>
        </w:tc>
        <w:tc>
          <w:tcPr>
            <w:tcW w:w="2741" w:type="dxa"/>
          </w:tcPr>
          <w:p>
            <w:pPr>
              <w:pStyle w:val="Compact"/>
              <w:spacing w:after="20" w:before="20"/>
              <w:jc w:val="left"/>
            </w:pPr>
            <w:r>
              <w:rPr>
                <w:sz w:val="18"/>
              </w:rPr>
              <w:t xml:space="preserve">Nueva ejecución del código con los nombres de la versión 3</w:t>
            </w:r>
          </w:p>
        </w:tc>
        <w:tc>
          <w:tcPr>
            <w:tcW w:w="2154" w:type="dxa"/>
          </w:tcPr>
          <w:p>
            <w:pPr>
              <w:pStyle w:val="Compact"/>
              <w:spacing w:after="20" w:before="20"/>
              <w:jc w:val="left"/>
            </w:pPr>
            <w:r>
              <w:rPr>
                <w:sz w:val="18"/>
              </w:rPr>
              <w:t xml:space="preserve">Los dos CSV coinciden byte a byte con los de la versión 2</w:t>
            </w:r>
          </w:p>
        </w:tc>
        <w:tc>
          <w:tcPr>
            <w:tcW w:w="2937" w:type="dxa"/>
          </w:tcPr>
          <w:p>
            <w:pPr>
              <w:pStyle w:val="Compact"/>
              <w:spacing w:after="20" w:before="20"/>
              <w:jc w:val="left"/>
            </w:pPr>
            <w:r>
              <w:rPr>
                <w:sz w:val="18"/>
              </w:rPr>
              <w:t xml:space="preserve">Muestra que ningún resultado numérico de la versión 2 cambió; no valida el modelo</w:t>
            </w:r>
          </w:p>
        </w:tc>
      </w:tr>
    </w:tbl>
    <w:bookmarkEnd w:id="68"/>
    <w:bookmarkStart w:id="69" w:name="Xb76ef14600f24c183f1f173dcac5842e8e08025"/>
    <w:p>
      <w:pPr>
        <w:pStyle w:val="Heading3"/>
      </w:pPr>
      <w:r>
        <w:t xml:space="preserve">12.2 Revisión dimensional y conceptual (no ejecutada por el código)</w:t>
      </w:r>
    </w:p>
    <w:p>
      <w:pPr>
        <w:pStyle w:val="FirstParagraph"/>
      </w:pPr>
      <w:r>
        <w:t xml:space="preserve">Esta revisión la hizo quien redactó el reporte, con asistencia de IA, leyendo cada fórmula. Los exponentes de unidades (kg, m, s, K) de las expresiones de la tabla se comprobaron además con un cálculo aparte, que no forma parte del código entregado. No sustituye la revisión de las estudiantes. Que el código use unidades del SI</w:t>
      </w:r>
      <w:r>
        <w:t xml:space="preserve"> </w:t>
      </w:r>
      <w:r>
        <w:rPr>
          <w:bCs/>
          <w:b/>
        </w:rPr>
        <w:t xml:space="preserve">no</w:t>
      </w:r>
      <w:r>
        <w:t xml:space="preserve"> </w:t>
      </w:r>
      <w:r>
        <w:t xml:space="preserve">equivale a una verificación dimensional, y que dos tiempos tengan el mismo orden de magnitud tampoco demuestra consistencia dimensional.</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1958"/>
        <w:gridCol w:w="2741"/>
        <w:gridCol w:w="2154"/>
        <w:gridCol w:w="2937"/>
      </w:tblGrid>
      <w:tr>
        <w:trPr>
          <w:tblHeader w:val="true"/>
          <w:cantSplit/>
          <w:tblHeader/>
        </w:trPr>
        <w:tc>
          <w:tcPr>
            <w:tcW w:w="1958" w:type="dxa"/>
            <w:shd w:val="clear" w:color="auto" w:fill="E8E8E8"/>
          </w:tcPr>
          <w:p>
            <w:pPr>
              <w:pStyle w:val="Compact"/>
              <w:spacing w:after="20" w:before="20"/>
              <w:jc w:val="left"/>
            </w:pPr>
            <w:r>
              <w:rPr>
                <w:b/>
                <w:sz w:val="18"/>
              </w:rPr>
              <w:t xml:space="preserve">Qué se evalúa</w:t>
            </w:r>
          </w:p>
        </w:tc>
        <w:tc>
          <w:tcPr>
            <w:tcW w:w="2741" w:type="dxa"/>
            <w:shd w:val="clear" w:color="auto" w:fill="E8E8E8"/>
          </w:tcPr>
          <w:p>
            <w:pPr>
              <w:pStyle w:val="Compact"/>
              <w:spacing w:after="20" w:before="20"/>
              <w:jc w:val="left"/>
            </w:pPr>
            <w:r>
              <w:rPr>
                <w:b/>
                <w:sz w:val="18"/>
              </w:rPr>
              <w:t xml:space="preserve">Procedimiento</w:t>
            </w:r>
          </w:p>
        </w:tc>
        <w:tc>
          <w:tcPr>
            <w:tcW w:w="2154" w:type="dxa"/>
            <w:shd w:val="clear" w:color="auto" w:fill="E8E8E8"/>
          </w:tcPr>
          <w:p>
            <w:pPr>
              <w:pStyle w:val="Compact"/>
              <w:spacing w:after="20" w:before="20"/>
              <w:jc w:val="left"/>
            </w:pPr>
            <w:r>
              <w:rPr>
                <w:b/>
                <w:sz w:val="18"/>
              </w:rPr>
              <w:t xml:space="preserve">Resultado</w:t>
            </w:r>
          </w:p>
        </w:tc>
        <w:tc>
          <w:tcPr>
            <w:tcW w:w="2937" w:type="dxa"/>
            <w:shd w:val="clear" w:color="auto" w:fill="E8E8E8"/>
          </w:tcPr>
          <w:p>
            <w:pPr>
              <w:pStyle w:val="Compact"/>
              <w:spacing w:after="20" w:before="20"/>
              <w:jc w:val="left"/>
            </w:pPr>
            <w:r>
              <w:rPr>
                <w:b/>
                <w:sz w:val="18"/>
              </w:rPr>
              <w:t xml:space="preserve">Alcance o limitación</w:t>
            </w:r>
          </w:p>
        </w:tc>
      </w:tr>
      <w:tr>
        <w:trPr>
          <w:cantSplit/>
        </w:trPr>
        <w:tc>
          <w:tcPr>
            <w:tcW w:w="1958" w:type="dxa"/>
          </w:tcPr>
          <w:p>
            <w:pPr>
              <w:pStyle w:val="Compact"/>
              <w:spacing w:after="20" w:before="20"/>
              <w:jc w:val="left"/>
            </w:pPr>
            <w:r>
              <w:rPr>
                <w:sz w:val="18"/>
              </w:rPr>
              <w:t xml:space="preserve">Dimensiones de las magnitudes derivadas</w:t>
            </w:r>
          </w:p>
        </w:tc>
        <w:tc>
          <w:tcPr>
            <w:tcW w:w="2741" w:type="dxa"/>
          </w:tcPr>
          <w:p>
            <w:pPr>
              <w:pStyle w:val="Compact"/>
              <w:spacing w:after="20" w:before="20"/>
              <w:jc w:val="left"/>
            </w:pPr>
            <w:r>
              <w:rPr>
                <w:sz w:val="18"/>
              </w:rPr>
              <w:t xml:space="preserve">Análisis dimensional de cada fórmula:</w:t>
            </w:r>
            <w:r>
              <w:rPr>
                <w:sz w:val="18"/>
              </w:rPr>
              <w:t xml:space="preserve"> </w:t>
            </w:r>
            <m:oMath>
              <m:r>
                <m:t>α</m:t>
              </m:r>
            </m:oMath>
            <w:r>
              <w:rPr>
                <w:sz w:val="18"/>
              </w:rPr>
              <w:t xml:space="preserve"> </w:t>
            </w:r>
            <w:r>
              <w:rPr>
                <w:sz w:val="18"/>
              </w:rPr>
              <w:t xml:space="preserve">en m²/s,</w:t>
            </w:r>
            <w:r>
              <w:rPr>
                <w:sz w:val="18"/>
              </w:rPr>
              <w:t xml:space="preserve"> </w:t>
            </w:r>
            <m:oMath>
              <m:r>
                <m:t>R</m:t>
              </m:r>
              <m:r>
                <m:rPr>
                  <m:sty m:val="p"/>
                </m:rPr>
                <m:t>″</m:t>
              </m:r>
            </m:oMath>
            <w:r>
              <w:rPr>
                <w:sz w:val="18"/>
              </w:rPr>
              <w:t xml:space="preserve"> </w:t>
            </w:r>
            <w:r>
              <w:rPr>
                <w:sz w:val="18"/>
              </w:rPr>
              <w:t xml:space="preserve">en m²·K/W,</w:t>
            </w:r>
            <w:r>
              <w:rPr>
                <w:sz w:val="18"/>
              </w:rPr>
              <w:t xml:space="preserve"> </w:t>
            </w:r>
            <m:oMath>
              <m:r>
                <m:t>C</m:t>
              </m:r>
              <m:r>
                <m:rPr>
                  <m:sty m:val="p"/>
                </m:rPr>
                <m:t>″</m:t>
              </m:r>
            </m:oMath>
            <w:r>
              <w:rPr>
                <w:sz w:val="18"/>
              </w:rPr>
              <w:t xml:space="preserve"> </w:t>
            </w:r>
            <w:r>
              <w:rPr>
                <w:sz w:val="18"/>
              </w:rPr>
              <w:t xml:space="preserve">en J/(m²·K),</w:t>
            </w:r>
            <w:r>
              <w:rPr>
                <w:sz w:val="18"/>
              </w:rPr>
              <w:t xml:space="preserve"> </w:t>
            </w:r>
            <m:oMath>
              <m:r>
                <m:t>τ</m:t>
              </m:r>
              <m:r>
                <m:rPr>
                  <m:sty m:val="p"/>
                </m:rPr>
                <m:t>=</m:t>
              </m:r>
              <m:r>
                <m:t>C</m:t>
              </m:r>
              <m:r>
                <m:rPr>
                  <m:sty m:val="p"/>
                </m:rPr>
                <m:t>″</m:t>
              </m:r>
              <m:r>
                <m:t>R</m:t>
              </m:r>
              <m:r>
                <m:rPr>
                  <m:sty m:val="p"/>
                </m:rPr>
                <m:t>″</m:t>
              </m:r>
            </m:oMath>
            <w:r>
              <w:rPr>
                <w:sz w:val="18"/>
              </w:rPr>
              <w:t xml:space="preserve"> </w:t>
            </w:r>
            <w:r>
              <w:rPr>
                <w:sz w:val="18"/>
              </w:rPr>
              <w:t xml:space="preserve">en J/W = s,</w:t>
            </w:r>
            <w:r>
              <w:rPr>
                <w:sz w:val="18"/>
              </w:rPr>
              <w:t xml:space="preserve"> </w:t>
            </w:r>
            <m:oMath>
              <m:r>
                <m:t>B</m:t>
              </m:r>
              <m:r>
                <m:t>i</m:t>
              </m:r>
            </m:oMath>
            <w:r>
              <w:rPr>
                <w:sz w:val="18"/>
              </w:rPr>
              <w:t xml:space="preserve"> </w:t>
            </w:r>
            <w:r>
              <w:rPr>
                <w:sz w:val="18"/>
              </w:rPr>
              <w:t xml:space="preserve">y</w:t>
            </w:r>
            <w:r>
              <w:rPr>
                <w:sz w:val="18"/>
              </w:rPr>
              <w:t xml:space="preserve"> </w:t>
            </w:r>
            <m:oMath>
              <m:r>
                <m:t>F</m:t>
              </m:r>
              <m:r>
                <m:t>o</m:t>
              </m:r>
            </m:oMath>
            <w:r>
              <w:rPr>
                <w:sz w:val="18"/>
              </w:rPr>
              <w:t xml:space="preserve"> </w:t>
            </w:r>
            <w:r>
              <w:rPr>
                <w:sz w:val="18"/>
              </w:rPr>
              <w:t xml:space="preserve">adimensionales</w:t>
            </w:r>
          </w:p>
        </w:tc>
        <w:tc>
          <w:tcPr>
            <w:tcW w:w="2154" w:type="dxa"/>
          </w:tcPr>
          <w:p>
            <w:pPr>
              <w:pStyle w:val="Compact"/>
              <w:spacing w:after="20" w:before="20"/>
              <w:jc w:val="left"/>
            </w:pPr>
            <w:r>
              <w:rPr>
                <w:sz w:val="18"/>
              </w:rPr>
              <w:t xml:space="preserve">Consistentes</w:t>
            </w:r>
          </w:p>
        </w:tc>
        <w:tc>
          <w:tcPr>
            <w:tcW w:w="2937" w:type="dxa"/>
          </w:tcPr>
          <w:p>
            <w:pPr>
              <w:pStyle w:val="Compact"/>
              <w:spacing w:after="20" w:before="20"/>
              <w:jc w:val="left"/>
            </w:pPr>
            <w:r>
              <w:rPr>
                <w:sz w:val="18"/>
              </w:rPr>
              <w:t xml:space="preserve">Revisa las expresiones, no los valores numéricos</w:t>
            </w:r>
          </w:p>
        </w:tc>
      </w:tr>
      <w:tr>
        <w:trPr>
          <w:cantSplit/>
        </w:trPr>
        <w:tc>
          <w:tcPr>
            <w:tcW w:w="1958" w:type="dxa"/>
          </w:tcPr>
          <w:p>
            <w:pPr>
              <w:pStyle w:val="Compact"/>
              <w:spacing w:after="20" w:before="20"/>
              <w:jc w:val="left"/>
            </w:pPr>
            <w:r>
              <w:rPr>
                <w:sz w:val="18"/>
              </w:rPr>
              <w:t xml:space="preserve">Ecuaciones nodales</w:t>
            </w:r>
          </w:p>
        </w:tc>
        <w:tc>
          <w:tcPr>
            <w:tcW w:w="2741" w:type="dxa"/>
          </w:tcPr>
          <w:p>
            <w:pPr>
              <w:pStyle w:val="Compact"/>
              <w:spacing w:after="20" w:before="20"/>
              <w:jc w:val="left"/>
            </w:pPr>
            <w:r>
              <w:rPr>
                <w:sz w:val="18"/>
              </w:rPr>
              <w:t xml:space="preserve">Cada término es potencia por unidad de área (W/m²):</w:t>
            </w:r>
            <w:r>
              <w:rPr>
                <w:sz w:val="18"/>
              </w:rPr>
              <w:t xml:space="preserve"> </w:t>
            </w:r>
            <m:oMath>
              <m:sSub>
                <m:e>
                  <m:r>
                    <m:t>C</m:t>
                  </m:r>
                </m:e>
                <m:sub>
                  <m:r>
                    <m:t>i</m:t>
                  </m:r>
                </m:sub>
              </m:sSub>
              <m:r>
                <m:t> </m:t>
              </m:r>
              <m:r>
                <m:t>Δ</m:t>
              </m:r>
              <m:r>
                <m:t>T</m:t>
              </m:r>
              <m:r>
                <m:rPr>
                  <m:sty m:val="p"/>
                </m:rPr>
                <m:t>/</m:t>
              </m:r>
              <m:r>
                <m:t>Δ</m:t>
              </m:r>
              <m:r>
                <m:t>t</m:t>
              </m:r>
            </m:oMath>
            <w:r>
              <w:rPr>
                <w:sz w:val="18"/>
              </w:rPr>
              <w:t xml:space="preserve">,</w:t>
            </w:r>
            <w:r>
              <w:rPr>
                <w:sz w:val="18"/>
              </w:rPr>
              <w:t xml:space="preserve"> </w:t>
            </w:r>
            <m:oMath>
              <m:r>
                <m:t>G</m:t>
              </m:r>
              <m:r>
                <m:t> </m:t>
              </m:r>
              <m:r>
                <m:t>Δ</m:t>
              </m:r>
              <m:r>
                <m:t>T</m:t>
              </m:r>
            </m:oMath>
            <w:r>
              <w:rPr>
                <w:sz w:val="18"/>
              </w:rPr>
              <w:t xml:space="preserve">,</w:t>
            </w:r>
            <w:r>
              <w:rPr>
                <w:sz w:val="18"/>
              </w:rPr>
              <w:t xml:space="preserve"> </w:t>
            </w:r>
            <m:oMath>
              <m:r>
                <m:t>h</m:t>
              </m:r>
              <m:r>
                <m:t> </m:t>
              </m:r>
              <m:r>
                <m:t>Δ</m:t>
              </m:r>
              <m:r>
                <m:t>T</m:t>
              </m:r>
            </m:oMath>
            <w:r>
              <w:rPr>
                <w:sz w:val="18"/>
              </w:rPr>
              <w:t xml:space="preserve">,</w:t>
            </w:r>
            <w:r>
              <w:rPr>
                <w:sz w:val="18"/>
              </w:rPr>
              <w:t xml:space="preserve"> </w:t>
            </w:r>
            <m:oMath>
              <m:r>
                <m:t>q</m:t>
              </m:r>
              <m:r>
                <m:rPr>
                  <m:sty m:val="p"/>
                </m:rPr>
                <m:t>″</m:t>
              </m:r>
            </m:oMath>
          </w:p>
        </w:tc>
        <w:tc>
          <w:tcPr>
            <w:tcW w:w="2154" w:type="dxa"/>
          </w:tcPr>
          <w:p>
            <w:pPr>
              <w:pStyle w:val="Compact"/>
              <w:spacing w:after="20" w:before="20"/>
              <w:jc w:val="left"/>
            </w:pPr>
            <w:r>
              <w:rPr>
                <w:sz w:val="18"/>
              </w:rPr>
              <w:t xml:space="preserve">Consistentes</w:t>
            </w:r>
          </w:p>
        </w:tc>
        <w:tc>
          <w:tcPr>
            <w:tcW w:w="2937" w:type="dxa"/>
          </w:tcPr>
          <w:p>
            <w:pPr>
              <w:pStyle w:val="Compact"/>
              <w:spacing w:after="20" w:before="20"/>
              <w:jc w:val="left"/>
            </w:pPr>
            <w:r>
              <w:rPr>
                <w:sz w:val="18"/>
              </w:rPr>
              <w:t xml:space="preserve">Revisa la forma de las ecuaciones</w:t>
            </w:r>
          </w:p>
        </w:tc>
      </w:tr>
      <w:tr>
        <w:trPr>
          <w:cantSplit/>
        </w:trPr>
        <w:tc>
          <w:tcPr>
            <w:tcW w:w="1958" w:type="dxa"/>
          </w:tcPr>
          <w:p>
            <w:pPr>
              <w:pStyle w:val="Compact"/>
              <w:spacing w:after="20" w:before="20"/>
              <w:jc w:val="left"/>
            </w:pPr>
            <w:r>
              <w:rPr>
                <w:sz w:val="18"/>
              </w:rPr>
              <w:t xml:space="preserve">Energía y flujo</w:t>
            </w:r>
          </w:p>
        </w:tc>
        <w:tc>
          <w:tcPr>
            <w:tcW w:w="2741" w:type="dxa"/>
          </w:tcPr>
          <w:p>
            <w:pPr>
              <w:pStyle w:val="Compact"/>
              <w:spacing w:after="20" w:before="20"/>
              <w:jc w:val="left"/>
            </w:pPr>
            <w:r>
              <w:rPr>
                <w:sz w:val="18"/>
              </w:rPr>
              <w:t xml:space="preserve">Distinguir J/m² (</w:t>
            </w:r>
            <m:oMath>
              <m:r>
                <m:t>Q</m:t>
              </m:r>
            </m:oMath>
            <w:r>
              <w:rPr>
                <w:sz w:val="18"/>
              </w:rPr>
              <w:t xml:space="preserve">,</w:t>
            </w:r>
            <w:r>
              <w:rPr>
                <w:sz w:val="18"/>
              </w:rPr>
              <w:t xml:space="preserve"> </w:t>
            </w:r>
            <m:oMath>
              <m:r>
                <m:t>Δ</m:t>
              </m:r>
              <m:r>
                <m:t>E</m:t>
              </m:r>
            </m:oMath>
            <w:r>
              <w:rPr>
                <w:sz w:val="18"/>
              </w:rPr>
              <w:t xml:space="preserve">) de W/m² (</w:t>
            </w:r>
            <m:oMath>
              <m:r>
                <m:t>q</m:t>
              </m:r>
              <m:r>
                <m:rPr>
                  <m:sty m:val="p"/>
                </m:rPr>
                <m:t>″</m:t>
              </m:r>
            </m:oMath>
            <w:r>
              <w:rPr>
                <w:sz w:val="18"/>
              </w:rPr>
              <w:t xml:space="preserve">, flujos medios)</w:t>
            </w:r>
          </w:p>
        </w:tc>
        <w:tc>
          <w:tcPr>
            <w:tcW w:w="2154" w:type="dxa"/>
          </w:tcPr>
          <w:p>
            <w:pPr>
              <w:pStyle w:val="Compact"/>
              <w:spacing w:after="20" w:before="20"/>
              <w:jc w:val="left"/>
            </w:pPr>
            <w:r>
              <w:rPr>
                <w:sz w:val="18"/>
              </w:rPr>
              <w:t xml:space="preserve">Distinguidos en 11.2 y 12.6</w:t>
            </w:r>
          </w:p>
        </w:tc>
        <w:tc>
          <w:tcPr>
            <w:tcW w:w="2937" w:type="dxa"/>
          </w:tcPr>
          <w:p>
            <w:pPr>
              <w:pStyle w:val="Compact"/>
              <w:spacing w:after="20" w:before="20"/>
              <w:jc w:val="left"/>
            </w:pPr>
            <w:r>
              <w:rPr>
                <w:sz w:val="18"/>
              </w:rPr>
              <w:t xml:space="preserve">Revisión de redacción y fórmulas</w:t>
            </w:r>
          </w:p>
        </w:tc>
      </w:tr>
      <w:tr>
        <w:trPr>
          <w:cantSplit/>
        </w:trPr>
        <w:tc>
          <w:tcPr>
            <w:tcW w:w="1958" w:type="dxa"/>
          </w:tcPr>
          <w:p>
            <w:pPr>
              <w:pStyle w:val="Compact"/>
              <w:spacing w:after="20" w:before="20"/>
              <w:jc w:val="left"/>
            </w:pPr>
            <w:r>
              <w:rPr>
                <w:sz w:val="18"/>
              </w:rPr>
              <w:t xml:space="preserve">Direcciones del flujo de calor</w:t>
            </w:r>
          </w:p>
        </w:tc>
        <w:tc>
          <w:tcPr>
            <w:tcW w:w="2741" w:type="dxa"/>
          </w:tcPr>
          <w:p>
            <w:pPr>
              <w:pStyle w:val="Compact"/>
              <w:spacing w:after="20" w:before="20"/>
              <w:jc w:val="left"/>
            </w:pPr>
            <w:r>
              <w:rPr>
                <w:sz w:val="18"/>
              </w:rPr>
              <w:t xml:space="preserve">Signo de las diferencias de temperatura en los nodos 0, 6 y último</w:t>
            </w:r>
          </w:p>
        </w:tc>
        <w:tc>
          <w:tcPr>
            <w:tcW w:w="2154" w:type="dxa"/>
          </w:tcPr>
          <w:p>
            <w:pPr>
              <w:pStyle w:val="Compact"/>
              <w:spacing w:after="20" w:before="20"/>
              <w:jc w:val="left"/>
            </w:pPr>
            <w:r>
              <w:rPr>
                <w:sz w:val="18"/>
              </w:rPr>
              <w:t xml:space="preserve">Coherentes con 9.2</w:t>
            </w:r>
          </w:p>
        </w:tc>
        <w:tc>
          <w:tcPr>
            <w:tcW w:w="2937" w:type="dxa"/>
          </w:tcPr>
          <w:p>
            <w:pPr>
              <w:pStyle w:val="Compact"/>
              <w:spacing w:after="20" w:before="20"/>
              <w:jc w:val="left"/>
            </w:pPr>
            <w:r>
              <w:rPr>
                <w:sz w:val="18"/>
              </w:rPr>
              <w:t xml:space="preserve">Revisión conceptual</w:t>
            </w:r>
          </w:p>
        </w:tc>
      </w:tr>
      <w:tr>
        <w:trPr>
          <w:cantSplit/>
        </w:trPr>
        <w:tc>
          <w:tcPr>
            <w:tcW w:w="1958" w:type="dxa"/>
          </w:tcPr>
          <w:p>
            <w:pPr>
              <w:pStyle w:val="Compact"/>
              <w:spacing w:after="20" w:before="20"/>
              <w:jc w:val="left"/>
            </w:pPr>
            <w:r>
              <w:rPr>
                <w:sz w:val="18"/>
              </w:rPr>
              <w:t xml:space="preserve">Coherencia hipótesis y modelo</w:t>
            </w:r>
          </w:p>
        </w:tc>
        <w:tc>
          <w:tcPr>
            <w:tcW w:w="2741" w:type="dxa"/>
          </w:tcPr>
          <w:p>
            <w:pPr>
              <w:pStyle w:val="Compact"/>
              <w:spacing w:after="20" w:before="20"/>
              <w:jc w:val="left"/>
            </w:pPr>
            <w:r>
              <w:rPr>
                <w:sz w:val="18"/>
              </w:rPr>
              <w:t xml:space="preserve">1D, contacto perfecto, sin generación,</w:t>
            </w:r>
            <w:r>
              <w:rPr>
                <w:sz w:val="18"/>
              </w:rPr>
              <w:t xml:space="preserve"> </w:t>
            </w:r>
            <m:oMath>
              <m:r>
                <m:t>q</m:t>
              </m:r>
              <m:r>
                <m:rPr>
                  <m:sty m:val="p"/>
                </m:rPr>
                <m:t>″</m:t>
              </m:r>
            </m:oMath>
            <w:r>
              <w:rPr>
                <w:sz w:val="18"/>
              </w:rPr>
              <w:t xml:space="preserve"> </w:t>
            </w:r>
            <w:r>
              <w:rPr>
                <w:sz w:val="18"/>
              </w:rPr>
              <w:t xml:space="preserve">como frontera</w:t>
            </w:r>
          </w:p>
        </w:tc>
        <w:tc>
          <w:tcPr>
            <w:tcW w:w="2154" w:type="dxa"/>
          </w:tcPr>
          <w:p>
            <w:pPr>
              <w:pStyle w:val="Compact"/>
              <w:spacing w:after="20" w:before="20"/>
              <w:jc w:val="left"/>
            </w:pPr>
            <w:r>
              <w:rPr>
                <w:sz w:val="18"/>
              </w:rPr>
              <w:t xml:space="preserve">Coherentes con la sección 6</w:t>
            </w:r>
          </w:p>
        </w:tc>
        <w:tc>
          <w:tcPr>
            <w:tcW w:w="2937" w:type="dxa"/>
          </w:tcPr>
          <w:p>
            <w:pPr>
              <w:pStyle w:val="Compact"/>
              <w:spacing w:after="20" w:before="20"/>
              <w:jc w:val="left"/>
            </w:pPr>
            <w:r>
              <w:rPr>
                <w:sz w:val="18"/>
              </w:rPr>
              <w:t xml:space="preserve">No evalúa si las hipótesis describen un equipo real</w:t>
            </w:r>
          </w:p>
        </w:tc>
      </w:tr>
    </w:tbl>
    <w:bookmarkEnd w:id="69"/>
    <w:bookmarkStart w:id="70" w:name="condiciones-incorporadas-al-modelo"/>
    <w:p>
      <w:pPr>
        <w:pStyle w:val="Heading3"/>
      </w:pPr>
      <w:r>
        <w:t xml:space="preserve">12.3 Condiciones incorporadas al modelo</w:t>
      </w:r>
    </w:p>
    <w:p>
      <w:pPr>
        <w:pStyle w:val="FirstParagraph"/>
      </w:pPr>
      <w:r>
        <w:t xml:space="preserve">Estas condiciones se</w:t>
      </w:r>
      <w:r>
        <w:t xml:space="preserve"> </w:t>
      </w:r>
      <w:r>
        <w:rPr>
          <w:bCs/>
          <w:b/>
        </w:rPr>
        <w:t xml:space="preserve">imponen</w:t>
      </w:r>
      <w:r>
        <w:t xml:space="preserve"> </w:t>
      </w:r>
      <w:r>
        <w:t xml:space="preserve">en el modelo; no son resultados.</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1762"/>
        <w:gridCol w:w="2545"/>
        <w:gridCol w:w="2937"/>
        <w:gridCol w:w="2545"/>
      </w:tblGrid>
      <w:tr>
        <w:trPr>
          <w:tblHeader w:val="true"/>
          <w:cantSplit/>
          <w:tblHeader/>
        </w:trPr>
        <w:tc>
          <w:tcPr>
            <w:tcW w:w="1762" w:type="dxa"/>
            <w:shd w:val="clear" w:color="auto" w:fill="E8E8E8"/>
          </w:tcPr>
          <w:p>
            <w:pPr>
              <w:pStyle w:val="Compact"/>
              <w:spacing w:after="20" w:before="20"/>
              <w:jc w:val="left"/>
            </w:pPr>
            <w:r>
              <w:rPr>
                <w:b/>
                <w:sz w:val="18"/>
              </w:rPr>
              <w:t xml:space="preserve">Condición</w:t>
            </w:r>
          </w:p>
        </w:tc>
        <w:tc>
          <w:tcPr>
            <w:tcW w:w="2545" w:type="dxa"/>
            <w:shd w:val="clear" w:color="auto" w:fill="E8E8E8"/>
          </w:tcPr>
          <w:p>
            <w:pPr>
              <w:pStyle w:val="Compact"/>
              <w:spacing w:after="20" w:before="20"/>
              <w:jc w:val="left"/>
            </w:pPr>
            <w:r>
              <w:rPr>
                <w:b/>
                <w:sz w:val="18"/>
              </w:rPr>
              <w:t xml:space="preserve">Cómo se incorpora</w:t>
            </w:r>
          </w:p>
        </w:tc>
        <w:tc>
          <w:tcPr>
            <w:tcW w:w="2937" w:type="dxa"/>
            <w:shd w:val="clear" w:color="auto" w:fill="E8E8E8"/>
          </w:tcPr>
          <w:p>
            <w:pPr>
              <w:pStyle w:val="Compact"/>
              <w:spacing w:after="20" w:before="20"/>
              <w:jc w:val="left"/>
            </w:pPr>
            <w:r>
              <w:rPr>
                <w:b/>
                <w:sz w:val="18"/>
              </w:rPr>
              <w:t xml:space="preserve">Comprobación asociada</w:t>
            </w:r>
          </w:p>
        </w:tc>
        <w:tc>
          <w:tcPr>
            <w:tcW w:w="2545" w:type="dxa"/>
            <w:shd w:val="clear" w:color="auto" w:fill="E8E8E8"/>
          </w:tcPr>
          <w:p>
            <w:pPr>
              <w:pStyle w:val="Compact"/>
              <w:spacing w:after="20" w:before="20"/>
              <w:jc w:val="left"/>
            </w:pPr>
            <w:r>
              <w:rPr>
                <w:b/>
                <w:sz w:val="18"/>
              </w:rPr>
              <w:t xml:space="preserve">Alcance o limitación</w:t>
            </w:r>
          </w:p>
        </w:tc>
      </w:tr>
      <w:tr>
        <w:trPr>
          <w:cantSplit/>
        </w:trPr>
        <w:tc>
          <w:tcPr>
            <w:tcW w:w="1762" w:type="dxa"/>
          </w:tcPr>
          <w:p>
            <w:pPr>
              <w:pStyle w:val="Compact"/>
              <w:spacing w:after="20" w:before="20"/>
              <w:jc w:val="left"/>
            </w:pPr>
            <w:r>
              <w:rPr>
                <w:sz w:val="18"/>
              </w:rPr>
              <w:t xml:space="preserve">Condición inicial (15 °C o 90 °C)</w:t>
            </w:r>
          </w:p>
        </w:tc>
        <w:tc>
          <w:tcPr>
            <w:tcW w:w="2545" w:type="dxa"/>
          </w:tcPr>
          <w:p>
            <w:pPr>
              <w:pStyle w:val="Compact"/>
              <w:spacing w:after="20" w:before="20"/>
              <w:jc w:val="left"/>
            </w:pPr>
            <w:r>
              <w:rPr>
                <w:sz w:val="18"/>
              </w:rPr>
              <w:t xml:space="preserve">Vector inicial uniforme</w:t>
            </w:r>
          </w:p>
        </w:tc>
        <w:tc>
          <w:tcPr>
            <w:tcW w:w="2937" w:type="dxa"/>
          </w:tcPr>
          <w:p>
            <w:pPr>
              <w:pStyle w:val="Compact"/>
              <w:spacing w:after="20" w:before="20"/>
              <w:jc w:val="left"/>
            </w:pPr>
            <w:r>
              <w:rPr>
                <w:sz w:val="18"/>
              </w:rPr>
              <w:t xml:space="preserve">Ninguna separada</w:t>
            </w:r>
          </w:p>
        </w:tc>
        <w:tc>
          <w:tcPr>
            <w:tcW w:w="2545" w:type="dxa"/>
          </w:tcPr>
          <w:p>
            <w:pPr>
              <w:pStyle w:val="Compact"/>
              <w:spacing w:after="20" w:before="20"/>
              <w:jc w:val="left"/>
            </w:pPr>
            <w:r>
              <w:rPr>
                <w:sz w:val="18"/>
              </w:rPr>
              <w:t xml:space="preserve">Definida en el código</w:t>
            </w:r>
          </w:p>
        </w:tc>
      </w:tr>
      <w:tr>
        <w:trPr>
          <w:cantSplit/>
        </w:trPr>
        <w:tc>
          <w:tcPr>
            <w:tcW w:w="1762" w:type="dxa"/>
          </w:tcPr>
          <w:p>
            <w:pPr>
              <w:pStyle w:val="Compact"/>
              <w:spacing w:after="20" w:before="20"/>
              <w:jc w:val="left"/>
            </w:pPr>
            <w:r>
              <w:rPr>
                <w:sz w:val="18"/>
              </w:rPr>
              <w:t xml:space="preserve">Frontera inferior (</w:t>
            </w:r>
            <m:oMath>
              <m:r>
                <m:t>q</m:t>
              </m:r>
              <m:r>
                <m:rPr>
                  <m:sty m:val="p"/>
                </m:rPr>
                <m:t>″</m:t>
              </m:r>
            </m:oMath>
            <w:r>
              <w:rPr>
                <w:sz w:val="18"/>
              </w:rPr>
              <w:t xml:space="preserve"> </w:t>
            </w:r>
            <w:r>
              <w:rPr>
                <w:sz w:val="18"/>
              </w:rPr>
              <w:t xml:space="preserve">o adiabática)</w:t>
            </w:r>
          </w:p>
        </w:tc>
        <w:tc>
          <w:tcPr>
            <w:tcW w:w="2545" w:type="dxa"/>
          </w:tcPr>
          <w:p>
            <w:pPr>
              <w:pStyle w:val="Compact"/>
              <w:spacing w:after="20" w:before="20"/>
              <w:jc w:val="left"/>
            </w:pPr>
            <w:r>
              <w:rPr>
                <w:sz w:val="18"/>
              </w:rPr>
              <w:t xml:space="preserve">Término fuente</w:t>
            </w:r>
            <w:r>
              <w:rPr>
                <w:sz w:val="18"/>
              </w:rPr>
              <w:t xml:space="preserve"> </w:t>
            </w:r>
            <m:oMath>
              <m:sSub>
                <m:e>
                  <m:r>
                    <m:t>f</m:t>
                  </m:r>
                </m:e>
                <m:sub>
                  <m:r>
                    <m:t>0</m:t>
                  </m:r>
                </m:sub>
              </m:sSub>
            </m:oMath>
            <w:r>
              <w:rPr>
                <w:sz w:val="18"/>
              </w:rPr>
              <w:t xml:space="preserve"> </w:t>
            </w:r>
            <w:r>
              <w:rPr>
                <w:sz w:val="18"/>
              </w:rPr>
              <w:t xml:space="preserve">en el nodo 0</w:t>
            </w:r>
          </w:p>
        </w:tc>
        <w:tc>
          <w:tcPr>
            <w:tcW w:w="2937" w:type="dxa"/>
          </w:tcPr>
          <w:p>
            <w:pPr>
              <w:pStyle w:val="Compact"/>
              <w:spacing w:after="20" w:before="20"/>
              <w:jc w:val="left"/>
            </w:pPr>
            <w:r>
              <w:rPr>
                <w:sz w:val="18"/>
              </w:rPr>
              <w:t xml:space="preserve">Permanencia del estacionario y balance de energía</w:t>
            </w:r>
          </w:p>
        </w:tc>
        <w:tc>
          <w:tcPr>
            <w:tcW w:w="2545" w:type="dxa"/>
          </w:tcPr>
          <w:p>
            <w:pPr>
              <w:pStyle w:val="Compact"/>
              <w:spacing w:after="20" w:before="20"/>
              <w:jc w:val="left"/>
            </w:pPr>
            <w:r>
              <w:rPr>
                <w:sz w:val="18"/>
              </w:rPr>
              <w:t xml:space="preserve">La adiabaticidad se comprueba solo de forma indirecta, por el balance (</w:t>
            </w:r>
            <m:oMath>
              <m:sSub>
                <m:e>
                  <m:r>
                    <m:t>Q</m:t>
                  </m:r>
                </m:e>
                <m:sub>
                  <m:r>
                    <m:t>i</m:t>
                  </m:r>
                  <m:r>
                    <m:t>n</m:t>
                  </m:r>
                </m:sub>
              </m:sSub>
              <m:r>
                <m:rPr>
                  <m:sty m:val="p"/>
                </m:rPr>
                <m:t>=</m:t>
              </m:r>
              <m:r>
                <m:t>0</m:t>
              </m:r>
            </m:oMath>
            <w:r>
              <w:rPr>
                <w:sz w:val="18"/>
              </w:rPr>
              <w:t xml:space="preserve">)</w:t>
            </w:r>
          </w:p>
        </w:tc>
      </w:tr>
      <w:tr>
        <w:trPr>
          <w:cantSplit/>
        </w:trPr>
        <w:tc>
          <w:tcPr>
            <w:tcW w:w="1762" w:type="dxa"/>
          </w:tcPr>
          <w:p>
            <w:pPr>
              <w:pStyle w:val="Compact"/>
              <w:spacing w:after="20" w:before="20"/>
              <w:jc w:val="left"/>
            </w:pPr>
            <w:r>
              <w:rPr>
                <w:sz w:val="18"/>
              </w:rPr>
              <w:t xml:space="preserve">Convección superior</w:t>
            </w:r>
          </w:p>
        </w:tc>
        <w:tc>
          <w:tcPr>
            <w:tcW w:w="2545" w:type="dxa"/>
          </w:tcPr>
          <w:p>
            <w:pPr>
              <w:pStyle w:val="Compact"/>
              <w:spacing w:after="20" w:before="20"/>
              <w:jc w:val="left"/>
            </w:pPr>
            <w:r>
              <w:rPr>
                <w:sz w:val="18"/>
              </w:rPr>
              <w:t xml:space="preserve">Término</w:t>
            </w:r>
            <w:r>
              <w:rPr>
                <w:sz w:val="18"/>
              </w:rPr>
              <w:t xml:space="preserve"> </w:t>
            </w:r>
            <m:oMath>
              <m:r>
                <m:t>h</m:t>
              </m:r>
              <m:r>
                <m:t> </m:t>
              </m:r>
              <m:d>
                <m:dPr>
                  <m:begChr m:val="("/>
                  <m:endChr m:val=")"/>
                  <m:sepChr m:val=""/>
                  <m:grow/>
                </m:dPr>
                <m:e>
                  <m:sSub>
                    <m:e>
                      <m:r>
                        <m:t>T</m:t>
                      </m:r>
                    </m:e>
                    <m:sub>
                      <m:r>
                        <m:t>N</m:t>
                      </m:r>
                    </m:sub>
                  </m:sSub>
                  <m:r>
                    <m:rPr>
                      <m:sty m:val="p"/>
                    </m:rPr>
                    <m:t>−</m:t>
                  </m:r>
                  <m:sSub>
                    <m:e>
                      <m:r>
                        <m:t>T</m:t>
                      </m:r>
                    </m:e>
                    <m:sub>
                      <m:r>
                        <m:rPr>
                          <m:sty m:val="p"/>
                        </m:rPr>
                        <m:t>∞</m:t>
                      </m:r>
                    </m:sub>
                  </m:sSub>
                </m:e>
              </m:d>
            </m:oMath>
            <w:r>
              <w:rPr>
                <w:sz w:val="18"/>
              </w:rPr>
              <w:t xml:space="preserve"> </w:t>
            </w:r>
            <w:r>
              <w:rPr>
                <w:sz w:val="18"/>
              </w:rPr>
              <w:t xml:space="preserve">en el nodo</w:t>
            </w:r>
            <w:r>
              <w:rPr>
                <w:sz w:val="18"/>
              </w:rPr>
              <w:t xml:space="preserve"> </w:t>
            </w:r>
            <m:oMath>
              <m:r>
                <m:t>N</m:t>
              </m:r>
            </m:oMath>
          </w:p>
        </w:tc>
        <w:tc>
          <w:tcPr>
            <w:tcW w:w="2937" w:type="dxa"/>
          </w:tcPr>
          <w:p>
            <w:pPr>
              <w:pStyle w:val="Compact"/>
              <w:spacing w:after="20" w:before="20"/>
              <w:jc w:val="left"/>
            </w:pPr>
            <w:r>
              <w:rPr>
                <w:sz w:val="18"/>
              </w:rPr>
              <w:t xml:space="preserve">Flujo convectivo estacionario: 150.000000 W/m² (A) y 150.000000 W/m² (B)</w:t>
            </w:r>
          </w:p>
        </w:tc>
        <w:tc>
          <w:tcPr>
            <w:tcW w:w="2545" w:type="dxa"/>
          </w:tcPr>
          <w:p>
            <w:pPr>
              <w:pStyle w:val="Compact"/>
              <w:spacing w:after="20" w:before="20"/>
              <w:jc w:val="left"/>
            </w:pPr>
            <w:r>
              <w:rPr>
                <w:sz w:val="18"/>
              </w:rPr>
              <w:t xml:space="preserve">Verifica el balance, no el valor de</w:t>
            </w:r>
            <w:r>
              <w:rPr>
                <w:sz w:val="18"/>
              </w:rPr>
              <w:t xml:space="preserve"> </w:t>
            </w:r>
            <m:oMath>
              <m:r>
                <m:t>h</m:t>
              </m:r>
            </m:oMath>
          </w:p>
        </w:tc>
      </w:tr>
      <w:tr>
        <w:trPr>
          <w:cantSplit/>
        </w:trPr>
        <w:tc>
          <w:tcPr>
            <w:tcW w:w="1762" w:type="dxa"/>
          </w:tcPr>
          <w:p>
            <w:pPr>
              <w:pStyle w:val="Compact"/>
              <w:spacing w:after="20" w:before="20"/>
              <w:jc w:val="left"/>
            </w:pPr>
            <w:r>
              <w:rPr>
                <w:sz w:val="18"/>
              </w:rPr>
              <w:t xml:space="preserve">Interfaz (contacto perfecto)</w:t>
            </w:r>
          </w:p>
        </w:tc>
        <w:tc>
          <w:tcPr>
            <w:tcW w:w="2545" w:type="dxa"/>
          </w:tcPr>
          <w:p>
            <w:pPr>
              <w:pStyle w:val="Compact"/>
              <w:spacing w:after="20" w:before="20"/>
              <w:jc w:val="left"/>
            </w:pPr>
            <w:r>
              <w:rPr>
                <w:sz w:val="18"/>
              </w:rPr>
              <w:t xml:space="preserve">Nodo común con</w:t>
            </w:r>
            <w:r>
              <w:rPr>
                <w:sz w:val="18"/>
              </w:rPr>
              <w:t xml:space="preserve"> </w:t>
            </w:r>
            <m:oMath>
              <m:sSub>
                <m:e>
                  <m:r>
                    <m:t>G</m:t>
                  </m:r>
                </m:e>
                <m:sub>
                  <m:r>
                    <m:t>5</m:t>
                  </m:r>
                </m:sub>
              </m:sSub>
            </m:oMath>
            <w:r>
              <w:rPr>
                <w:sz w:val="18"/>
              </w:rPr>
              <w:t xml:space="preserve">,</w:t>
            </w:r>
            <w:r>
              <w:rPr>
                <w:sz w:val="18"/>
              </w:rPr>
              <w:t xml:space="preserve"> </w:t>
            </w:r>
            <m:oMath>
              <m:sSub>
                <m:e>
                  <m:r>
                    <m:t>G</m:t>
                  </m:r>
                </m:e>
                <m:sub>
                  <m:r>
                    <m:t>6</m:t>
                  </m:r>
                </m:sub>
              </m:sSub>
            </m:oMath>
            <w:r>
              <w:rPr>
                <w:sz w:val="18"/>
              </w:rPr>
              <w:t xml:space="preserve"> </w:t>
            </w:r>
            <w:r>
              <w:rPr>
                <w:sz w:val="18"/>
              </w:rPr>
              <w:t xml:space="preserve">y capacidad</w:t>
            </w:r>
            <w:r>
              <w:rPr>
                <w:sz w:val="18"/>
              </w:rPr>
              <w:t xml:space="preserve"> </w:t>
            </w:r>
            <m:oMath>
              <m:sSub>
                <m:e>
                  <m:r>
                    <m:t>C</m:t>
                  </m:r>
                </m:e>
                <m:sub>
                  <m:r>
                    <m:t>6</m:t>
                  </m:r>
                </m:sub>
              </m:sSub>
            </m:oMath>
            <w:r>
              <w:rPr>
                <w:sz w:val="18"/>
              </w:rPr>
              <w:t xml:space="preserve"> </w:t>
            </w:r>
            <w:r>
              <w:rPr>
                <w:sz w:val="18"/>
              </w:rPr>
              <w:t xml:space="preserve">de ambos materiales</w:t>
            </w:r>
          </w:p>
        </w:tc>
        <w:tc>
          <w:tcPr>
            <w:tcW w:w="2937" w:type="dxa"/>
          </w:tcPr>
          <w:p>
            <w:pPr>
              <w:pStyle w:val="Compact"/>
              <w:spacing w:after="20" w:before="20"/>
              <w:jc w:val="left"/>
            </w:pPr>
            <w:r>
              <w:rPr>
                <w:sz w:val="18"/>
              </w:rPr>
              <w:t xml:space="preserve">Flujos nodales a ambos lados en el estacionario: 150.000000 y 150.000000 W/m² (A); 150.000000 y 150.000000 W/m² (B)</w:t>
            </w:r>
          </w:p>
        </w:tc>
        <w:tc>
          <w:tcPr>
            <w:tcW w:w="2545" w:type="dxa"/>
          </w:tcPr>
          <w:p>
            <w:pPr>
              <w:pStyle w:val="Compact"/>
              <w:spacing w:after="20" w:before="20"/>
              <w:jc w:val="left"/>
            </w:pPr>
            <w:r>
              <w:rPr>
                <w:sz w:val="18"/>
              </w:rPr>
              <w:t xml:space="preserve">Esta comparación solo es informativa en el estacionario, donde</w:t>
            </w:r>
            <w:r>
              <w:rPr>
                <w:sz w:val="18"/>
              </w:rPr>
              <w:t xml:space="preserve"> </w:t>
            </w:r>
            <m:oMath>
              <m:sSub>
                <m:e>
                  <m:r>
                    <m:t>C</m:t>
                  </m:r>
                </m:e>
                <m:sub>
                  <m:r>
                    <m:t>6</m:t>
                  </m:r>
                </m:sub>
              </m:sSub>
              <m:r>
                <m:t> </m:t>
              </m:r>
              <m:r>
                <m:t>d</m:t>
              </m:r>
              <m:sSub>
                <m:e>
                  <m:r>
                    <m:t>T</m:t>
                  </m:r>
                </m:e>
                <m:sub>
                  <m:r>
                    <m:t>6</m:t>
                  </m:r>
                </m:sub>
              </m:sSub>
              <m:r>
                <m:rPr>
                  <m:sty m:val="p"/>
                </m:rPr>
                <m:t>/</m:t>
              </m:r>
              <m:r>
                <m:t>d</m:t>
              </m:r>
              <m:r>
                <m:t>t</m:t>
              </m:r>
              <m:r>
                <m:rPr>
                  <m:sty m:val="p"/>
                </m:rPr>
                <m:t>=</m:t>
              </m:r>
              <m:r>
                <m:t>0</m:t>
              </m:r>
            </m:oMath>
            <w:r>
              <w:rPr>
                <w:sz w:val="18"/>
              </w:rPr>
              <w:t xml:space="preserve"> </w:t>
            </w:r>
            <w:r>
              <w:rPr>
                <w:sz w:val="18"/>
              </w:rPr>
              <w:t xml:space="preserve">(12.7)</w:t>
            </w:r>
          </w:p>
        </w:tc>
      </w:tr>
    </w:tbl>
    <w:p>
      <w:pPr>
        <w:pStyle w:val="BodyText"/>
      </w:pPr>
      <w:r>
        <w:rPr>
          <w:bCs/>
          <w:b/>
        </w:rPr>
        <w:t xml:space="preserve">Prueba nula.</w:t>
      </w:r>
      <w:r>
        <w:t xml:space="preserve"> </w:t>
      </w:r>
      <w:r>
        <w:t xml:space="preserve">Con</w:t>
      </w:r>
      <w:r>
        <w:t xml:space="preserve"> </w:t>
      </w:r>
      <m:oMath>
        <m:r>
          <m:t>T</m:t>
        </m:r>
        <m:r>
          <m:rPr>
            <m:sty m:val="p"/>
          </m:rPr>
          <m:t>=</m:t>
        </m:r>
        <m:sSub>
          <m:e>
            <m:r>
              <m:t>T</m:t>
            </m:r>
          </m:e>
          <m:sub>
            <m:r>
              <m:rPr>
                <m:sty m:val="p"/>
              </m:rPr>
              <m:t>∞</m:t>
            </m:r>
          </m:sub>
        </m:sSub>
      </m:oMath>
      <w:r>
        <w:t xml:space="preserve"> </w:t>
      </w:r>
      <w:r>
        <w:t xml:space="preserve">en todos los nodos y sin calentamiento, 2000 pasos no cambian la temperatura (cambio máximo 0.0e+00 °C en A y 1.8e-15 °C en B). Solo muestra que el esquema no crea ni pierde calor sin diferencias de temperatura ni fuente, y que el término convectivo se anula en</w:t>
      </w:r>
      <w:r>
        <w:t xml:space="preserve"> </w:t>
      </w:r>
      <m:oMath>
        <m:sSub>
          <m:e>
            <m:r>
              <m:t>T</m:t>
            </m:r>
          </m:e>
          <m:sub>
            <m:r>
              <m:rPr>
                <m:sty m:val="p"/>
              </m:rPr>
              <m:t>∞</m:t>
            </m:r>
          </m:sub>
        </m:sSub>
      </m:oMath>
      <w:r>
        <w:t xml:space="preserve">.</w:t>
      </w:r>
      <w:r>
        <w:t xml:space="preserve"> </w:t>
      </w:r>
      <w:r>
        <w:rPr>
          <w:bCs/>
          <w:b/>
        </w:rPr>
        <w:t xml:space="preserve">No</w:t>
      </w:r>
      <w:r>
        <w:t xml:space="preserve"> </w:t>
      </w:r>
      <w:r>
        <w:t xml:space="preserve">verifica el valor de</w:t>
      </w:r>
      <w:r>
        <w:t xml:space="preserve"> </w:t>
      </w:r>
      <m:oMath>
        <m:r>
          <m:t>q</m:t>
        </m:r>
        <m:r>
          <m:rPr>
            <m:sty m:val="p"/>
          </m:rPr>
          <m:t>″</m:t>
        </m:r>
      </m:oMath>
      <w:r>
        <w:t xml:space="preserve">, el de</w:t>
      </w:r>
      <w:r>
        <w:t xml:space="preserve"> </w:t>
      </w:r>
      <m:oMath>
        <m:r>
          <m:t>h</m:t>
        </m:r>
      </m:oMath>
      <w:r>
        <w:t xml:space="preserve">, la frontera adiabática bajo gradientes ni la interfaz, así que no es una demostración suficiente de las condiciones de frontera. Esas se contrastan con la permanencia del estacionario, el balance y la solución por resistencias.</w:t>
      </w:r>
    </w:p>
    <w:bookmarkEnd w:id="70"/>
    <w:bookmarkStart w:id="77" w:name="X69ce578e2a427516293f7511172049ae480b3ef"/>
    <w:p>
      <w:pPr>
        <w:pStyle w:val="Heading3"/>
      </w:pPr>
      <w:r>
        <w:t xml:space="preserve">12.4 Comparación con el documento de las estudiantes</w:t>
      </w:r>
    </w:p>
    <w:p>
      <w:pPr>
        <w:pStyle w:val="FirstParagraph"/>
      </w:pPr>
      <w:r>
        <w:t xml:space="preserve">Se abrió y leyó completo</w:t>
      </w:r>
      <w:r>
        <w:t xml:space="preserve"> </w:t>
      </w:r>
      <w:r>
        <w:rPr>
          <w:rStyle w:val="VerbatimChar"/>
        </w:rPr>
        <w:t xml:space="preserve">Calculos_manuales_Ejercicio_modificado_5_34.pdf</w:t>
      </w:r>
      <w:r>
        <w:t xml:space="preserve"> </w:t>
      </w:r>
      <w:r>
        <w:t xml:space="preserve">(14 páginas, escrito a mano, con tablas de Excel impresas). Contiene el problema modificado (</w:t>
      </w:r>
      <w:r>
        <w:t xml:space="preserve">“</w:t>
      </w:r>
      <w:r>
        <w:t xml:space="preserve">Problem 2</w:t>
      </w:r>
      <w:r>
        <w:t xml:space="preserve">”</w:t>
      </w:r>
      <w:r>
        <w:t xml:space="preserve">).</w:t>
      </w:r>
      <w:r>
        <w:t xml:space="preserve"> </w:t>
      </w:r>
      <w:r>
        <w:rPr>
          <w:bCs/>
          <w:b/>
        </w:rPr>
        <w:t xml:space="preserve">No contiene</w:t>
      </w:r>
      <w:r>
        <w:t xml:space="preserve"> </w:t>
      </w:r>
      <w:r>
        <w:t xml:space="preserve">el ejercicio original estacionario ni los archivos</w:t>
      </w:r>
      <w:r>
        <w:t xml:space="preserve"> </w:t>
      </w:r>
      <w:r>
        <w:rPr>
          <w:rStyle w:val="VerbatimChar"/>
        </w:rPr>
        <w:t xml:space="preserve">.xlsx</w:t>
      </w:r>
      <w:r>
        <w:t xml:space="preserve">; por eso se contrastaron los valores escritos y los de las tablas impresas, y las filas sobre el ejercicio original no se pueden contrastar con este documento. Los valores de las tablas se transcribieron de las imágenes del PDF y se compararon con el código mediante un cálculo aparte, que no forma parte de los archivos entregados.</w:t>
      </w:r>
    </w:p>
    <w:p>
      <w:pPr>
        <w:pStyle w:val="BodyText"/>
      </w:pPr>
      <w:r>
        <w:rPr>
          <w:bCs/>
          <w:b/>
        </w:rPr>
        <w:t xml:space="preserve">Procedencia de las cifras.</w:t>
      </w:r>
      <w:r>
        <w:t xml:space="preserve"> </w:t>
      </w:r>
      <w:r>
        <w:t xml:space="preserve">En esta sección hay tres tipos de cifras, siempre identificadas: (a) las</w:t>
      </w:r>
      <w:r>
        <w:t xml:space="preserve"> </w:t>
      </w:r>
      <w:r>
        <w:rPr>
          <w:bCs/>
          <w:b/>
        </w:rPr>
        <w:t xml:space="preserve">escritas o impresas en el documento</w:t>
      </w:r>
      <w:r>
        <w:t xml:space="preserve"> </w:t>
      </w:r>
      <w:r>
        <w:t xml:space="preserve">de las estudiantes (por ejemplo, 8.53 h, 37.7 min, 33.0825 h y los coeficientes de las pp. 9 y 10); (b) las</w:t>
      </w:r>
      <w:r>
        <w:t xml:space="preserve"> </w:t>
      </w:r>
      <w:r>
        <w:rPr>
          <w:bCs/>
          <w:b/>
        </w:rPr>
        <w:t xml:space="preserve">del código de este reporte</w:t>
      </w:r>
      <w:r>
        <w:t xml:space="preserve">; y (c) las de la</w:t>
      </w:r>
      <w:r>
        <w:t xml:space="preserve"> </w:t>
      </w:r>
      <w:r>
        <w:rPr>
          <w:bCs/>
          <w:b/>
        </w:rPr>
        <w:t xml:space="preserve">Reconstrucción computacional de Claude</w:t>
      </w:r>
      <w:r>
        <w:t xml:space="preserve">, calculadas aparte para explorar el origen de las diferencias: el esquema explícito se volvió a ejecutar con los coeficientes redondeados escritos en las pp. 9 y 10. En esa reconstrucción, el coeficiente del nodo superior de B, escrito 0.777 en el documento, se tomó como 0.77708; es una</w:t>
      </w:r>
      <w:r>
        <w:t xml:space="preserve"> </w:t>
      </w:r>
      <w:r>
        <w:rPr>
          <w:bCs/>
          <w:b/>
        </w:rPr>
        <w:t xml:space="preserve">decisión de la reconstrucción de Claude</w:t>
      </w:r>
      <w:r>
        <w:t xml:space="preserve">, tomada porque con ese valor se conserva una temperatura uniforme con convección.</w:t>
      </w:r>
      <w:r>
        <w:t xml:space="preserve"> </w:t>
      </w:r>
      <w:r>
        <w:rPr>
          <w:bCs/>
          <w:b/>
        </w:rPr>
        <w:t xml:space="preserve">No</w:t>
      </w:r>
      <w:r>
        <w:t xml:space="preserve"> </w:t>
      </w:r>
      <w:r>
        <w:t xml:space="preserve">se afirma que 0.77708 sea el coeficiente usado internamente en el Excel de las estudiantes. Los resultados de la reconstrucción no son valores del documento ni se usan para sustituir los del código. Cuando una explicación de una diferencia se basa en la reconstrucción, es una</w:t>
      </w:r>
      <w:r>
        <w:t xml:space="preserve"> </w:t>
      </w:r>
      <w:r>
        <w:rPr>
          <w:bCs/>
          <w:b/>
        </w:rPr>
        <w:t xml:space="preserve">explicación inferida</w:t>
      </w:r>
      <w:r>
        <w:t xml:space="preserve">.</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950"/>
        <w:gridCol w:w="6969"/>
      </w:tblGrid>
      <w:tr>
        <w:trPr>
          <w:tblHeader w:val="true"/>
          <w:cantSplit/>
          <w:tblHeader/>
        </w:trPr>
        <w:tc>
          <w:tcPr>
            <w:shd w:val="clear" w:color="auto" w:fill="E8E8E8"/>
          </w:tcPr>
          <w:p>
            <w:pPr>
              <w:pStyle w:val="Compact"/>
              <w:spacing w:after="20" w:before="20"/>
              <w:jc w:val="left"/>
            </w:pPr>
            <w:r>
              <w:rPr>
                <w:b/>
                <w:sz w:val="18"/>
              </w:rPr>
              <w:t xml:space="preserve">Páginas</w:t>
            </w:r>
          </w:p>
        </w:tc>
        <w:tc>
          <w:tcPr>
            <w:shd w:val="clear" w:color="auto" w:fill="E8E8E8"/>
          </w:tcPr>
          <w:p>
            <w:pPr>
              <w:pStyle w:val="Compact"/>
              <w:spacing w:after="20" w:before="20"/>
              <w:jc w:val="left"/>
            </w:pPr>
            <w:r>
              <w:rPr>
                <w:b/>
                <w:sz w:val="18"/>
              </w:rPr>
              <w:t xml:space="preserve">Contenido</w:t>
            </w:r>
          </w:p>
        </w:tc>
      </w:tr>
      <w:tr>
        <w:trPr>
          <w:cantSplit/>
        </w:trPr>
        <w:tc>
          <w:tcPr/>
          <w:p>
            <w:pPr>
              <w:pStyle w:val="Compact"/>
              <w:spacing w:after="20" w:before="20"/>
              <w:jc w:val="left"/>
            </w:pPr>
            <w:r>
              <w:rPr>
                <w:sz w:val="18"/>
              </w:rPr>
              <w:t xml:space="preserve">1</w:t>
            </w:r>
          </w:p>
        </w:tc>
        <w:tc>
          <w:tcPr/>
          <w:p>
            <w:pPr>
              <w:pStyle w:val="Compact"/>
              <w:spacing w:after="20" w:before="20"/>
              <w:jc w:val="left"/>
            </w:pPr>
            <w:r>
              <w:rPr>
                <w:sz w:val="18"/>
              </w:rPr>
              <w:t xml:space="preserve">Enunciado: casos A y B y mallas (11 y 8 nodos)</w:t>
            </w:r>
          </w:p>
        </w:tc>
      </w:tr>
      <w:tr>
        <w:trPr>
          <w:cantSplit/>
        </w:trPr>
        <w:tc>
          <w:tcPr/>
          <w:p>
            <w:pPr>
              <w:pStyle w:val="Compact"/>
              <w:spacing w:after="20" w:before="20"/>
              <w:jc w:val="left"/>
            </w:pPr>
            <w:r>
              <w:rPr>
                <w:sz w:val="18"/>
              </w:rPr>
              <w:t xml:space="preserve">2</w:t>
            </w:r>
          </w:p>
        </w:tc>
        <w:tc>
          <w:tcPr/>
          <w:p>
            <w:pPr>
              <w:pStyle w:val="Compact"/>
              <w:spacing w:after="20" w:before="20"/>
              <w:jc w:val="left"/>
            </w:pPr>
            <w:r>
              <w:rPr>
                <w:sz w:val="18"/>
              </w:rPr>
              <w:t xml:space="preserve">Supuestos, tabla de datos,</w:t>
            </w:r>
            <w:r>
              <w:rPr>
                <w:sz w:val="18"/>
              </w:rPr>
              <w:t xml:space="preserve"> </w:t>
            </w:r>
            <m:oMath>
              <m:r>
                <m:t>B</m:t>
              </m:r>
              <m:r>
                <m:t>i</m:t>
              </m:r>
            </m:oMath>
            <w:r>
              <w:rPr>
                <w:sz w:val="18"/>
              </w:rPr>
              <w:t xml:space="preserve"> </w:t>
            </w:r>
            <w:r>
              <w:rPr>
                <w:sz w:val="18"/>
              </w:rPr>
              <w:t xml:space="preserve">y capacidad de la capa no metálica (A)</w:t>
            </w:r>
          </w:p>
        </w:tc>
      </w:tr>
      <w:tr>
        <w:trPr>
          <w:cantSplit/>
        </w:trPr>
        <w:tc>
          <w:tcPr/>
          <w:p>
            <w:pPr>
              <w:pStyle w:val="Compact"/>
              <w:spacing w:after="20" w:before="20"/>
              <w:jc w:val="left"/>
            </w:pPr>
            <w:r>
              <w:rPr>
                <w:sz w:val="18"/>
              </w:rPr>
              <w:t xml:space="preserve">3</w:t>
            </w:r>
          </w:p>
        </w:tc>
        <w:tc>
          <w:tcPr/>
          <w:p>
            <w:pPr>
              <w:pStyle w:val="Compact"/>
              <w:spacing w:after="20" w:before="20"/>
              <w:jc w:val="left"/>
            </w:pPr>
            <m:oMath>
              <m:r>
                <m:t>B</m:t>
              </m:r>
              <m:r>
                <m:t>i</m:t>
              </m:r>
            </m:oMath>
            <w:r>
              <w:rPr>
                <w:sz w:val="18"/>
              </w:rPr>
              <w:t xml:space="preserve">, resistencia,</w:t>
            </w:r>
            <w:r>
              <w:rPr>
                <w:sz w:val="18"/>
              </w:rPr>
              <w:t xml:space="preserve"> </w:t>
            </w:r>
            <m:oMath>
              <m:sSub>
                <m:e>
                  <m:r>
                    <m:t>U</m:t>
                  </m:r>
                </m:e>
                <m:sub>
                  <m:r>
                    <m:t>B</m:t>
                  </m:r>
                </m:sub>
              </m:sSub>
            </m:oMath>
            <w:r>
              <w:rPr>
                <w:sz w:val="18"/>
              </w:rPr>
              <w:t xml:space="preserve"> </w:t>
            </w:r>
            <w:r>
              <w:rPr>
                <w:sz w:val="18"/>
              </w:rPr>
              <w:t xml:space="preserve">y capacidades de B; porcentajes de capacidad</w:t>
            </w:r>
          </w:p>
        </w:tc>
      </w:tr>
      <w:tr>
        <w:trPr>
          <w:cantSplit/>
        </w:trPr>
        <w:tc>
          <w:tcPr/>
          <w:p>
            <w:pPr>
              <w:pStyle w:val="Compact"/>
              <w:spacing w:after="20" w:before="20"/>
              <w:jc w:val="left"/>
            </w:pPr>
            <w:r>
              <w:rPr>
                <w:sz w:val="18"/>
              </w:rPr>
              <w:t xml:space="preserve">4</w:t>
            </w:r>
          </w:p>
        </w:tc>
        <w:tc>
          <w:tcPr/>
          <w:p>
            <w:pPr>
              <w:pStyle w:val="Compact"/>
              <w:spacing w:after="20" w:before="20"/>
              <w:jc w:val="left"/>
            </w:pPr>
            <w:r>
              <w:rPr>
                <w:sz w:val="18"/>
              </w:rPr>
              <w:t xml:space="preserve">Derivación del modelo concentrado</w:t>
            </w:r>
          </w:p>
        </w:tc>
      </w:tr>
      <w:tr>
        <w:trPr>
          <w:cantSplit/>
        </w:trPr>
        <w:tc>
          <w:tcPr/>
          <w:p>
            <w:pPr>
              <w:pStyle w:val="Compact"/>
              <w:spacing w:after="20" w:before="20"/>
              <w:jc w:val="left"/>
            </w:pPr>
            <w:r>
              <w:rPr>
                <w:sz w:val="18"/>
              </w:rPr>
              <w:t xml:space="preserve">5</w:t>
            </w:r>
          </w:p>
        </w:tc>
        <w:tc>
          <w:tcPr/>
          <w:p>
            <w:pPr>
              <w:pStyle w:val="Compact"/>
              <w:spacing w:after="20" w:before="20"/>
              <w:jc w:val="left"/>
            </w:pPr>
            <w:r>
              <w:rPr>
                <w:sz w:val="18"/>
              </w:rPr>
              <w:t xml:space="preserve">Concentrado de A:</w:t>
            </w:r>
            <w:r>
              <w:rPr>
                <w:sz w:val="18"/>
              </w:rPr>
              <w:t xml:space="preserve"> </w:t>
            </w:r>
            <m:oMath>
              <m:r>
                <m:t>τ</m:t>
              </m:r>
            </m:oMath>
            <w:r>
              <w:rPr>
                <w:sz w:val="18"/>
              </w:rPr>
              <w:t xml:space="preserve">,</w:t>
            </w:r>
            <w:r>
              <w:rPr>
                <w:sz w:val="18"/>
              </w:rPr>
              <w:t xml:space="preserve"> </w:t>
            </w:r>
            <m:oMath>
              <m:sSub>
                <m:e>
                  <m:r>
                    <m:t>T</m:t>
                  </m:r>
                </m:e>
                <m:sub>
                  <m:r>
                    <m:t>s</m:t>
                  </m:r>
                  <m:r>
                    <m:t>s</m:t>
                  </m:r>
                </m:sub>
              </m:sSub>
            </m:oMath>
            <w:r>
              <w:rPr>
                <w:sz w:val="18"/>
              </w:rPr>
              <w:t xml:space="preserve">, 93 °C, tasa inicial</w:t>
            </w:r>
          </w:p>
        </w:tc>
      </w:tr>
      <w:tr>
        <w:trPr>
          <w:cantSplit/>
        </w:trPr>
        <w:tc>
          <w:tcPr/>
          <w:p>
            <w:pPr>
              <w:pStyle w:val="Compact"/>
              <w:spacing w:after="20" w:before="20"/>
              <w:jc w:val="left"/>
            </w:pPr>
            <w:r>
              <w:rPr>
                <w:sz w:val="18"/>
              </w:rPr>
              <w:t xml:space="preserve">6</w:t>
            </w:r>
          </w:p>
        </w:tc>
        <w:tc>
          <w:tcPr/>
          <w:p>
            <w:pPr>
              <w:pStyle w:val="Compact"/>
              <w:spacing w:after="20" w:before="20"/>
              <w:jc w:val="left"/>
            </w:pPr>
            <w:r>
              <w:rPr>
                <w:sz w:val="18"/>
              </w:rPr>
              <w:t xml:space="preserve">Concentrado de B:</w:t>
            </w:r>
            <w:r>
              <w:rPr>
                <w:sz w:val="18"/>
              </w:rPr>
              <w:t xml:space="preserve"> </w:t>
            </w:r>
            <m:oMath>
              <m:r>
                <m:t>τ</m:t>
              </m:r>
            </m:oMath>
            <w:r>
              <w:rPr>
                <w:sz w:val="18"/>
              </w:rPr>
              <w:t xml:space="preserve">,</w:t>
            </w:r>
            <w:r>
              <w:rPr>
                <w:sz w:val="18"/>
              </w:rPr>
              <w:t xml:space="preserve"> </w:t>
            </w:r>
            <m:oMath>
              <m:sSub>
                <m:e>
                  <m:r>
                    <m:t>T</m:t>
                  </m:r>
                </m:e>
                <m:sub>
                  <m:r>
                    <m:t>s</m:t>
                  </m:r>
                  <m:r>
                    <m:t>s</m:t>
                  </m:r>
                </m:sub>
              </m:sSub>
            </m:oMath>
            <w:r>
              <w:rPr>
                <w:sz w:val="18"/>
              </w:rPr>
              <w:t xml:space="preserve">, razón de constantes</w:t>
            </w:r>
          </w:p>
        </w:tc>
      </w:tr>
      <w:tr>
        <w:trPr>
          <w:cantSplit/>
        </w:trPr>
        <w:tc>
          <w:tcPr/>
          <w:p>
            <w:pPr>
              <w:pStyle w:val="Compact"/>
              <w:spacing w:after="20" w:before="20"/>
              <w:jc w:val="left"/>
            </w:pPr>
            <w:r>
              <w:rPr>
                <w:sz w:val="18"/>
              </w:rPr>
              <w:t xml:space="preserve">7</w:t>
            </w:r>
          </w:p>
        </w:tc>
        <w:tc>
          <w:tcPr/>
          <w:p>
            <w:pPr>
              <w:pStyle w:val="Compact"/>
              <w:spacing w:after="20" w:before="20"/>
              <w:jc w:val="left"/>
            </w:pPr>
            <w:r>
              <w:rPr>
                <w:sz w:val="18"/>
              </w:rPr>
              <w:t xml:space="preserve">Ecuaciones nodales explícitas (1) a (4)</w:t>
            </w:r>
          </w:p>
        </w:tc>
      </w:tr>
      <w:tr>
        <w:trPr>
          <w:cantSplit/>
        </w:trPr>
        <w:tc>
          <w:tcPr/>
          <w:p>
            <w:pPr>
              <w:pStyle w:val="Compact"/>
              <w:spacing w:after="20" w:before="20"/>
              <w:jc w:val="left"/>
            </w:pPr>
            <w:r>
              <w:rPr>
                <w:sz w:val="18"/>
              </w:rPr>
              <w:t xml:space="preserve">8</w:t>
            </w:r>
          </w:p>
        </w:tc>
        <w:tc>
          <w:tcPr/>
          <w:p>
            <w:pPr>
              <w:pStyle w:val="Compact"/>
              <w:spacing w:after="20" w:before="20"/>
              <w:jc w:val="left"/>
            </w:pPr>
            <w:r>
              <w:rPr>
                <w:sz w:val="18"/>
              </w:rPr>
              <w:t xml:space="preserve">Límites de estabilidad por nodo y pasos elegidos</w:t>
            </w:r>
          </w:p>
        </w:tc>
      </w:tr>
      <w:tr>
        <w:trPr>
          <w:cantSplit/>
        </w:trPr>
        <w:tc>
          <w:tcPr/>
          <w:p>
            <w:pPr>
              <w:pStyle w:val="Compact"/>
              <w:spacing w:after="20" w:before="20"/>
              <w:jc w:val="left"/>
            </w:pPr>
            <w:r>
              <w:rPr>
                <w:sz w:val="18"/>
              </w:rPr>
              <w:t xml:space="preserve">9–10</w:t>
            </w:r>
          </w:p>
        </w:tc>
        <w:tc>
          <w:tcPr/>
          <w:p>
            <w:pPr>
              <w:pStyle w:val="Compact"/>
              <w:spacing w:after="20" w:before="20"/>
              <w:jc w:val="left"/>
            </w:pPr>
            <w:r>
              <w:rPr>
                <w:sz w:val="18"/>
              </w:rPr>
              <w:t xml:space="preserve">Coeficientes numéricos de A y de B</w:t>
            </w:r>
          </w:p>
        </w:tc>
      </w:tr>
      <w:tr>
        <w:trPr>
          <w:cantSplit/>
        </w:trPr>
        <w:tc>
          <w:tcPr/>
          <w:p>
            <w:pPr>
              <w:pStyle w:val="Compact"/>
              <w:spacing w:after="20" w:before="20"/>
              <w:jc w:val="left"/>
            </w:pPr>
            <w:r>
              <w:rPr>
                <w:sz w:val="18"/>
              </w:rPr>
              <w:t xml:space="preserve">11</w:t>
            </w:r>
          </w:p>
        </w:tc>
        <w:tc>
          <w:tcPr/>
          <w:p>
            <w:pPr>
              <w:pStyle w:val="Compact"/>
              <w:spacing w:after="20" w:before="20"/>
              <w:jc w:val="left"/>
            </w:pPr>
            <w:r>
              <w:rPr>
                <w:sz w:val="18"/>
              </w:rPr>
              <w:t xml:space="preserve">Primeros pasos de A, tablas de Excel, interpolación de 93 °C</w:t>
            </w:r>
          </w:p>
        </w:tc>
      </w:tr>
      <w:tr>
        <w:trPr>
          <w:cantSplit/>
        </w:trPr>
        <w:tc>
          <w:tcPr/>
          <w:p>
            <w:pPr>
              <w:pStyle w:val="Compact"/>
              <w:spacing w:after="20" w:before="20"/>
              <w:jc w:val="left"/>
            </w:pPr>
            <w:r>
              <w:rPr>
                <w:sz w:val="18"/>
              </w:rPr>
              <w:t xml:space="preserve">12</w:t>
            </w:r>
          </w:p>
        </w:tc>
        <w:tc>
          <w:tcPr/>
          <w:p>
            <w:pPr>
              <w:pStyle w:val="Compact"/>
              <w:spacing w:after="20" w:before="20"/>
              <w:jc w:val="left"/>
            </w:pPr>
            <w:r>
              <w:rPr>
                <w:sz w:val="18"/>
              </w:rPr>
              <w:t xml:space="preserve">Primeros pasos de B y tablas de Excel</w:t>
            </w:r>
          </w:p>
        </w:tc>
      </w:tr>
      <w:tr>
        <w:trPr>
          <w:cantSplit/>
        </w:trPr>
        <w:tc>
          <w:tcPr/>
          <w:p>
            <w:pPr>
              <w:pStyle w:val="Compact"/>
              <w:spacing w:after="20" w:before="20"/>
              <w:jc w:val="left"/>
            </w:pPr>
            <w:r>
              <w:rPr>
                <w:sz w:val="18"/>
              </w:rPr>
              <w:t xml:space="preserve">13</w:t>
            </w:r>
          </w:p>
        </w:tc>
        <w:tc>
          <w:tcPr/>
          <w:p>
            <w:pPr>
              <w:pStyle w:val="Compact"/>
              <w:spacing w:after="20" w:before="20"/>
              <w:jc w:val="left"/>
            </w:pPr>
            <w:r>
              <w:rPr>
                <w:sz w:val="18"/>
              </w:rPr>
              <w:t xml:space="preserve">Enfriamiento: concentrado, nodal (tablas) y razones</w:t>
            </w:r>
          </w:p>
        </w:tc>
      </w:tr>
      <w:tr>
        <w:trPr>
          <w:cantSplit/>
        </w:trPr>
        <w:tc>
          <w:tcPr/>
          <w:p>
            <w:pPr>
              <w:pStyle w:val="Compact"/>
              <w:spacing w:after="20" w:before="20"/>
              <w:jc w:val="left"/>
            </w:pPr>
            <w:r>
              <w:rPr>
                <w:sz w:val="18"/>
              </w:rPr>
              <w:t xml:space="preserve">14</w:t>
            </w:r>
          </w:p>
        </w:tc>
        <w:tc>
          <w:tcPr/>
          <w:p>
            <w:pPr>
              <w:pStyle w:val="Compact"/>
              <w:spacing w:after="20" w:before="20"/>
              <w:jc w:val="left"/>
            </w:pPr>
            <w:r>
              <w:rPr>
                <w:sz w:val="18"/>
              </w:rPr>
              <w:t xml:space="preserve">Conclusión y gráficas</w:t>
            </w:r>
          </w:p>
        </w:tc>
      </w:tr>
    </w:tbl>
    <w:bookmarkStart w:id="71" w:name="datos-y-modelo-concentrado-pp.-2-a-6"/>
    <w:p>
      <w:pPr>
        <w:pStyle w:val="Heading4"/>
      </w:pPr>
      <w:r>
        <w:t xml:space="preserve">12.4.1 Datos y modelo concentrado (pp. 2 a 6)</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386"/>
        <w:gridCol w:w="1386"/>
        <w:gridCol w:w="1386"/>
        <w:gridCol w:w="1188"/>
        <w:gridCol w:w="2574"/>
      </w:tblGrid>
      <w:tr>
        <w:trPr>
          <w:tblHeader w:val="true"/>
          <w:cantSplit/>
          <w:tblHeader/>
        </w:trPr>
        <w:tc>
          <w:tcPr>
            <w:shd w:val="clear" w:color="auto" w:fill="E8E8E8"/>
          </w:tcPr>
          <w:p>
            <w:pPr>
              <w:pStyle w:val="Compact"/>
              <w:spacing w:after="20" w:before="20"/>
              <w:jc w:val="left"/>
            </w:pPr>
            <w:r>
              <w:rPr>
                <w:b/>
                <w:sz w:val="17"/>
              </w:rPr>
              <w:t xml:space="preserve">Magnitud</w:t>
            </w:r>
          </w:p>
        </w:tc>
        <w:tc>
          <w:tcPr>
            <w:shd w:val="clear" w:color="auto" w:fill="E8E8E8"/>
          </w:tcPr>
          <w:p>
            <w:pPr>
              <w:pStyle w:val="Compact"/>
              <w:spacing w:after="20" w:before="20"/>
              <w:jc w:val="left"/>
            </w:pPr>
            <w:r>
              <w:rPr>
                <w:b/>
                <w:sz w:val="17"/>
              </w:rPr>
              <w:t xml:space="preserve">Este reporte</w:t>
            </w:r>
          </w:p>
        </w:tc>
        <w:tc>
          <w:tcPr>
            <w:shd w:val="clear" w:color="auto" w:fill="E8E8E8"/>
          </w:tcPr>
          <w:p>
            <w:pPr>
              <w:pStyle w:val="Compact"/>
              <w:spacing w:after="20" w:before="20"/>
              <w:jc w:val="left"/>
            </w:pPr>
            <w:r>
              <w:rPr>
                <w:b/>
                <w:sz w:val="17"/>
              </w:rPr>
              <w:t xml:space="preserve">Documento</w:t>
            </w:r>
          </w:p>
        </w:tc>
        <w:tc>
          <w:tcPr>
            <w:shd w:val="clear" w:color="auto" w:fill="E8E8E8"/>
          </w:tcPr>
          <w:p>
            <w:pPr>
              <w:pStyle w:val="Compact"/>
              <w:spacing w:after="20" w:before="20"/>
              <w:jc w:val="left"/>
            </w:pPr>
            <w:r>
              <w:rPr>
                <w:b/>
                <w:sz w:val="17"/>
              </w:rPr>
              <w:t xml:space="preserve">Diferencia</w:t>
            </w:r>
          </w:p>
        </w:tc>
        <w:tc>
          <w:tcPr>
            <w:shd w:val="clear" w:color="auto" w:fill="E8E8E8"/>
          </w:tcPr>
          <w:p>
            <w:pPr>
              <w:pStyle w:val="Compact"/>
              <w:spacing w:after="20" w:before="20"/>
              <w:jc w:val="left"/>
            </w:pPr>
            <w:r>
              <w:rPr>
                <w:b/>
                <w:sz w:val="17"/>
              </w:rPr>
              <w:t xml:space="preserve">Observación</w:t>
            </w:r>
          </w:p>
        </w:tc>
      </w:tr>
      <w:tr>
        <w:trPr>
          <w:cantSplit/>
        </w:trPr>
        <w:tc>
          <w:tcPr/>
          <w:p>
            <w:pPr>
              <w:pStyle w:val="Compact"/>
              <w:spacing w:after="20" w:before="20"/>
              <w:jc w:val="left"/>
            </w:pPr>
            <w:r>
              <w:rPr>
                <w:sz w:val="17"/>
              </w:rPr>
              <w:t xml:space="preserve">Datos (</w:t>
            </w:r>
            <m:oMath>
              <m:r>
                <m:t>k</m:t>
              </m:r>
            </m:oMath>
            <w:r>
              <w:rPr>
                <w:sz w:val="17"/>
              </w:rPr>
              <w:t xml:space="preserve">,</w:t>
            </w:r>
            <w:r>
              <w:rPr>
                <w:sz w:val="17"/>
              </w:rPr>
              <w:t xml:space="preserve"> </w:t>
            </w:r>
            <m:oMath>
              <m:r>
                <m:t>ρ</m:t>
              </m:r>
            </m:oMath>
            <w:r>
              <w:rPr>
                <w:sz w:val="17"/>
              </w:rPr>
              <w:t xml:space="preserve">,</w:t>
            </w:r>
            <w:r>
              <w:rPr>
                <w:sz w:val="17"/>
              </w:rPr>
              <w:t xml:space="preserve"> </w:t>
            </w:r>
            <m:oMath>
              <m:sSub>
                <m:e>
                  <m:r>
                    <m:t>c</m:t>
                  </m:r>
                </m:e>
                <m:sub>
                  <m:r>
                    <m:t>p</m:t>
                  </m:r>
                </m:sub>
              </m:sSub>
            </m:oMath>
            <w:r>
              <w:rPr>
                <w:sz w:val="17"/>
              </w:rPr>
              <w:t xml:space="preserve">,</w:t>
            </w:r>
            <w:r>
              <w:rPr>
                <w:sz w:val="17"/>
              </w:rPr>
              <w:t xml:space="preserve"> </w:t>
            </w:r>
            <m:oMath>
              <m:r>
                <m:t>L</m:t>
              </m:r>
            </m:oMath>
            <w:r>
              <w:rPr>
                <w:sz w:val="17"/>
              </w:rPr>
              <w:t xml:space="preserve">,</w:t>
            </w:r>
            <w:r>
              <w:rPr>
                <w:sz w:val="17"/>
              </w:rPr>
              <w:t xml:space="preserve"> </w:t>
            </w:r>
            <m:oMath>
              <m:r>
                <m:t>h</m:t>
              </m:r>
            </m:oMath>
            <w:r>
              <w:rPr>
                <w:sz w:val="17"/>
              </w:rPr>
              <w:t xml:space="preserve">)</w:t>
            </w:r>
          </w:p>
        </w:tc>
        <w:tc>
          <w:tcPr/>
          <w:p>
            <w:pPr>
              <w:pStyle w:val="Compact"/>
              <w:spacing w:after="20" w:before="20"/>
              <w:jc w:val="left"/>
            </w:pPr>
            <w:r>
              <w:rPr>
                <w:sz w:val="17"/>
              </w:rPr>
              <w:t xml:space="preserve">Sección 5.1</w:t>
            </w:r>
          </w:p>
        </w:tc>
        <w:tc>
          <w:tcPr/>
          <w:p>
            <w:pPr>
              <w:pStyle w:val="Compact"/>
              <w:spacing w:after="20" w:before="20"/>
              <w:jc w:val="left"/>
            </w:pPr>
            <w:r>
              <w:rPr>
                <w:sz w:val="17"/>
              </w:rPr>
              <w:t xml:space="preserve">p. 2</w:t>
            </w:r>
          </w:p>
        </w:tc>
        <w:tc>
          <w:tcPr/>
          <w:p>
            <w:pPr>
              <w:pStyle w:val="Compact"/>
              <w:spacing w:after="20" w:before="20"/>
              <w:jc w:val="left"/>
            </w:pPr>
            <w:r>
              <w:rPr>
                <w:sz w:val="17"/>
              </w:rPr>
              <w:t xml:space="preserve">Ninguna</w:t>
            </w:r>
          </w:p>
        </w:tc>
        <w:tc>
          <w:tcPr/>
          <w:p>
            <w:pPr>
              <w:pStyle w:val="Compact"/>
              <w:spacing w:after="20" w:before="20"/>
              <w:jc w:val="left"/>
            </w:pPr>
            <w:r>
              <w:rPr>
                <w:sz w:val="17"/>
              </w:rPr>
              <w:t xml:space="preserve">Tabla idéntica</w:t>
            </w:r>
          </w:p>
        </w:tc>
      </w:tr>
      <w:tr>
        <w:trPr>
          <w:cantSplit/>
        </w:trPr>
        <w:tc>
          <w:tcPr/>
          <w:p>
            <w:pPr>
              <w:pStyle w:val="Compact"/>
              <w:spacing w:after="20" w:before="20"/>
              <w:jc w:val="left"/>
            </w:pPr>
            <m:oMath>
              <m:r>
                <m:t>B</m:t>
              </m:r>
              <m:r>
                <m:t>i</m:t>
              </m:r>
            </m:oMath>
            <w:r>
              <w:rPr>
                <w:sz w:val="17"/>
              </w:rPr>
              <w:t xml:space="preserve"> </w:t>
            </w:r>
            <w:r>
              <w:rPr>
                <w:sz w:val="17"/>
              </w:rPr>
              <w:t xml:space="preserve">de la capa (A)</w:t>
            </w:r>
          </w:p>
        </w:tc>
        <w:tc>
          <w:tcPr/>
          <w:p>
            <w:pPr>
              <w:pStyle w:val="Compact"/>
              <w:spacing w:after="20" w:before="20"/>
              <w:jc w:val="left"/>
            </w:pPr>
            <w:r>
              <w:rPr>
                <w:sz w:val="17"/>
              </w:rPr>
              <w:t xml:space="preserve">2.0</w:t>
            </w:r>
          </w:p>
        </w:tc>
        <w:tc>
          <w:tcPr/>
          <w:p>
            <w:pPr>
              <w:pStyle w:val="Compact"/>
              <w:spacing w:after="20" w:before="20"/>
              <w:jc w:val="left"/>
            </w:pPr>
            <w:r>
              <w:rPr>
                <w:sz w:val="17"/>
              </w:rPr>
              <w:t xml:space="preserve">2</w:t>
            </w:r>
          </w:p>
        </w:tc>
        <w:tc>
          <w:tcPr/>
          <w:p>
            <w:pPr>
              <w:pStyle w:val="Compact"/>
              <w:spacing w:after="20" w:before="20"/>
              <w:jc w:val="left"/>
            </w:pPr>
            <w:r>
              <w:rPr>
                <w:sz w:val="17"/>
              </w:rPr>
              <w:t xml:space="preserve">Ninguna</w:t>
            </w:r>
          </w:p>
        </w:tc>
        <w:tc>
          <w:tcPr/>
          <w:p>
            <w:pPr>
              <w:pStyle w:val="Compact"/>
              <w:spacing w:after="20" w:before="20"/>
            </w:pPr>
          </w:p>
        </w:tc>
      </w:tr>
      <w:tr>
        <w:trPr>
          <w:cantSplit/>
        </w:trPr>
        <w:tc>
          <w:tcPr/>
          <w:p>
            <w:pPr>
              <w:pStyle w:val="Compact"/>
              <w:spacing w:after="20" w:before="20"/>
              <w:jc w:val="left"/>
            </w:pPr>
            <m:oMath>
              <m:r>
                <m:t>B</m:t>
              </m:r>
              <m:r>
                <m:t>i</m:t>
              </m:r>
            </m:oMath>
            <w:r>
              <w:rPr>
                <w:sz w:val="17"/>
              </w:rPr>
              <w:t xml:space="preserve"> </w:t>
            </w:r>
            <w:r>
              <w:rPr>
                <w:sz w:val="17"/>
              </w:rPr>
              <w:t xml:space="preserve">del metal (A)</w:t>
            </w:r>
          </w:p>
        </w:tc>
        <w:tc>
          <w:tcPr/>
          <w:p>
            <w:pPr>
              <w:pStyle w:val="Compact"/>
              <w:spacing w:after="20" w:before="20"/>
              <w:jc w:val="left"/>
            </w:pPr>
            <m:oMath>
              <m:r>
                <m:t>1.39</m:t>
              </m:r>
              <m:r>
                <m:rPr>
                  <m:sty m:val="p"/>
                </m:rPr>
                <m:t>×</m:t>
              </m:r>
              <m:sSup>
                <m:e>
                  <m:r>
                    <m:t>10</m:t>
                  </m:r>
                </m:e>
                <m:sup>
                  <m:r>
                    <m:rPr>
                      <m:sty m:val="p"/>
                    </m:rPr>
                    <m:t>−</m:t>
                  </m:r>
                  <m:r>
                    <m:t>3</m:t>
                  </m:r>
                </m:sup>
              </m:sSup>
            </m:oMath>
          </w:p>
        </w:tc>
        <w:tc>
          <w:tcPr/>
          <w:p>
            <w:pPr>
              <w:pStyle w:val="Compact"/>
              <w:spacing w:after="20" w:before="20"/>
              <w:jc w:val="left"/>
            </w:pPr>
            <w:r>
              <w:rPr>
                <w:sz w:val="17"/>
              </w:rPr>
              <w:t xml:space="preserve">0.001389</w:t>
            </w:r>
          </w:p>
        </w:tc>
        <w:tc>
          <w:tcPr/>
          <w:p>
            <w:pPr>
              <w:pStyle w:val="Compact"/>
              <w:spacing w:after="20" w:before="20"/>
              <w:jc w:val="left"/>
            </w:pPr>
            <w:r>
              <w:rPr>
                <w:sz w:val="17"/>
              </w:rPr>
              <w:t xml:space="preserve">Ninguna</w:t>
            </w:r>
          </w:p>
        </w:tc>
        <w:tc>
          <w:tcPr/>
          <w:p>
            <w:pPr>
              <w:pStyle w:val="Compact"/>
              <w:spacing w:after="20" w:before="20"/>
            </w:pPr>
          </w:p>
        </w:tc>
      </w:tr>
      <w:tr>
        <w:trPr>
          <w:cantSplit/>
        </w:trPr>
        <w:tc>
          <w:tcPr/>
          <w:p>
            <w:pPr>
              <w:pStyle w:val="Compact"/>
              <w:spacing w:after="20" w:before="20"/>
              <w:jc w:val="left"/>
            </w:pPr>
            <m:oMath>
              <m:r>
                <m:t>B</m:t>
              </m:r>
              <m:r>
                <m:t>i</m:t>
              </m:r>
            </m:oMath>
            <w:r>
              <w:rPr>
                <w:sz w:val="17"/>
              </w:rPr>
              <w:t xml:space="preserve"> </w:t>
            </w:r>
            <w:r>
              <w:rPr>
                <w:sz w:val="17"/>
              </w:rPr>
              <w:t xml:space="preserve">del aluminio (B)</w:t>
            </w:r>
          </w:p>
        </w:tc>
        <w:tc>
          <w:tcPr/>
          <w:p>
            <w:pPr>
              <w:pStyle w:val="Compact"/>
              <w:spacing w:after="20" w:before="20"/>
              <w:jc w:val="left"/>
            </w:pPr>
            <m:oMath>
              <m:r>
                <m:t>5.27</m:t>
              </m:r>
              <m:r>
                <m:rPr>
                  <m:sty m:val="p"/>
                </m:rPr>
                <m:t>×</m:t>
              </m:r>
              <m:sSup>
                <m:e>
                  <m:r>
                    <m:t>10</m:t>
                  </m:r>
                </m:e>
                <m:sup>
                  <m:r>
                    <m:rPr>
                      <m:sty m:val="p"/>
                    </m:rPr>
                    <m:t>−</m:t>
                  </m:r>
                  <m:r>
                    <m:t>4</m:t>
                  </m:r>
                </m:sup>
              </m:sSup>
            </m:oMath>
          </w:p>
        </w:tc>
        <w:tc>
          <w:tcPr/>
          <w:p>
            <w:pPr>
              <w:pStyle w:val="Compact"/>
              <w:spacing w:after="20" w:before="20"/>
              <w:jc w:val="left"/>
            </w:pPr>
            <w:r>
              <w:rPr>
                <w:sz w:val="17"/>
              </w:rPr>
              <w:t xml:space="preserve">0.000527</w:t>
            </w:r>
          </w:p>
        </w:tc>
        <w:tc>
          <w:tcPr/>
          <w:p>
            <w:pPr>
              <w:pStyle w:val="Compact"/>
              <w:spacing w:after="20" w:before="20"/>
              <w:jc w:val="left"/>
            </w:pPr>
            <w:r>
              <w:rPr>
                <w:sz w:val="17"/>
              </w:rPr>
              <w:t xml:space="preserve">Ninguna</w:t>
            </w:r>
          </w:p>
        </w:tc>
        <w:tc>
          <w:tcPr/>
          <w:p>
            <w:pPr>
              <w:pStyle w:val="Compact"/>
              <w:spacing w:after="20" w:before="20"/>
            </w:pPr>
          </w:p>
        </w:tc>
      </w:tr>
      <w:tr>
        <w:trPr>
          <w:cantSplit/>
        </w:trPr>
        <w:tc>
          <w:tcPr/>
          <w:p>
            <w:pPr>
              <w:pStyle w:val="Compact"/>
              <w:spacing w:after="20" w:before="20"/>
              <w:jc w:val="left"/>
            </w:pPr>
            <m:oMath>
              <m:r>
                <m:t>B</m:t>
              </m:r>
              <m:sSub>
                <m:e>
                  <m:r>
                    <m:t>i</m:t>
                  </m:r>
                </m:e>
                <m:sub>
                  <m:r>
                    <m:t>m</m:t>
                  </m:r>
                  <m:r>
                    <m:rPr>
                      <m:sty m:val="p"/>
                    </m:rPr>
                    <m:t>,</m:t>
                  </m:r>
                  <m:r>
                    <m:t>B</m:t>
                  </m:r>
                </m:sub>
              </m:sSub>
            </m:oMath>
            <w:r>
              <w:rPr>
                <w:sz w:val="17"/>
              </w:rPr>
              <w:t xml:space="preserve"> </w:t>
            </w:r>
            <w:r>
              <w:rPr>
                <w:sz w:val="17"/>
              </w:rPr>
              <w:t xml:space="preserve">con la definición del documento:</w:t>
            </w:r>
            <w:r>
              <w:rPr>
                <w:sz w:val="17"/>
              </w:rPr>
              <w:t xml:space="preserve"> </w:t>
            </w:r>
            <m:oMath>
              <m:sSub>
                <m:e>
                  <m:r>
                    <m:t>U</m:t>
                  </m:r>
                </m:e>
                <m:sub>
                  <m:r>
                    <m:t>B</m:t>
                  </m:r>
                </m:sub>
              </m:sSub>
              <m:sSub>
                <m:e>
                  <m:r>
                    <m:t>L</m:t>
                  </m:r>
                </m:e>
                <m:sub>
                  <m:r>
                    <m:t>m</m:t>
                  </m:r>
                </m:sub>
              </m:sSub>
              <m:r>
                <m:rPr>
                  <m:sty m:val="p"/>
                </m:rPr>
                <m:t>/</m:t>
              </m:r>
              <m:sSub>
                <m:e>
                  <m:r>
                    <m:t>k</m:t>
                  </m:r>
                </m:e>
                <m:sub>
                  <m:r>
                    <m:t>m</m:t>
                  </m:r>
                </m:sub>
              </m:sSub>
            </m:oMath>
          </w:p>
        </w:tc>
        <w:tc>
          <w:tcPr/>
          <w:p>
            <w:pPr>
              <w:pStyle w:val="Compact"/>
              <w:spacing w:after="20" w:before="20"/>
              <w:jc w:val="left"/>
            </w:pPr>
            <w:r>
              <w:rPr>
                <w:sz w:val="17"/>
              </w:rPr>
              <w:t xml:space="preserve">0.020822 (calculada aquí con esa fórmula)</w:t>
            </w:r>
          </w:p>
        </w:tc>
        <w:tc>
          <w:tcPr/>
          <w:p>
            <w:pPr>
              <w:pStyle w:val="Compact"/>
              <w:spacing w:after="20" w:before="20"/>
              <w:jc w:val="left"/>
            </w:pPr>
            <w:r>
              <w:rPr>
                <w:sz w:val="17"/>
              </w:rPr>
              <w:t xml:space="preserve">0.020822</w:t>
            </w:r>
          </w:p>
        </w:tc>
        <w:tc>
          <w:tcPr/>
          <w:p>
            <w:pPr>
              <w:pStyle w:val="Compact"/>
              <w:spacing w:after="20" w:before="20"/>
              <w:jc w:val="left"/>
            </w:pPr>
            <w:r>
              <w:rPr>
                <w:sz w:val="17"/>
              </w:rPr>
              <w:t xml:space="preserve">Ninguna</w:t>
            </w:r>
          </w:p>
        </w:tc>
        <w:tc>
          <w:tcPr/>
          <w:p>
            <w:pPr>
              <w:pStyle w:val="Compact"/>
              <w:spacing w:after="20" w:before="20"/>
              <w:jc w:val="left"/>
            </w:pPr>
            <w:r>
              <w:rPr>
                <w:sz w:val="17"/>
              </w:rPr>
              <w:t xml:space="preserve">Resistencia del metal sobre la resistencia total con el aluminio (12.4.5)</w:t>
            </w:r>
          </w:p>
        </w:tc>
      </w:tr>
      <w:tr>
        <w:trPr>
          <w:cantSplit/>
        </w:trPr>
        <w:tc>
          <w:tcPr/>
          <w:p>
            <w:pPr>
              <w:pStyle w:val="Compact"/>
              <w:spacing w:after="20" w:before="20"/>
              <w:jc w:val="left"/>
            </w:pPr>
            <m:oMath>
              <m:r>
                <m:t>B</m:t>
              </m:r>
              <m:sSub>
                <m:e>
                  <m:r>
                    <m:t>i</m:t>
                  </m:r>
                </m:e>
                <m:sub>
                  <m:r>
                    <m:t>m</m:t>
                  </m:r>
                  <m:r>
                    <m:rPr>
                      <m:sty m:val="p"/>
                    </m:rPr>
                    <m:t>,</m:t>
                  </m:r>
                  <m:r>
                    <m:t>B</m:t>
                  </m:r>
                </m:sub>
              </m:sSub>
            </m:oMath>
            <w:r>
              <w:rPr>
                <w:sz w:val="17"/>
              </w:rPr>
              <w:t xml:space="preserve"> </w:t>
            </w:r>
            <w:r>
              <w:rPr>
                <w:sz w:val="17"/>
              </w:rPr>
              <w:t xml:space="preserve">con la definición del reporte:</w:t>
            </w:r>
            <w:r>
              <w:rPr>
                <w:sz w:val="17"/>
              </w:rPr>
              <w:t xml:space="preserve"> </w:t>
            </w:r>
            <m:oMath>
              <m:d>
                <m:dPr>
                  <m:begChr m:val="("/>
                  <m:endChr m:val=")"/>
                  <m:sepChr m:val=""/>
                  <m:grow/>
                </m:dPr>
                <m:e>
                  <m:sSub>
                    <m:e>
                      <m:r>
                        <m:t>L</m:t>
                      </m:r>
                    </m:e>
                    <m:sub>
                      <m:r>
                        <m:t>m</m:t>
                      </m:r>
                    </m:sub>
                  </m:sSub>
                  <m:r>
                    <m:rPr>
                      <m:sty m:val="p"/>
                    </m:rPr>
                    <m:t>/</m:t>
                  </m:r>
                  <m:sSub>
                    <m:e>
                      <m:r>
                        <m:t>k</m:t>
                      </m:r>
                    </m:e>
                    <m:sub>
                      <m:r>
                        <m:t>m</m:t>
                      </m:r>
                    </m:sub>
                  </m:sSub>
                  <m:r>
                    <m:rPr>
                      <m:sty m:val="p"/>
                    </m:rPr>
                    <m:t>+</m:t>
                  </m:r>
                  <m:sSub>
                    <m:e>
                      <m:r>
                        <m:t>L</m:t>
                      </m:r>
                    </m:e>
                    <m:sub>
                      <m:r>
                        <m:t>a</m:t>
                      </m:r>
                      <m:r>
                        <m:t>l</m:t>
                      </m:r>
                    </m:sub>
                  </m:sSub>
                  <m:r>
                    <m:rPr>
                      <m:sty m:val="p"/>
                    </m:rPr>
                    <m:t>/</m:t>
                  </m:r>
                  <m:sSub>
                    <m:e>
                      <m:r>
                        <m:t>k</m:t>
                      </m:r>
                    </m:e>
                    <m:sub>
                      <m:r>
                        <m:t>a</m:t>
                      </m:r>
                      <m:r>
                        <m:t>l</m:t>
                      </m:r>
                    </m:sub>
                  </m:sSub>
                </m:e>
              </m:d>
              <m:r>
                <m:rPr>
                  <m:sty m:val="p"/>
                </m:rPr>
                <m:t>/</m:t>
              </m:r>
              <m:d>
                <m:dPr>
                  <m:begChr m:val="("/>
                  <m:endChr m:val=")"/>
                  <m:sepChr m:val=""/>
                  <m:grow/>
                </m:dPr>
                <m:e>
                  <m:r>
                    <m:t>1</m:t>
                  </m:r>
                  <m:r>
                    <m:rPr>
                      <m:sty m:val="p"/>
                    </m:rPr>
                    <m:t>/</m:t>
                  </m:r>
                  <m:r>
                    <m:t>h</m:t>
                  </m:r>
                </m:e>
              </m:d>
            </m:oMath>
          </w:p>
        </w:tc>
        <w:tc>
          <w:tcPr/>
          <w:p>
            <w:pPr>
              <w:pStyle w:val="Compact"/>
              <w:spacing w:after="20" w:before="20"/>
              <w:jc w:val="left"/>
            </w:pPr>
            <w:r>
              <w:rPr>
                <w:sz w:val="17"/>
              </w:rPr>
              <w:t xml:space="preserve">0.0214</w:t>
            </w:r>
          </w:p>
        </w:tc>
        <w:tc>
          <w:tcPr/>
          <w:p>
            <w:pPr>
              <w:pStyle w:val="Compact"/>
              <w:spacing w:after="20" w:before="20"/>
              <w:jc w:val="left"/>
            </w:pPr>
            <w:r>
              <w:rPr>
                <w:sz w:val="17"/>
              </w:rPr>
              <w:t xml:space="preserve">No aparece en el documento</w:t>
            </w:r>
          </w:p>
        </w:tc>
        <w:tc>
          <w:tcPr/>
          <w:p>
            <w:pPr>
              <w:pStyle w:val="Compact"/>
              <w:spacing w:after="20" w:before="20"/>
              <w:jc w:val="left"/>
            </w:pPr>
            <w:r>
              <w:rPr>
                <w:sz w:val="17"/>
              </w:rPr>
              <w:t xml:space="preserve">No comparable</w:t>
            </w:r>
          </w:p>
        </w:tc>
        <w:tc>
          <w:tcPr/>
          <w:p>
            <w:pPr>
              <w:pStyle w:val="Compact"/>
              <w:spacing w:after="20" w:before="20"/>
              <w:jc w:val="left"/>
            </w:pPr>
            <w:r>
              <w:rPr>
                <w:sz w:val="17"/>
              </w:rPr>
              <w:t xml:space="preserve">Expresión distinta; no es un error ni un redondeo (12.4.5)</w:t>
            </w:r>
          </w:p>
        </w:tc>
      </w:tr>
      <w:tr>
        <w:trPr>
          <w:cantSplit/>
        </w:trPr>
        <w:tc>
          <w:tcPr/>
          <w:p>
            <w:pPr>
              <w:pStyle w:val="Compact"/>
              <w:spacing w:after="20" w:before="20"/>
              <w:jc w:val="left"/>
            </w:pPr>
            <m:oMath>
              <m:r>
                <m:t>C</m:t>
              </m:r>
              <m:r>
                <m:rPr>
                  <m:sty m:val="p"/>
                </m:rPr>
                <m:t>″</m:t>
              </m:r>
            </m:oMath>
            <w:r>
              <w:rPr>
                <w:sz w:val="17"/>
              </w:rPr>
              <w:t xml:space="preserve"> </w:t>
            </w:r>
            <w:r>
              <w:rPr>
                <w:sz w:val="17"/>
              </w:rPr>
              <w:t xml:space="preserve">[J/(m²·K)]: metal, capa A, aluminio, total B</w:t>
            </w:r>
          </w:p>
        </w:tc>
        <w:tc>
          <w:tcPr/>
          <w:p>
            <w:pPr>
              <w:pStyle w:val="Compact"/>
              <w:spacing w:after="20" w:before="20"/>
              <w:jc w:val="left"/>
            </w:pPr>
            <w:r>
              <w:rPr>
                <w:sz w:val="17"/>
              </w:rPr>
              <w:t xml:space="preserve">97242.0; 3491.6; 12199.5; 109441.5</w:t>
            </w:r>
          </w:p>
        </w:tc>
        <w:tc>
          <w:tcPr/>
          <w:p>
            <w:pPr>
              <w:pStyle w:val="Compact"/>
              <w:spacing w:after="20" w:before="20"/>
              <w:jc w:val="left"/>
            </w:pPr>
            <w:r>
              <w:rPr>
                <w:sz w:val="17"/>
              </w:rPr>
              <w:t xml:space="preserve">97242; 3491.6; 12199.5; 109442</w:t>
            </w:r>
          </w:p>
        </w:tc>
        <w:tc>
          <w:tcPr/>
          <w:p>
            <w:pPr>
              <w:pStyle w:val="Compact"/>
              <w:spacing w:after="20" w:before="20"/>
              <w:jc w:val="left"/>
            </w:pPr>
            <w:r>
              <w:rPr>
                <w:sz w:val="17"/>
              </w:rPr>
              <w:t xml:space="preserve">Redondeo</w:t>
            </w:r>
          </w:p>
        </w:tc>
        <w:tc>
          <w:tcPr/>
          <w:p>
            <w:pPr>
              <w:pStyle w:val="Compact"/>
              <w:spacing w:after="20" w:before="20"/>
            </w:pPr>
          </w:p>
        </w:tc>
      </w:tr>
      <w:tr>
        <w:trPr>
          <w:cantSplit/>
        </w:trPr>
        <w:tc>
          <w:tcPr/>
          <w:p>
            <w:pPr>
              <w:pStyle w:val="Compact"/>
              <w:spacing w:after="20" w:before="20"/>
              <w:jc w:val="left"/>
            </w:pPr>
            <m:oMath>
              <m:r>
                <m:t>R</m:t>
              </m:r>
              <m:sSub>
                <m:e>
                  <m:r>
                    <m:rPr>
                      <m:sty m:val="p"/>
                    </m:rPr>
                    <m:t>″</m:t>
                  </m:r>
                </m:e>
                <m:sub>
                  <m:r>
                    <m:t>e</m:t>
                  </m:r>
                  <m:r>
                    <m:t>x</m:t>
                  </m:r>
                  <m:r>
                    <m:t>t</m:t>
                  </m:r>
                  <m:r>
                    <m:rPr>
                      <m:sty m:val="p"/>
                    </m:rPr>
                    <m:t>,</m:t>
                  </m:r>
                  <m:r>
                    <m:t>A</m:t>
                  </m:r>
                </m:sub>
              </m:sSub>
            </m:oMath>
            <w:r>
              <w:rPr>
                <w:sz w:val="17"/>
              </w:rPr>
              <w:t xml:space="preserve"> </w:t>
            </w:r>
            <w:r>
              <w:rPr>
                <w:sz w:val="17"/>
              </w:rPr>
              <w:t xml:space="preserve">y</w:t>
            </w:r>
            <w:r>
              <w:rPr>
                <w:sz w:val="17"/>
              </w:rPr>
              <w:t xml:space="preserve"> </w:t>
            </w:r>
            <m:oMath>
              <m:sSub>
                <m:e>
                  <m:r>
                    <m:t>U</m:t>
                  </m:r>
                </m:e>
                <m:sub>
                  <m:r>
                    <m:t>A</m:t>
                  </m:r>
                </m:sub>
              </m:sSub>
            </m:oMath>
          </w:p>
        </w:tc>
        <w:tc>
          <w:tcPr/>
          <w:p>
            <w:pPr>
              <w:pStyle w:val="Compact"/>
              <w:spacing w:after="20" w:before="20"/>
              <w:jc w:val="left"/>
            </w:pPr>
            <w:r>
              <w:rPr>
                <w:sz w:val="17"/>
              </w:rPr>
              <w:t xml:space="preserve">0.6 m²·K/W; 1.6667 W/(m²·K)</w:t>
            </w:r>
          </w:p>
        </w:tc>
        <w:tc>
          <w:tcPr/>
          <w:p>
            <w:pPr>
              <w:pStyle w:val="Compact"/>
              <w:spacing w:after="20" w:before="20"/>
              <w:jc w:val="left"/>
            </w:pPr>
            <w:r>
              <w:rPr>
                <w:sz w:val="17"/>
              </w:rPr>
              <w:t xml:space="preserve">0.6; 1.667</w:t>
            </w:r>
          </w:p>
        </w:tc>
        <w:tc>
          <w:tcPr/>
          <w:p>
            <w:pPr>
              <w:pStyle w:val="Compact"/>
              <w:spacing w:after="20" w:before="20"/>
              <w:jc w:val="left"/>
            </w:pPr>
            <w:r>
              <w:rPr>
                <w:sz w:val="17"/>
              </w:rPr>
              <w:t xml:space="preserve">Redondeo</w:t>
            </w:r>
          </w:p>
        </w:tc>
        <w:tc>
          <w:tcPr/>
          <w:p>
            <w:pPr>
              <w:pStyle w:val="Compact"/>
              <w:spacing w:after="20" w:before="20"/>
            </w:pPr>
          </w:p>
        </w:tc>
      </w:tr>
      <w:tr>
        <w:trPr>
          <w:cantSplit/>
        </w:trPr>
        <w:tc>
          <w:tcPr/>
          <w:p>
            <w:pPr>
              <w:pStyle w:val="Compact"/>
              <w:spacing w:after="20" w:before="20"/>
              <w:jc w:val="left"/>
            </w:pPr>
            <m:oMath>
              <m:r>
                <m:t>R</m:t>
              </m:r>
              <m:r>
                <m:rPr>
                  <m:sty m:val="p"/>
                </m:rPr>
                <m:t>″</m:t>
              </m:r>
            </m:oMath>
            <w:r>
              <w:rPr>
                <w:sz w:val="17"/>
              </w:rPr>
              <w:t xml:space="preserve"> </w:t>
            </w:r>
            <w:r>
              <w:rPr>
                <w:sz w:val="17"/>
              </w:rPr>
              <w:t xml:space="preserve">de B con el aluminio y</w:t>
            </w:r>
            <w:r>
              <w:rPr>
                <w:sz w:val="17"/>
              </w:rPr>
              <w:t xml:space="preserve"> </w:t>
            </w:r>
            <m:oMath>
              <m:sSub>
                <m:e>
                  <m:r>
                    <m:t>U</m:t>
                  </m:r>
                </m:e>
                <m:sub>
                  <m:r>
                    <m:t>B</m:t>
                  </m:r>
                </m:sub>
              </m:sSub>
            </m:oMath>
          </w:p>
        </w:tc>
        <w:tc>
          <w:tcPr/>
          <w:p>
            <w:pPr>
              <w:pStyle w:val="Compact"/>
              <w:spacing w:after="20" w:before="20"/>
              <w:jc w:val="left"/>
            </w:pPr>
            <w:r>
              <w:rPr>
                <w:sz w:val="17"/>
              </w:rPr>
              <w:t xml:space="preserve">0.040021; 24.9868</w:t>
            </w:r>
          </w:p>
        </w:tc>
        <w:tc>
          <w:tcPr/>
          <w:p>
            <w:pPr>
              <w:pStyle w:val="Compact"/>
              <w:spacing w:after="20" w:before="20"/>
              <w:jc w:val="left"/>
            </w:pPr>
            <w:r>
              <w:rPr>
                <w:sz w:val="17"/>
              </w:rPr>
              <w:t xml:space="preserve">0.040021; 24.9868</w:t>
            </w:r>
          </w:p>
        </w:tc>
        <w:tc>
          <w:tcPr/>
          <w:p>
            <w:pPr>
              <w:pStyle w:val="Compact"/>
              <w:spacing w:after="20" w:before="20"/>
              <w:jc w:val="left"/>
            </w:pPr>
            <w:r>
              <w:rPr>
                <w:sz w:val="17"/>
              </w:rPr>
              <w:t xml:space="preserve">Ninguna</w:t>
            </w:r>
          </w:p>
        </w:tc>
        <w:tc>
          <w:tcPr/>
          <w:p>
            <w:pPr>
              <w:pStyle w:val="Compact"/>
              <w:spacing w:after="20" w:before="20"/>
            </w:pPr>
          </w:p>
        </w:tc>
      </w:tr>
      <w:tr>
        <w:trPr>
          <w:cantSplit/>
        </w:trPr>
        <w:tc>
          <w:tcPr/>
          <w:p>
            <w:pPr>
              <w:pStyle w:val="Compact"/>
              <w:spacing w:after="20" w:before="20"/>
              <w:jc w:val="left"/>
            </w:pPr>
            <m:oMath>
              <m:r>
                <m:t>τ</m:t>
              </m:r>
            </m:oMath>
            <w:r>
              <w:rPr>
                <w:sz w:val="17"/>
              </w:rPr>
              <w:t xml:space="preserve"> </w:t>
            </w:r>
            <w:r>
              <w:rPr>
                <w:sz w:val="17"/>
              </w:rPr>
              <w:t xml:space="preserve">concentrado de A</w:t>
            </w:r>
          </w:p>
        </w:tc>
        <w:tc>
          <w:tcPr/>
          <w:p>
            <w:pPr>
              <w:pStyle w:val="Compact"/>
              <w:spacing w:after="20" w:before="20"/>
              <w:jc w:val="left"/>
            </w:pPr>
            <w:r>
              <w:rPr>
                <w:sz w:val="17"/>
              </w:rPr>
              <w:t xml:space="preserve">16.207 h</w:t>
            </w:r>
          </w:p>
        </w:tc>
        <w:tc>
          <w:tcPr/>
          <w:p>
            <w:pPr>
              <w:pStyle w:val="Compact"/>
              <w:spacing w:after="20" w:before="20"/>
              <w:jc w:val="left"/>
            </w:pPr>
            <w:r>
              <w:rPr>
                <w:sz w:val="17"/>
              </w:rPr>
              <w:t xml:space="preserve">16.2067 h</w:t>
            </w:r>
          </w:p>
        </w:tc>
        <w:tc>
          <w:tcPr/>
          <w:p>
            <w:pPr>
              <w:pStyle w:val="Compact"/>
              <w:spacing w:after="20" w:before="20"/>
              <w:jc w:val="left"/>
            </w:pPr>
            <w:r>
              <w:rPr>
                <w:sz w:val="17"/>
              </w:rPr>
              <w:t xml:space="preserve">+0.0019 %</w:t>
            </w:r>
          </w:p>
        </w:tc>
        <w:tc>
          <w:tcPr/>
          <w:p>
            <w:pPr>
              <w:pStyle w:val="Compact"/>
              <w:spacing w:after="20" w:before="20"/>
              <w:jc w:val="left"/>
            </w:pPr>
            <w:r>
              <w:rPr>
                <w:sz w:val="17"/>
              </w:rPr>
              <w:t xml:space="preserve">Redondeo de</w:t>
            </w:r>
            <w:r>
              <w:rPr>
                <w:sz w:val="17"/>
              </w:rPr>
              <w:t xml:space="preserve"> </w:t>
            </w:r>
            <m:oMath>
              <m:sSub>
                <m:e>
                  <m:r>
                    <m:t>U</m:t>
                  </m:r>
                </m:e>
                <m:sub>
                  <m:r>
                    <m:t>A</m:t>
                  </m:r>
                </m:sub>
              </m:sSub>
            </m:oMath>
          </w:p>
        </w:tc>
      </w:tr>
      <w:tr>
        <w:trPr>
          <w:cantSplit/>
        </w:trPr>
        <w:tc>
          <w:tcPr/>
          <w:p>
            <w:pPr>
              <w:pStyle w:val="Compact"/>
              <w:spacing w:after="20" w:before="20"/>
              <w:jc w:val="left"/>
            </w:pPr>
            <m:oMath>
              <m:sSub>
                <m:e>
                  <m:r>
                    <m:t>T</m:t>
                  </m:r>
                </m:e>
                <m:sub>
                  <m:r>
                    <m:t>s</m:t>
                  </m:r>
                  <m:r>
                    <m:t>s</m:t>
                  </m:r>
                  <m:r>
                    <m:rPr>
                      <m:sty m:val="p"/>
                    </m:rPr>
                    <m:t>,</m:t>
                  </m:r>
                  <m:r>
                    <m:t>c</m:t>
                  </m:r>
                  <m:r>
                    <m:t>o</m:t>
                  </m:r>
                  <m:r>
                    <m:t>n</m:t>
                  </m:r>
                  <m:r>
                    <m:t>c</m:t>
                  </m:r>
                </m:sub>
              </m:sSub>
            </m:oMath>
            <w:r>
              <w:rPr>
                <w:sz w:val="17"/>
              </w:rPr>
              <w:t xml:space="preserve"> </w:t>
            </w:r>
            <w:r>
              <w:rPr>
                <w:sz w:val="17"/>
              </w:rPr>
              <w:t xml:space="preserve">de A</w:t>
            </w:r>
          </w:p>
        </w:tc>
        <w:tc>
          <w:tcPr/>
          <w:p>
            <w:pPr>
              <w:pStyle w:val="Compact"/>
              <w:spacing w:after="20" w:before="20"/>
              <w:jc w:val="left"/>
            </w:pPr>
            <w:r>
              <w:rPr>
                <w:sz w:val="17"/>
              </w:rPr>
              <w:t xml:space="preserve">105.000 °C</w:t>
            </w:r>
          </w:p>
        </w:tc>
        <w:tc>
          <w:tcPr/>
          <w:p>
            <w:pPr>
              <w:pStyle w:val="Compact"/>
              <w:spacing w:after="20" w:before="20"/>
              <w:jc w:val="left"/>
            </w:pPr>
            <w:r>
              <w:rPr>
                <w:sz w:val="17"/>
              </w:rPr>
              <w:t xml:space="preserve">105 °C</w:t>
            </w:r>
          </w:p>
        </w:tc>
        <w:tc>
          <w:tcPr/>
          <w:p>
            <w:pPr>
              <w:pStyle w:val="Compact"/>
              <w:spacing w:after="20" w:before="20"/>
              <w:jc w:val="left"/>
            </w:pPr>
            <w:r>
              <w:rPr>
                <w:sz w:val="17"/>
              </w:rPr>
              <w:t xml:space="preserve">Ninguna</w:t>
            </w:r>
          </w:p>
        </w:tc>
        <w:tc>
          <w:tcPr/>
          <w:p>
            <w:pPr>
              <w:pStyle w:val="Compact"/>
              <w:spacing w:after="20" w:before="20"/>
            </w:pPr>
          </w:p>
        </w:tc>
      </w:tr>
      <w:tr>
        <w:trPr>
          <w:cantSplit/>
        </w:trPr>
        <w:tc>
          <w:tcPr/>
          <w:p>
            <w:pPr>
              <w:pStyle w:val="Compact"/>
              <w:spacing w:after="20" w:before="20"/>
              <w:jc w:val="left"/>
            </w:pPr>
            <w:r>
              <w:rPr>
                <w:sz w:val="17"/>
              </w:rPr>
              <w:t xml:space="preserve">Tiempo concentrado para 93 °C (A)</w:t>
            </w:r>
          </w:p>
        </w:tc>
        <w:tc>
          <w:tcPr/>
          <w:p>
            <w:pPr>
              <w:pStyle w:val="Compact"/>
              <w:spacing w:after="20" w:before="20"/>
              <w:jc w:val="left"/>
            </w:pPr>
            <w:r>
              <w:rPr>
                <w:sz w:val="17"/>
              </w:rPr>
              <w:t xml:space="preserve">32.656 h</w:t>
            </w:r>
          </w:p>
        </w:tc>
        <w:tc>
          <w:tcPr/>
          <w:p>
            <w:pPr>
              <w:pStyle w:val="Compact"/>
              <w:spacing w:after="20" w:before="20"/>
              <w:jc w:val="left"/>
            </w:pPr>
            <w:r>
              <w:rPr>
                <w:sz w:val="17"/>
              </w:rPr>
              <w:t xml:space="preserve">32.6531 h</w:t>
            </w:r>
          </w:p>
        </w:tc>
        <w:tc>
          <w:tcPr/>
          <w:p>
            <w:pPr>
              <w:pStyle w:val="Compact"/>
              <w:spacing w:after="20" w:before="20"/>
              <w:jc w:val="left"/>
            </w:pPr>
            <w:r>
              <w:rPr>
                <w:sz w:val="17"/>
              </w:rPr>
              <w:t xml:space="preserve">+0.007 %</w:t>
            </w:r>
          </w:p>
        </w:tc>
        <w:tc>
          <w:tcPr/>
          <w:p>
            <w:pPr>
              <w:pStyle w:val="Compact"/>
              <w:spacing w:after="20" w:before="20"/>
              <w:jc w:val="left"/>
            </w:pPr>
            <w:r>
              <w:rPr>
                <w:sz w:val="17"/>
              </w:rPr>
              <w:t xml:space="preserve">Redondeo</w:t>
            </w:r>
          </w:p>
        </w:tc>
      </w:tr>
      <w:tr>
        <w:trPr>
          <w:cantSplit/>
        </w:trPr>
        <w:tc>
          <w:tcPr/>
          <w:p>
            <w:pPr>
              <w:pStyle w:val="Compact"/>
              <w:spacing w:after="20" w:before="20"/>
              <w:jc w:val="left"/>
            </w:pPr>
            <m:oMath>
              <m:r>
                <m:t>τ</m:t>
              </m:r>
            </m:oMath>
            <w:r>
              <w:rPr>
                <w:sz w:val="17"/>
              </w:rPr>
              <w:t xml:space="preserve"> </w:t>
            </w:r>
            <w:r>
              <w:rPr>
                <w:sz w:val="17"/>
              </w:rPr>
              <w:t xml:space="preserve">concentrado de B (con</w:t>
            </w:r>
            <w:r>
              <w:rPr>
                <w:sz w:val="17"/>
              </w:rPr>
              <w:t xml:space="preserve"> </w:t>
            </w:r>
            <m:oMath>
              <m:r>
                <m:t>R</m:t>
              </m:r>
              <m:sSub>
                <m:e>
                  <m:r>
                    <m:rPr>
                      <m:sty m:val="p"/>
                    </m:rPr>
                    <m:t>″</m:t>
                  </m:r>
                </m:e>
                <m:sub>
                  <m:r>
                    <m:t>a</m:t>
                  </m:r>
                </m:sub>
              </m:sSub>
            </m:oMath>
            <w:r>
              <w:rPr>
                <w:sz w:val="17"/>
              </w:rPr>
              <w:t xml:space="preserve">)</w:t>
            </w:r>
          </w:p>
        </w:tc>
        <w:tc>
          <w:tcPr/>
          <w:p>
            <w:pPr>
              <w:pStyle w:val="Compact"/>
              <w:spacing w:after="20" w:before="20"/>
              <w:jc w:val="left"/>
            </w:pPr>
            <w:r>
              <w:rPr>
                <w:sz w:val="17"/>
              </w:rPr>
              <w:t xml:space="preserve">4379.97 s = 1.2167 h</w:t>
            </w:r>
          </w:p>
        </w:tc>
        <w:tc>
          <w:tcPr/>
          <w:p>
            <w:pPr>
              <w:pStyle w:val="Compact"/>
              <w:spacing w:after="20" w:before="20"/>
              <w:jc w:val="left"/>
            </w:pPr>
            <w:r>
              <w:rPr>
                <w:sz w:val="17"/>
              </w:rPr>
              <w:t xml:space="preserve">4379.43 s = 1.22 h</w:t>
            </w:r>
          </w:p>
        </w:tc>
        <w:tc>
          <w:tcPr/>
          <w:p>
            <w:pPr>
              <w:pStyle w:val="Compact"/>
              <w:spacing w:after="20" w:before="20"/>
              <w:jc w:val="left"/>
            </w:pPr>
            <w:r>
              <w:rPr>
                <w:sz w:val="17"/>
              </w:rPr>
              <w:t xml:space="preserve">+0.012 %</w:t>
            </w:r>
          </w:p>
        </w:tc>
        <w:tc>
          <w:tcPr/>
          <w:p>
            <w:pPr>
              <w:pStyle w:val="Compact"/>
              <w:spacing w:after="20" w:before="20"/>
              <w:jc w:val="left"/>
            </w:pPr>
            <m:oMath>
              <m:sSub>
                <m:e>
                  <m:r>
                    <m:t>U</m:t>
                  </m:r>
                </m:e>
                <m:sub>
                  <m:r>
                    <m:t>B</m:t>
                  </m:r>
                </m:sub>
              </m:sSub>
            </m:oMath>
            <w:r>
              <w:rPr>
                <w:sz w:val="17"/>
              </w:rPr>
              <w:t xml:space="preserve"> </w:t>
            </w:r>
            <w:r>
              <w:rPr>
                <w:sz w:val="17"/>
              </w:rPr>
              <w:t xml:space="preserve">redondeado a 24.99</w:t>
            </w:r>
          </w:p>
        </w:tc>
      </w:tr>
      <w:tr>
        <w:trPr>
          <w:cantSplit/>
        </w:trPr>
        <w:tc>
          <w:tcPr/>
          <w:p>
            <w:pPr>
              <w:pStyle w:val="Compact"/>
              <w:spacing w:after="20" w:before="20"/>
              <w:jc w:val="left"/>
            </w:pPr>
            <m:oMath>
              <m:sSub>
                <m:e>
                  <m:r>
                    <m:t>T</m:t>
                  </m:r>
                </m:e>
                <m:sub>
                  <m:r>
                    <m:t>s</m:t>
                  </m:r>
                  <m:r>
                    <m:t>s</m:t>
                  </m:r>
                  <m:r>
                    <m:rPr>
                      <m:sty m:val="p"/>
                    </m:rPr>
                    <m:t>,</m:t>
                  </m:r>
                  <m:r>
                    <m:t>c</m:t>
                  </m:r>
                  <m:r>
                    <m:t>o</m:t>
                  </m:r>
                  <m:r>
                    <m:t>n</m:t>
                  </m:r>
                  <m:r>
                    <m:t>c</m:t>
                  </m:r>
                </m:sub>
              </m:sSub>
            </m:oMath>
            <w:r>
              <w:rPr>
                <w:sz w:val="17"/>
              </w:rPr>
              <w:t xml:space="preserve"> </w:t>
            </w:r>
            <w:r>
              <w:rPr>
                <w:sz w:val="17"/>
              </w:rPr>
              <w:t xml:space="preserve">de B (con</w:t>
            </w:r>
            <w:r>
              <w:rPr>
                <w:sz w:val="17"/>
              </w:rPr>
              <w:t xml:space="preserve"> </w:t>
            </w:r>
            <m:oMath>
              <m:r>
                <m:t>R</m:t>
              </m:r>
              <m:sSub>
                <m:e>
                  <m:r>
                    <m:rPr>
                      <m:sty m:val="p"/>
                    </m:rPr>
                    <m:t>″</m:t>
                  </m:r>
                </m:e>
                <m:sub>
                  <m:r>
                    <m:t>a</m:t>
                  </m:r>
                </m:sub>
              </m:sSub>
            </m:oMath>
            <w:r>
              <w:rPr>
                <w:sz w:val="17"/>
              </w:rPr>
              <w:t xml:space="preserve">)</w:t>
            </w:r>
          </w:p>
        </w:tc>
        <w:tc>
          <w:tcPr/>
          <w:p>
            <w:pPr>
              <w:pStyle w:val="Compact"/>
              <w:spacing w:after="20" w:before="20"/>
              <w:jc w:val="left"/>
            </w:pPr>
            <w:r>
              <w:rPr>
                <w:sz w:val="17"/>
              </w:rPr>
              <w:t xml:space="preserve">21.0032 °C</w:t>
            </w:r>
          </w:p>
        </w:tc>
        <w:tc>
          <w:tcPr/>
          <w:p>
            <w:pPr>
              <w:pStyle w:val="Compact"/>
              <w:spacing w:after="20" w:before="20"/>
              <w:jc w:val="left"/>
            </w:pPr>
            <w:r>
              <w:rPr>
                <w:sz w:val="17"/>
              </w:rPr>
              <w:t xml:space="preserve">21.0024 °C</w:t>
            </w:r>
          </w:p>
        </w:tc>
        <w:tc>
          <w:tcPr/>
          <w:p>
            <w:pPr>
              <w:pStyle w:val="Compact"/>
              <w:spacing w:after="20" w:before="20"/>
              <w:jc w:val="left"/>
            </w:pPr>
            <w:r>
              <w:rPr>
                <w:sz w:val="17"/>
              </w:rPr>
              <w:t xml:space="preserve">0.0008 K</w:t>
            </w:r>
          </w:p>
        </w:tc>
        <w:tc>
          <w:tcPr/>
          <w:p>
            <w:pPr>
              <w:pStyle w:val="Compact"/>
              <w:spacing w:after="20" w:before="20"/>
              <w:jc w:val="left"/>
            </w:pPr>
            <w:r>
              <w:rPr>
                <w:sz w:val="17"/>
              </w:rPr>
              <w:t xml:space="preserve">Mismo motivo</w:t>
            </w:r>
          </w:p>
        </w:tc>
      </w:tr>
      <w:tr>
        <w:trPr>
          <w:cantSplit/>
        </w:trPr>
        <w:tc>
          <w:tcPr/>
          <w:p>
            <w:pPr>
              <w:pStyle w:val="Compact"/>
              <w:spacing w:after="20" w:before="20"/>
              <w:jc w:val="left"/>
            </w:pPr>
            <w:r>
              <w:rPr>
                <w:sz w:val="17"/>
              </w:rPr>
              <w:t xml:space="preserve">B no alcanza 93 °C</w:t>
            </w:r>
          </w:p>
        </w:tc>
        <w:tc>
          <w:tcPr/>
          <w:p>
            <w:pPr>
              <w:pStyle w:val="Compact"/>
              <w:spacing w:after="20" w:before="20"/>
              <w:jc w:val="left"/>
            </w:pPr>
            <w:r>
              <w:rPr>
                <w:sz w:val="17"/>
              </w:rPr>
              <w:t xml:space="preserve">Sí</w:t>
            </w:r>
          </w:p>
        </w:tc>
        <w:tc>
          <w:tcPr/>
          <w:p>
            <w:pPr>
              <w:pStyle w:val="Compact"/>
              <w:spacing w:after="20" w:before="20"/>
              <w:jc w:val="left"/>
            </w:pPr>
            <w:r>
              <w:rPr>
                <w:sz w:val="17"/>
              </w:rPr>
              <w:t xml:space="preserve">Sí (p. 6: el argumento del logaritmo es negativo)</w:t>
            </w:r>
          </w:p>
        </w:tc>
        <w:tc>
          <w:tcPr/>
          <w:p>
            <w:pPr>
              <w:pStyle w:val="Compact"/>
              <w:spacing w:after="20" w:before="20"/>
              <w:jc w:val="left"/>
            </w:pPr>
            <w:r>
              <w:rPr>
                <w:sz w:val="17"/>
              </w:rPr>
              <w:t xml:space="preserve">Ninguna</w:t>
            </w:r>
          </w:p>
        </w:tc>
        <w:tc>
          <w:tcPr/>
          <w:p>
            <w:pPr>
              <w:pStyle w:val="Compact"/>
              <w:spacing w:after="20" w:before="20"/>
            </w:pPr>
          </w:p>
        </w:tc>
      </w:tr>
      <w:tr>
        <w:trPr>
          <w:cantSplit/>
        </w:trPr>
        <w:tc>
          <w:tcPr/>
          <w:p>
            <w:pPr>
              <w:pStyle w:val="Compact"/>
              <w:spacing w:after="20" w:before="20"/>
              <w:jc w:val="left"/>
            </w:pPr>
            <w:r>
              <w:rPr>
                <w:sz w:val="17"/>
              </w:rPr>
              <w:t xml:space="preserve">Razón de constantes de tiempo</w:t>
            </w:r>
          </w:p>
        </w:tc>
        <w:tc>
          <w:tcPr/>
          <w:p>
            <w:pPr>
              <w:pStyle w:val="Compact"/>
              <w:spacing w:after="20" w:before="20"/>
              <w:jc w:val="left"/>
            </w:pPr>
            <w:r>
              <w:rPr>
                <w:sz w:val="17"/>
              </w:rPr>
              <w:t xml:space="preserve">13.32</w:t>
            </w:r>
          </w:p>
        </w:tc>
        <w:tc>
          <w:tcPr/>
          <w:p>
            <w:pPr>
              <w:pStyle w:val="Compact"/>
              <w:spacing w:after="20" w:before="20"/>
              <w:jc w:val="left"/>
            </w:pPr>
            <w:r>
              <w:rPr>
                <w:sz w:val="17"/>
              </w:rPr>
              <w:t xml:space="preserve">13.32</w:t>
            </w:r>
          </w:p>
        </w:tc>
        <w:tc>
          <w:tcPr/>
          <w:p>
            <w:pPr>
              <w:pStyle w:val="Compact"/>
              <w:spacing w:after="20" w:before="20"/>
              <w:jc w:val="left"/>
            </w:pPr>
            <w:r>
              <w:rPr>
                <w:sz w:val="17"/>
              </w:rPr>
              <w:t xml:space="preserve">Ninguna</w:t>
            </w:r>
          </w:p>
        </w:tc>
        <w:tc>
          <w:tcPr/>
          <w:p>
            <w:pPr>
              <w:pStyle w:val="Compact"/>
              <w:spacing w:after="20" w:before="20"/>
            </w:pPr>
          </w:p>
        </w:tc>
      </w:tr>
      <w:tr>
        <w:trPr>
          <w:cantSplit/>
        </w:trPr>
        <w:tc>
          <w:tcPr/>
          <w:p>
            <w:pPr>
              <w:pStyle w:val="Compact"/>
              <w:spacing w:after="20" w:before="20"/>
              <w:jc w:val="left"/>
            </w:pPr>
            <w:r>
              <w:rPr>
                <w:sz w:val="17"/>
              </w:rPr>
              <w:t xml:space="preserve">Tasa inicial media de B</w:t>
            </w:r>
          </w:p>
        </w:tc>
        <w:tc>
          <w:tcPr/>
          <w:p>
            <w:pPr>
              <w:pStyle w:val="Compact"/>
              <w:spacing w:after="20" w:before="20"/>
              <w:jc w:val="left"/>
            </w:pPr>
            <w:r>
              <w:rPr>
                <w:sz w:val="17"/>
              </w:rPr>
              <w:t xml:space="preserve">4.93 K/h</w:t>
            </w:r>
          </w:p>
        </w:tc>
        <w:tc>
          <w:tcPr/>
          <w:p>
            <w:pPr>
              <w:pStyle w:val="Compact"/>
              <w:spacing w:after="20" w:before="20"/>
              <w:jc w:val="left"/>
            </w:pPr>
            <w:r>
              <w:rPr>
                <w:sz w:val="17"/>
              </w:rPr>
              <w:t xml:space="preserve">4.93 °C/h</w:t>
            </w:r>
          </w:p>
        </w:tc>
        <w:tc>
          <w:tcPr/>
          <w:p>
            <w:pPr>
              <w:pStyle w:val="Compact"/>
              <w:spacing w:after="20" w:before="20"/>
              <w:jc w:val="left"/>
            </w:pPr>
            <w:r>
              <w:rPr>
                <w:sz w:val="17"/>
              </w:rPr>
              <w:t xml:space="preserve">Ninguna</w:t>
            </w:r>
          </w:p>
        </w:tc>
        <w:tc>
          <w:tcPr/>
          <w:p>
            <w:pPr>
              <w:pStyle w:val="Compact"/>
              <w:spacing w:after="20" w:before="20"/>
            </w:pPr>
          </w:p>
        </w:tc>
      </w:tr>
      <w:tr>
        <w:trPr>
          <w:cantSplit/>
        </w:trPr>
        <w:tc>
          <w:tcPr/>
          <w:p>
            <w:pPr>
              <w:pStyle w:val="Compact"/>
              <w:spacing w:after="20" w:before="20"/>
              <w:jc w:val="left"/>
            </w:pPr>
            <w:r>
              <w:rPr>
                <w:sz w:val="17"/>
              </w:rPr>
              <w:t xml:space="preserve">Tasa inicial media de A</w:t>
            </w:r>
          </w:p>
        </w:tc>
        <w:tc>
          <w:tcPr/>
          <w:p>
            <w:pPr>
              <w:pStyle w:val="Compact"/>
              <w:spacing w:after="20" w:before="20"/>
              <w:jc w:val="left"/>
            </w:pPr>
            <w:r>
              <w:rPr>
                <w:sz w:val="17"/>
              </w:rPr>
              <w:t xml:space="preserve">5.36 K/h (capacidad total)</w:t>
            </w:r>
          </w:p>
        </w:tc>
        <w:tc>
          <w:tcPr/>
          <w:p>
            <w:pPr>
              <w:pStyle w:val="Compact"/>
              <w:spacing w:after="20" w:before="20"/>
              <w:jc w:val="left"/>
            </w:pPr>
            <w:r>
              <w:rPr>
                <w:sz w:val="17"/>
              </w:rPr>
              <w:t xml:space="preserve">5.553 °C/h (solo el metal)</w:t>
            </w:r>
          </w:p>
        </w:tc>
        <w:tc>
          <w:tcPr/>
          <w:p>
            <w:pPr>
              <w:pStyle w:val="Compact"/>
              <w:spacing w:after="20" w:before="20"/>
              <w:jc w:val="left"/>
            </w:pPr>
            <w:r>
              <w:rPr>
                <w:sz w:val="17"/>
              </w:rPr>
              <w:t xml:space="preserve">Capacidad usada</w:t>
            </w:r>
          </w:p>
        </w:tc>
        <w:tc>
          <w:tcPr/>
          <w:p>
            <w:pPr>
              <w:pStyle w:val="Compact"/>
              <w:spacing w:after="20" w:before="20"/>
              <w:jc w:val="left"/>
            </w:pPr>
            <w:r>
              <w:rPr>
                <w:sz w:val="17"/>
              </w:rPr>
              <w:t xml:space="preserve">12.4.5</w:t>
            </w:r>
          </w:p>
        </w:tc>
      </w:tr>
    </w:tbl>
    <w:bookmarkEnd w:id="71"/>
    <w:bookmarkStart w:id="72" w:name="X83e4db0ec5eb77f679d8d1163a0c707cc728ac2"/>
    <w:p>
      <w:pPr>
        <w:pStyle w:val="Heading4"/>
      </w:pPr>
      <w:r>
        <w:t xml:space="preserve">12.4.2 Ecuaciones nodales, estabilidad y coeficientes (pp. 7 a 10)</w:t>
      </w:r>
    </w:p>
    <w:p>
      <w:pPr>
        <w:pStyle w:val="FirstParagraph"/>
      </w:pPr>
      <w:r>
        <w:t xml:space="preserve">Las ecuaciones (1) a (4) del documento son las de la sección 9.2: balances sobre volúmenes de control, con medios volúmenes en las superficies y con la capacidad de ambos materiales en la interfaz. Los límites de estabilidad coinciden:</w:t>
      </w:r>
    </w:p>
    <w:tbl>
      <w:tblPr>
        <w:tblStyle w:val="Table"/>
        <w:tblW w:type="auto" w:w="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640"/>
        <w:gridCol w:w="2640"/>
        <w:gridCol w:w="2640"/>
      </w:tblGrid>
      <w:tr>
        <w:trPr>
          <w:tblHeader w:val="true"/>
          <w:cantSplit/>
          <w:tblHeader/>
        </w:trPr>
        <w:tc>
          <w:tcPr>
            <w:shd w:val="clear" w:color="auto" w:fill="E8E8E8"/>
          </w:tcPr>
          <w:p>
            <w:pPr>
              <w:pStyle w:val="Compact"/>
              <w:spacing w:after="20" w:before="20"/>
              <w:jc w:val="left"/>
            </w:pPr>
            <w:r>
              <w:rPr>
                <w:b/>
                <w:sz w:val="18"/>
              </w:rPr>
              <w:t xml:space="preserve">Límite de</w:t>
            </w:r>
            <w:r>
              <w:rPr>
                <w:b/>
                <w:sz w:val="18"/>
              </w:rPr>
              <w:t xml:space="preserve"> </w:t>
            </w:r>
            <m:oMath>
              <m:r>
                <m:t>Δ</m:t>
              </m:r>
              <m:r>
                <m:t>t</m:t>
              </m:r>
            </m:oMath>
          </w:p>
        </w:tc>
        <w:tc>
          <w:tcPr>
            <w:shd w:val="clear" w:color="auto" w:fill="E8E8E8"/>
          </w:tcPr>
          <w:p>
            <w:pPr>
              <w:pStyle w:val="Compact"/>
              <w:spacing w:after="20" w:before="20"/>
              <w:jc w:val="left"/>
            </w:pPr>
            <w:r>
              <w:rPr>
                <w:b/>
                <w:sz w:val="18"/>
              </w:rPr>
              <w:t xml:space="preserve">Este reporte [s]</w:t>
            </w:r>
          </w:p>
        </w:tc>
        <w:tc>
          <w:tcPr>
            <w:shd w:val="clear" w:color="auto" w:fill="E8E8E8"/>
          </w:tcPr>
          <w:p>
            <w:pPr>
              <w:pStyle w:val="Compact"/>
              <w:spacing w:after="20" w:before="20"/>
              <w:jc w:val="left"/>
            </w:pPr>
            <w:r>
              <w:rPr>
                <w:b/>
                <w:sz w:val="18"/>
              </w:rPr>
              <w:t xml:space="preserve">Documento [s]</w:t>
            </w:r>
          </w:p>
        </w:tc>
      </w:tr>
      <w:tr>
        <w:trPr>
          <w:cantSplit/>
        </w:trPr>
        <w:tc>
          <w:tcPr/>
          <w:p>
            <w:pPr>
              <w:pStyle w:val="Compact"/>
              <w:spacing w:after="20" w:before="20"/>
              <w:jc w:val="left"/>
            </w:pPr>
            <w:r>
              <w:rPr>
                <w:sz w:val="18"/>
              </w:rPr>
              <w:t xml:space="preserve">Metal (A y B)</w:t>
            </w:r>
          </w:p>
        </w:tc>
        <w:tc>
          <w:tcPr/>
          <w:p>
            <w:pPr>
              <w:pStyle w:val="Compact"/>
              <w:spacing w:after="20" w:before="20"/>
              <w:jc w:val="left"/>
            </w:pPr>
            <w:r>
              <w:rPr>
                <w:sz w:val="18"/>
              </w:rPr>
              <w:t xml:space="preserve">1.1255</w:t>
            </w:r>
          </w:p>
        </w:tc>
        <w:tc>
          <w:tcPr/>
          <w:p>
            <w:pPr>
              <w:pStyle w:val="Compact"/>
              <w:spacing w:after="20" w:before="20"/>
              <w:jc w:val="left"/>
            </w:pPr>
            <w:r>
              <w:rPr>
                <w:sz w:val="18"/>
              </w:rPr>
              <w:t xml:space="preserve">1.125</w:t>
            </w:r>
          </w:p>
        </w:tc>
      </w:tr>
      <w:tr>
        <w:trPr>
          <w:cantSplit/>
        </w:trPr>
        <w:tc>
          <w:tcPr/>
          <w:p>
            <w:pPr>
              <w:pStyle w:val="Compact"/>
              <w:spacing w:after="20" w:before="20"/>
              <w:jc w:val="left"/>
            </w:pPr>
            <w:r>
              <w:rPr>
                <w:sz w:val="18"/>
              </w:rPr>
              <w:t xml:space="preserve">Interfaz de A</w:t>
            </w:r>
          </w:p>
        </w:tc>
        <w:tc>
          <w:tcPr/>
          <w:p>
            <w:pPr>
              <w:pStyle w:val="Compact"/>
              <w:spacing w:after="20" w:before="20"/>
              <w:jc w:val="left"/>
            </w:pPr>
            <w:r>
              <w:rPr>
                <w:sz w:val="18"/>
              </w:rPr>
              <w:t xml:space="preserve">1.1845</w:t>
            </w:r>
          </w:p>
        </w:tc>
        <w:tc>
          <w:tcPr/>
          <w:p>
            <w:pPr>
              <w:pStyle w:val="Compact"/>
              <w:spacing w:after="20" w:before="20"/>
              <w:jc w:val="left"/>
            </w:pPr>
            <w:r>
              <w:rPr>
                <w:sz w:val="18"/>
              </w:rPr>
              <w:t xml:space="preserve">1.1845</w:t>
            </w:r>
          </w:p>
        </w:tc>
      </w:tr>
      <w:tr>
        <w:trPr>
          <w:cantSplit/>
        </w:trPr>
        <w:tc>
          <w:tcPr/>
          <w:p>
            <w:pPr>
              <w:pStyle w:val="Compact"/>
              <w:spacing w:after="20" w:before="20"/>
              <w:jc w:val="left"/>
            </w:pPr>
            <w:r>
              <w:rPr>
                <w:sz w:val="18"/>
              </w:rPr>
              <w:t xml:space="preserve">Interfaz de B</w:t>
            </w:r>
          </w:p>
        </w:tc>
        <w:tc>
          <w:tcPr/>
          <w:p>
            <w:pPr>
              <w:pStyle w:val="Compact"/>
              <w:spacing w:after="20" w:before="20"/>
              <w:jc w:val="left"/>
            </w:pPr>
            <w:r>
              <w:rPr>
                <w:sz w:val="18"/>
              </w:rPr>
              <w:t xml:space="preserve">0.2601</w:t>
            </w:r>
          </w:p>
        </w:tc>
        <w:tc>
          <w:tcPr/>
          <w:p>
            <w:pPr>
              <w:pStyle w:val="Compact"/>
              <w:spacing w:after="20" w:before="20"/>
              <w:jc w:val="left"/>
            </w:pPr>
            <w:r>
              <w:rPr>
                <w:sz w:val="18"/>
              </w:rPr>
              <w:t xml:space="preserve">0.2601</w:t>
            </w:r>
          </w:p>
        </w:tc>
      </w:tr>
      <w:tr>
        <w:trPr>
          <w:cantSplit/>
        </w:trPr>
        <w:tc>
          <w:tcPr/>
          <w:p>
            <w:pPr>
              <w:pStyle w:val="Compact"/>
              <w:spacing w:after="20" w:before="20"/>
              <w:jc w:val="left"/>
            </w:pPr>
            <w:r>
              <w:rPr>
                <w:sz w:val="18"/>
              </w:rPr>
              <w:t xml:space="preserve">Capa no metálica, interior (A)</w:t>
            </w:r>
          </w:p>
        </w:tc>
        <w:tc>
          <w:tcPr/>
          <w:p>
            <w:pPr>
              <w:pStyle w:val="Compact"/>
              <w:spacing w:after="20" w:before="20"/>
              <w:jc w:val="left"/>
            </w:pPr>
            <w:r>
              <w:rPr>
                <w:sz w:val="18"/>
              </w:rPr>
              <w:t xml:space="preserve">43.645</w:t>
            </w:r>
          </w:p>
        </w:tc>
        <w:tc>
          <w:tcPr/>
          <w:p>
            <w:pPr>
              <w:pStyle w:val="Compact"/>
              <w:spacing w:after="20" w:before="20"/>
              <w:jc w:val="left"/>
            </w:pPr>
            <w:r>
              <w:rPr>
                <w:sz w:val="18"/>
              </w:rPr>
              <w:t xml:space="preserve">43.65</w:t>
            </w:r>
          </w:p>
        </w:tc>
      </w:tr>
      <w:tr>
        <w:trPr>
          <w:cantSplit/>
        </w:trPr>
        <w:tc>
          <w:tcPr/>
          <w:p>
            <w:pPr>
              <w:pStyle w:val="Compact"/>
              <w:spacing w:after="20" w:before="20"/>
              <w:jc w:val="left"/>
            </w:pPr>
            <w:r>
              <w:rPr>
                <w:sz w:val="18"/>
              </w:rPr>
              <w:t xml:space="preserve">Superficie (A)</w:t>
            </w:r>
          </w:p>
        </w:tc>
        <w:tc>
          <w:tcPr/>
          <w:p>
            <w:pPr>
              <w:pStyle w:val="Compact"/>
              <w:spacing w:after="20" w:before="20"/>
              <w:jc w:val="left"/>
            </w:pPr>
            <w:r>
              <w:rPr>
                <w:sz w:val="18"/>
              </w:rPr>
              <w:t xml:space="preserve">29.097</w:t>
            </w:r>
          </w:p>
        </w:tc>
        <w:tc>
          <w:tcPr/>
          <w:p>
            <w:pPr>
              <w:pStyle w:val="Compact"/>
              <w:spacing w:after="20" w:before="20"/>
              <w:jc w:val="left"/>
            </w:pPr>
            <w:r>
              <w:rPr>
                <w:sz w:val="18"/>
              </w:rPr>
              <w:t xml:space="preserve">29.097</w:t>
            </w:r>
          </w:p>
        </w:tc>
      </w:tr>
      <w:tr>
        <w:trPr>
          <w:cantSplit/>
        </w:trPr>
        <w:tc>
          <w:tcPr/>
          <w:p>
            <w:pPr>
              <w:pStyle w:val="Compact"/>
              <w:spacing w:after="20" w:before="20"/>
              <w:jc w:val="left"/>
            </w:pPr>
            <w:r>
              <w:rPr>
                <w:sz w:val="18"/>
              </w:rPr>
              <w:t xml:space="preserve">Superficie (B)</w:t>
            </w:r>
          </w:p>
        </w:tc>
        <w:tc>
          <w:tcPr/>
          <w:p>
            <w:pPr>
              <w:pStyle w:val="Compact"/>
              <w:spacing w:after="20" w:before="20"/>
              <w:jc w:val="left"/>
            </w:pPr>
            <w:r>
              <w:rPr>
                <w:sz w:val="18"/>
              </w:rPr>
              <w:t xml:space="preserve">0.1286</w:t>
            </w:r>
          </w:p>
        </w:tc>
        <w:tc>
          <w:tcPr/>
          <w:p>
            <w:pPr>
              <w:pStyle w:val="Compact"/>
              <w:spacing w:after="20" w:before="20"/>
              <w:jc w:val="left"/>
            </w:pPr>
            <w:r>
              <w:rPr>
                <w:sz w:val="18"/>
              </w:rPr>
              <w:t xml:space="preserve">0.128 y 0.1286</w:t>
            </w:r>
          </w:p>
        </w:tc>
      </w:tr>
      <w:tr>
        <w:trPr>
          <w:cantSplit/>
        </w:trPr>
        <w:tc>
          <w:tcPr/>
          <w:p>
            <w:pPr>
              <w:pStyle w:val="Compact"/>
              <w:spacing w:after="20" w:before="20"/>
              <w:jc w:val="left"/>
            </w:pPr>
            <m:oMath>
              <m:r>
                <m:t>Δ</m:t>
              </m:r>
              <m:r>
                <m:t>t</m:t>
              </m:r>
            </m:oMath>
            <w:r>
              <w:rPr>
                <w:sz w:val="18"/>
              </w:rPr>
              <w:t xml:space="preserve"> </w:t>
            </w:r>
            <w:r>
              <w:rPr>
                <w:sz w:val="18"/>
              </w:rPr>
              <w:t xml:space="preserve">elegido (A y B)</w:t>
            </w:r>
          </w:p>
        </w:tc>
        <w:tc>
          <w:tcPr/>
          <w:p>
            <w:pPr>
              <w:pStyle w:val="Compact"/>
              <w:spacing w:after="20" w:before="20"/>
              <w:jc w:val="left"/>
            </w:pPr>
            <w:r>
              <w:rPr>
                <w:sz w:val="18"/>
              </w:rPr>
              <w:t xml:space="preserve">1 y 0.1</w:t>
            </w:r>
          </w:p>
        </w:tc>
        <w:tc>
          <w:tcPr/>
          <w:p>
            <w:pPr>
              <w:pStyle w:val="Compact"/>
              <w:spacing w:after="20" w:before="20"/>
              <w:jc w:val="left"/>
            </w:pPr>
            <w:r>
              <w:rPr>
                <w:sz w:val="18"/>
              </w:rPr>
              <w:t xml:space="preserve">1 y 0.1</w:t>
            </w:r>
          </w:p>
        </w:tc>
      </w:tr>
    </w:tbl>
    <w:p>
      <w:pPr>
        <w:pStyle w:val="BodyText"/>
      </w:pPr>
      <w:r>
        <w:t xml:space="preserve">Los coeficientes de las ecuaciones explícitas, calculados con propiedades sin redondear, se comparan con los escritos en sus pp. 9 y 10:</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528"/>
        <w:gridCol w:w="3432"/>
        <w:gridCol w:w="1320"/>
        <w:gridCol w:w="1320"/>
        <w:gridCol w:w="1320"/>
      </w:tblGrid>
      <w:tr>
        <w:trPr>
          <w:tblHeader w:val="true"/>
          <w:cantSplit/>
          <w:tblHeader/>
        </w:trPr>
        <w:tc>
          <w:tcPr>
            <w:shd w:val="clear" w:color="auto" w:fill="E8E8E8"/>
          </w:tcPr>
          <w:p>
            <w:pPr>
              <w:pStyle w:val="Compact"/>
              <w:spacing w:after="20" w:before="20"/>
              <w:jc w:val="left"/>
            </w:pPr>
            <w:r>
              <w:rPr>
                <w:b/>
                <w:sz w:val="17"/>
              </w:rPr>
              <w:t xml:space="preserve">Caso</w:t>
            </w:r>
          </w:p>
        </w:tc>
        <w:tc>
          <w:tcPr>
            <w:shd w:val="clear" w:color="auto" w:fill="E8E8E8"/>
          </w:tcPr>
          <w:p>
            <w:pPr>
              <w:pStyle w:val="Compact"/>
              <w:spacing w:after="20" w:before="20"/>
              <w:jc w:val="left"/>
            </w:pPr>
            <w:r>
              <w:rPr>
                <w:b/>
                <w:sz w:val="17"/>
              </w:rPr>
              <w:t xml:space="preserve">Coeficiente</w:t>
            </w:r>
          </w:p>
        </w:tc>
        <w:tc>
          <w:tcPr>
            <w:shd w:val="clear" w:color="auto" w:fill="E8E8E8"/>
          </w:tcPr>
          <w:p>
            <w:pPr>
              <w:pStyle w:val="Compact"/>
              <w:spacing w:after="20" w:before="20"/>
              <w:jc w:val="left"/>
            </w:pPr>
            <w:r>
              <w:rPr>
                <w:b/>
                <w:sz w:val="17"/>
              </w:rPr>
              <w:t xml:space="preserve">Código</w:t>
            </w:r>
          </w:p>
        </w:tc>
        <w:tc>
          <w:tcPr>
            <w:shd w:val="clear" w:color="auto" w:fill="E8E8E8"/>
          </w:tcPr>
          <w:p>
            <w:pPr>
              <w:pStyle w:val="Compact"/>
              <w:spacing w:after="20" w:before="20"/>
              <w:jc w:val="left"/>
            </w:pPr>
            <w:r>
              <w:rPr>
                <w:b/>
                <w:sz w:val="17"/>
              </w:rPr>
              <w:t xml:space="preserve">Documento</w:t>
            </w:r>
          </w:p>
        </w:tc>
        <w:tc>
          <w:tcPr>
            <w:shd w:val="clear" w:color="auto" w:fill="E8E8E8"/>
          </w:tcPr>
          <w:p>
            <w:pPr>
              <w:pStyle w:val="Compact"/>
              <w:spacing w:after="20" w:before="20"/>
              <w:jc w:val="left"/>
            </w:pPr>
            <w:r>
              <w:rPr>
                <w:b/>
                <w:sz w:val="17"/>
              </w:rPr>
              <w:t xml:space="preserve">Diferencia</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Nodo 0: término de</w:t>
            </w:r>
            <w:r>
              <w:rPr>
                <w:sz w:val="17"/>
              </w:rPr>
              <w:t xml:space="preserve"> </w:t>
            </w:r>
            <m:oMath>
              <m:r>
                <m:t>q</m:t>
              </m:r>
              <m:r>
                <m:rPr>
                  <m:sty m:val="p"/>
                </m:rPr>
                <m:t>″</m:t>
              </m:r>
            </m:oMath>
          </w:p>
        </w:tc>
        <w:tc>
          <w:tcPr/>
          <w:p>
            <w:pPr>
              <w:pStyle w:val="Compact"/>
              <w:spacing w:after="20" w:before="20"/>
              <w:jc w:val="left"/>
            </w:pPr>
            <w:r>
              <w:rPr>
                <w:sz w:val="17"/>
              </w:rPr>
              <w:t xml:space="preserve">0.018511</w:t>
            </w:r>
          </w:p>
        </w:tc>
        <w:tc>
          <w:tcPr/>
          <w:p>
            <w:pPr>
              <w:pStyle w:val="Compact"/>
              <w:spacing w:after="20" w:before="20"/>
              <w:jc w:val="left"/>
            </w:pPr>
            <w:r>
              <w:rPr>
                <w:sz w:val="17"/>
              </w:rPr>
              <w:t xml:space="preserve">0.01852</w:t>
            </w:r>
          </w:p>
        </w:tc>
        <w:tc>
          <w:tcPr/>
          <w:p>
            <w:pPr>
              <w:pStyle w:val="Compact"/>
              <w:spacing w:after="20" w:before="20"/>
              <w:jc w:val="left"/>
            </w:pPr>
            <w:r>
              <w:rPr>
                <w:sz w:val="17"/>
              </w:rPr>
              <w:t xml:space="preserve">+0.000009</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Nodo 0: coeficiente de</w:t>
            </w:r>
            <w:r>
              <w:rPr>
                <w:sz w:val="17"/>
              </w:rPr>
              <w:t xml:space="preserve"> </w:t>
            </w:r>
            <m:oMath>
              <m:sSub>
                <m:e>
                  <m:r>
                    <m:t>T</m:t>
                  </m:r>
                </m:e>
                <m:sub>
                  <m:r>
                    <m:t>1</m:t>
                  </m:r>
                </m:sub>
              </m:sSub>
            </m:oMath>
          </w:p>
        </w:tc>
        <w:tc>
          <w:tcPr/>
          <w:p>
            <w:pPr>
              <w:pStyle w:val="Compact"/>
              <w:spacing w:after="20" w:before="20"/>
              <w:jc w:val="left"/>
            </w:pPr>
            <w:r>
              <w:rPr>
                <w:sz w:val="17"/>
              </w:rPr>
              <w:t xml:space="preserve">0.888505</w:t>
            </w:r>
          </w:p>
        </w:tc>
        <w:tc>
          <w:tcPr/>
          <w:p>
            <w:pPr>
              <w:pStyle w:val="Compact"/>
              <w:spacing w:after="20" w:before="20"/>
              <w:jc w:val="left"/>
            </w:pPr>
            <w:r>
              <w:rPr>
                <w:sz w:val="17"/>
              </w:rPr>
              <w:t xml:space="preserve">0.8888</w:t>
            </w:r>
          </w:p>
        </w:tc>
        <w:tc>
          <w:tcPr/>
          <w:p>
            <w:pPr>
              <w:pStyle w:val="Compact"/>
              <w:spacing w:after="20" w:before="20"/>
              <w:jc w:val="left"/>
            </w:pPr>
            <w:r>
              <w:rPr>
                <w:sz w:val="17"/>
              </w:rPr>
              <w:t xml:space="preserve">+0.000295</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Nodo 0: coeficiente de</w:t>
            </w:r>
            <w:r>
              <w:rPr>
                <w:sz w:val="17"/>
              </w:rPr>
              <w:t xml:space="preserve"> </w:t>
            </w:r>
            <m:oMath>
              <m:sSub>
                <m:e>
                  <m:r>
                    <m:t>T</m:t>
                  </m:r>
                </m:e>
                <m:sub>
                  <m:r>
                    <m:t>0</m:t>
                  </m:r>
                </m:sub>
              </m:sSub>
            </m:oMath>
          </w:p>
        </w:tc>
        <w:tc>
          <w:tcPr/>
          <w:p>
            <w:pPr>
              <w:pStyle w:val="Compact"/>
              <w:spacing w:after="20" w:before="20"/>
              <w:jc w:val="left"/>
            </w:pPr>
            <w:r>
              <w:rPr>
                <w:sz w:val="17"/>
              </w:rPr>
              <w:t xml:space="preserve">0.111495</w:t>
            </w:r>
          </w:p>
        </w:tc>
        <w:tc>
          <w:tcPr/>
          <w:p>
            <w:pPr>
              <w:pStyle w:val="Compact"/>
              <w:spacing w:after="20" w:before="20"/>
              <w:jc w:val="left"/>
            </w:pPr>
            <w:r>
              <w:rPr>
                <w:sz w:val="17"/>
              </w:rPr>
              <w:t xml:space="preserve">0.1112</w:t>
            </w:r>
          </w:p>
        </w:tc>
        <w:tc>
          <w:tcPr/>
          <w:p>
            <w:pPr>
              <w:pStyle w:val="Compact"/>
              <w:spacing w:after="20" w:before="20"/>
              <w:jc w:val="left"/>
            </w:pPr>
            <w:r>
              <w:rPr>
                <w:sz w:val="17"/>
              </w:rPr>
              <w:t xml:space="preserve">−0.000295</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Metal interior: vecino</w:t>
            </w:r>
          </w:p>
        </w:tc>
        <w:tc>
          <w:tcPr/>
          <w:p>
            <w:pPr>
              <w:pStyle w:val="Compact"/>
              <w:spacing w:after="20" w:before="20"/>
              <w:jc w:val="left"/>
            </w:pPr>
            <w:r>
              <w:rPr>
                <w:sz w:val="17"/>
              </w:rPr>
              <w:t xml:space="preserve">0.444252</w:t>
            </w:r>
          </w:p>
        </w:tc>
        <w:tc>
          <w:tcPr/>
          <w:p>
            <w:pPr>
              <w:pStyle w:val="Compact"/>
              <w:spacing w:after="20" w:before="20"/>
              <w:jc w:val="left"/>
            </w:pPr>
            <w:r>
              <w:rPr>
                <w:sz w:val="17"/>
              </w:rPr>
              <w:t xml:space="preserve">0.4444</w:t>
            </w:r>
          </w:p>
        </w:tc>
        <w:tc>
          <w:tcPr/>
          <w:p>
            <w:pPr>
              <w:pStyle w:val="Compact"/>
              <w:spacing w:after="20" w:before="20"/>
              <w:jc w:val="left"/>
            </w:pPr>
            <w:r>
              <w:rPr>
                <w:sz w:val="17"/>
              </w:rPr>
              <w:t xml:space="preserve">+0.000148</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Metal interior: propio</w:t>
            </w:r>
          </w:p>
        </w:tc>
        <w:tc>
          <w:tcPr/>
          <w:p>
            <w:pPr>
              <w:pStyle w:val="Compact"/>
              <w:spacing w:after="20" w:before="20"/>
              <w:jc w:val="left"/>
            </w:pPr>
            <w:r>
              <w:rPr>
                <w:sz w:val="17"/>
              </w:rPr>
              <w:t xml:space="preserve">0.111495</w:t>
            </w:r>
          </w:p>
        </w:tc>
        <w:tc>
          <w:tcPr/>
          <w:p>
            <w:pPr>
              <w:pStyle w:val="Compact"/>
              <w:spacing w:after="20" w:before="20"/>
              <w:jc w:val="left"/>
            </w:pPr>
            <w:r>
              <w:rPr>
                <w:sz w:val="17"/>
              </w:rPr>
              <w:t xml:space="preserve">0.1112</w:t>
            </w:r>
          </w:p>
        </w:tc>
        <w:tc>
          <w:tcPr/>
          <w:p>
            <w:pPr>
              <w:pStyle w:val="Compact"/>
              <w:spacing w:after="20" w:before="20"/>
              <w:jc w:val="left"/>
            </w:pPr>
            <w:r>
              <w:rPr>
                <w:sz w:val="17"/>
              </w:rPr>
              <w:t xml:space="preserve">−0.000295</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Interfaz:</w:t>
            </w:r>
            <w:r>
              <w:rPr>
                <w:sz w:val="17"/>
              </w:rPr>
              <w:t xml:space="preserve"> </w:t>
            </w:r>
            <m:oMath>
              <m:sSub>
                <m:e>
                  <m:r>
                    <m:t>T</m:t>
                  </m:r>
                </m:e>
                <m:sub>
                  <m:r>
                    <m:t>5</m:t>
                  </m:r>
                </m:sub>
              </m:sSub>
            </m:oMath>
          </w:p>
        </w:tc>
        <w:tc>
          <w:tcPr/>
          <w:p>
            <w:pPr>
              <w:pStyle w:val="Compact"/>
              <w:spacing w:after="20" w:before="20"/>
              <w:jc w:val="left"/>
            </w:pPr>
            <w:r>
              <w:rPr>
                <w:sz w:val="17"/>
              </w:rPr>
              <w:t xml:space="preserve">0.843096</w:t>
            </w:r>
          </w:p>
        </w:tc>
        <w:tc>
          <w:tcPr/>
          <w:p>
            <w:pPr>
              <w:pStyle w:val="Compact"/>
              <w:spacing w:after="20" w:before="20"/>
              <w:jc w:val="left"/>
            </w:pPr>
            <w:r>
              <w:rPr>
                <w:sz w:val="17"/>
              </w:rPr>
              <w:t xml:space="preserve">0.843096</w:t>
            </w:r>
          </w:p>
        </w:tc>
        <w:tc>
          <w:tcPr/>
          <w:p>
            <w:pPr>
              <w:pStyle w:val="Compact"/>
              <w:spacing w:after="20" w:before="20"/>
              <w:jc w:val="left"/>
            </w:pPr>
            <w:r>
              <w:rPr>
                <w:sz w:val="17"/>
              </w:rPr>
              <w:t xml:space="preserve">−0.000000</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Interfaz:</w:t>
            </w:r>
            <w:r>
              <w:rPr>
                <w:sz w:val="17"/>
              </w:rPr>
              <w:t xml:space="preserve"> </w:t>
            </w:r>
            <m:oMath>
              <m:sSub>
                <m:e>
                  <m:r>
                    <m:t>T</m:t>
                  </m:r>
                </m:e>
                <m:sub>
                  <m:r>
                    <m:t>7</m:t>
                  </m:r>
                </m:sub>
              </m:sSub>
            </m:oMath>
          </w:p>
        </w:tc>
        <w:tc>
          <w:tcPr/>
          <w:p>
            <w:pPr>
              <w:pStyle w:val="Compact"/>
              <w:spacing w:after="20" w:before="20"/>
              <w:jc w:val="left"/>
            </w:pPr>
            <w:r>
              <w:rPr>
                <w:sz w:val="17"/>
              </w:rPr>
              <w:t xml:space="preserve">0.001171</w:t>
            </w:r>
          </w:p>
        </w:tc>
        <w:tc>
          <w:tcPr/>
          <w:p>
            <w:pPr>
              <w:pStyle w:val="Compact"/>
              <w:spacing w:after="20" w:before="20"/>
              <w:jc w:val="left"/>
            </w:pPr>
            <w:r>
              <w:rPr>
                <w:sz w:val="17"/>
              </w:rPr>
              <w:t xml:space="preserve">0.001171</w:t>
            </w:r>
          </w:p>
        </w:tc>
        <w:tc>
          <w:tcPr/>
          <w:p>
            <w:pPr>
              <w:pStyle w:val="Compact"/>
              <w:spacing w:after="20" w:before="20"/>
              <w:jc w:val="left"/>
            </w:pPr>
            <w:r>
              <w:rPr>
                <w:sz w:val="17"/>
              </w:rPr>
              <w:t xml:space="preserve">+0.000000</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Interfaz: propio</w:t>
            </w:r>
          </w:p>
        </w:tc>
        <w:tc>
          <w:tcPr/>
          <w:p>
            <w:pPr>
              <w:pStyle w:val="Compact"/>
              <w:spacing w:after="20" w:before="20"/>
              <w:jc w:val="left"/>
            </w:pPr>
            <w:r>
              <w:rPr>
                <w:sz w:val="17"/>
              </w:rPr>
              <w:t xml:space="preserve">0.155733</w:t>
            </w:r>
          </w:p>
        </w:tc>
        <w:tc>
          <w:tcPr/>
          <w:p>
            <w:pPr>
              <w:pStyle w:val="Compact"/>
              <w:spacing w:after="20" w:before="20"/>
              <w:jc w:val="left"/>
            </w:pPr>
            <w:r>
              <w:rPr>
                <w:sz w:val="17"/>
              </w:rPr>
              <w:t xml:space="preserve">0.155733</w:t>
            </w:r>
          </w:p>
        </w:tc>
        <w:tc>
          <w:tcPr/>
          <w:p>
            <w:pPr>
              <w:pStyle w:val="Compact"/>
              <w:spacing w:after="20" w:before="20"/>
              <w:jc w:val="left"/>
            </w:pPr>
            <w:r>
              <w:rPr>
                <w:sz w:val="17"/>
              </w:rPr>
              <w:t xml:space="preserve">+0.000000</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Capa no metálica interior: vecino</w:t>
            </w:r>
          </w:p>
        </w:tc>
        <w:tc>
          <w:tcPr/>
          <w:p>
            <w:pPr>
              <w:pStyle w:val="Compact"/>
              <w:spacing w:after="20" w:before="20"/>
              <w:jc w:val="left"/>
            </w:pPr>
            <w:r>
              <w:rPr>
                <w:sz w:val="17"/>
              </w:rPr>
              <w:t xml:space="preserve">0.011456</w:t>
            </w:r>
          </w:p>
        </w:tc>
        <w:tc>
          <w:tcPr/>
          <w:p>
            <w:pPr>
              <w:pStyle w:val="Compact"/>
              <w:spacing w:after="20" w:before="20"/>
              <w:jc w:val="left"/>
            </w:pPr>
            <w:r>
              <w:rPr>
                <w:sz w:val="17"/>
              </w:rPr>
              <w:t xml:space="preserve">0.011456</w:t>
            </w:r>
          </w:p>
        </w:tc>
        <w:tc>
          <w:tcPr/>
          <w:p>
            <w:pPr>
              <w:pStyle w:val="Compact"/>
              <w:spacing w:after="20" w:before="20"/>
              <w:jc w:val="left"/>
            </w:pPr>
            <w:r>
              <w:rPr>
                <w:sz w:val="17"/>
              </w:rPr>
              <w:t xml:space="preserve">−0.000000</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Capa no metálica interior: propio</w:t>
            </w:r>
          </w:p>
        </w:tc>
        <w:tc>
          <w:tcPr/>
          <w:p>
            <w:pPr>
              <w:pStyle w:val="Compact"/>
              <w:spacing w:after="20" w:before="20"/>
              <w:jc w:val="left"/>
            </w:pPr>
            <w:r>
              <w:rPr>
                <w:sz w:val="17"/>
              </w:rPr>
              <w:t xml:space="preserve">0.977088</w:t>
            </w:r>
          </w:p>
        </w:tc>
        <w:tc>
          <w:tcPr/>
          <w:p>
            <w:pPr>
              <w:pStyle w:val="Compact"/>
              <w:spacing w:after="20" w:before="20"/>
              <w:jc w:val="left"/>
            </w:pPr>
            <w:r>
              <w:rPr>
                <w:sz w:val="17"/>
              </w:rPr>
              <w:t xml:space="preserve">0.977088</w:t>
            </w:r>
          </w:p>
        </w:tc>
        <w:tc>
          <w:tcPr/>
          <w:p>
            <w:pPr>
              <w:pStyle w:val="Compact"/>
              <w:spacing w:after="20" w:before="20"/>
              <w:jc w:val="left"/>
            </w:pPr>
            <w:r>
              <w:rPr>
                <w:sz w:val="17"/>
              </w:rPr>
              <w:t xml:space="preserve">+0.000000</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Superficie (nodo 10):</w:t>
            </w:r>
            <w:r>
              <w:rPr>
                <w:sz w:val="17"/>
              </w:rPr>
              <w:t xml:space="preserve"> </w:t>
            </w:r>
            <m:oMath>
              <m:sSub>
                <m:e>
                  <m:r>
                    <m:t>T</m:t>
                  </m:r>
                </m:e>
                <m:sub>
                  <m:r>
                    <m:t>9</m:t>
                  </m:r>
                </m:sub>
              </m:sSub>
            </m:oMath>
          </w:p>
        </w:tc>
        <w:tc>
          <w:tcPr/>
          <w:p>
            <w:pPr>
              <w:pStyle w:val="Compact"/>
              <w:spacing w:after="20" w:before="20"/>
              <w:jc w:val="left"/>
            </w:pPr>
            <w:r>
              <w:rPr>
                <w:sz w:val="17"/>
              </w:rPr>
              <w:t xml:space="preserve">0.022912</w:t>
            </w:r>
          </w:p>
        </w:tc>
        <w:tc>
          <w:tcPr/>
          <w:p>
            <w:pPr>
              <w:pStyle w:val="Compact"/>
              <w:spacing w:after="20" w:before="20"/>
              <w:jc w:val="left"/>
            </w:pPr>
            <w:r>
              <w:rPr>
                <w:sz w:val="17"/>
              </w:rPr>
              <w:t xml:space="preserve">0.022912</w:t>
            </w:r>
          </w:p>
        </w:tc>
        <w:tc>
          <w:tcPr/>
          <w:p>
            <w:pPr>
              <w:pStyle w:val="Compact"/>
              <w:spacing w:after="20" w:before="20"/>
              <w:jc w:val="left"/>
            </w:pPr>
            <w:r>
              <w:rPr>
                <w:sz w:val="17"/>
              </w:rPr>
              <w:t xml:space="preserve">−0.000000</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Superficie (nodo 10): propio</w:t>
            </w:r>
          </w:p>
        </w:tc>
        <w:tc>
          <w:tcPr/>
          <w:p>
            <w:pPr>
              <w:pStyle w:val="Compact"/>
              <w:spacing w:after="20" w:before="20"/>
              <w:jc w:val="left"/>
            </w:pPr>
            <w:r>
              <w:rPr>
                <w:sz w:val="17"/>
              </w:rPr>
              <w:t xml:space="preserve">0.965632</w:t>
            </w:r>
          </w:p>
        </w:tc>
        <w:tc>
          <w:tcPr/>
          <w:p>
            <w:pPr>
              <w:pStyle w:val="Compact"/>
              <w:spacing w:after="20" w:before="20"/>
              <w:jc w:val="left"/>
            </w:pPr>
            <w:r>
              <w:rPr>
                <w:sz w:val="17"/>
              </w:rPr>
              <w:t xml:space="preserve">0.965632</w:t>
            </w:r>
          </w:p>
        </w:tc>
        <w:tc>
          <w:tcPr/>
          <w:p>
            <w:pPr>
              <w:pStyle w:val="Compact"/>
              <w:spacing w:after="20" w:before="20"/>
              <w:jc w:val="left"/>
            </w:pPr>
            <w:r>
              <w:rPr>
                <w:sz w:val="17"/>
              </w:rPr>
              <w:t xml:space="preserve">+0.000000</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Superficie (nodo 10): término de</w:t>
            </w:r>
            <w:r>
              <w:rPr>
                <w:sz w:val="17"/>
              </w:rPr>
              <w:t xml:space="preserve"> </w:t>
            </w:r>
            <m:oMath>
              <m:sSub>
                <m:e>
                  <m:r>
                    <m:t>T</m:t>
                  </m:r>
                </m:e>
                <m:sub>
                  <m:r>
                    <m:rPr>
                      <m:sty m:val="p"/>
                    </m:rPr>
                    <m:t>∞</m:t>
                  </m:r>
                </m:sub>
              </m:sSub>
            </m:oMath>
          </w:p>
        </w:tc>
        <w:tc>
          <w:tcPr/>
          <w:p>
            <w:pPr>
              <w:pStyle w:val="Compact"/>
              <w:spacing w:after="20" w:before="20"/>
              <w:jc w:val="left"/>
            </w:pPr>
            <w:r>
              <w:rPr>
                <w:sz w:val="17"/>
              </w:rPr>
              <w:t xml:space="preserve">0.171841</w:t>
            </w:r>
          </w:p>
        </w:tc>
        <w:tc>
          <w:tcPr/>
          <w:p>
            <w:pPr>
              <w:pStyle w:val="Compact"/>
              <w:spacing w:after="20" w:before="20"/>
              <w:jc w:val="left"/>
            </w:pPr>
            <w:r>
              <w:rPr>
                <w:sz w:val="17"/>
              </w:rPr>
              <w:t xml:space="preserve">0.17184</w:t>
            </w:r>
          </w:p>
        </w:tc>
        <w:tc>
          <w:tcPr/>
          <w:p>
            <w:pPr>
              <w:pStyle w:val="Compact"/>
              <w:spacing w:after="20" w:before="20"/>
              <w:jc w:val="left"/>
            </w:pPr>
            <w:r>
              <w:rPr>
                <w:sz w:val="17"/>
              </w:rPr>
              <w:t xml:space="preserve">−0.000001</w:t>
            </w:r>
          </w:p>
        </w:tc>
      </w:tr>
      <w:tr>
        <w:trPr>
          <w:cantSplit/>
        </w:trPr>
        <w:tc>
          <w:tcPr/>
          <w:p>
            <w:pPr>
              <w:pStyle w:val="Compact"/>
              <w:spacing w:after="20" w:before="20"/>
              <w:jc w:val="left"/>
            </w:pPr>
            <w:r>
              <w:rPr>
                <w:sz w:val="17"/>
              </w:rPr>
              <w:t xml:space="preserve">B</w:t>
            </w:r>
          </w:p>
        </w:tc>
        <w:tc>
          <w:tcPr/>
          <w:p>
            <w:pPr>
              <w:pStyle w:val="Compact"/>
              <w:spacing w:after="20" w:before="20"/>
              <w:jc w:val="left"/>
            </w:pPr>
            <w:r>
              <w:rPr>
                <w:sz w:val="17"/>
              </w:rPr>
              <w:t xml:space="preserve">Nodo 0: término de</w:t>
            </w:r>
            <w:r>
              <w:rPr>
                <w:sz w:val="17"/>
              </w:rPr>
              <w:t xml:space="preserve"> </w:t>
            </w:r>
            <m:oMath>
              <m:r>
                <m:t>q</m:t>
              </m:r>
              <m:r>
                <m:rPr>
                  <m:sty m:val="p"/>
                </m:rPr>
                <m:t>″</m:t>
              </m:r>
            </m:oMath>
          </w:p>
        </w:tc>
        <w:tc>
          <w:tcPr/>
          <w:p>
            <w:pPr>
              <w:pStyle w:val="Compact"/>
              <w:spacing w:after="20" w:before="20"/>
              <w:jc w:val="left"/>
            </w:pPr>
            <w:r>
              <w:rPr>
                <w:sz w:val="17"/>
              </w:rPr>
              <w:t xml:space="preserve">0.001851</w:t>
            </w:r>
          </w:p>
        </w:tc>
        <w:tc>
          <w:tcPr/>
          <w:p>
            <w:pPr>
              <w:pStyle w:val="Compact"/>
              <w:spacing w:after="20" w:before="20"/>
              <w:jc w:val="left"/>
            </w:pPr>
            <w:r>
              <w:rPr>
                <w:sz w:val="17"/>
              </w:rPr>
              <w:t xml:space="preserve">0.001852</w:t>
            </w:r>
          </w:p>
        </w:tc>
        <w:tc>
          <w:tcPr/>
          <w:p>
            <w:pPr>
              <w:pStyle w:val="Compact"/>
              <w:spacing w:after="20" w:before="20"/>
              <w:jc w:val="left"/>
            </w:pPr>
            <w:r>
              <w:rPr>
                <w:sz w:val="17"/>
              </w:rPr>
              <w:t xml:space="preserve">+0.000001</w:t>
            </w:r>
          </w:p>
        </w:tc>
      </w:tr>
      <w:tr>
        <w:trPr>
          <w:cantSplit/>
        </w:trPr>
        <w:tc>
          <w:tcPr/>
          <w:p>
            <w:pPr>
              <w:pStyle w:val="Compact"/>
              <w:spacing w:after="20" w:before="20"/>
              <w:jc w:val="left"/>
            </w:pPr>
            <w:r>
              <w:rPr>
                <w:sz w:val="17"/>
              </w:rPr>
              <w:t xml:space="preserve">B</w:t>
            </w:r>
          </w:p>
        </w:tc>
        <w:tc>
          <w:tcPr/>
          <w:p>
            <w:pPr>
              <w:pStyle w:val="Compact"/>
              <w:spacing w:after="20" w:before="20"/>
              <w:jc w:val="left"/>
            </w:pPr>
            <w:r>
              <w:rPr>
                <w:sz w:val="17"/>
              </w:rPr>
              <w:t xml:space="preserve">Nodo 0: coeficiente de</w:t>
            </w:r>
            <w:r>
              <w:rPr>
                <w:sz w:val="17"/>
              </w:rPr>
              <w:t xml:space="preserve"> </w:t>
            </w:r>
            <m:oMath>
              <m:sSub>
                <m:e>
                  <m:r>
                    <m:t>T</m:t>
                  </m:r>
                </m:e>
                <m:sub>
                  <m:r>
                    <m:t>1</m:t>
                  </m:r>
                </m:sub>
              </m:sSub>
            </m:oMath>
          </w:p>
        </w:tc>
        <w:tc>
          <w:tcPr/>
          <w:p>
            <w:pPr>
              <w:pStyle w:val="Compact"/>
              <w:spacing w:after="20" w:before="20"/>
              <w:jc w:val="left"/>
            </w:pPr>
            <w:r>
              <w:rPr>
                <w:sz w:val="17"/>
              </w:rPr>
              <w:t xml:space="preserve">0.088850</w:t>
            </w:r>
          </w:p>
        </w:tc>
        <w:tc>
          <w:tcPr/>
          <w:p>
            <w:pPr>
              <w:pStyle w:val="Compact"/>
              <w:spacing w:after="20" w:before="20"/>
              <w:jc w:val="left"/>
            </w:pPr>
            <w:r>
              <w:rPr>
                <w:sz w:val="17"/>
              </w:rPr>
              <w:t xml:space="preserve">0.08888</w:t>
            </w:r>
          </w:p>
        </w:tc>
        <w:tc>
          <w:tcPr/>
          <w:p>
            <w:pPr>
              <w:pStyle w:val="Compact"/>
              <w:spacing w:after="20" w:before="20"/>
              <w:jc w:val="left"/>
            </w:pPr>
            <w:r>
              <w:rPr>
                <w:sz w:val="17"/>
              </w:rPr>
              <w:t xml:space="preserve">+0.000030</w:t>
            </w:r>
          </w:p>
        </w:tc>
      </w:tr>
      <w:tr>
        <w:trPr>
          <w:cantSplit/>
        </w:trPr>
        <w:tc>
          <w:tcPr/>
          <w:p>
            <w:pPr>
              <w:pStyle w:val="Compact"/>
              <w:spacing w:after="20" w:before="20"/>
              <w:jc w:val="left"/>
            </w:pPr>
            <w:r>
              <w:rPr>
                <w:sz w:val="17"/>
              </w:rPr>
              <w:t xml:space="preserve">B</w:t>
            </w:r>
          </w:p>
        </w:tc>
        <w:tc>
          <w:tcPr/>
          <w:p>
            <w:pPr>
              <w:pStyle w:val="Compact"/>
              <w:spacing w:after="20" w:before="20"/>
              <w:jc w:val="left"/>
            </w:pPr>
            <w:r>
              <w:rPr>
                <w:sz w:val="17"/>
              </w:rPr>
              <w:t xml:space="preserve">Nodo 0: coeficiente de</w:t>
            </w:r>
            <w:r>
              <w:rPr>
                <w:sz w:val="17"/>
              </w:rPr>
              <w:t xml:space="preserve"> </w:t>
            </w:r>
            <m:oMath>
              <m:sSub>
                <m:e>
                  <m:r>
                    <m:t>T</m:t>
                  </m:r>
                </m:e>
                <m:sub>
                  <m:r>
                    <m:t>0</m:t>
                  </m:r>
                </m:sub>
              </m:sSub>
            </m:oMath>
          </w:p>
        </w:tc>
        <w:tc>
          <w:tcPr/>
          <w:p>
            <w:pPr>
              <w:pStyle w:val="Compact"/>
              <w:spacing w:after="20" w:before="20"/>
              <w:jc w:val="left"/>
            </w:pPr>
            <w:r>
              <w:rPr>
                <w:sz w:val="17"/>
              </w:rPr>
              <w:t xml:space="preserve">0.911150</w:t>
            </w:r>
          </w:p>
        </w:tc>
        <w:tc>
          <w:tcPr/>
          <w:p>
            <w:pPr>
              <w:pStyle w:val="Compact"/>
              <w:spacing w:after="20" w:before="20"/>
              <w:jc w:val="left"/>
            </w:pPr>
            <w:r>
              <w:rPr>
                <w:sz w:val="17"/>
              </w:rPr>
              <w:t xml:space="preserve">0.91112</w:t>
            </w:r>
          </w:p>
        </w:tc>
        <w:tc>
          <w:tcPr/>
          <w:p>
            <w:pPr>
              <w:pStyle w:val="Compact"/>
              <w:spacing w:after="20" w:before="20"/>
              <w:jc w:val="left"/>
            </w:pPr>
            <w:r>
              <w:rPr>
                <w:sz w:val="17"/>
              </w:rPr>
              <w:t xml:space="preserve">−0.000030</w:t>
            </w:r>
          </w:p>
        </w:tc>
      </w:tr>
      <w:tr>
        <w:trPr>
          <w:cantSplit/>
        </w:trPr>
        <w:tc>
          <w:tcPr/>
          <w:p>
            <w:pPr>
              <w:pStyle w:val="Compact"/>
              <w:spacing w:after="20" w:before="20"/>
              <w:jc w:val="left"/>
            </w:pPr>
            <w:r>
              <w:rPr>
                <w:sz w:val="17"/>
              </w:rPr>
              <w:t xml:space="preserve">B</w:t>
            </w:r>
          </w:p>
        </w:tc>
        <w:tc>
          <w:tcPr/>
          <w:p>
            <w:pPr>
              <w:pStyle w:val="Compact"/>
              <w:spacing w:after="20" w:before="20"/>
              <w:jc w:val="left"/>
            </w:pPr>
            <w:r>
              <w:rPr>
                <w:sz w:val="17"/>
              </w:rPr>
              <w:t xml:space="preserve">Metal interior: vecino</w:t>
            </w:r>
          </w:p>
        </w:tc>
        <w:tc>
          <w:tcPr/>
          <w:p>
            <w:pPr>
              <w:pStyle w:val="Compact"/>
              <w:spacing w:after="20" w:before="20"/>
              <w:jc w:val="left"/>
            </w:pPr>
            <w:r>
              <w:rPr>
                <w:sz w:val="17"/>
              </w:rPr>
              <w:t xml:space="preserve">0.044425</w:t>
            </w:r>
          </w:p>
        </w:tc>
        <w:tc>
          <w:tcPr/>
          <w:p>
            <w:pPr>
              <w:pStyle w:val="Compact"/>
              <w:spacing w:after="20" w:before="20"/>
              <w:jc w:val="left"/>
            </w:pPr>
            <w:r>
              <w:rPr>
                <w:sz w:val="17"/>
              </w:rPr>
              <w:t xml:space="preserve">0.04444</w:t>
            </w:r>
          </w:p>
        </w:tc>
        <w:tc>
          <w:tcPr/>
          <w:p>
            <w:pPr>
              <w:pStyle w:val="Compact"/>
              <w:spacing w:after="20" w:before="20"/>
              <w:jc w:val="left"/>
            </w:pPr>
            <w:r>
              <w:rPr>
                <w:sz w:val="17"/>
              </w:rPr>
              <w:t xml:space="preserve">+0.000015</w:t>
            </w:r>
          </w:p>
        </w:tc>
      </w:tr>
      <w:tr>
        <w:trPr>
          <w:cantSplit/>
        </w:trPr>
        <w:tc>
          <w:tcPr/>
          <w:p>
            <w:pPr>
              <w:pStyle w:val="Compact"/>
              <w:spacing w:after="20" w:before="20"/>
              <w:jc w:val="left"/>
            </w:pPr>
            <w:r>
              <w:rPr>
                <w:sz w:val="17"/>
              </w:rPr>
              <w:t xml:space="preserve">B</w:t>
            </w:r>
          </w:p>
        </w:tc>
        <w:tc>
          <w:tcPr/>
          <w:p>
            <w:pPr>
              <w:pStyle w:val="Compact"/>
              <w:spacing w:after="20" w:before="20"/>
              <w:jc w:val="left"/>
            </w:pPr>
            <w:r>
              <w:rPr>
                <w:sz w:val="17"/>
              </w:rPr>
              <w:t xml:space="preserve">Interfaz:</w:t>
            </w:r>
            <w:r>
              <w:rPr>
                <w:sz w:val="17"/>
              </w:rPr>
              <w:t xml:space="preserve"> </w:t>
            </w:r>
            <m:oMath>
              <m:sSub>
                <m:e>
                  <m:r>
                    <m:t>T</m:t>
                  </m:r>
                </m:e>
                <m:sub>
                  <m:r>
                    <m:t>5</m:t>
                  </m:r>
                </m:sub>
              </m:sSub>
            </m:oMath>
          </w:p>
        </w:tc>
        <w:tc>
          <w:tcPr/>
          <w:p>
            <w:pPr>
              <w:pStyle w:val="Compact"/>
              <w:spacing w:after="20" w:before="20"/>
              <w:jc w:val="left"/>
            </w:pPr>
            <w:r>
              <w:rPr>
                <w:sz w:val="17"/>
              </w:rPr>
              <w:t xml:space="preserve">0.050693</w:t>
            </w:r>
          </w:p>
        </w:tc>
        <w:tc>
          <w:tcPr/>
          <w:p>
            <w:pPr>
              <w:pStyle w:val="Compact"/>
              <w:spacing w:after="20" w:before="20"/>
              <w:jc w:val="left"/>
            </w:pPr>
            <w:r>
              <w:rPr>
                <w:sz w:val="17"/>
              </w:rPr>
              <w:t xml:space="preserve">0.050692</w:t>
            </w:r>
          </w:p>
        </w:tc>
        <w:tc>
          <w:tcPr/>
          <w:p>
            <w:pPr>
              <w:pStyle w:val="Compact"/>
              <w:spacing w:after="20" w:before="20"/>
              <w:jc w:val="left"/>
            </w:pPr>
            <w:r>
              <w:rPr>
                <w:sz w:val="17"/>
              </w:rPr>
              <w:t xml:space="preserve">−0.000001</w:t>
            </w:r>
          </w:p>
        </w:tc>
      </w:tr>
      <w:tr>
        <w:trPr>
          <w:cantSplit/>
        </w:trPr>
        <w:tc>
          <w:tcPr/>
          <w:p>
            <w:pPr>
              <w:pStyle w:val="Compact"/>
              <w:spacing w:after="20" w:before="20"/>
              <w:jc w:val="left"/>
            </w:pPr>
            <w:r>
              <w:rPr>
                <w:sz w:val="17"/>
              </w:rPr>
              <w:t xml:space="preserve">B</w:t>
            </w:r>
          </w:p>
        </w:tc>
        <w:tc>
          <w:tcPr/>
          <w:p>
            <w:pPr>
              <w:pStyle w:val="Compact"/>
              <w:spacing w:after="20" w:before="20"/>
              <w:jc w:val="left"/>
            </w:pPr>
            <w:r>
              <w:rPr>
                <w:sz w:val="17"/>
              </w:rPr>
              <w:t xml:space="preserve">Interfaz:</w:t>
            </w:r>
            <w:r>
              <w:rPr>
                <w:sz w:val="17"/>
              </w:rPr>
              <w:t xml:space="preserve"> </w:t>
            </w:r>
            <m:oMath>
              <m:sSub>
                <m:e>
                  <m:r>
                    <m:t>T</m:t>
                  </m:r>
                </m:e>
                <m:sub>
                  <m:r>
                    <m:t>7</m:t>
                  </m:r>
                </m:sub>
              </m:sSub>
            </m:oMath>
          </w:p>
        </w:tc>
        <w:tc>
          <w:tcPr/>
          <w:p>
            <w:pPr>
              <w:pStyle w:val="Compact"/>
              <w:spacing w:after="20" w:before="20"/>
              <w:jc w:val="left"/>
            </w:pPr>
            <w:r>
              <w:rPr>
                <w:sz w:val="17"/>
              </w:rPr>
              <w:t xml:space="preserve">0.333726</w:t>
            </w:r>
          </w:p>
        </w:tc>
        <w:tc>
          <w:tcPr/>
          <w:p>
            <w:pPr>
              <w:pStyle w:val="Compact"/>
              <w:spacing w:after="20" w:before="20"/>
              <w:jc w:val="left"/>
            </w:pPr>
            <w:r>
              <w:rPr>
                <w:sz w:val="17"/>
              </w:rPr>
              <w:t xml:space="preserve">0.333726</w:t>
            </w:r>
          </w:p>
        </w:tc>
        <w:tc>
          <w:tcPr/>
          <w:p>
            <w:pPr>
              <w:pStyle w:val="Compact"/>
              <w:spacing w:after="20" w:before="20"/>
              <w:jc w:val="left"/>
            </w:pPr>
            <w:r>
              <w:rPr>
                <w:sz w:val="17"/>
              </w:rPr>
              <w:t xml:space="preserve">−0.000000</w:t>
            </w:r>
          </w:p>
        </w:tc>
      </w:tr>
      <w:tr>
        <w:trPr>
          <w:cantSplit/>
        </w:trPr>
        <w:tc>
          <w:tcPr/>
          <w:p>
            <w:pPr>
              <w:pStyle w:val="Compact"/>
              <w:spacing w:after="20" w:before="20"/>
              <w:jc w:val="left"/>
            </w:pPr>
            <w:r>
              <w:rPr>
                <w:sz w:val="17"/>
              </w:rPr>
              <w:t xml:space="preserve">B</w:t>
            </w:r>
          </w:p>
        </w:tc>
        <w:tc>
          <w:tcPr/>
          <w:p>
            <w:pPr>
              <w:pStyle w:val="Compact"/>
              <w:spacing w:after="20" w:before="20"/>
              <w:jc w:val="left"/>
            </w:pPr>
            <w:r>
              <w:rPr>
                <w:sz w:val="17"/>
              </w:rPr>
              <w:t xml:space="preserve">Interfaz: propio</w:t>
            </w:r>
          </w:p>
        </w:tc>
        <w:tc>
          <w:tcPr/>
          <w:p>
            <w:pPr>
              <w:pStyle w:val="Compact"/>
              <w:spacing w:after="20" w:before="20"/>
              <w:jc w:val="left"/>
            </w:pPr>
            <w:r>
              <w:rPr>
                <w:sz w:val="17"/>
              </w:rPr>
              <w:t xml:space="preserve">0.615581</w:t>
            </w:r>
          </w:p>
        </w:tc>
        <w:tc>
          <w:tcPr/>
          <w:p>
            <w:pPr>
              <w:pStyle w:val="Compact"/>
              <w:spacing w:after="20" w:before="20"/>
              <w:jc w:val="left"/>
            </w:pPr>
            <w:r>
              <w:rPr>
                <w:sz w:val="17"/>
              </w:rPr>
              <w:t xml:space="preserve">0.615582</w:t>
            </w:r>
          </w:p>
        </w:tc>
        <w:tc>
          <w:tcPr/>
          <w:p>
            <w:pPr>
              <w:pStyle w:val="Compact"/>
              <w:spacing w:after="20" w:before="20"/>
              <w:jc w:val="left"/>
            </w:pPr>
            <w:r>
              <w:rPr>
                <w:sz w:val="17"/>
              </w:rPr>
              <w:t xml:space="preserve">+0.000001</w:t>
            </w:r>
          </w:p>
        </w:tc>
      </w:tr>
      <w:tr>
        <w:trPr>
          <w:cantSplit/>
        </w:trPr>
        <w:tc>
          <w:tcPr/>
          <w:p>
            <w:pPr>
              <w:pStyle w:val="Compact"/>
              <w:spacing w:after="20" w:before="20"/>
              <w:jc w:val="left"/>
            </w:pPr>
            <w:r>
              <w:rPr>
                <w:sz w:val="17"/>
              </w:rPr>
              <w:t xml:space="preserve">B</w:t>
            </w:r>
          </w:p>
        </w:tc>
        <w:tc>
          <w:tcPr/>
          <w:p>
            <w:pPr>
              <w:pStyle w:val="Compact"/>
              <w:spacing w:after="20" w:before="20"/>
              <w:jc w:val="left"/>
            </w:pPr>
            <w:r>
              <w:rPr>
                <w:sz w:val="17"/>
              </w:rPr>
              <w:t xml:space="preserve">Superficie (nodo 7):</w:t>
            </w:r>
            <w:r>
              <w:rPr>
                <w:sz w:val="17"/>
              </w:rPr>
              <w:t xml:space="preserve"> </w:t>
            </w:r>
            <m:oMath>
              <m:sSub>
                <m:e>
                  <m:r>
                    <m:t>T</m:t>
                  </m:r>
                </m:e>
                <m:sub>
                  <m:r>
                    <m:t>6</m:t>
                  </m:r>
                </m:sub>
              </m:sSub>
            </m:oMath>
          </w:p>
        </w:tc>
        <w:tc>
          <w:tcPr/>
          <w:p>
            <w:pPr>
              <w:pStyle w:val="Compact"/>
              <w:spacing w:after="20" w:before="20"/>
              <w:jc w:val="left"/>
            </w:pPr>
            <w:r>
              <w:rPr>
                <w:sz w:val="17"/>
              </w:rPr>
              <w:t xml:space="preserve">0.777079</w:t>
            </w:r>
          </w:p>
        </w:tc>
        <w:tc>
          <w:tcPr/>
          <w:p>
            <w:pPr>
              <w:pStyle w:val="Compact"/>
              <w:spacing w:after="20" w:before="20"/>
              <w:jc w:val="left"/>
            </w:pPr>
            <w:r>
              <w:rPr>
                <w:sz w:val="17"/>
              </w:rPr>
              <w:t xml:space="preserve">0.777</w:t>
            </w:r>
          </w:p>
        </w:tc>
        <w:tc>
          <w:tcPr/>
          <w:p>
            <w:pPr>
              <w:pStyle w:val="Compact"/>
              <w:spacing w:after="20" w:before="20"/>
              <w:jc w:val="left"/>
            </w:pPr>
            <w:r>
              <w:rPr>
                <w:sz w:val="17"/>
              </w:rPr>
              <w:t xml:space="preserve">−0.000079</w:t>
            </w:r>
          </w:p>
        </w:tc>
      </w:tr>
      <w:tr>
        <w:trPr>
          <w:cantSplit/>
        </w:trPr>
        <w:tc>
          <w:tcPr/>
          <w:p>
            <w:pPr>
              <w:pStyle w:val="Compact"/>
              <w:spacing w:after="20" w:before="20"/>
              <w:jc w:val="left"/>
            </w:pPr>
            <w:r>
              <w:rPr>
                <w:sz w:val="17"/>
              </w:rPr>
              <w:t xml:space="preserve">B</w:t>
            </w:r>
          </w:p>
        </w:tc>
        <w:tc>
          <w:tcPr/>
          <w:p>
            <w:pPr>
              <w:pStyle w:val="Compact"/>
              <w:spacing w:after="20" w:before="20"/>
              <w:jc w:val="left"/>
            </w:pPr>
            <w:r>
              <w:rPr>
                <w:sz w:val="17"/>
              </w:rPr>
              <w:t xml:space="preserve">Superficie (nodo 7): propio</w:t>
            </w:r>
          </w:p>
        </w:tc>
        <w:tc>
          <w:tcPr/>
          <w:p>
            <w:pPr>
              <w:pStyle w:val="Compact"/>
              <w:spacing w:after="20" w:before="20"/>
              <w:jc w:val="left"/>
            </w:pPr>
            <w:r>
              <w:rPr>
                <w:sz w:val="17"/>
              </w:rPr>
              <w:t xml:space="preserve">0.222511</w:t>
            </w:r>
          </w:p>
        </w:tc>
        <w:tc>
          <w:tcPr/>
          <w:p>
            <w:pPr>
              <w:pStyle w:val="Compact"/>
              <w:spacing w:after="20" w:before="20"/>
              <w:jc w:val="left"/>
            </w:pPr>
            <w:r>
              <w:rPr>
                <w:sz w:val="17"/>
              </w:rPr>
              <w:t xml:space="preserve">0.22251</w:t>
            </w:r>
          </w:p>
        </w:tc>
        <w:tc>
          <w:tcPr/>
          <w:p>
            <w:pPr>
              <w:pStyle w:val="Compact"/>
              <w:spacing w:after="20" w:before="20"/>
              <w:jc w:val="left"/>
            </w:pPr>
            <w:r>
              <w:rPr>
                <w:sz w:val="17"/>
              </w:rPr>
              <w:t xml:space="preserve">−0.000001</w:t>
            </w:r>
          </w:p>
        </w:tc>
      </w:tr>
      <w:tr>
        <w:trPr>
          <w:cantSplit/>
        </w:trPr>
        <w:tc>
          <w:tcPr/>
          <w:p>
            <w:pPr>
              <w:pStyle w:val="Compact"/>
              <w:spacing w:after="20" w:before="20"/>
              <w:jc w:val="left"/>
            </w:pPr>
            <w:r>
              <w:rPr>
                <w:sz w:val="17"/>
              </w:rPr>
              <w:t xml:space="preserve">B</w:t>
            </w:r>
          </w:p>
        </w:tc>
        <w:tc>
          <w:tcPr/>
          <w:p>
            <w:pPr>
              <w:pStyle w:val="Compact"/>
              <w:spacing w:after="20" w:before="20"/>
              <w:jc w:val="left"/>
            </w:pPr>
            <w:r>
              <w:rPr>
                <w:sz w:val="17"/>
              </w:rPr>
              <w:t xml:space="preserve">Superficie (nodo 7): término de</w:t>
            </w:r>
            <w:r>
              <w:rPr>
                <w:sz w:val="17"/>
              </w:rPr>
              <w:t xml:space="preserve"> </w:t>
            </w:r>
            <m:oMath>
              <m:sSub>
                <m:e>
                  <m:r>
                    <m:t>T</m:t>
                  </m:r>
                </m:e>
                <m:sub>
                  <m:r>
                    <m:rPr>
                      <m:sty m:val="p"/>
                    </m:rPr>
                    <m:t>∞</m:t>
                  </m:r>
                </m:sub>
              </m:sSub>
            </m:oMath>
          </w:p>
        </w:tc>
        <w:tc>
          <w:tcPr/>
          <w:p>
            <w:pPr>
              <w:pStyle w:val="Compact"/>
              <w:spacing w:after="20" w:before="20"/>
              <w:jc w:val="left"/>
            </w:pPr>
            <w:r>
              <w:rPr>
                <w:sz w:val="17"/>
              </w:rPr>
              <w:t xml:space="preserve">0.006148</w:t>
            </w:r>
          </w:p>
        </w:tc>
        <w:tc>
          <w:tcPr/>
          <w:p>
            <w:pPr>
              <w:pStyle w:val="Compact"/>
              <w:spacing w:after="20" w:before="20"/>
              <w:jc w:val="left"/>
            </w:pPr>
            <w:r>
              <w:rPr>
                <w:sz w:val="17"/>
              </w:rPr>
              <w:t xml:space="preserve">0.00615</w:t>
            </w:r>
          </w:p>
        </w:tc>
        <w:tc>
          <w:tcPr/>
          <w:p>
            <w:pPr>
              <w:pStyle w:val="Compact"/>
              <w:spacing w:after="20" w:before="20"/>
              <w:jc w:val="left"/>
            </w:pPr>
            <w:r>
              <w:rPr>
                <w:sz w:val="17"/>
              </w:rPr>
              <w:t xml:space="preserve">+0.000002</w:t>
            </w:r>
          </w:p>
        </w:tc>
      </w:tr>
    </w:tbl>
    <w:p>
      <w:pPr>
        <w:pStyle w:val="BodyText"/>
      </w:pPr>
      <w:r>
        <w:t xml:space="preserve">La diferencia absoluta máxima es</w:t>
      </w:r>
      <w:r>
        <w:t xml:space="preserve"> </w:t>
      </w:r>
      <m:oMath>
        <m:r>
          <m:t>3.0</m:t>
        </m:r>
        <m:r>
          <m:rPr>
            <m:sty m:val="p"/>
          </m:rPr>
          <m:t>×</m:t>
        </m:r>
        <m:sSup>
          <m:e>
            <m:r>
              <m:t>10</m:t>
            </m:r>
          </m:e>
          <m:sup>
            <m:r>
              <m:rPr>
                <m:sty m:val="p"/>
              </m:rPr>
              <m:t>−</m:t>
            </m:r>
            <m:r>
              <m:t>4</m:t>
            </m:r>
          </m:sup>
        </m:sSup>
      </m:oMath>
      <w:r>
        <w:t xml:space="preserve">. Viene de que el documento usa</w:t>
      </w:r>
      <w:r>
        <w:t xml:space="preserve"> </w:t>
      </w:r>
      <m:oMath>
        <m:sSub>
          <m:e>
            <m:r>
              <m:t>α</m:t>
            </m:r>
          </m:e>
          <m:sub>
            <m:r>
              <m:t>m</m:t>
            </m:r>
          </m:sub>
        </m:sSub>
      </m:oMath>
      <w:r>
        <w:t xml:space="preserve"> </w:t>
      </w:r>
      <w:r>
        <w:t xml:space="preserve">= 1.111×10⁻⁵ m²/s (el valor sin redondear es 1.1106×10⁻⁵) y redondea los coeficientes a 4–6 cifras; el valor del 0.777 del nodo superior de B está truncado a tres cifras en el documento.</w:t>
      </w:r>
    </w:p>
    <w:bookmarkEnd w:id="72"/>
    <w:bookmarkStart w:id="73" w:name="X4dd6a6747631a89dc9c72d291e865dcc46b6454"/>
    <w:p>
      <w:pPr>
        <w:pStyle w:val="Heading4"/>
      </w:pPr>
      <w:r>
        <w:t xml:space="preserve">12.4.3 Primeros pasos y tablas de Excel de calentamiento (pp. 11 y 12)</w:t>
      </w:r>
    </w:p>
    <w:p>
      <w:pPr>
        <w:pStyle w:val="FirstParagraph"/>
      </w:pPr>
      <w:r>
        <w:t xml:space="preserve">Primeros pasos. El documento da los pasos 1 y 2 a mano y los 10 primeros en Excel:</w:t>
      </w:r>
    </w:p>
    <w:tbl>
      <w:tblPr>
        <w:tblStyle w:val="Table"/>
        <w:tblW w:type="auto" w:w="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980"/>
        <w:gridCol w:w="1980"/>
        <w:gridCol w:w="1980"/>
        <w:gridCol w:w="1980"/>
      </w:tblGrid>
      <w:tr>
        <w:trPr>
          <w:tblHeader w:val="true"/>
          <w:cantSplit/>
          <w:tblHeader/>
        </w:trPr>
        <w:tc>
          <w:tcPr>
            <w:shd w:val="clear" w:color="auto" w:fill="E8E8E8"/>
          </w:tcPr>
          <w:p>
            <w:pPr>
              <w:pStyle w:val="Compact"/>
              <w:spacing w:after="20" w:before="20"/>
              <w:jc w:val="left"/>
            </w:pPr>
            <w:r>
              <w:rPr>
                <w:b/>
                <w:sz w:val="18"/>
              </w:rPr>
              <w:t xml:space="preserve">Paso</w:t>
            </w:r>
          </w:p>
        </w:tc>
        <w:tc>
          <w:tcPr>
            <w:shd w:val="clear" w:color="auto" w:fill="E8E8E8"/>
          </w:tcPr>
          <w:p>
            <w:pPr>
              <w:pStyle w:val="Compact"/>
              <w:spacing w:after="20" w:before="20"/>
              <w:jc w:val="left"/>
            </w:pPr>
            <w:r>
              <w:rPr>
                <w:b/>
                <w:sz w:val="18"/>
              </w:rPr>
              <w:t xml:space="preserve">Código</w:t>
            </w:r>
          </w:p>
        </w:tc>
        <w:tc>
          <w:tcPr>
            <w:shd w:val="clear" w:color="auto" w:fill="E8E8E8"/>
          </w:tcPr>
          <w:p>
            <w:pPr>
              <w:pStyle w:val="Compact"/>
              <w:spacing w:after="20" w:before="20"/>
              <w:jc w:val="left"/>
            </w:pPr>
            <w:r>
              <w:rPr>
                <w:b/>
                <w:sz w:val="18"/>
              </w:rPr>
              <w:t xml:space="preserve">Documento</w:t>
            </w:r>
          </w:p>
        </w:tc>
        <w:tc>
          <w:tcPr>
            <w:shd w:val="clear" w:color="auto" w:fill="E8E8E8"/>
          </w:tcPr>
          <w:p>
            <w:pPr>
              <w:pStyle w:val="Compact"/>
              <w:spacing w:after="20" w:before="20"/>
              <w:jc w:val="left"/>
            </w:pPr>
            <w:r>
              <w:rPr>
                <w:b/>
                <w:sz w:val="18"/>
              </w:rPr>
              <w:t xml:space="preserve">Diferencia</w:t>
            </w:r>
          </w:p>
        </w:tc>
      </w:tr>
      <w:tr>
        <w:trPr>
          <w:cantSplit/>
        </w:trPr>
        <w:tc>
          <w:tcPr/>
          <w:p>
            <w:pPr>
              <w:pStyle w:val="Compact"/>
              <w:spacing w:after="20" w:before="20"/>
              <w:jc w:val="left"/>
            </w:pPr>
            <w:r>
              <w:rPr>
                <w:sz w:val="18"/>
              </w:rPr>
              <w:t xml:space="preserve">A, paso 1 (</w:t>
            </w:r>
            <m:oMath>
              <m:sSub>
                <m:e>
                  <m:r>
                    <m:t>T</m:t>
                  </m:r>
                </m:e>
                <m:sub>
                  <m:r>
                    <m:t>0</m:t>
                  </m:r>
                </m:sub>
              </m:sSub>
            </m:oMath>
            <w:r>
              <w:rPr>
                <w:sz w:val="18"/>
              </w:rPr>
              <w:t xml:space="preserve">)</w:t>
            </w:r>
          </w:p>
        </w:tc>
        <w:tc>
          <w:tcPr/>
          <w:p>
            <w:pPr>
              <w:pStyle w:val="Compact"/>
              <w:spacing w:after="20" w:before="20"/>
              <w:jc w:val="left"/>
            </w:pPr>
            <w:r>
              <w:rPr>
                <w:sz w:val="18"/>
              </w:rPr>
              <w:t xml:space="preserve">15.01851052</w:t>
            </w:r>
          </w:p>
        </w:tc>
        <w:tc>
          <w:tcPr/>
          <w:p>
            <w:pPr>
              <w:pStyle w:val="Compact"/>
              <w:spacing w:after="20" w:before="20"/>
              <w:jc w:val="left"/>
            </w:pPr>
            <w:r>
              <w:rPr>
                <w:sz w:val="18"/>
              </w:rPr>
              <w:t xml:space="preserve">15.01852000</w:t>
            </w:r>
          </w:p>
        </w:tc>
        <w:tc>
          <w:tcPr/>
          <w:p>
            <w:pPr>
              <w:pStyle w:val="Compact"/>
              <w:spacing w:after="20" w:before="20"/>
              <w:jc w:val="left"/>
            </w:pPr>
            <w:r>
              <w:rPr>
                <w:sz w:val="18"/>
              </w:rPr>
              <w:t xml:space="preserve">+0.00000948</w:t>
            </w:r>
          </w:p>
        </w:tc>
      </w:tr>
      <w:tr>
        <w:trPr>
          <w:cantSplit/>
        </w:trPr>
        <w:tc>
          <w:tcPr/>
          <w:p>
            <w:pPr>
              <w:pStyle w:val="Compact"/>
              <w:spacing w:after="20" w:before="20"/>
              <w:jc w:val="left"/>
            </w:pPr>
            <w:r>
              <w:rPr>
                <w:sz w:val="18"/>
              </w:rPr>
              <w:t xml:space="preserve">A, paso 2 (</w:t>
            </w:r>
            <m:oMath>
              <m:sSub>
                <m:e>
                  <m:r>
                    <m:t>T</m:t>
                  </m:r>
                </m:e>
                <m:sub>
                  <m:r>
                    <m:t>0</m:t>
                  </m:r>
                </m:sub>
              </m:sSub>
            </m:oMath>
            <w:r>
              <w:rPr>
                <w:sz w:val="18"/>
              </w:rPr>
              <w:t xml:space="preserve">)</w:t>
            </w:r>
          </w:p>
        </w:tc>
        <w:tc>
          <w:tcPr/>
          <w:p>
            <w:pPr>
              <w:pStyle w:val="Compact"/>
              <w:spacing w:after="20" w:before="20"/>
              <w:jc w:val="left"/>
            </w:pPr>
            <w:r>
              <w:rPr>
                <w:sz w:val="18"/>
              </w:rPr>
              <w:t xml:space="preserve">15.02057435</w:t>
            </w:r>
          </w:p>
        </w:tc>
        <w:tc>
          <w:tcPr/>
          <w:p>
            <w:pPr>
              <w:pStyle w:val="Compact"/>
              <w:spacing w:after="20" w:before="20"/>
              <w:jc w:val="left"/>
            </w:pPr>
            <w:r>
              <w:rPr>
                <w:sz w:val="18"/>
              </w:rPr>
              <w:t xml:space="preserve">15.02057942</w:t>
            </w:r>
          </w:p>
        </w:tc>
        <w:tc>
          <w:tcPr/>
          <w:p>
            <w:pPr>
              <w:pStyle w:val="Compact"/>
              <w:spacing w:after="20" w:before="20"/>
              <w:jc w:val="left"/>
            </w:pPr>
            <w:r>
              <w:rPr>
                <w:sz w:val="18"/>
              </w:rPr>
              <w:t xml:space="preserve">+0.00000507</w:t>
            </w:r>
          </w:p>
        </w:tc>
      </w:tr>
      <w:tr>
        <w:trPr>
          <w:cantSplit/>
        </w:trPr>
        <w:tc>
          <w:tcPr/>
          <w:p>
            <w:pPr>
              <w:pStyle w:val="Compact"/>
              <w:spacing w:after="20" w:before="20"/>
              <w:jc w:val="left"/>
            </w:pPr>
            <w:r>
              <w:rPr>
                <w:sz w:val="18"/>
              </w:rPr>
              <w:t xml:space="preserve">A, paso 2 (</w:t>
            </w:r>
            <m:oMath>
              <m:sSub>
                <m:e>
                  <m:r>
                    <m:t>T</m:t>
                  </m:r>
                </m:e>
                <m:sub>
                  <m:r>
                    <m:t>1</m:t>
                  </m:r>
                </m:sub>
              </m:sSub>
            </m:oMath>
            <w:r>
              <w:rPr>
                <w:sz w:val="18"/>
              </w:rPr>
              <w:t xml:space="preserve">)</w:t>
            </w:r>
          </w:p>
        </w:tc>
        <w:tc>
          <w:tcPr/>
          <w:p>
            <w:pPr>
              <w:pStyle w:val="Compact"/>
              <w:spacing w:after="20" w:before="20"/>
              <w:jc w:val="left"/>
            </w:pPr>
            <w:r>
              <w:rPr>
                <w:sz w:val="18"/>
              </w:rPr>
              <w:t xml:space="preserve">15.00822334</w:t>
            </w:r>
          </w:p>
        </w:tc>
        <w:tc>
          <w:tcPr/>
          <w:p>
            <w:pPr>
              <w:pStyle w:val="Compact"/>
              <w:spacing w:after="20" w:before="20"/>
              <w:jc w:val="left"/>
            </w:pPr>
            <w:r>
              <w:rPr>
                <w:sz w:val="18"/>
              </w:rPr>
              <w:t xml:space="preserve">15.00823029</w:t>
            </w:r>
          </w:p>
        </w:tc>
        <w:tc>
          <w:tcPr/>
          <w:p>
            <w:pPr>
              <w:pStyle w:val="Compact"/>
              <w:spacing w:after="20" w:before="20"/>
              <w:jc w:val="left"/>
            </w:pPr>
            <w:r>
              <w:rPr>
                <w:sz w:val="18"/>
              </w:rPr>
              <w:t xml:space="preserve">+0.00000695</w:t>
            </w:r>
          </w:p>
        </w:tc>
      </w:tr>
      <w:tr>
        <w:trPr>
          <w:cantSplit/>
        </w:trPr>
        <w:tc>
          <w:tcPr/>
          <w:p>
            <w:pPr>
              <w:pStyle w:val="Compact"/>
              <w:spacing w:after="20" w:before="20"/>
              <w:jc w:val="left"/>
            </w:pPr>
            <w:r>
              <w:rPr>
                <w:sz w:val="18"/>
              </w:rPr>
              <w:t xml:space="preserve">A, paso 10 (</w:t>
            </w:r>
            <m:oMath>
              <m:sSub>
                <m:e>
                  <m:r>
                    <m:t>T</m:t>
                  </m:r>
                </m:e>
                <m:sub>
                  <m:r>
                    <m:t>0</m:t>
                  </m:r>
                </m:sub>
              </m:sSub>
            </m:oMath>
            <w:r>
              <w:rPr>
                <w:sz w:val="18"/>
              </w:rPr>
              <w:t xml:space="preserve">)</w:t>
            </w:r>
          </w:p>
        </w:tc>
        <w:tc>
          <w:tcPr/>
          <w:p>
            <w:pPr>
              <w:pStyle w:val="Compact"/>
              <w:spacing w:after="20" w:before="20"/>
              <w:jc w:val="left"/>
            </w:pPr>
            <w:r>
              <w:rPr>
                <w:sz w:val="18"/>
              </w:rPr>
              <w:t xml:space="preserve">15.04938798</w:t>
            </w:r>
          </w:p>
        </w:tc>
        <w:tc>
          <w:tcPr/>
          <w:p>
            <w:pPr>
              <w:pStyle w:val="Compact"/>
              <w:spacing w:after="20" w:before="20"/>
              <w:jc w:val="left"/>
            </w:pPr>
            <w:r>
              <w:rPr>
                <w:sz w:val="18"/>
              </w:rPr>
              <w:t xml:space="preserve">15.04940455</w:t>
            </w:r>
          </w:p>
        </w:tc>
        <w:tc>
          <w:tcPr/>
          <w:p>
            <w:pPr>
              <w:pStyle w:val="Compact"/>
              <w:spacing w:after="20" w:before="20"/>
              <w:jc w:val="left"/>
            </w:pPr>
            <w:r>
              <w:rPr>
                <w:sz w:val="18"/>
              </w:rPr>
              <w:t xml:space="preserve">+0.00001657</w:t>
            </w:r>
          </w:p>
        </w:tc>
      </w:tr>
      <w:tr>
        <w:trPr>
          <w:cantSplit/>
        </w:trPr>
        <w:tc>
          <w:tcPr/>
          <w:p>
            <w:pPr>
              <w:pStyle w:val="Compact"/>
              <w:spacing w:after="20" w:before="20"/>
              <w:jc w:val="left"/>
            </w:pPr>
            <w:r>
              <w:rPr>
                <w:sz w:val="18"/>
              </w:rPr>
              <w:t xml:space="preserve">B, paso 1 (</w:t>
            </w:r>
            <m:oMath>
              <m:sSub>
                <m:e>
                  <m:r>
                    <m:t>T</m:t>
                  </m:r>
                </m:e>
                <m:sub>
                  <m:r>
                    <m:t>0</m:t>
                  </m:r>
                </m:sub>
              </m:sSub>
            </m:oMath>
            <w:r>
              <w:rPr>
                <w:sz w:val="18"/>
              </w:rPr>
              <w:t xml:space="preserve">)</w:t>
            </w:r>
          </w:p>
        </w:tc>
        <w:tc>
          <w:tcPr/>
          <w:p>
            <w:pPr>
              <w:pStyle w:val="Compact"/>
              <w:spacing w:after="20" w:before="20"/>
              <w:jc w:val="left"/>
            </w:pPr>
            <w:r>
              <w:rPr>
                <w:sz w:val="18"/>
              </w:rPr>
              <w:t xml:space="preserve">15.00185105</w:t>
            </w:r>
          </w:p>
        </w:tc>
        <w:tc>
          <w:tcPr/>
          <w:p>
            <w:pPr>
              <w:pStyle w:val="Compact"/>
              <w:spacing w:after="20" w:before="20"/>
              <w:jc w:val="left"/>
            </w:pPr>
            <w:r>
              <w:rPr>
                <w:sz w:val="18"/>
              </w:rPr>
              <w:t xml:space="preserve">15.00185200</w:t>
            </w:r>
          </w:p>
        </w:tc>
        <w:tc>
          <w:tcPr/>
          <w:p>
            <w:pPr>
              <w:pStyle w:val="Compact"/>
              <w:spacing w:after="20" w:before="20"/>
              <w:jc w:val="left"/>
            </w:pPr>
            <w:r>
              <w:rPr>
                <w:sz w:val="18"/>
              </w:rPr>
              <w:t xml:space="preserve">+0.00000095</w:t>
            </w:r>
          </w:p>
        </w:tc>
      </w:tr>
      <w:tr>
        <w:trPr>
          <w:cantSplit/>
        </w:trPr>
        <w:tc>
          <w:tcPr/>
          <w:p>
            <w:pPr>
              <w:pStyle w:val="Compact"/>
              <w:spacing w:after="20" w:before="20"/>
              <w:jc w:val="left"/>
            </w:pPr>
            <w:r>
              <w:rPr>
                <w:sz w:val="18"/>
              </w:rPr>
              <w:t xml:space="preserve">B, paso 2 (</w:t>
            </w:r>
            <m:oMath>
              <m:sSub>
                <m:e>
                  <m:r>
                    <m:t>T</m:t>
                  </m:r>
                </m:e>
                <m:sub>
                  <m:r>
                    <m:t>0</m:t>
                  </m:r>
                </m:sub>
              </m:sSub>
            </m:oMath>
            <w:r>
              <w:rPr>
                <w:sz w:val="18"/>
              </w:rPr>
              <w:t xml:space="preserve">)</w:t>
            </w:r>
          </w:p>
        </w:tc>
        <w:tc>
          <w:tcPr/>
          <w:p>
            <w:pPr>
              <w:pStyle w:val="Compact"/>
              <w:spacing w:after="20" w:before="20"/>
              <w:jc w:val="left"/>
            </w:pPr>
            <w:r>
              <w:rPr>
                <w:sz w:val="18"/>
              </w:rPr>
              <w:t xml:space="preserve">15.00353764</w:t>
            </w:r>
          </w:p>
        </w:tc>
        <w:tc>
          <w:tcPr/>
          <w:p>
            <w:pPr>
              <w:pStyle w:val="Compact"/>
              <w:spacing w:after="20" w:before="20"/>
              <w:jc w:val="left"/>
            </w:pPr>
            <w:r>
              <w:rPr>
                <w:sz w:val="18"/>
              </w:rPr>
              <w:t xml:space="preserve">15.00353939</w:t>
            </w:r>
          </w:p>
        </w:tc>
        <w:tc>
          <w:tcPr/>
          <w:p>
            <w:pPr>
              <w:pStyle w:val="Compact"/>
              <w:spacing w:after="20" w:before="20"/>
              <w:jc w:val="left"/>
            </w:pPr>
            <w:r>
              <w:rPr>
                <w:sz w:val="18"/>
              </w:rPr>
              <w:t xml:space="preserve">+0.00000175</w:t>
            </w:r>
          </w:p>
        </w:tc>
      </w:tr>
      <w:tr>
        <w:trPr>
          <w:cantSplit/>
        </w:trPr>
        <w:tc>
          <w:tcPr/>
          <w:p>
            <w:pPr>
              <w:pStyle w:val="Compact"/>
              <w:spacing w:after="20" w:before="20"/>
              <w:jc w:val="left"/>
            </w:pPr>
            <w:r>
              <w:rPr>
                <w:sz w:val="18"/>
              </w:rPr>
              <w:t xml:space="preserve">B, paso 2 (</w:t>
            </w:r>
            <m:oMath>
              <m:sSub>
                <m:e>
                  <m:r>
                    <m:t>T</m:t>
                  </m:r>
                </m:e>
                <m:sub>
                  <m:r>
                    <m:t>1</m:t>
                  </m:r>
                </m:sub>
              </m:sSub>
            </m:oMath>
            <w:r>
              <w:rPr>
                <w:sz w:val="18"/>
              </w:rPr>
              <w:t xml:space="preserve">)</w:t>
            </w:r>
          </w:p>
        </w:tc>
        <w:tc>
          <w:tcPr/>
          <w:p>
            <w:pPr>
              <w:pStyle w:val="Compact"/>
              <w:spacing w:after="20" w:before="20"/>
              <w:jc w:val="left"/>
            </w:pPr>
            <w:r>
              <w:rPr>
                <w:sz w:val="18"/>
              </w:rPr>
              <w:t xml:space="preserve">15.00008223</w:t>
            </w:r>
          </w:p>
        </w:tc>
        <w:tc>
          <w:tcPr/>
          <w:p>
            <w:pPr>
              <w:pStyle w:val="Compact"/>
              <w:spacing w:after="20" w:before="20"/>
              <w:jc w:val="left"/>
            </w:pPr>
            <w:r>
              <w:rPr>
                <w:sz w:val="18"/>
              </w:rPr>
              <w:t xml:space="preserve">15.00008230</w:t>
            </w:r>
          </w:p>
        </w:tc>
        <w:tc>
          <w:tcPr/>
          <w:p>
            <w:pPr>
              <w:pStyle w:val="Compact"/>
              <w:spacing w:after="20" w:before="20"/>
              <w:jc w:val="left"/>
            </w:pPr>
            <w:r>
              <w:rPr>
                <w:sz w:val="18"/>
              </w:rPr>
              <w:t xml:space="preserve">+0.00000007</w:t>
            </w:r>
          </w:p>
        </w:tc>
      </w:tr>
      <w:tr>
        <w:trPr>
          <w:cantSplit/>
        </w:trPr>
        <w:tc>
          <w:tcPr/>
          <w:p>
            <w:pPr>
              <w:pStyle w:val="Compact"/>
              <w:spacing w:after="20" w:before="20"/>
              <w:jc w:val="left"/>
            </w:pPr>
            <w:r>
              <w:rPr>
                <w:sz w:val="18"/>
              </w:rPr>
              <w:t xml:space="preserve">B, paso 10 (</w:t>
            </w:r>
            <m:oMath>
              <m:sSub>
                <m:e>
                  <m:r>
                    <m:t>T</m:t>
                  </m:r>
                </m:e>
                <m:sub>
                  <m:r>
                    <m:t>0</m:t>
                  </m:r>
                </m:sub>
              </m:sSub>
            </m:oMath>
            <w:r>
              <w:rPr>
                <w:sz w:val="18"/>
              </w:rPr>
              <w:t xml:space="preserve">)</w:t>
            </w:r>
          </w:p>
        </w:tc>
        <w:tc>
          <w:tcPr/>
          <w:p>
            <w:pPr>
              <w:pStyle w:val="Compact"/>
              <w:spacing w:after="20" w:before="20"/>
              <w:jc w:val="left"/>
            </w:pPr>
            <w:r>
              <w:rPr>
                <w:sz w:val="18"/>
              </w:rPr>
              <w:t xml:space="preserve">15.01316992</w:t>
            </w:r>
          </w:p>
        </w:tc>
        <w:tc>
          <w:tcPr/>
          <w:p>
            <w:pPr>
              <w:pStyle w:val="Compact"/>
              <w:spacing w:after="20" w:before="20"/>
              <w:jc w:val="left"/>
            </w:pPr>
            <w:r>
              <w:rPr>
                <w:sz w:val="18"/>
              </w:rPr>
              <w:t xml:space="preserve">15.01317542</w:t>
            </w:r>
          </w:p>
        </w:tc>
        <w:tc>
          <w:tcPr/>
          <w:p>
            <w:pPr>
              <w:pStyle w:val="Compact"/>
              <w:spacing w:after="20" w:before="20"/>
              <w:jc w:val="left"/>
            </w:pPr>
            <w:r>
              <w:rPr>
                <w:sz w:val="18"/>
              </w:rPr>
              <w:t xml:space="preserve">+0.00000550</w:t>
            </w:r>
          </w:p>
        </w:tc>
      </w:tr>
    </w:tbl>
    <w:p>
      <w:pPr>
        <w:pStyle w:val="BodyText"/>
      </w:pPr>
      <w:r>
        <w:t xml:space="preserve">En los 10 pasos de las tablas de Excel, la diferencia máxima con el código es</w:t>
      </w:r>
      <w:r>
        <w:t xml:space="preserve"> </w:t>
      </w:r>
      <m:oMath>
        <m:r>
          <m:t>1.7</m:t>
        </m:r>
        <m:r>
          <m:rPr>
            <m:sty m:val="p"/>
          </m:rPr>
          <m:t>×</m:t>
        </m:r>
        <m:sSup>
          <m:e>
            <m:r>
              <m:t>10</m:t>
            </m:r>
          </m:e>
          <m:sup>
            <m:r>
              <m:rPr>
                <m:sty m:val="p"/>
              </m:rPr>
              <m:t>−</m:t>
            </m:r>
            <m:r>
              <m:t>5</m:t>
            </m:r>
          </m:sup>
        </m:sSup>
      </m:oMath>
      <w:r>
        <w:t xml:space="preserve"> </w:t>
      </w:r>
      <w:r>
        <w:t xml:space="preserve">°C (A) y</w:t>
      </w:r>
      <w:r>
        <w:t xml:space="preserve"> </w:t>
      </w:r>
      <m:oMath>
        <m:r>
          <m:t>5.5</m:t>
        </m:r>
        <m:r>
          <m:rPr>
            <m:sty m:val="p"/>
          </m:rPr>
          <m:t>×</m:t>
        </m:r>
        <m:sSup>
          <m:e>
            <m:r>
              <m:t>10</m:t>
            </m:r>
          </m:e>
          <m:sup>
            <m:r>
              <m:rPr>
                <m:sty m:val="p"/>
              </m:rPr>
              <m:t>−</m:t>
            </m:r>
            <m:r>
              <m:t>6</m:t>
            </m:r>
          </m:sup>
        </m:sSup>
      </m:oMath>
      <w:r>
        <w:t xml:space="preserve"> </w:t>
      </w:r>
      <w:r>
        <w:t xml:space="preserve">°C (B). Si se usan los coeficientes redondeados escritos en el documento (reconstrucción computacional de Claude), el esquema reproduce sus tablas con diferencia máxima</w:t>
      </w:r>
      <w:r>
        <w:t xml:space="preserve"> </w:t>
      </w:r>
      <m:oMath>
        <m:r>
          <m:t>5.0</m:t>
        </m:r>
        <m:r>
          <m:rPr>
            <m:sty m:val="p"/>
          </m:rPr>
          <m:t>×</m:t>
        </m:r>
        <m:sSup>
          <m:e>
            <m:r>
              <m:t>10</m:t>
            </m:r>
          </m:e>
          <m:sup>
            <m:r>
              <m:rPr>
                <m:sty m:val="p"/>
              </m:rPr>
              <m:t>−</m:t>
            </m:r>
            <m:r>
              <m:t>9</m:t>
            </m:r>
          </m:sup>
        </m:sSup>
      </m:oMath>
      <w:r>
        <w:t xml:space="preserve"> </w:t>
      </w:r>
      <w:r>
        <w:t xml:space="preserve">°C (A) y</w:t>
      </w:r>
      <w:r>
        <w:t xml:space="preserve"> </w:t>
      </w:r>
      <m:oMath>
        <m:r>
          <m:t>5.0</m:t>
        </m:r>
        <m:r>
          <m:rPr>
            <m:sty m:val="p"/>
          </m:rPr>
          <m:t>×</m:t>
        </m:r>
        <m:sSup>
          <m:e>
            <m:r>
              <m:t>10</m:t>
            </m:r>
          </m:e>
          <m:sup>
            <m:r>
              <m:rPr>
                <m:sty m:val="p"/>
              </m:rPr>
              <m:t>−</m:t>
            </m:r>
            <m:r>
              <m:t>9</m:t>
            </m:r>
          </m:sup>
        </m:sSup>
      </m:oMath>
      <w:r>
        <w:t xml:space="preserve"> </w:t>
      </w:r>
      <w:r>
        <w:t xml:space="preserve">°C (B). Esta cifra es de la reconstrucción computacional de Claude. Por inferencia, la diferencia viene del redondeo de los coeficientes y no de las ecuaciones ni de las sustituciones.</w:t>
      </w:r>
    </w:p>
    <w:p>
      <w:pPr>
        <w:pStyle w:val="BodyText"/>
      </w:pPr>
      <w:r>
        <w:t xml:space="preserve">Tablas de tiempos largos.</w:t>
      </w:r>
      <w:r>
        <w:t xml:space="preserve"> </w:t>
      </w:r>
      <m:oMath>
        <m:sSub>
          <m:e>
            <m:r>
              <m:t>T</m:t>
            </m:r>
          </m:e>
          <m:sub>
            <m:r>
              <m:t>0</m:t>
            </m:r>
          </m:sub>
        </m:sSub>
      </m:oMath>
      <w:r>
        <w:t xml:space="preserve"> </w:t>
      </w:r>
      <w:r>
        <w:t xml:space="preserve">del Excel contra el código (la última columna es la diferencia máxima en todos los nodos):</w:t>
      </w:r>
    </w:p>
    <w:p>
      <w:pPr>
        <w:pStyle w:val="BodyText"/>
      </w:pPr>
      <w:r>
        <w:rPr>
          <w:bCs/>
          <w:b/>
        </w:rPr>
        <w:t xml:space="preserve">Caso A</w:t>
      </w:r>
      <w:r>
        <w:t xml:space="preserve"> </w:t>
      </w:r>
      <w:r>
        <w:t xml:space="preserve">(código con</w:t>
      </w:r>
      <w:r>
        <w:t xml:space="preserve"> </w:t>
      </w:r>
      <m:oMath>
        <m:r>
          <m:t>Δ</m:t>
        </m:r>
        <m:r>
          <m:t>t</m:t>
        </m:r>
      </m:oMath>
      <w:r>
        <w:t xml:space="preserve"> </w:t>
      </w:r>
      <w:r>
        <w:t xml:space="preserve">= 1 s)</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965"/>
        <w:gridCol w:w="1931"/>
        <w:gridCol w:w="1931"/>
        <w:gridCol w:w="1545"/>
        <w:gridCol w:w="1545"/>
      </w:tblGrid>
      <w:tr>
        <w:trPr>
          <w:tblHeader w:val="true"/>
          <w:cantSplit/>
          <w:tblHeader/>
        </w:trPr>
        <w:tc>
          <w:tcPr>
            <w:shd w:val="clear" w:color="auto" w:fill="E8E8E8"/>
          </w:tcPr>
          <w:p>
            <w:pPr>
              <w:pStyle w:val="Compact"/>
              <w:spacing w:after="20" w:before="20"/>
              <w:jc w:val="left"/>
            </w:pPr>
            <m:oMath>
              <m:r>
                <m:t>t</m:t>
              </m:r>
            </m:oMath>
            <w:r>
              <w:rPr>
                <w:b/>
                <w:sz w:val="17"/>
              </w:rPr>
              <w:t xml:space="preserve"> </w:t>
            </w:r>
            <w:r>
              <w:rPr>
                <w:b/>
                <w:sz w:val="17"/>
              </w:rPr>
              <w:t xml:space="preserve">[h]</w:t>
            </w:r>
          </w:p>
        </w:tc>
        <w:tc>
          <w:tcPr>
            <w:shd w:val="clear" w:color="auto" w:fill="E8E8E8"/>
          </w:tcPr>
          <w:p>
            <w:pPr>
              <w:pStyle w:val="Compact"/>
              <w:spacing w:after="20" w:before="20"/>
              <w:jc w:val="left"/>
            </w:pPr>
            <m:oMath>
              <m:sSub>
                <m:e>
                  <m:r>
                    <m:t>T</m:t>
                  </m:r>
                </m:e>
                <m:sub>
                  <m:r>
                    <m:t>0</m:t>
                  </m:r>
                </m:sub>
              </m:sSub>
            </m:oMath>
            <w:r>
              <w:rPr>
                <w:b/>
                <w:sz w:val="17"/>
              </w:rPr>
              <w:t xml:space="preserve"> </w:t>
            </w:r>
            <w:r>
              <w:rPr>
                <w:b/>
                <w:sz w:val="17"/>
              </w:rPr>
              <w:t xml:space="preserve">Excel [°C]</w:t>
            </w:r>
          </w:p>
        </w:tc>
        <w:tc>
          <w:tcPr>
            <w:shd w:val="clear" w:color="auto" w:fill="E8E8E8"/>
          </w:tcPr>
          <w:p>
            <w:pPr>
              <w:pStyle w:val="Compact"/>
              <w:spacing w:after="20" w:before="20"/>
              <w:jc w:val="left"/>
            </w:pPr>
            <m:oMath>
              <m:sSub>
                <m:e>
                  <m:r>
                    <m:t>T</m:t>
                  </m:r>
                </m:e>
                <m:sub>
                  <m:r>
                    <m:t>0</m:t>
                  </m:r>
                </m:sub>
              </m:sSub>
            </m:oMath>
            <w:r>
              <w:rPr>
                <w:b/>
                <w:sz w:val="17"/>
              </w:rPr>
              <w:t xml:space="preserve"> </w:t>
            </w:r>
            <w:r>
              <w:rPr>
                <w:b/>
                <w:sz w:val="17"/>
              </w:rPr>
              <w:t xml:space="preserve">código [°C]</w:t>
            </w:r>
          </w:p>
        </w:tc>
        <w:tc>
          <w:tcPr>
            <w:shd w:val="clear" w:color="auto" w:fill="E8E8E8"/>
          </w:tcPr>
          <w:p>
            <w:pPr>
              <w:pStyle w:val="Compact"/>
              <w:spacing w:after="20" w:before="20"/>
              <w:jc w:val="left"/>
            </w:pPr>
            <w:r>
              <w:rPr>
                <w:b/>
                <w:sz w:val="17"/>
              </w:rPr>
              <w:t xml:space="preserve">Dif.</w:t>
            </w:r>
            <w:r>
              <w:rPr>
                <w:b/>
                <w:sz w:val="17"/>
              </w:rPr>
              <w:t xml:space="preserve"> </w:t>
            </w:r>
            <m:oMath>
              <m:sSub>
                <m:e>
                  <m:r>
                    <m:t>T</m:t>
                  </m:r>
                </m:e>
                <m:sub>
                  <m:r>
                    <m:t>0</m:t>
                  </m:r>
                </m:sub>
              </m:sSub>
            </m:oMath>
            <w:r>
              <w:rPr>
                <w:b/>
                <w:sz w:val="17"/>
              </w:rPr>
              <w:t xml:space="preserve"> </w:t>
            </w:r>
            <w:r>
              <w:rPr>
                <w:b/>
                <w:sz w:val="17"/>
              </w:rPr>
              <w:t xml:space="preserve">[K]</w:t>
            </w:r>
          </w:p>
        </w:tc>
        <w:tc>
          <w:tcPr>
            <w:shd w:val="clear" w:color="auto" w:fill="E8E8E8"/>
          </w:tcPr>
          <w:p>
            <w:pPr>
              <w:pStyle w:val="Compact"/>
              <w:spacing w:after="20" w:before="20"/>
              <w:jc w:val="left"/>
            </w:pPr>
            <w:r>
              <w:rPr>
                <w:b/>
                <w:sz w:val="17"/>
              </w:rPr>
              <w:t xml:space="preserve">Dif. máx. [K]</w:t>
            </w:r>
          </w:p>
        </w:tc>
      </w:tr>
      <w:tr>
        <w:trPr>
          <w:cantSplit/>
        </w:trPr>
        <w:tc>
          <w:tcPr/>
          <w:p>
            <w:pPr>
              <w:pStyle w:val="Compact"/>
              <w:spacing w:after="20" w:before="20"/>
              <w:jc w:val="left"/>
            </w:pPr>
            <w:r>
              <w:rPr>
                <w:sz w:val="17"/>
              </w:rPr>
              <w:t xml:space="preserve">1</w:t>
            </w:r>
          </w:p>
        </w:tc>
        <w:tc>
          <w:tcPr/>
          <w:p>
            <w:pPr>
              <w:pStyle w:val="Compact"/>
              <w:spacing w:after="20" w:before="20"/>
              <w:jc w:val="left"/>
            </w:pPr>
            <w:r>
              <w:rPr>
                <w:sz w:val="17"/>
              </w:rPr>
              <w:t xml:space="preserve">20.35</w:t>
            </w:r>
          </w:p>
        </w:tc>
        <w:tc>
          <w:tcPr/>
          <w:p>
            <w:pPr>
              <w:pStyle w:val="Compact"/>
              <w:spacing w:after="20" w:before="20"/>
              <w:jc w:val="left"/>
            </w:pPr>
            <w:r>
              <w:rPr>
                <w:sz w:val="17"/>
              </w:rPr>
              <w:t xml:space="preserve">20.344</w:t>
            </w:r>
          </w:p>
        </w:tc>
        <w:tc>
          <w:tcPr/>
          <w:p>
            <w:pPr>
              <w:pStyle w:val="Compact"/>
              <w:spacing w:after="20" w:before="20"/>
              <w:jc w:val="left"/>
            </w:pPr>
            <w:r>
              <w:rPr>
                <w:sz w:val="17"/>
              </w:rPr>
              <w:t xml:space="preserve">+0.006</w:t>
            </w:r>
          </w:p>
        </w:tc>
        <w:tc>
          <w:tcPr/>
          <w:p>
            <w:pPr>
              <w:pStyle w:val="Compact"/>
              <w:spacing w:after="20" w:before="20"/>
              <w:jc w:val="left"/>
            </w:pPr>
            <w:r>
              <w:rPr>
                <w:sz w:val="17"/>
              </w:rPr>
              <w:t xml:space="preserve">0.006</w:t>
            </w:r>
          </w:p>
        </w:tc>
      </w:tr>
      <w:tr>
        <w:trPr>
          <w:cantSplit/>
        </w:trPr>
        <w:tc>
          <w:tcPr/>
          <w:p>
            <w:pPr>
              <w:pStyle w:val="Compact"/>
              <w:spacing w:after="20" w:before="20"/>
              <w:jc w:val="left"/>
            </w:pPr>
            <w:r>
              <w:rPr>
                <w:sz w:val="17"/>
              </w:rPr>
              <w:t xml:space="preserve">4</w:t>
            </w:r>
          </w:p>
        </w:tc>
        <w:tc>
          <w:tcPr/>
          <w:p>
            <w:pPr>
              <w:pStyle w:val="Compact"/>
              <w:spacing w:after="20" w:before="20"/>
              <w:jc w:val="left"/>
            </w:pPr>
            <w:r>
              <w:rPr>
                <w:sz w:val="17"/>
              </w:rPr>
              <w:t xml:space="preserve">34.45</w:t>
            </w:r>
          </w:p>
        </w:tc>
        <w:tc>
          <w:tcPr/>
          <w:p>
            <w:pPr>
              <w:pStyle w:val="Compact"/>
              <w:spacing w:after="20" w:before="20"/>
              <w:jc w:val="left"/>
            </w:pPr>
            <w:r>
              <w:rPr>
                <w:sz w:val="17"/>
              </w:rPr>
              <w:t xml:space="preserve">34.441</w:t>
            </w:r>
          </w:p>
        </w:tc>
        <w:tc>
          <w:tcPr/>
          <w:p>
            <w:pPr>
              <w:pStyle w:val="Compact"/>
              <w:spacing w:after="20" w:before="20"/>
              <w:jc w:val="left"/>
            </w:pPr>
            <w:r>
              <w:rPr>
                <w:sz w:val="17"/>
              </w:rPr>
              <w:t xml:space="preserve">+0.009</w:t>
            </w:r>
          </w:p>
        </w:tc>
        <w:tc>
          <w:tcPr/>
          <w:p>
            <w:pPr>
              <w:pStyle w:val="Compact"/>
              <w:spacing w:after="20" w:before="20"/>
              <w:jc w:val="left"/>
            </w:pPr>
            <w:r>
              <w:rPr>
                <w:sz w:val="17"/>
              </w:rPr>
              <w:t xml:space="preserve">0.011</w:t>
            </w:r>
          </w:p>
        </w:tc>
      </w:tr>
      <w:tr>
        <w:trPr>
          <w:cantSplit/>
        </w:trPr>
        <w:tc>
          <w:tcPr/>
          <w:p>
            <w:pPr>
              <w:pStyle w:val="Compact"/>
              <w:spacing w:after="20" w:before="20"/>
              <w:jc w:val="left"/>
            </w:pPr>
            <w:r>
              <w:rPr>
                <w:sz w:val="17"/>
              </w:rPr>
              <w:t xml:space="preserve">8</w:t>
            </w:r>
          </w:p>
        </w:tc>
        <w:tc>
          <w:tcPr/>
          <w:p>
            <w:pPr>
              <w:pStyle w:val="Compact"/>
              <w:spacing w:after="20" w:before="20"/>
              <w:jc w:val="left"/>
            </w:pPr>
            <w:r>
              <w:rPr>
                <w:sz w:val="17"/>
              </w:rPr>
              <w:t xml:space="preserve">49.67</w:t>
            </w:r>
          </w:p>
        </w:tc>
        <w:tc>
          <w:tcPr/>
          <w:p>
            <w:pPr>
              <w:pStyle w:val="Compact"/>
              <w:spacing w:after="20" w:before="20"/>
              <w:jc w:val="left"/>
            </w:pPr>
            <w:r>
              <w:rPr>
                <w:sz w:val="17"/>
              </w:rPr>
              <w:t xml:space="preserve">49.659</w:t>
            </w:r>
          </w:p>
        </w:tc>
        <w:tc>
          <w:tcPr/>
          <w:p>
            <w:pPr>
              <w:pStyle w:val="Compact"/>
              <w:spacing w:after="20" w:before="20"/>
              <w:jc w:val="left"/>
            </w:pPr>
            <w:r>
              <w:rPr>
                <w:sz w:val="17"/>
              </w:rPr>
              <w:t xml:space="preserve">+0.011</w:t>
            </w:r>
          </w:p>
        </w:tc>
        <w:tc>
          <w:tcPr/>
          <w:p>
            <w:pPr>
              <w:pStyle w:val="Compact"/>
              <w:spacing w:after="20" w:before="20"/>
              <w:jc w:val="left"/>
            </w:pPr>
            <w:r>
              <w:rPr>
                <w:sz w:val="17"/>
              </w:rPr>
              <w:t xml:space="preserve">0.019</w:t>
            </w:r>
          </w:p>
        </w:tc>
      </w:tr>
      <w:tr>
        <w:trPr>
          <w:cantSplit/>
        </w:trPr>
        <w:tc>
          <w:tcPr/>
          <w:p>
            <w:pPr>
              <w:pStyle w:val="Compact"/>
              <w:spacing w:after="20" w:before="20"/>
              <w:jc w:val="left"/>
            </w:pPr>
            <w:r>
              <w:rPr>
                <w:sz w:val="17"/>
              </w:rPr>
              <w:t xml:space="preserve">16</w:t>
            </w:r>
          </w:p>
        </w:tc>
        <w:tc>
          <w:tcPr/>
          <w:p>
            <w:pPr>
              <w:pStyle w:val="Compact"/>
              <w:spacing w:after="20" w:before="20"/>
              <w:jc w:val="left"/>
            </w:pPr>
            <w:r>
              <w:rPr>
                <w:sz w:val="17"/>
              </w:rPr>
              <w:t xml:space="preserve">70.99</w:t>
            </w:r>
          </w:p>
        </w:tc>
        <w:tc>
          <w:tcPr/>
          <w:p>
            <w:pPr>
              <w:pStyle w:val="Compact"/>
              <w:spacing w:after="20" w:before="20"/>
              <w:jc w:val="left"/>
            </w:pPr>
            <w:r>
              <w:rPr>
                <w:sz w:val="17"/>
              </w:rPr>
              <w:t xml:space="preserve">70.972</w:t>
            </w:r>
          </w:p>
        </w:tc>
        <w:tc>
          <w:tcPr/>
          <w:p>
            <w:pPr>
              <w:pStyle w:val="Compact"/>
              <w:spacing w:after="20" w:before="20"/>
              <w:jc w:val="left"/>
            </w:pPr>
            <w:r>
              <w:rPr>
                <w:sz w:val="17"/>
              </w:rPr>
              <w:t xml:space="preserve">+0.018</w:t>
            </w:r>
          </w:p>
        </w:tc>
        <w:tc>
          <w:tcPr/>
          <w:p>
            <w:pPr>
              <w:pStyle w:val="Compact"/>
              <w:spacing w:after="20" w:before="20"/>
              <w:jc w:val="left"/>
            </w:pPr>
            <w:r>
              <w:rPr>
                <w:sz w:val="17"/>
              </w:rPr>
              <w:t xml:space="preserve">0.021</w:t>
            </w:r>
          </w:p>
        </w:tc>
      </w:tr>
      <w:tr>
        <w:trPr>
          <w:cantSplit/>
        </w:trPr>
        <w:tc>
          <w:tcPr/>
          <w:p>
            <w:pPr>
              <w:pStyle w:val="Compact"/>
              <w:spacing w:after="20" w:before="20"/>
              <w:jc w:val="left"/>
            </w:pPr>
            <w:r>
              <w:rPr>
                <w:sz w:val="17"/>
              </w:rPr>
              <w:t xml:space="preserve">24</w:t>
            </w:r>
          </w:p>
        </w:tc>
        <w:tc>
          <w:tcPr/>
          <w:p>
            <w:pPr>
              <w:pStyle w:val="Compact"/>
              <w:spacing w:after="20" w:before="20"/>
              <w:jc w:val="left"/>
            </w:pPr>
            <w:r>
              <w:rPr>
                <w:sz w:val="17"/>
              </w:rPr>
              <w:t xml:space="preserve">84.12</w:t>
            </w:r>
          </w:p>
        </w:tc>
        <w:tc>
          <w:tcPr/>
          <w:p>
            <w:pPr>
              <w:pStyle w:val="Compact"/>
              <w:spacing w:after="20" w:before="20"/>
              <w:jc w:val="left"/>
            </w:pPr>
            <w:r>
              <w:rPr>
                <w:sz w:val="17"/>
              </w:rPr>
              <w:t xml:space="preserve">84.095</w:t>
            </w:r>
          </w:p>
        </w:tc>
        <w:tc>
          <w:tcPr/>
          <w:p>
            <w:pPr>
              <w:pStyle w:val="Compact"/>
              <w:spacing w:after="20" w:before="20"/>
              <w:jc w:val="left"/>
            </w:pPr>
            <w:r>
              <w:rPr>
                <w:sz w:val="17"/>
              </w:rPr>
              <w:t xml:space="preserve">+0.025</w:t>
            </w:r>
          </w:p>
        </w:tc>
        <w:tc>
          <w:tcPr/>
          <w:p>
            <w:pPr>
              <w:pStyle w:val="Compact"/>
              <w:spacing w:after="20" w:before="20"/>
              <w:jc w:val="left"/>
            </w:pPr>
            <w:r>
              <w:rPr>
                <w:sz w:val="17"/>
              </w:rPr>
              <w:t xml:space="preserve">0.026</w:t>
            </w:r>
          </w:p>
        </w:tc>
      </w:tr>
      <w:tr>
        <w:trPr>
          <w:cantSplit/>
        </w:trPr>
        <w:tc>
          <w:tcPr/>
          <w:p>
            <w:pPr>
              <w:pStyle w:val="Compact"/>
              <w:spacing w:after="20" w:before="20"/>
              <w:jc w:val="left"/>
            </w:pPr>
            <w:r>
              <w:rPr>
                <w:sz w:val="17"/>
              </w:rPr>
              <w:t xml:space="preserve">33</w:t>
            </w:r>
          </w:p>
        </w:tc>
        <w:tc>
          <w:tcPr/>
          <w:p>
            <w:pPr>
              <w:pStyle w:val="Compact"/>
              <w:spacing w:after="20" w:before="20"/>
              <w:jc w:val="left"/>
            </w:pPr>
            <w:r>
              <w:rPr>
                <w:sz w:val="17"/>
              </w:rPr>
              <w:t xml:space="preserve">92.96</w:t>
            </w:r>
          </w:p>
        </w:tc>
        <w:tc>
          <w:tcPr/>
          <w:p>
            <w:pPr>
              <w:pStyle w:val="Compact"/>
              <w:spacing w:after="20" w:before="20"/>
              <w:jc w:val="left"/>
            </w:pPr>
            <w:r>
              <w:rPr>
                <w:sz w:val="17"/>
              </w:rPr>
              <w:t xml:space="preserve">92.937</w:t>
            </w:r>
          </w:p>
        </w:tc>
        <w:tc>
          <w:tcPr/>
          <w:p>
            <w:pPr>
              <w:pStyle w:val="Compact"/>
              <w:spacing w:after="20" w:before="20"/>
              <w:jc w:val="left"/>
            </w:pPr>
            <w:r>
              <w:rPr>
                <w:sz w:val="17"/>
              </w:rPr>
              <w:t xml:space="preserve">+0.023</w:t>
            </w:r>
          </w:p>
        </w:tc>
        <w:tc>
          <w:tcPr/>
          <w:p>
            <w:pPr>
              <w:pStyle w:val="Compact"/>
              <w:spacing w:after="20" w:before="20"/>
              <w:jc w:val="left"/>
            </w:pPr>
            <w:r>
              <w:rPr>
                <w:sz w:val="17"/>
              </w:rPr>
              <w:t xml:space="preserve">0.023</w:t>
            </w:r>
          </w:p>
        </w:tc>
      </w:tr>
      <w:tr>
        <w:trPr>
          <w:cantSplit/>
        </w:trPr>
        <w:tc>
          <w:tcPr/>
          <w:p>
            <w:pPr>
              <w:pStyle w:val="Compact"/>
              <w:spacing w:after="20" w:before="20"/>
              <w:jc w:val="left"/>
            </w:pPr>
            <w:r>
              <w:rPr>
                <w:sz w:val="17"/>
              </w:rPr>
              <w:t xml:space="preserve">48</w:t>
            </w:r>
          </w:p>
        </w:tc>
        <w:tc>
          <w:tcPr/>
          <w:p>
            <w:pPr>
              <w:pStyle w:val="Compact"/>
              <w:spacing w:after="20" w:before="20"/>
              <w:jc w:val="left"/>
            </w:pPr>
            <w:r>
              <w:rPr>
                <w:sz w:val="17"/>
              </w:rPr>
              <w:t xml:space="preserve">100.23</w:t>
            </w:r>
          </w:p>
        </w:tc>
        <w:tc>
          <w:tcPr/>
          <w:p>
            <w:pPr>
              <w:pStyle w:val="Compact"/>
              <w:spacing w:after="20" w:before="20"/>
              <w:jc w:val="left"/>
            </w:pPr>
            <w:r>
              <w:rPr>
                <w:sz w:val="17"/>
              </w:rPr>
              <w:t xml:space="preserve">100.215</w:t>
            </w:r>
          </w:p>
        </w:tc>
        <w:tc>
          <w:tcPr/>
          <w:p>
            <w:pPr>
              <w:pStyle w:val="Compact"/>
              <w:spacing w:after="20" w:before="20"/>
              <w:jc w:val="left"/>
            </w:pPr>
            <w:r>
              <w:rPr>
                <w:sz w:val="17"/>
              </w:rPr>
              <w:t xml:space="preserve">+0.015</w:t>
            </w:r>
          </w:p>
        </w:tc>
        <w:tc>
          <w:tcPr/>
          <w:p>
            <w:pPr>
              <w:pStyle w:val="Compact"/>
              <w:spacing w:after="20" w:before="20"/>
              <w:jc w:val="left"/>
            </w:pPr>
            <w:r>
              <w:rPr>
                <w:sz w:val="17"/>
              </w:rPr>
              <w:t xml:space="preserve">0.019</w:t>
            </w:r>
          </w:p>
        </w:tc>
      </w:tr>
      <w:tr>
        <w:trPr>
          <w:cantSplit/>
        </w:trPr>
        <w:tc>
          <w:tcPr/>
          <w:p>
            <w:pPr>
              <w:pStyle w:val="Compact"/>
              <w:spacing w:after="20" w:before="20"/>
              <w:jc w:val="left"/>
            </w:pPr>
            <w:r>
              <w:rPr>
                <w:sz w:val="17"/>
              </w:rPr>
              <w:t xml:space="preserve">72</w:t>
            </w:r>
          </w:p>
        </w:tc>
        <w:tc>
          <w:tcPr/>
          <w:p>
            <w:pPr>
              <w:pStyle w:val="Compact"/>
              <w:spacing w:after="20" w:before="20"/>
              <w:jc w:val="left"/>
            </w:pPr>
            <w:r>
              <w:rPr>
                <w:sz w:val="17"/>
              </w:rPr>
              <w:t xml:space="preserve">103.99</w:t>
            </w:r>
          </w:p>
        </w:tc>
        <w:tc>
          <w:tcPr/>
          <w:p>
            <w:pPr>
              <w:pStyle w:val="Compact"/>
              <w:spacing w:after="20" w:before="20"/>
              <w:jc w:val="left"/>
            </w:pPr>
            <w:r>
              <w:rPr>
                <w:sz w:val="17"/>
              </w:rPr>
              <w:t xml:space="preserve">103.979</w:t>
            </w:r>
          </w:p>
        </w:tc>
        <w:tc>
          <w:tcPr/>
          <w:p>
            <w:pPr>
              <w:pStyle w:val="Compact"/>
              <w:spacing w:after="20" w:before="20"/>
              <w:jc w:val="left"/>
            </w:pPr>
            <w:r>
              <w:rPr>
                <w:sz w:val="17"/>
              </w:rPr>
              <w:t xml:space="preserve">+0.011</w:t>
            </w:r>
          </w:p>
        </w:tc>
        <w:tc>
          <w:tcPr/>
          <w:p>
            <w:pPr>
              <w:pStyle w:val="Compact"/>
              <w:spacing w:after="20" w:before="20"/>
              <w:jc w:val="left"/>
            </w:pPr>
            <w:r>
              <w:rPr>
                <w:sz w:val="17"/>
              </w:rPr>
              <w:t xml:space="preserve">0.017</w:t>
            </w:r>
          </w:p>
        </w:tc>
      </w:tr>
      <w:tr>
        <w:trPr>
          <w:cantSplit/>
        </w:trPr>
        <w:tc>
          <w:tcPr/>
          <w:p>
            <w:pPr>
              <w:pStyle w:val="Compact"/>
              <w:spacing w:after="20" w:before="20"/>
              <w:jc w:val="left"/>
            </w:pPr>
            <w:r>
              <w:rPr>
                <w:sz w:val="17"/>
              </w:rPr>
              <w:t xml:space="preserve">120</w:t>
            </w:r>
          </w:p>
        </w:tc>
        <w:tc>
          <w:tcPr/>
          <w:p>
            <w:pPr>
              <w:pStyle w:val="Compact"/>
              <w:spacing w:after="20" w:before="20"/>
              <w:jc w:val="left"/>
            </w:pPr>
            <w:r>
              <w:rPr>
                <w:sz w:val="17"/>
              </w:rPr>
              <w:t xml:space="preserve">105.08</w:t>
            </w:r>
          </w:p>
        </w:tc>
        <w:tc>
          <w:tcPr/>
          <w:p>
            <w:pPr>
              <w:pStyle w:val="Compact"/>
              <w:spacing w:after="20" w:before="20"/>
              <w:jc w:val="left"/>
            </w:pPr>
            <w:r>
              <w:rPr>
                <w:sz w:val="17"/>
              </w:rPr>
              <w:t xml:space="preserve">105.063</w:t>
            </w:r>
          </w:p>
        </w:tc>
        <w:tc>
          <w:tcPr/>
          <w:p>
            <w:pPr>
              <w:pStyle w:val="Compact"/>
              <w:spacing w:after="20" w:before="20"/>
              <w:jc w:val="left"/>
            </w:pPr>
            <w:r>
              <w:rPr>
                <w:sz w:val="17"/>
              </w:rPr>
              <w:t xml:space="preserve">+0.017</w:t>
            </w:r>
          </w:p>
        </w:tc>
        <w:tc>
          <w:tcPr/>
          <w:p>
            <w:pPr>
              <w:pStyle w:val="Compact"/>
              <w:spacing w:after="20" w:before="20"/>
              <w:jc w:val="left"/>
            </w:pPr>
            <w:r>
              <w:rPr>
                <w:sz w:val="17"/>
              </w:rPr>
              <w:t xml:space="preserve">0.019</w:t>
            </w:r>
          </w:p>
        </w:tc>
      </w:tr>
    </w:tbl>
    <w:p>
      <w:pPr>
        <w:pStyle w:val="BodyText"/>
      </w:pPr>
      <w:r>
        <w:rPr>
          <w:bCs/>
          <w:b/>
        </w:rPr>
        <w:t xml:space="preserve">Caso B</w:t>
      </w:r>
      <w:r>
        <w:t xml:space="preserve"> </w:t>
      </w:r>
      <w:r>
        <w:t xml:space="preserve">(código con</w:t>
      </w:r>
      <w:r>
        <w:t xml:space="preserve"> </w:t>
      </w:r>
      <m:oMath>
        <m:r>
          <m:t>Δ</m:t>
        </m:r>
        <m:r>
          <m:t>t</m:t>
        </m:r>
      </m:oMath>
      <w:r>
        <w:t xml:space="preserve"> </w:t>
      </w:r>
      <w:r>
        <w:t xml:space="preserve">= 0.1 s)</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965"/>
        <w:gridCol w:w="1931"/>
        <w:gridCol w:w="1931"/>
        <w:gridCol w:w="1545"/>
        <w:gridCol w:w="1545"/>
      </w:tblGrid>
      <w:tr>
        <w:trPr>
          <w:tblHeader w:val="true"/>
          <w:cantSplit/>
          <w:tblHeader/>
        </w:trPr>
        <w:tc>
          <w:tcPr>
            <w:shd w:val="clear" w:color="auto" w:fill="E8E8E8"/>
          </w:tcPr>
          <w:p>
            <w:pPr>
              <w:pStyle w:val="Compact"/>
              <w:spacing w:after="20" w:before="20"/>
              <w:jc w:val="left"/>
            </w:pPr>
            <m:oMath>
              <m:r>
                <m:t>t</m:t>
              </m:r>
            </m:oMath>
          </w:p>
        </w:tc>
        <w:tc>
          <w:tcPr>
            <w:shd w:val="clear" w:color="auto" w:fill="E8E8E8"/>
          </w:tcPr>
          <w:p>
            <w:pPr>
              <w:pStyle w:val="Compact"/>
              <w:spacing w:after="20" w:before="20"/>
              <w:jc w:val="left"/>
            </w:pPr>
            <m:oMath>
              <m:sSub>
                <m:e>
                  <m:r>
                    <m:t>T</m:t>
                  </m:r>
                </m:e>
                <m:sub>
                  <m:r>
                    <m:t>0</m:t>
                  </m:r>
                </m:sub>
              </m:sSub>
            </m:oMath>
            <w:r>
              <w:rPr>
                <w:b/>
                <w:sz w:val="17"/>
              </w:rPr>
              <w:t xml:space="preserve"> </w:t>
            </w:r>
            <w:r>
              <w:rPr>
                <w:b/>
                <w:sz w:val="17"/>
              </w:rPr>
              <w:t xml:space="preserve">Excel [°C]</w:t>
            </w:r>
          </w:p>
        </w:tc>
        <w:tc>
          <w:tcPr>
            <w:shd w:val="clear" w:color="auto" w:fill="E8E8E8"/>
          </w:tcPr>
          <w:p>
            <w:pPr>
              <w:pStyle w:val="Compact"/>
              <w:spacing w:after="20" w:before="20"/>
              <w:jc w:val="left"/>
            </w:pPr>
            <m:oMath>
              <m:sSub>
                <m:e>
                  <m:r>
                    <m:t>T</m:t>
                  </m:r>
                </m:e>
                <m:sub>
                  <m:r>
                    <m:t>0</m:t>
                  </m:r>
                </m:sub>
              </m:sSub>
            </m:oMath>
            <w:r>
              <w:rPr>
                <w:b/>
                <w:sz w:val="17"/>
              </w:rPr>
              <w:t xml:space="preserve"> </w:t>
            </w:r>
            <w:r>
              <w:rPr>
                <w:b/>
                <w:sz w:val="17"/>
              </w:rPr>
              <w:t xml:space="preserve">código [°C]</w:t>
            </w:r>
          </w:p>
        </w:tc>
        <w:tc>
          <w:tcPr>
            <w:shd w:val="clear" w:color="auto" w:fill="E8E8E8"/>
          </w:tcPr>
          <w:p>
            <w:pPr>
              <w:pStyle w:val="Compact"/>
              <w:spacing w:after="20" w:before="20"/>
              <w:jc w:val="left"/>
            </w:pPr>
            <w:r>
              <w:rPr>
                <w:b/>
                <w:sz w:val="17"/>
              </w:rPr>
              <w:t xml:space="preserve">Dif.</w:t>
            </w:r>
            <w:r>
              <w:rPr>
                <w:b/>
                <w:sz w:val="17"/>
              </w:rPr>
              <w:t xml:space="preserve"> </w:t>
            </w:r>
            <m:oMath>
              <m:sSub>
                <m:e>
                  <m:r>
                    <m:t>T</m:t>
                  </m:r>
                </m:e>
                <m:sub>
                  <m:r>
                    <m:t>0</m:t>
                  </m:r>
                </m:sub>
              </m:sSub>
            </m:oMath>
            <w:r>
              <w:rPr>
                <w:b/>
                <w:sz w:val="17"/>
              </w:rPr>
              <w:t xml:space="preserve"> </w:t>
            </w:r>
            <w:r>
              <w:rPr>
                <w:b/>
                <w:sz w:val="17"/>
              </w:rPr>
              <w:t xml:space="preserve">[K]</w:t>
            </w:r>
          </w:p>
        </w:tc>
        <w:tc>
          <w:tcPr>
            <w:shd w:val="clear" w:color="auto" w:fill="E8E8E8"/>
          </w:tcPr>
          <w:p>
            <w:pPr>
              <w:pStyle w:val="Compact"/>
              <w:spacing w:after="20" w:before="20"/>
              <w:jc w:val="left"/>
            </w:pPr>
            <w:r>
              <w:rPr>
                <w:b/>
                <w:sz w:val="17"/>
              </w:rPr>
              <w:t xml:space="preserve">Dif. máx. [K]</w:t>
            </w:r>
          </w:p>
        </w:tc>
      </w:tr>
      <w:tr>
        <w:trPr>
          <w:cantSplit/>
        </w:trPr>
        <w:tc>
          <w:tcPr/>
          <w:p>
            <w:pPr>
              <w:pStyle w:val="Compact"/>
              <w:spacing w:after="20" w:before="20"/>
              <w:jc w:val="left"/>
            </w:pPr>
            <w:r>
              <w:rPr>
                <w:sz w:val="17"/>
              </w:rPr>
              <w:t xml:space="preserve">1 min</w:t>
            </w:r>
          </w:p>
        </w:tc>
        <w:tc>
          <w:tcPr/>
          <w:p>
            <w:pPr>
              <w:pStyle w:val="Compact"/>
              <w:spacing w:after="20" w:before="20"/>
              <w:jc w:val="left"/>
            </w:pPr>
            <w:r>
              <w:rPr>
                <w:sz w:val="17"/>
              </w:rPr>
              <w:t xml:space="preserve">15.129</w:t>
            </w:r>
          </w:p>
        </w:tc>
        <w:tc>
          <w:tcPr/>
          <w:p>
            <w:pPr>
              <w:pStyle w:val="Compact"/>
              <w:spacing w:after="20" w:before="20"/>
              <w:jc w:val="left"/>
            </w:pPr>
            <w:r>
              <w:rPr>
                <w:sz w:val="17"/>
              </w:rPr>
              <w:t xml:space="preserve">15.1286</w:t>
            </w:r>
          </w:p>
        </w:tc>
        <w:tc>
          <w:tcPr/>
          <w:p>
            <w:pPr>
              <w:pStyle w:val="Compact"/>
              <w:spacing w:after="20" w:before="20"/>
              <w:jc w:val="left"/>
            </w:pPr>
            <w:r>
              <w:rPr>
                <w:sz w:val="17"/>
              </w:rPr>
              <w:t xml:space="preserve">+0.0004</w:t>
            </w:r>
          </w:p>
        </w:tc>
        <w:tc>
          <w:tcPr/>
          <w:p>
            <w:pPr>
              <w:pStyle w:val="Compact"/>
              <w:spacing w:after="20" w:before="20"/>
              <w:jc w:val="left"/>
            </w:pPr>
            <w:r>
              <w:rPr>
                <w:sz w:val="17"/>
              </w:rPr>
              <w:t xml:space="preserve">0.0004</w:t>
            </w:r>
          </w:p>
        </w:tc>
      </w:tr>
      <w:tr>
        <w:trPr>
          <w:cantSplit/>
        </w:trPr>
        <w:tc>
          <w:tcPr/>
          <w:p>
            <w:pPr>
              <w:pStyle w:val="Compact"/>
              <w:spacing w:after="20" w:before="20"/>
              <w:jc w:val="left"/>
            </w:pPr>
            <w:r>
              <w:rPr>
                <w:sz w:val="17"/>
              </w:rPr>
              <w:t xml:space="preserve">10 min</w:t>
            </w:r>
          </w:p>
        </w:tc>
        <w:tc>
          <w:tcPr/>
          <w:p>
            <w:pPr>
              <w:pStyle w:val="Compact"/>
              <w:spacing w:after="20" w:before="20"/>
              <w:jc w:val="left"/>
            </w:pPr>
            <w:r>
              <w:rPr>
                <w:sz w:val="17"/>
              </w:rPr>
              <w:t xml:space="preserve">15.821</w:t>
            </w:r>
          </w:p>
        </w:tc>
        <w:tc>
          <w:tcPr/>
          <w:p>
            <w:pPr>
              <w:pStyle w:val="Compact"/>
              <w:spacing w:after="20" w:before="20"/>
              <w:jc w:val="left"/>
            </w:pPr>
            <w:r>
              <w:rPr>
                <w:sz w:val="17"/>
              </w:rPr>
              <w:t xml:space="preserve">15.8211</w:t>
            </w:r>
          </w:p>
        </w:tc>
        <w:tc>
          <w:tcPr/>
          <w:p>
            <w:pPr>
              <w:pStyle w:val="Compact"/>
              <w:spacing w:after="20" w:before="20"/>
              <w:jc w:val="left"/>
            </w:pPr>
            <w:r>
              <w:rPr>
                <w:sz w:val="17"/>
              </w:rPr>
              <w:t xml:space="preserve">−0.0001</w:t>
            </w:r>
          </w:p>
        </w:tc>
        <w:tc>
          <w:tcPr/>
          <w:p>
            <w:pPr>
              <w:pStyle w:val="Compact"/>
              <w:spacing w:after="20" w:before="20"/>
              <w:jc w:val="left"/>
            </w:pPr>
            <w:r>
              <w:rPr>
                <w:sz w:val="17"/>
              </w:rPr>
              <w:t xml:space="preserve">0.0007</w:t>
            </w:r>
          </w:p>
        </w:tc>
      </w:tr>
      <w:tr>
        <w:trPr>
          <w:cantSplit/>
        </w:trPr>
        <w:tc>
          <w:tcPr/>
          <w:p>
            <w:pPr>
              <w:pStyle w:val="Compact"/>
              <w:spacing w:after="20" w:before="20"/>
              <w:jc w:val="left"/>
            </w:pPr>
            <w:r>
              <w:rPr>
                <w:sz w:val="17"/>
              </w:rPr>
              <w:t xml:space="preserve">30 min</w:t>
            </w:r>
          </w:p>
        </w:tc>
        <w:tc>
          <w:tcPr/>
          <w:p>
            <w:pPr>
              <w:pStyle w:val="Compact"/>
              <w:spacing w:after="20" w:before="20"/>
              <w:jc w:val="left"/>
            </w:pPr>
            <w:r>
              <w:rPr>
                <w:sz w:val="17"/>
              </w:rPr>
              <w:t xml:space="preserve">17.088</w:t>
            </w:r>
          </w:p>
        </w:tc>
        <w:tc>
          <w:tcPr/>
          <w:p>
            <w:pPr>
              <w:pStyle w:val="Compact"/>
              <w:spacing w:after="20" w:before="20"/>
              <w:jc w:val="left"/>
            </w:pPr>
            <w:r>
              <w:rPr>
                <w:sz w:val="17"/>
              </w:rPr>
              <w:t xml:space="preserve">17.0870</w:t>
            </w:r>
          </w:p>
        </w:tc>
        <w:tc>
          <w:tcPr/>
          <w:p>
            <w:pPr>
              <w:pStyle w:val="Compact"/>
              <w:spacing w:after="20" w:before="20"/>
              <w:jc w:val="left"/>
            </w:pPr>
            <w:r>
              <w:rPr>
                <w:sz w:val="17"/>
              </w:rPr>
              <w:t xml:space="preserve">+0.0010</w:t>
            </w:r>
          </w:p>
        </w:tc>
        <w:tc>
          <w:tcPr/>
          <w:p>
            <w:pPr>
              <w:pStyle w:val="Compact"/>
              <w:spacing w:after="20" w:before="20"/>
              <w:jc w:val="left"/>
            </w:pPr>
            <w:r>
              <w:rPr>
                <w:sz w:val="17"/>
              </w:rPr>
              <w:t xml:space="preserve">0.0012</w:t>
            </w:r>
          </w:p>
        </w:tc>
      </w:tr>
      <w:tr>
        <w:trPr>
          <w:cantSplit/>
        </w:trPr>
        <w:tc>
          <w:tcPr/>
          <w:p>
            <w:pPr>
              <w:pStyle w:val="Compact"/>
              <w:spacing w:after="20" w:before="20"/>
              <w:jc w:val="left"/>
            </w:pPr>
            <w:r>
              <w:rPr>
                <w:sz w:val="17"/>
              </w:rPr>
              <w:t xml:space="preserve">1 h</w:t>
            </w:r>
          </w:p>
        </w:tc>
        <w:tc>
          <w:tcPr/>
          <w:p>
            <w:pPr>
              <w:pStyle w:val="Compact"/>
              <w:spacing w:after="20" w:before="20"/>
              <w:jc w:val="left"/>
            </w:pPr>
            <w:r>
              <w:rPr>
                <w:sz w:val="17"/>
              </w:rPr>
              <w:t xml:space="preserve">18.444</w:t>
            </w:r>
          </w:p>
        </w:tc>
        <w:tc>
          <w:tcPr/>
          <w:p>
            <w:pPr>
              <w:pStyle w:val="Compact"/>
              <w:spacing w:after="20" w:before="20"/>
              <w:jc w:val="left"/>
            </w:pPr>
            <w:r>
              <w:rPr>
                <w:sz w:val="17"/>
              </w:rPr>
              <w:t xml:space="preserve">18.4429</w:t>
            </w:r>
          </w:p>
        </w:tc>
        <w:tc>
          <w:tcPr/>
          <w:p>
            <w:pPr>
              <w:pStyle w:val="Compact"/>
              <w:spacing w:after="20" w:before="20"/>
              <w:jc w:val="left"/>
            </w:pPr>
            <w:r>
              <w:rPr>
                <w:sz w:val="17"/>
              </w:rPr>
              <w:t xml:space="preserve">+0.0011</w:t>
            </w:r>
          </w:p>
        </w:tc>
        <w:tc>
          <w:tcPr/>
          <w:p>
            <w:pPr>
              <w:pStyle w:val="Compact"/>
              <w:spacing w:after="20" w:before="20"/>
              <w:jc w:val="left"/>
            </w:pPr>
            <w:r>
              <w:rPr>
                <w:sz w:val="17"/>
              </w:rPr>
              <w:t xml:space="preserve">0.0013</w:t>
            </w:r>
          </w:p>
        </w:tc>
      </w:tr>
      <w:tr>
        <w:trPr>
          <w:cantSplit/>
        </w:trPr>
        <w:tc>
          <w:tcPr/>
          <w:p>
            <w:pPr>
              <w:pStyle w:val="Compact"/>
              <w:spacing w:after="20" w:before="20"/>
              <w:jc w:val="left"/>
            </w:pPr>
            <w:r>
              <w:rPr>
                <w:sz w:val="17"/>
              </w:rPr>
              <w:t xml:space="preserve">2 h</w:t>
            </w:r>
          </w:p>
        </w:tc>
        <w:tc>
          <w:tcPr/>
          <w:p>
            <w:pPr>
              <w:pStyle w:val="Compact"/>
              <w:spacing w:after="20" w:before="20"/>
              <w:jc w:val="left"/>
            </w:pPr>
            <w:r>
              <w:rPr>
                <w:sz w:val="17"/>
              </w:rPr>
              <w:t xml:space="preserve">19.943</w:t>
            </w:r>
          </w:p>
        </w:tc>
        <w:tc>
          <w:tcPr/>
          <w:p>
            <w:pPr>
              <w:pStyle w:val="Compact"/>
              <w:spacing w:after="20" w:before="20"/>
              <w:jc w:val="left"/>
            </w:pPr>
            <w:r>
              <w:rPr>
                <w:sz w:val="17"/>
              </w:rPr>
              <w:t xml:space="preserve">19.9426</w:t>
            </w:r>
          </w:p>
        </w:tc>
        <w:tc>
          <w:tcPr/>
          <w:p>
            <w:pPr>
              <w:pStyle w:val="Compact"/>
              <w:spacing w:after="20" w:before="20"/>
              <w:jc w:val="left"/>
            </w:pPr>
            <w:r>
              <w:rPr>
                <w:sz w:val="17"/>
              </w:rPr>
              <w:t xml:space="preserve">+0.0004</w:t>
            </w:r>
          </w:p>
        </w:tc>
        <w:tc>
          <w:tcPr/>
          <w:p>
            <w:pPr>
              <w:pStyle w:val="Compact"/>
              <w:spacing w:after="20" w:before="20"/>
              <w:jc w:val="left"/>
            </w:pPr>
            <w:r>
              <w:rPr>
                <w:sz w:val="17"/>
              </w:rPr>
              <w:t xml:space="preserve">0.0005</w:t>
            </w:r>
          </w:p>
        </w:tc>
      </w:tr>
      <w:tr>
        <w:trPr>
          <w:cantSplit/>
        </w:trPr>
        <w:tc>
          <w:tcPr/>
          <w:p>
            <w:pPr>
              <w:pStyle w:val="Compact"/>
              <w:spacing w:after="20" w:before="20"/>
              <w:jc w:val="left"/>
            </w:pPr>
            <w:r>
              <w:rPr>
                <w:sz w:val="17"/>
              </w:rPr>
              <w:t xml:space="preserve">3 h</w:t>
            </w:r>
          </w:p>
        </w:tc>
        <w:tc>
          <w:tcPr/>
          <w:p>
            <w:pPr>
              <w:pStyle w:val="Compact"/>
              <w:spacing w:after="20" w:before="20"/>
              <w:jc w:val="left"/>
            </w:pPr>
            <w:r>
              <w:rPr>
                <w:sz w:val="17"/>
              </w:rPr>
              <w:t xml:space="preserve">20.605</w:t>
            </w:r>
          </w:p>
        </w:tc>
        <w:tc>
          <w:tcPr/>
          <w:p>
            <w:pPr>
              <w:pStyle w:val="Compact"/>
              <w:spacing w:after="20" w:before="20"/>
              <w:jc w:val="left"/>
            </w:pPr>
            <w:r>
              <w:rPr>
                <w:sz w:val="17"/>
              </w:rPr>
              <w:t xml:space="preserve">20.6047</w:t>
            </w:r>
          </w:p>
        </w:tc>
        <w:tc>
          <w:tcPr/>
          <w:p>
            <w:pPr>
              <w:pStyle w:val="Compact"/>
              <w:spacing w:after="20" w:before="20"/>
              <w:jc w:val="left"/>
            </w:pPr>
            <w:r>
              <w:rPr>
                <w:sz w:val="17"/>
              </w:rPr>
              <w:t xml:space="preserve">+0.0003</w:t>
            </w:r>
          </w:p>
        </w:tc>
        <w:tc>
          <w:tcPr/>
          <w:p>
            <w:pPr>
              <w:pStyle w:val="Compact"/>
              <w:spacing w:after="20" w:before="20"/>
              <w:jc w:val="left"/>
            </w:pPr>
            <w:r>
              <w:rPr>
                <w:sz w:val="17"/>
              </w:rPr>
              <w:t xml:space="preserve">0.0006</w:t>
            </w:r>
          </w:p>
        </w:tc>
      </w:tr>
      <w:tr>
        <w:trPr>
          <w:cantSplit/>
        </w:trPr>
        <w:tc>
          <w:tcPr/>
          <w:p>
            <w:pPr>
              <w:pStyle w:val="Compact"/>
              <w:spacing w:after="20" w:before="20"/>
              <w:jc w:val="left"/>
            </w:pPr>
            <w:r>
              <w:rPr>
                <w:sz w:val="17"/>
              </w:rPr>
              <w:t xml:space="preserve">4 h</w:t>
            </w:r>
          </w:p>
        </w:tc>
        <w:tc>
          <w:tcPr/>
          <w:p>
            <w:pPr>
              <w:pStyle w:val="Compact"/>
              <w:spacing w:after="20" w:before="20"/>
              <w:jc w:val="left"/>
            </w:pPr>
            <w:r>
              <w:rPr>
                <w:sz w:val="17"/>
              </w:rPr>
              <w:t xml:space="preserve">20.896</w:t>
            </w:r>
          </w:p>
        </w:tc>
        <w:tc>
          <w:tcPr/>
          <w:p>
            <w:pPr>
              <w:pStyle w:val="Compact"/>
              <w:spacing w:after="20" w:before="20"/>
              <w:jc w:val="left"/>
            </w:pPr>
            <w:r>
              <w:rPr>
                <w:sz w:val="17"/>
              </w:rPr>
              <w:t xml:space="preserve">20.8970</w:t>
            </w:r>
          </w:p>
        </w:tc>
        <w:tc>
          <w:tcPr/>
          <w:p>
            <w:pPr>
              <w:pStyle w:val="Compact"/>
              <w:spacing w:after="20" w:before="20"/>
              <w:jc w:val="left"/>
            </w:pPr>
            <w:r>
              <w:rPr>
                <w:sz w:val="17"/>
              </w:rPr>
              <w:t xml:space="preserve">−0.0010</w:t>
            </w:r>
          </w:p>
        </w:tc>
        <w:tc>
          <w:tcPr/>
          <w:p>
            <w:pPr>
              <w:pStyle w:val="Compact"/>
              <w:spacing w:after="20" w:before="20"/>
              <w:jc w:val="left"/>
            </w:pPr>
            <w:r>
              <w:rPr>
                <w:sz w:val="17"/>
              </w:rPr>
              <w:t xml:space="preserve">0.0010</w:t>
            </w:r>
          </w:p>
        </w:tc>
      </w:tr>
      <w:tr>
        <w:trPr>
          <w:cantSplit/>
        </w:trPr>
        <w:tc>
          <w:tcPr/>
          <w:p>
            <w:pPr>
              <w:pStyle w:val="Compact"/>
              <w:spacing w:after="20" w:before="20"/>
              <w:jc w:val="left"/>
            </w:pPr>
            <w:r>
              <w:rPr>
                <w:sz w:val="17"/>
              </w:rPr>
              <w:t xml:space="preserve">6 h</w:t>
            </w:r>
          </w:p>
        </w:tc>
        <w:tc>
          <w:tcPr/>
          <w:p>
            <w:pPr>
              <w:pStyle w:val="Compact"/>
              <w:spacing w:after="20" w:before="20"/>
              <w:jc w:val="left"/>
            </w:pPr>
            <w:r>
              <w:rPr>
                <w:sz w:val="17"/>
              </w:rPr>
              <w:t xml:space="preserve">21.082</w:t>
            </w:r>
          </w:p>
        </w:tc>
        <w:tc>
          <w:tcPr/>
          <w:p>
            <w:pPr>
              <w:pStyle w:val="Compact"/>
              <w:spacing w:after="20" w:before="20"/>
              <w:jc w:val="left"/>
            </w:pPr>
            <w:r>
              <w:rPr>
                <w:sz w:val="17"/>
              </w:rPr>
              <w:t xml:space="preserve">21.0831</w:t>
            </w:r>
          </w:p>
        </w:tc>
        <w:tc>
          <w:tcPr/>
          <w:p>
            <w:pPr>
              <w:pStyle w:val="Compact"/>
              <w:spacing w:after="20" w:before="20"/>
              <w:jc w:val="left"/>
            </w:pPr>
            <w:r>
              <w:rPr>
                <w:sz w:val="17"/>
              </w:rPr>
              <w:t xml:space="preserve">−0.0011</w:t>
            </w:r>
          </w:p>
        </w:tc>
        <w:tc>
          <w:tcPr/>
          <w:p>
            <w:pPr>
              <w:pStyle w:val="Compact"/>
              <w:spacing w:after="20" w:before="20"/>
              <w:jc w:val="left"/>
            </w:pPr>
            <w:r>
              <w:rPr>
                <w:sz w:val="17"/>
              </w:rPr>
              <w:t xml:space="preserve">0.0014</w:t>
            </w:r>
          </w:p>
        </w:tc>
      </w:tr>
      <w:tr>
        <w:trPr>
          <w:cantSplit/>
        </w:trPr>
        <w:tc>
          <w:tcPr/>
          <w:p>
            <w:pPr>
              <w:pStyle w:val="Compact"/>
              <w:spacing w:after="20" w:before="20"/>
              <w:jc w:val="left"/>
            </w:pPr>
            <w:r>
              <w:rPr>
                <w:sz w:val="17"/>
              </w:rPr>
              <w:t xml:space="preserve">10 h</w:t>
            </w:r>
          </w:p>
        </w:tc>
        <w:tc>
          <w:tcPr/>
          <w:p>
            <w:pPr>
              <w:pStyle w:val="Compact"/>
              <w:spacing w:after="20" w:before="20"/>
              <w:jc w:val="left"/>
            </w:pPr>
            <w:r>
              <w:rPr>
                <w:sz w:val="17"/>
              </w:rPr>
              <w:t xml:space="preserve">21.125</w:t>
            </w:r>
          </w:p>
        </w:tc>
        <w:tc>
          <w:tcPr/>
          <w:p>
            <w:pPr>
              <w:pStyle w:val="Compact"/>
              <w:spacing w:after="20" w:before="20"/>
              <w:jc w:val="left"/>
            </w:pPr>
            <w:r>
              <w:rPr>
                <w:sz w:val="17"/>
              </w:rPr>
              <w:t xml:space="preserve">21.1265</w:t>
            </w:r>
          </w:p>
        </w:tc>
        <w:tc>
          <w:tcPr/>
          <w:p>
            <w:pPr>
              <w:pStyle w:val="Compact"/>
              <w:spacing w:after="20" w:before="20"/>
              <w:jc w:val="left"/>
            </w:pPr>
            <w:r>
              <w:rPr>
                <w:sz w:val="17"/>
              </w:rPr>
              <w:t xml:space="preserve">−0.0015</w:t>
            </w:r>
          </w:p>
        </w:tc>
        <w:tc>
          <w:tcPr/>
          <w:p>
            <w:pPr>
              <w:pStyle w:val="Compact"/>
              <w:spacing w:after="20" w:before="20"/>
              <w:jc w:val="left"/>
            </w:pPr>
            <w:r>
              <w:rPr>
                <w:sz w:val="17"/>
              </w:rPr>
              <w:t xml:space="preserve">0.0015</w:t>
            </w:r>
          </w:p>
        </w:tc>
      </w:tr>
    </w:tbl>
    <w:p>
      <w:pPr>
        <w:pStyle w:val="BodyText"/>
      </w:pPr>
      <w:r>
        <w:t xml:space="preserve">En A, el Excel da temperaturas mayores que el código en</w:t>
      </w:r>
      <w:r>
        <w:t xml:space="preserve"> </w:t>
      </w:r>
      <m:oMath>
        <m:sSub>
          <m:e>
            <m:r>
              <m:t>T</m:t>
            </m:r>
          </m:e>
          <m:sub>
            <m:r>
              <m:t>0</m:t>
            </m:r>
          </m:sub>
        </m:sSub>
      </m:oMath>
      <w:r>
        <w:t xml:space="preserve"> </w:t>
      </w:r>
      <w:r>
        <w:t xml:space="preserve">en los 9 instantes, hasta 0.025 °C (0.026 °C como máximo en los 11 nodos). Esa diferencia</w:t>
      </w:r>
      <w:r>
        <w:t xml:space="preserve"> </w:t>
      </w:r>
      <w:r>
        <w:rPr>
          <w:bCs/>
          <w:b/>
        </w:rPr>
        <w:t xml:space="preserve">no</w:t>
      </w:r>
      <w:r>
        <w:t xml:space="preserve"> </w:t>
      </w:r>
      <w:r>
        <w:t xml:space="preserve">es redondeo de la presentación a dos decimales: es mayor que 0.005 °C. Explicación inferida: los coeficientes redondeados del documento; con ellos, la reconstrucción computacional de Claude reproduce la tabla con diferencia máxima 0.0053 °C, compatible con el redondeo de presentación. En B la diferencia máxima es 0.0015 °C (0.0005 °C con sus coeficientes). La fila de estado estacionario coincide con la solución nodal dentro de 0.004 °C (A) y 0.0005 °C (B), redondeo de presentación.</w:t>
      </w:r>
    </w:p>
    <w:p>
      <w:pPr>
        <w:pStyle w:val="BodyText"/>
      </w:pPr>
      <w:r>
        <w:t xml:space="preserve">Tiempo para 93 °C (A). El documento interpola entre las filas de 33 h (92.96 °C) y 48 h (100.23 °C) y obtiene 33.0825 h; el código, interpolando entre pasos de 1 s, 33.0850 h (diferencia −0.0025 h, −0.008 %). En la reconstrucción computacional de Claude con los coeficientes redondeados del documento, el cruce con pasos de 1 s sería 33.0582 h; la interpolación sobre 15 h lo desplaza +0.024 h. Con los valores del código en las mismas dos filas, la interpolación daría 33.129 h. La coincidencia entre 33.0825 y 33.0850 h es, por inferencia, en parte una compensación de dos efectos, no una igualdad exacta (sección 8.5).</w:t>
      </w:r>
    </w:p>
    <w:bookmarkEnd w:id="73"/>
    <w:bookmarkStart w:id="74" w:name="enfriamiento-p.-13"/>
    <w:p>
      <w:pPr>
        <w:pStyle w:val="Heading4"/>
      </w:pPr>
      <w:r>
        <w:t xml:space="preserve">12.4.4 Enfriamiento (p. 13)</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2856"/>
        <w:gridCol w:w="1817"/>
        <w:gridCol w:w="1817"/>
        <w:gridCol w:w="1428"/>
      </w:tblGrid>
      <w:tr>
        <w:trPr>
          <w:tblHeader w:val="true"/>
          <w:cantSplit/>
          <w:tblHeader/>
        </w:trPr>
        <w:tc>
          <w:tcPr>
            <w:shd w:val="clear" w:color="auto" w:fill="E8E8E8"/>
          </w:tcPr>
          <w:p>
            <w:pPr>
              <w:pStyle w:val="Compact"/>
              <w:spacing w:after="20" w:before="20"/>
              <w:jc w:val="left"/>
            </w:pPr>
            <w:r>
              <w:rPr>
                <w:b/>
                <w:sz w:val="18"/>
              </w:rPr>
              <w:t xml:space="preserve">Magnitud</w:t>
            </w:r>
          </w:p>
        </w:tc>
        <w:tc>
          <w:tcPr>
            <w:shd w:val="clear" w:color="auto" w:fill="E8E8E8"/>
          </w:tcPr>
          <w:p>
            <w:pPr>
              <w:pStyle w:val="Compact"/>
              <w:spacing w:after="20" w:before="20"/>
              <w:jc w:val="left"/>
            </w:pPr>
            <w:r>
              <w:rPr>
                <w:b/>
                <w:sz w:val="18"/>
              </w:rPr>
              <w:t xml:space="preserve">Este reporte</w:t>
            </w:r>
          </w:p>
        </w:tc>
        <w:tc>
          <w:tcPr>
            <w:shd w:val="clear" w:color="auto" w:fill="E8E8E8"/>
          </w:tcPr>
          <w:p>
            <w:pPr>
              <w:pStyle w:val="Compact"/>
              <w:spacing w:after="20" w:before="20"/>
              <w:jc w:val="left"/>
            </w:pPr>
            <w:r>
              <w:rPr>
                <w:b/>
                <w:sz w:val="18"/>
              </w:rPr>
              <w:t xml:space="preserve">Documento</w:t>
            </w:r>
          </w:p>
        </w:tc>
        <w:tc>
          <w:tcPr>
            <w:shd w:val="clear" w:color="auto" w:fill="E8E8E8"/>
          </w:tcPr>
          <w:p>
            <w:pPr>
              <w:pStyle w:val="Compact"/>
              <w:spacing w:after="20" w:before="20"/>
              <w:jc w:val="left"/>
            </w:pPr>
            <w:r>
              <w:rPr>
                <w:b/>
                <w:sz w:val="18"/>
              </w:rPr>
              <w:t xml:space="preserve">Diferencia</w:t>
            </w:r>
          </w:p>
        </w:tc>
      </w:tr>
      <w:tr>
        <w:trPr>
          <w:cantSplit/>
        </w:trPr>
        <w:tc>
          <w:tcPr/>
          <w:p>
            <w:pPr>
              <w:pStyle w:val="Compact"/>
              <w:spacing w:after="20" w:before="20"/>
              <w:jc w:val="left"/>
            </w:pPr>
            <w:r>
              <w:rPr>
                <w:sz w:val="18"/>
              </w:rPr>
              <w:t xml:space="preserve">Concentrado, A</w:t>
            </w:r>
          </w:p>
        </w:tc>
        <w:tc>
          <w:tcPr/>
          <w:p>
            <w:pPr>
              <w:pStyle w:val="Compact"/>
              <w:spacing w:after="20" w:before="20"/>
              <w:jc w:val="left"/>
            </w:pPr>
            <w:r>
              <w:rPr>
                <w:sz w:val="18"/>
              </w:rPr>
              <w:t xml:space="preserve">8.2790 h</w:t>
            </w:r>
          </w:p>
        </w:tc>
        <w:tc>
          <w:tcPr/>
          <w:p>
            <w:pPr>
              <w:pStyle w:val="Compact"/>
              <w:spacing w:after="20" w:before="20"/>
              <w:jc w:val="left"/>
            </w:pPr>
            <w:r>
              <w:rPr>
                <w:sz w:val="18"/>
              </w:rPr>
              <w:t xml:space="preserve">8.2772 h</w:t>
            </w:r>
          </w:p>
        </w:tc>
        <w:tc>
          <w:tcPr/>
          <w:p>
            <w:pPr>
              <w:pStyle w:val="Compact"/>
              <w:spacing w:after="20" w:before="20"/>
              <w:jc w:val="left"/>
            </w:pPr>
            <w:r>
              <w:rPr>
                <w:sz w:val="18"/>
              </w:rPr>
              <w:t xml:space="preserve">+0.021 %</w:t>
            </w:r>
          </w:p>
        </w:tc>
      </w:tr>
      <w:tr>
        <w:trPr>
          <w:cantSplit/>
        </w:trPr>
        <w:tc>
          <w:tcPr/>
          <w:p>
            <w:pPr>
              <w:pStyle w:val="Compact"/>
              <w:spacing w:after="20" w:before="20"/>
              <w:jc w:val="left"/>
            </w:pPr>
            <w:r>
              <w:rPr>
                <w:sz w:val="18"/>
              </w:rPr>
              <w:t xml:space="preserve">Concentrado, B (con</w:t>
            </w:r>
            <w:r>
              <w:rPr>
                <w:sz w:val="18"/>
              </w:rPr>
              <w:t xml:space="preserve"> </w:t>
            </w:r>
            <m:oMath>
              <m:r>
                <m:t>R</m:t>
              </m:r>
              <m:sSub>
                <m:e>
                  <m:r>
                    <m:rPr>
                      <m:sty m:val="p"/>
                    </m:rPr>
                    <m:t>″</m:t>
                  </m:r>
                </m:e>
                <m:sub>
                  <m:r>
                    <m:t>a</m:t>
                  </m:r>
                </m:sub>
              </m:sSub>
            </m:oMath>
            <w:r>
              <w:rPr>
                <w:sz w:val="18"/>
              </w:rPr>
              <w:t xml:space="preserve">)</w:t>
            </w:r>
          </w:p>
        </w:tc>
        <w:tc>
          <w:tcPr/>
          <w:p>
            <w:pPr>
              <w:pStyle w:val="Compact"/>
              <w:spacing w:after="20" w:before="20"/>
              <w:jc w:val="left"/>
            </w:pPr>
            <w:r>
              <w:rPr>
                <w:sz w:val="18"/>
              </w:rPr>
              <w:t xml:space="preserve">37.29 min</w:t>
            </w:r>
          </w:p>
        </w:tc>
        <w:tc>
          <w:tcPr/>
          <w:p>
            <w:pPr>
              <w:pStyle w:val="Compact"/>
              <w:spacing w:after="20" w:before="20"/>
              <w:jc w:val="left"/>
            </w:pPr>
            <w:r>
              <w:rPr>
                <w:sz w:val="18"/>
              </w:rPr>
              <w:t xml:space="preserve">37.2901 min</w:t>
            </w:r>
          </w:p>
        </w:tc>
        <w:tc>
          <w:tcPr/>
          <w:p>
            <w:pPr>
              <w:pStyle w:val="Compact"/>
              <w:spacing w:after="20" w:before="20"/>
              <w:jc w:val="left"/>
            </w:pPr>
            <w:r>
              <w:rPr>
                <w:sz w:val="18"/>
              </w:rPr>
              <w:t xml:space="preserve">Ninguna</w:t>
            </w:r>
          </w:p>
        </w:tc>
      </w:tr>
      <w:tr>
        <w:trPr>
          <w:cantSplit/>
        </w:trPr>
        <w:tc>
          <w:tcPr/>
          <w:p>
            <w:pPr>
              <w:pStyle w:val="Compact"/>
              <w:spacing w:after="20" w:before="20"/>
              <w:jc w:val="left"/>
            </w:pPr>
            <w:r>
              <w:rPr>
                <w:sz w:val="18"/>
              </w:rPr>
              <w:t xml:space="preserve">Factor concentrado</w:t>
            </w:r>
          </w:p>
        </w:tc>
        <w:tc>
          <w:tcPr/>
          <w:p>
            <w:pPr>
              <w:pStyle w:val="Compact"/>
              <w:spacing w:after="20" w:before="20"/>
              <w:jc w:val="left"/>
            </w:pPr>
            <w:r>
              <w:rPr>
                <w:sz w:val="18"/>
              </w:rPr>
              <w:t xml:space="preserve">13.32</w:t>
            </w:r>
          </w:p>
        </w:tc>
        <w:tc>
          <w:tcPr/>
          <w:p>
            <w:pPr>
              <w:pStyle w:val="Compact"/>
              <w:spacing w:after="20" w:before="20"/>
              <w:jc w:val="left"/>
            </w:pPr>
            <w:r>
              <w:rPr>
                <w:sz w:val="18"/>
              </w:rPr>
              <w:t xml:space="preserve">13.32</w:t>
            </w:r>
          </w:p>
        </w:tc>
        <w:tc>
          <w:tcPr/>
          <w:p>
            <w:pPr>
              <w:pStyle w:val="Compact"/>
              <w:spacing w:after="20" w:before="20"/>
              <w:jc w:val="left"/>
            </w:pPr>
            <w:r>
              <w:rPr>
                <w:sz w:val="18"/>
              </w:rPr>
              <w:t xml:space="preserve">Ninguna</w:t>
            </w:r>
          </w:p>
        </w:tc>
      </w:tr>
      <w:tr>
        <w:trPr>
          <w:cantSplit/>
        </w:trPr>
        <w:tc>
          <w:tcPr/>
          <w:p>
            <w:pPr>
              <w:pStyle w:val="Compact"/>
              <w:spacing w:after="20" w:before="20"/>
              <w:jc w:val="left"/>
            </w:pPr>
            <w:r>
              <w:rPr>
                <w:sz w:val="18"/>
              </w:rPr>
              <w:t xml:space="preserve">Nodal, A (cruce)</w:t>
            </w:r>
          </w:p>
        </w:tc>
        <w:tc>
          <w:tcPr/>
          <w:p>
            <w:pPr>
              <w:pStyle w:val="Compact"/>
              <w:spacing w:after="20" w:before="20"/>
              <w:jc w:val="left"/>
            </w:pPr>
            <w:r>
              <w:rPr>
                <w:sz w:val="18"/>
              </w:rPr>
              <w:t xml:space="preserve">8.5359 h</w:t>
            </w:r>
          </w:p>
        </w:tc>
        <w:tc>
          <w:tcPr/>
          <w:p>
            <w:pPr>
              <w:pStyle w:val="Compact"/>
              <w:spacing w:after="20" w:before="20"/>
              <w:jc w:val="left"/>
            </w:pPr>
            <w:r>
              <w:rPr>
                <w:sz w:val="18"/>
              </w:rPr>
              <w:t xml:space="preserve">8.53 h</w:t>
            </w:r>
          </w:p>
        </w:tc>
        <w:tc>
          <w:tcPr/>
          <w:p>
            <w:pPr>
              <w:pStyle w:val="Compact"/>
              <w:spacing w:after="20" w:before="20"/>
              <w:jc w:val="left"/>
            </w:pPr>
            <w:r>
              <w:rPr>
                <w:sz w:val="18"/>
              </w:rPr>
              <w:t xml:space="preserve">−0.07 %</w:t>
            </w:r>
          </w:p>
        </w:tc>
      </w:tr>
      <w:tr>
        <w:trPr>
          <w:cantSplit/>
        </w:trPr>
        <w:tc>
          <w:tcPr/>
          <w:p>
            <w:pPr>
              <w:pStyle w:val="Compact"/>
              <w:spacing w:after="20" w:before="20"/>
              <w:jc w:val="left"/>
            </w:pPr>
            <w:r>
              <w:rPr>
                <w:sz w:val="18"/>
              </w:rPr>
              <w:t xml:space="preserve">Nodal, B (cruce)</w:t>
            </w:r>
          </w:p>
        </w:tc>
        <w:tc>
          <w:tcPr/>
          <w:p>
            <w:pPr>
              <w:pStyle w:val="Compact"/>
              <w:spacing w:after="20" w:before="20"/>
              <w:jc w:val="left"/>
            </w:pPr>
            <w:r>
              <w:rPr>
                <w:sz w:val="18"/>
              </w:rPr>
              <w:t xml:space="preserve">37.770 min</w:t>
            </w:r>
          </w:p>
        </w:tc>
        <w:tc>
          <w:tcPr/>
          <w:p>
            <w:pPr>
              <w:pStyle w:val="Compact"/>
              <w:spacing w:after="20" w:before="20"/>
              <w:jc w:val="left"/>
            </w:pPr>
            <w:r>
              <w:rPr>
                <w:sz w:val="18"/>
              </w:rPr>
              <w:t xml:space="preserve">37.7 min</w:t>
            </w:r>
          </w:p>
        </w:tc>
        <w:tc>
          <w:tcPr/>
          <w:p>
            <w:pPr>
              <w:pStyle w:val="Compact"/>
              <w:spacing w:after="20" w:before="20"/>
              <w:jc w:val="left"/>
            </w:pPr>
            <w:r>
              <w:rPr>
                <w:sz w:val="18"/>
              </w:rPr>
              <w:t xml:space="preserve">−0.19 %</w:t>
            </w:r>
          </w:p>
        </w:tc>
      </w:tr>
      <w:tr>
        <w:trPr>
          <w:cantSplit/>
        </w:trPr>
        <w:tc>
          <w:tcPr/>
          <w:p>
            <w:pPr>
              <w:pStyle w:val="Compact"/>
              <w:spacing w:after="20" w:before="20"/>
              <w:jc w:val="left"/>
            </w:pPr>
            <w:r>
              <w:rPr>
                <w:sz w:val="18"/>
              </w:rPr>
              <w:t xml:space="preserve">Reconstrucción computacional de Claude (coeficientes redondeados del documento)</w:t>
            </w:r>
          </w:p>
        </w:tc>
        <w:tc>
          <w:tcPr/>
          <w:p>
            <w:pPr>
              <w:pStyle w:val="Compact"/>
              <w:spacing w:after="20" w:before="20"/>
              <w:jc w:val="left"/>
            </w:pPr>
            <w:r>
              <w:rPr>
                <w:sz w:val="18"/>
              </w:rPr>
              <w:t xml:space="preserve">8.5331 h y 37.746 min</w:t>
            </w:r>
          </w:p>
        </w:tc>
        <w:tc>
          <w:tcPr/>
          <w:p>
            <w:pPr>
              <w:pStyle w:val="Compact"/>
              <w:spacing w:after="20" w:before="20"/>
              <w:jc w:val="left"/>
            </w:pPr>
            <w:r>
              <w:rPr>
                <w:sz w:val="18"/>
              </w:rPr>
              <w:t xml:space="preserve">No aparecen en el documento</w:t>
            </w:r>
          </w:p>
        </w:tc>
        <w:tc>
          <w:tcPr/>
          <w:p>
            <w:pPr>
              <w:pStyle w:val="Compact"/>
              <w:spacing w:after="20" w:before="20"/>
              <w:jc w:val="left"/>
            </w:pPr>
            <w:r>
              <w:rPr>
                <w:sz w:val="18"/>
              </w:rPr>
              <w:t xml:space="preserve">−0.03 % y −0.06 % respecto del código</w:t>
            </w:r>
          </w:p>
        </w:tc>
      </w:tr>
      <w:tr>
        <w:trPr>
          <w:cantSplit/>
        </w:trPr>
        <w:tc>
          <w:tcPr/>
          <w:p>
            <w:pPr>
              <w:pStyle w:val="Compact"/>
              <w:spacing w:after="20" w:before="20"/>
              <w:jc w:val="left"/>
            </w:pPr>
            <w:r>
              <w:rPr>
                <w:sz w:val="18"/>
              </w:rPr>
              <w:t xml:space="preserve">Factor nodal</w:t>
            </w:r>
          </w:p>
        </w:tc>
        <w:tc>
          <w:tcPr/>
          <w:p>
            <w:pPr>
              <w:pStyle w:val="Compact"/>
              <w:spacing w:after="20" w:before="20"/>
              <w:jc w:val="left"/>
            </w:pPr>
            <w:r>
              <w:rPr>
                <w:sz w:val="18"/>
              </w:rPr>
              <w:t xml:space="preserve">13.5597</w:t>
            </w:r>
          </w:p>
        </w:tc>
        <w:tc>
          <w:tcPr/>
          <w:p>
            <w:pPr>
              <w:pStyle w:val="Compact"/>
              <w:spacing w:after="20" w:before="20"/>
              <w:jc w:val="left"/>
            </w:pPr>
            <w:r>
              <w:rPr>
                <w:sz w:val="18"/>
              </w:rPr>
              <w:t xml:space="preserve">13.58 (escrito; con 8.53 y 37.7)</w:t>
            </w:r>
          </w:p>
        </w:tc>
        <w:tc>
          <w:tcPr/>
          <w:p>
            <w:pPr>
              <w:pStyle w:val="Compact"/>
              <w:spacing w:after="20" w:before="20"/>
              <w:jc w:val="left"/>
            </w:pPr>
            <w:r>
              <w:rPr>
                <w:sz w:val="18"/>
              </w:rPr>
              <w:t xml:space="preserve">Tiempos con 3 cifras; con los cruces de la reconstrucción computacional de Claude, 13.56</w:t>
            </w:r>
          </w:p>
        </w:tc>
      </w:tr>
    </w:tbl>
    <w:p>
      <w:pPr>
        <w:pStyle w:val="BodyText"/>
      </w:pPr>
      <w:r>
        <w:t xml:space="preserve">Las filas de las tablas de enfriamiento (10 min a 8 h en A; 1 a 35 min en B) coinciden con el código con diferencia máxima 0.007 °C (A) y 0.019 °C (B); en la reconstrucción computacional de Claude con los coeficientes redondeados del documento, todas las filas, incluidas las de cruce, se reproducen con diferencia máxima 0.005 °C (A) y 0.005 °C (B), redondeo de presentación. Las filas rotuladas</w:t>
      </w:r>
      <w:r>
        <w:t xml:space="preserve"> </w:t>
      </w:r>
      <w:r>
        <w:t xml:space="preserve">“</w:t>
      </w:r>
      <w:r>
        <w:t xml:space="preserve">8.53 h</w:t>
      </w:r>
      <w:r>
        <w:t xml:space="preserve">”</w:t>
      </w:r>
      <w:r>
        <w:t xml:space="preserve"> </w:t>
      </w:r>
      <w:r>
        <w:t xml:space="preserve">y</w:t>
      </w:r>
      <w:r>
        <w:t xml:space="preserve"> </w:t>
      </w:r>
      <w:r>
        <w:t xml:space="preserve">“</w:t>
      </w:r>
      <w:r>
        <w:t xml:space="preserve">37.7 min</w:t>
      </w:r>
      <w:r>
        <w:t xml:space="preserve">”</w:t>
      </w:r>
      <w:r>
        <w:t xml:space="preserve"> </w:t>
      </w:r>
      <w:r>
        <w:t xml:space="preserve">del documento muestran 60.00 °C; evaluar el código en esos tiempos redondeados da 60.02 y 60.04 °C. Explicación inferida: corresponden a un cruce con el tiempo redondeado a tres cifras, como en la reconstrucción computacional de Claude. Los porcentajes de error escritos en el documento (2.964 %, 1.088 % y 1.915 %, p. 13) son coherentes con sus cifras (se recalcularon aquí) y usan sus tiempos nodales de tres cifras y el concentrado de B con la resistencia del aluminio; con las cifras sin redondear del reporte, el concentrado de A queda −3.0 % y el de B (con</w:t>
      </w:r>
      <w:r>
        <w:t xml:space="preserve"> </w:t>
      </w:r>
      <m:oMath>
        <m:r>
          <m:t>R</m:t>
        </m:r>
        <m:sSub>
          <m:e>
            <m:r>
              <m:rPr>
                <m:sty m:val="p"/>
              </m:rPr>
              <m:t>″</m:t>
            </m:r>
          </m:e>
          <m:sub>
            <m:r>
              <m:t>a</m:t>
            </m:r>
          </m:sub>
        </m:sSub>
      </m:oMath>
      <w:r>
        <w:t xml:space="preserve">) −1.27 % respecto del nodal.</w:t>
      </w:r>
    </w:p>
    <w:bookmarkEnd w:id="74"/>
    <w:bookmarkStart w:id="75" w:name="diferencias-de-definición-y-de-redacción"/>
    <w:p>
      <w:pPr>
        <w:pStyle w:val="Heading4"/>
      </w:pPr>
      <w:r>
        <w:t xml:space="preserve">12.4.5 Diferencias de definición y de redacción</w:t>
      </w:r>
    </w:p>
    <w:p>
      <w:pPr>
        <w:numPr>
          <w:ilvl w:val="0"/>
          <w:numId w:val="1018"/>
        </w:numPr>
        <w:pStyle w:val="Compact"/>
      </w:pPr>
      <m:oMath>
        <m:r>
          <m:t>B</m:t>
        </m:r>
        <m:r>
          <m:t>i</m:t>
        </m:r>
      </m:oMath>
      <w:r>
        <w:rPr>
          <w:bCs/>
          <w:b/>
        </w:rPr>
        <w:t xml:space="preserve"> </w:t>
      </w:r>
      <w:r>
        <w:rPr>
          <w:bCs/>
          <w:b/>
        </w:rPr>
        <w:t xml:space="preserve">del metal en B: dos expresiones con definiciones distintas.</w:t>
      </w:r>
      <w:r>
        <w:t xml:space="preserve"> </w:t>
      </w:r>
      <w:r>
        <w:t xml:space="preserve">El documento (p. 3) usa</w:t>
      </w:r>
      <w:r>
        <w:t xml:space="preserve"> </w:t>
      </w:r>
      <m:oMath>
        <m:r>
          <m:t>B</m:t>
        </m:r>
        <m:r>
          <m:t>i</m:t>
        </m:r>
        <m:r>
          <m:rPr>
            <m:sty m:val="p"/>
          </m:rPr>
          <m:t>=</m:t>
        </m:r>
        <m:sSub>
          <m:e>
            <m:r>
              <m:t>U</m:t>
            </m:r>
          </m:e>
          <m:sub>
            <m:r>
              <m:t>B</m:t>
            </m:r>
          </m:sub>
        </m:sSub>
        <m:sSub>
          <m:e>
            <m:r>
              <m:t>L</m:t>
            </m:r>
          </m:e>
          <m:sub>
            <m:r>
              <m:t>m</m:t>
            </m:r>
          </m:sub>
        </m:sSub>
        <m:r>
          <m:rPr>
            <m:sty m:val="p"/>
          </m:rPr>
          <m:t>/</m:t>
        </m:r>
        <m:sSub>
          <m:e>
            <m:r>
              <m:t>k</m:t>
            </m:r>
          </m:e>
          <m:sub>
            <m:r>
              <m:t>m</m:t>
            </m:r>
          </m:sub>
        </m:sSub>
      </m:oMath>
      <w:r>
        <w:t xml:space="preserve"> </w:t>
      </w:r>
      <w:r>
        <w:t xml:space="preserve">= 0.020822 (0.020822 en el documento): la resistencia interna del metal comparada con la resistencia total del conjunto, aluminio incluido, a través de</w:t>
      </w:r>
      <w:r>
        <w:t xml:space="preserve"> </w:t>
      </w:r>
      <m:oMath>
        <m:sSub>
          <m:e>
            <m:r>
              <m:t>U</m:t>
            </m:r>
          </m:e>
          <m:sub>
            <m:r>
              <m:t>B</m:t>
            </m:r>
          </m:sub>
        </m:sSub>
      </m:oMath>
      <w:r>
        <w:t xml:space="preserve">. Este reporte usa</w:t>
      </w:r>
      <w:r>
        <w:t xml:space="preserve"> </w:t>
      </w:r>
      <m:oMath>
        <m:r>
          <m:t>B</m:t>
        </m:r>
        <m:r>
          <m:t>i</m:t>
        </m:r>
        <m:r>
          <m:rPr>
            <m:sty m:val="p"/>
          </m:rPr>
          <m:t>=</m:t>
        </m:r>
        <m:d>
          <m:dPr>
            <m:begChr m:val="("/>
            <m:endChr m:val=")"/>
            <m:sepChr m:val=""/>
            <m:grow/>
          </m:dPr>
          <m:e>
            <m:sSub>
              <m:e>
                <m:r>
                  <m:t>L</m:t>
                </m:r>
              </m:e>
              <m:sub>
                <m:r>
                  <m:t>m</m:t>
                </m:r>
              </m:sub>
            </m:sSub>
            <m:r>
              <m:rPr>
                <m:sty m:val="p"/>
              </m:rPr>
              <m:t>/</m:t>
            </m:r>
            <m:sSub>
              <m:e>
                <m:r>
                  <m:t>k</m:t>
                </m:r>
              </m:e>
              <m:sub>
                <m:r>
                  <m:t>m</m:t>
                </m:r>
              </m:sub>
            </m:sSub>
            <m:r>
              <m:rPr>
                <m:sty m:val="p"/>
              </m:rPr>
              <m:t>+</m:t>
            </m:r>
            <m:sSub>
              <m:e>
                <m:r>
                  <m:t>L</m:t>
                </m:r>
              </m:e>
              <m:sub>
                <m:r>
                  <m:t>a</m:t>
                </m:r>
                <m:r>
                  <m:t>l</m:t>
                </m:r>
              </m:sub>
            </m:sSub>
            <m:r>
              <m:rPr>
                <m:sty m:val="p"/>
              </m:rPr>
              <m:t>/</m:t>
            </m:r>
            <m:sSub>
              <m:e>
                <m:r>
                  <m:t>k</m:t>
                </m:r>
              </m:e>
              <m:sub>
                <m:r>
                  <m:t>a</m:t>
                </m:r>
                <m:r>
                  <m:t>l</m:t>
                </m:r>
              </m:sub>
            </m:sSub>
          </m:e>
        </m:d>
        <m:r>
          <m:rPr>
            <m:sty m:val="p"/>
          </m:rPr>
          <m:t>/</m:t>
        </m:r>
        <m:d>
          <m:dPr>
            <m:begChr m:val="("/>
            <m:endChr m:val=")"/>
            <m:sepChr m:val=""/>
            <m:grow/>
          </m:dPr>
          <m:e>
            <m:r>
              <m:t>1</m:t>
            </m:r>
            <m:r>
              <m:rPr>
                <m:sty m:val="p"/>
              </m:rPr>
              <m:t>/</m:t>
            </m:r>
            <m:r>
              <m:t>h</m:t>
            </m:r>
          </m:e>
        </m:d>
      </m:oMath>
      <w:r>
        <w:t xml:space="preserve"> </w:t>
      </w:r>
      <w:r>
        <w:t xml:space="preserve">= 0.0214: la resistencia interna conductiva de metal y aluminio comparada con la resistencia convectiva</w:t>
      </w:r>
      <w:r>
        <w:t xml:space="preserve"> </w:t>
      </w:r>
      <m:oMath>
        <m:r>
          <m:t>1</m:t>
        </m:r>
        <m:r>
          <m:rPr>
            <m:sty m:val="p"/>
          </m:rPr>
          <m:t>/</m:t>
        </m:r>
        <m:r>
          <m:t>h</m:t>
        </m:r>
      </m:oMath>
      <w:r>
        <w:t xml:space="preserve">. Ambas son criterios válidos con denominadores distintos; la diferencia entre 0.0214 y 0.0208 es de definición, no un error de cálculo ni un redondeo. Las dos son menores que 0.1.</w:t>
      </w:r>
    </w:p>
    <w:p>
      <w:pPr>
        <w:numPr>
          <w:ilvl w:val="0"/>
          <w:numId w:val="1018"/>
        </w:numPr>
        <w:pStyle w:val="Compact"/>
      </w:pPr>
      <w:r>
        <w:rPr>
          <w:bCs/>
          <w:b/>
        </w:rPr>
        <w:t xml:space="preserve">Porcentajes de capacidad.</w:t>
      </w:r>
      <w:r>
        <w:t xml:space="preserve"> </w:t>
      </w:r>
      <w:r>
        <w:t xml:space="preserve">El documento da 3.6 % para la capa de A (respecto del metal) y 12.5 % para el aluminio y para el aumento de B (respecto del metal de A, que es su capacidad de A). Este reporte da 3.5 % (capa respecto del total de A), 12.5 % (aluminio respecto del metal) y 8.64 % (B respecto del total de A, incluida la capa no metálica); respecto del metal solo, B es 12.55 % mayor. Son los mismos números con otro denominador.</w:t>
      </w:r>
    </w:p>
    <w:p>
      <w:pPr>
        <w:numPr>
          <w:ilvl w:val="0"/>
          <w:numId w:val="1018"/>
        </w:numPr>
        <w:pStyle w:val="Compact"/>
      </w:pPr>
      <w:r>
        <w:rPr>
          <w:bCs/>
          <w:b/>
        </w:rPr>
        <w:t xml:space="preserve">Tasa inicial de A.</w:t>
      </w:r>
      <w:r>
        <w:t xml:space="preserve"> </w:t>
      </w:r>
      <w:r>
        <w:t xml:space="preserve">El documento (p. 5) usa solo la capacidad del metal: 5.553 K/h; la sección 10.6 usa la capacidad total (5.36 K/h).</w:t>
      </w:r>
    </w:p>
    <w:p>
      <w:pPr>
        <w:numPr>
          <w:ilvl w:val="0"/>
          <w:numId w:val="1018"/>
        </w:numPr>
        <w:pStyle w:val="Compact"/>
      </w:pPr>
      <w:r>
        <w:rPr>
          <w:bCs/>
          <w:b/>
        </w:rPr>
        <w:t xml:space="preserve">Umbral de 5 %.</w:t>
      </w:r>
      <w:r>
        <w:t xml:space="preserve"> </w:t>
      </w:r>
      <w:r>
        <w:t xml:space="preserve">El documento adopta un umbral de 5 % de almacenamiento para decidir si la capa no metálica se desprecia (pp. 2 y 3). Este reporte no lo toma como criterio universal: contrasta la aproximación con el nodal (8.5).</w:t>
      </w:r>
    </w:p>
    <w:p>
      <w:pPr>
        <w:numPr>
          <w:ilvl w:val="0"/>
          <w:numId w:val="1018"/>
        </w:numPr>
        <w:pStyle w:val="Compact"/>
      </w:pPr>
      <w:r>
        <w:rPr>
          <w:bCs/>
          <w:b/>
        </w:rPr>
        <w:t xml:space="preserve">“</w:t>
      </w:r>
      <w:r>
        <w:rPr>
          <w:bCs/>
          <w:b/>
        </w:rPr>
        <w:t xml:space="preserve">El frente de calor avanza un nodo a la vez</w:t>
      </w:r>
      <w:r>
        <w:rPr>
          <w:bCs/>
          <w:b/>
        </w:rPr>
        <w:t xml:space="preserve">”</w:t>
      </w:r>
      <w:r>
        <w:t xml:space="preserve"> </w:t>
      </w:r>
      <w:r>
        <w:t xml:space="preserve">(pp. 11 y 12): describe el esquema explícito, no una velocidad física (9.5).</w:t>
      </w:r>
    </w:p>
    <w:p>
      <w:pPr>
        <w:numPr>
          <w:ilvl w:val="0"/>
          <w:numId w:val="1018"/>
        </w:numPr>
        <w:pStyle w:val="Compact"/>
      </w:pPr>
      <w:r>
        <w:rPr>
          <w:bCs/>
          <w:b/>
        </w:rPr>
        <w:t xml:space="preserve">Límite de 93 °C.</w:t>
      </w:r>
      <w:r>
        <w:t xml:space="preserve"> </w:t>
      </w:r>
      <w:r>
        <w:t xml:space="preserve">La conclusión (p. 14) lo atribuye a la ASME; este reporte limita la afirmación al criterio de 93 °C del ejercicio y no declara cumplimiento integral con la ASME.</w:t>
      </w:r>
    </w:p>
    <w:p>
      <w:pPr>
        <w:numPr>
          <w:ilvl w:val="0"/>
          <w:numId w:val="1018"/>
        </w:numPr>
        <w:pStyle w:val="Compact"/>
      </w:pPr>
      <w:r>
        <w:rPr>
          <w:bCs/>
          <w:b/>
        </w:rPr>
        <w:t xml:space="preserve">Gráficas de la p. 14.</w:t>
      </w:r>
      <w:r>
        <w:t xml:space="preserve"> </w:t>
      </w:r>
      <w:r>
        <w:t xml:space="preserve">El documento anota que se generaron con ayuda de Claude con sus datos; no se compararon con las cuatro figuras de este reporte.</w:t>
      </w:r>
    </w:p>
    <w:bookmarkEnd w:id="75"/>
    <w:bookmarkStart w:id="76" w:name="lo-que-esta-comparación-no-cubre"/>
    <w:p>
      <w:pPr>
        <w:pStyle w:val="Heading4"/>
      </w:pPr>
      <w:r>
        <w:t xml:space="preserve">12.4.6 Lo que esta comparación no cubre</w:t>
      </w:r>
    </w:p>
    <w:p>
      <w:pPr>
        <w:numPr>
          <w:ilvl w:val="0"/>
          <w:numId w:val="1019"/>
        </w:numPr>
        <w:pStyle w:val="Compact"/>
      </w:pPr>
      <w:r>
        <w:t xml:space="preserve">El ejercicio original estacionario (no está en el documento adjunto) y el umbral</w:t>
      </w:r>
      <w:r>
        <w:t xml:space="preserve"> </w:t>
      </w:r>
      <m:oMath>
        <m:sSup>
          <m:e>
            <m:r>
              <m:t>h</m:t>
            </m:r>
          </m:e>
          <m:sup>
            <m:r>
              <m:rPr>
                <m:sty m:val="p"/>
              </m:rPr>
              <m:t>*</m:t>
            </m:r>
          </m:sup>
        </m:sSup>
      </m:oMath>
      <w:r>
        <w:t xml:space="preserve">.</w:t>
      </w:r>
    </w:p>
    <w:p>
      <w:pPr>
        <w:numPr>
          <w:ilvl w:val="0"/>
          <w:numId w:val="1019"/>
        </w:numPr>
        <w:pStyle w:val="Compact"/>
      </w:pPr>
      <w:r>
        <w:t xml:space="preserve">Lo que no está en el documento: la aproximación principal de B con</w:t>
      </w:r>
      <w:r>
        <w:t xml:space="preserve"> </w:t>
      </w:r>
      <m:oMath>
        <m:r>
          <m:t>R</m:t>
        </m:r>
        <m:r>
          <m:rPr>
            <m:sty m:val="p"/>
          </m:rPr>
          <m:t>″</m:t>
        </m:r>
        <m:r>
          <m:rPr>
            <m:sty m:val="p"/>
          </m:rPr>
          <m:t>=</m:t>
        </m:r>
        <m:r>
          <m:t>1</m:t>
        </m:r>
        <m:r>
          <m:rPr>
            <m:sty m:val="p"/>
          </m:rPr>
          <m:t>/</m:t>
        </m:r>
        <m:r>
          <m:t>h</m:t>
        </m:r>
      </m:oMath>
      <w:r>
        <w:t xml:space="preserve">, la variante de A con la capacidad de la capa superior, el modo nodal más lento, las energías en el cruce, la convergencia, la sensibilidad y la divergencia con pasos excesivos (grupos B y C de la sección 16).</w:t>
      </w:r>
    </w:p>
    <w:p>
      <w:pPr>
        <w:pStyle w:val="FirstParagraph"/>
      </w:pPr>
      <w:r>
        <w:t xml:space="preserve">No se identificó ninguna discrepancia que invalide la comparación. Las diferencias numéricas son reales y se conservan; su explicación (redondeo de los coeficientes escritos, interpolación entre filas, definiciones distintas) se apoya en la reconstrucción computacional de Claude y es, por tanto, inferida.</w:t>
      </w:r>
    </w:p>
    <w:bookmarkEnd w:id="76"/>
    <w:bookmarkEnd w:id="77"/>
    <w:bookmarkStart w:id="78" w:name="X28aea3bed47fadc307e6881ef0ccde9bdae736f"/>
    <w:p>
      <w:pPr>
        <w:pStyle w:val="Heading3"/>
      </w:pPr>
      <w:r>
        <w:t xml:space="preserve">12.5 Confirmación de las estudiantes y alcance de la comparación</w:t>
      </w:r>
    </w:p>
    <w:p>
      <w:pPr>
        <w:pStyle w:val="FirstParagraph"/>
      </w:pPr>
      <w:r>
        <w:t xml:space="preserve">Karina Hernández Cruz y Claudia Román García confirmaron que completaron la verificación manual de los cálculos incluidos en su documento y que, al contrastarlos con los de este reporte, hallan concordancia en los resultados principales, considerando las diferencias de redondeo y de aproximación identificadas. La comparación de la sección 12.4 es consistente con esa confirmación para lo que el documento contiene: datos, ecuaciones nodales, límites de estabilidad, primeros pasos, tablas de calentamiento y enfriamiento y tiempos. Estado de esos cálculos:</w:t>
      </w:r>
      <w:r>
        <w:t xml:space="preserve"> </w:t>
      </w:r>
      <w:r>
        <w:rPr>
          <w:iCs/>
          <w:i/>
        </w:rPr>
        <w:t xml:space="preserve">Contrastado con los cálculos de las estudiantes; concordancia dentro de las diferencias indicadas</w:t>
      </w:r>
      <w:r>
        <w:t xml:space="preserve">.</w:t>
      </w:r>
    </w:p>
    <w:p>
      <w:pPr>
        <w:pStyle w:val="BodyText"/>
      </w:pPr>
      <w:r>
        <w:t xml:space="preserve">Este reporte distingue tres tipos de evidencia: (1) el</w:t>
      </w:r>
      <w:r>
        <w:t xml:space="preserve"> </w:t>
      </w:r>
      <w:r>
        <w:rPr>
          <w:bCs/>
          <w:b/>
        </w:rPr>
        <w:t xml:space="preserve">desarrollo y los cálculos manuales</w:t>
      </w:r>
      <w:r>
        <w:t xml:space="preserve"> </w:t>
      </w:r>
      <w:r>
        <w:t xml:space="preserve">de las estudiantes; (2) los</w:t>
      </w:r>
      <w:r>
        <w:t xml:space="preserve"> </w:t>
      </w:r>
      <w:r>
        <w:rPr>
          <w:bCs/>
          <w:b/>
        </w:rPr>
        <w:t xml:space="preserve">resultados de las tablas de Excel visibles en el PDF</w:t>
      </w:r>
      <w:r>
        <w:t xml:space="preserve">; y (3) las</w:t>
      </w:r>
      <w:r>
        <w:t xml:space="preserve"> </w:t>
      </w:r>
      <w:r>
        <w:rPr>
          <w:bCs/>
          <w:b/>
        </w:rPr>
        <w:t xml:space="preserve">comprobaciones computacionales realizadas por Claude</w:t>
      </w:r>
      <w:r>
        <w:t xml:space="preserve">, entre ellas la reconstrucción de la sección 12.4. Las pruebas del código que no están en el documento (convergencia, balances, sensibilidad, energías en el cruce, variantes) son «Comprobación computacional adicional; fuera del alcance del contraste manual»; no se presentan como cálculos que las estudiantes deban completar. La verificación no equivale a una garantía de ausencia de errores.</w:t>
      </w:r>
    </w:p>
    <w:bookmarkEnd w:id="78"/>
    <w:bookmarkStart w:id="79" w:name="balance-de-energía"/>
    <w:p>
      <w:pPr>
        <w:pStyle w:val="Heading3"/>
      </w:pPr>
      <w:r>
        <w:t xml:space="preserve">12.6 Balance de energía</w:t>
      </w:r>
    </w:p>
    <w:p>
      <w:pPr>
        <w:pStyle w:val="FirstParagraph"/>
      </w:pPr>
      <w:r>
        <w:t xml:space="preserve">En cada paso se acumula el calor saliente con las temperaturas</w:t>
      </w:r>
      <w:r>
        <w:t xml:space="preserve"> </w:t>
      </w:r>
      <m:oMath>
        <m:sSubSup>
          <m:e>
            <m:r>
              <m:t>T</m:t>
            </m:r>
          </m:e>
          <m:sub>
            <m:r>
              <m:t>N</m:t>
            </m:r>
          </m:sub>
          <m:sup>
            <m:r>
              <m:t>p</m:t>
            </m:r>
          </m:sup>
        </m:sSubSup>
      </m:oMath>
      <w:r>
        <w:t xml:space="preserve"> </w:t>
      </w:r>
      <w:r>
        <w:t xml:space="preserve">del paso (el mismo esquema), el calor entrante</w:t>
      </w:r>
      <w:r>
        <w:t xml:space="preserve"> </w:t>
      </w:r>
      <m:oMath>
        <m:r>
          <m:t>q</m:t>
        </m:r>
        <m:r>
          <m:rPr>
            <m:sty m:val="p"/>
          </m:rPr>
          <m:t>″</m:t>
        </m:r>
        <m:r>
          <m:t> </m:t>
        </m:r>
        <m:r>
          <m:t>t</m:t>
        </m:r>
      </m:oMath>
      <w:r>
        <w:t xml:space="preserve"> </w:t>
      </w:r>
      <w:r>
        <w:t xml:space="preserve">y el cambio de energía almacenada</w:t>
      </w:r>
      <w:r>
        <w:t xml:space="preserve"> </w:t>
      </w:r>
      <m:oMath>
        <m:r>
          <m:rPr>
            <m:sty m:val="p"/>
          </m:rPr>
          <m:t>∑</m:t>
        </m:r>
        <m:sSub>
          <m:e>
            <m:r>
              <m:t>C</m:t>
            </m:r>
          </m:e>
          <m:sub>
            <m:r>
              <m:t>i</m:t>
            </m:r>
          </m:sub>
        </m:sSub>
        <m:r>
          <m:t> </m:t>
        </m:r>
        <m:d>
          <m:dPr>
            <m:begChr m:val="("/>
            <m:endChr m:val=")"/>
            <m:sepChr m:val=""/>
            <m:grow/>
          </m:dPr>
          <m:e>
            <m:sSubSup>
              <m:e>
                <m:r>
                  <m:t>T</m:t>
                </m:r>
              </m:e>
              <m:sub>
                <m:r>
                  <m:t>i</m:t>
                </m:r>
              </m:sub>
              <m:sup>
                <m:r>
                  <m:t>f</m:t>
                </m:r>
                <m:r>
                  <m:t>i</m:t>
                </m:r>
                <m:r>
                  <m:t>n</m:t>
                </m:r>
              </m:sup>
            </m:sSubSup>
            <m:r>
              <m:rPr>
                <m:sty m:val="p"/>
              </m:rPr>
              <m:t>−</m:t>
            </m:r>
            <m:sSubSup>
              <m:e>
                <m:r>
                  <m:t>T</m:t>
                </m:r>
              </m:e>
              <m:sub>
                <m:r>
                  <m:t>i</m:t>
                </m:r>
              </m:sub>
              <m:sup>
                <m:r>
                  <m:t>0</m:t>
                </m:r>
              </m:sup>
            </m:sSubSup>
          </m:e>
        </m:d>
      </m:oMath>
      <w:r>
        <w:t xml:space="preserve"> </w:t>
      </w:r>
      <w:r>
        <w:t xml:space="preserve">con las capacidades de los volúmenes de control. Cuando la corrida termina en un cruce, todo se evalúa en el instante del cruce con el último paso parcial (9.6). Energías en J/m²:</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1005"/>
        <w:gridCol w:w="628"/>
        <w:gridCol w:w="1131"/>
        <w:gridCol w:w="1382"/>
        <w:gridCol w:w="1382"/>
        <w:gridCol w:w="1382"/>
        <w:gridCol w:w="1005"/>
      </w:tblGrid>
      <w:tr>
        <w:trPr>
          <w:tblHeader w:val="true"/>
          <w:cantSplit/>
          <w:tblHeader/>
        </w:trPr>
        <w:tc>
          <w:tcPr>
            <w:shd w:val="clear" w:color="auto" w:fill="E8E8E8"/>
          </w:tcPr>
          <w:p>
            <w:pPr>
              <w:pStyle w:val="Compact"/>
              <w:spacing w:after="20" w:before="20"/>
              <w:jc w:val="left"/>
            </w:pPr>
            <w:r>
              <w:rPr>
                <w:b/>
                <w:sz w:val="17"/>
              </w:rPr>
              <w:t xml:space="preserve">Prueba</w:t>
            </w:r>
          </w:p>
        </w:tc>
        <w:tc>
          <w:tcPr>
            <w:shd w:val="clear" w:color="auto" w:fill="E8E8E8"/>
          </w:tcPr>
          <w:p>
            <w:pPr>
              <w:pStyle w:val="Compact"/>
              <w:spacing w:after="20" w:before="20"/>
              <w:jc w:val="left"/>
            </w:pPr>
            <w:r>
              <w:rPr>
                <w:b/>
                <w:sz w:val="17"/>
              </w:rPr>
              <w:t xml:space="preserve">Caso</w:t>
            </w:r>
          </w:p>
        </w:tc>
        <w:tc>
          <w:tcPr>
            <w:shd w:val="clear" w:color="auto" w:fill="E8E8E8"/>
          </w:tcPr>
          <w:p>
            <w:pPr>
              <w:pStyle w:val="Compact"/>
              <w:spacing w:after="20" w:before="20"/>
              <w:jc w:val="left"/>
            </w:pPr>
            <m:oMath>
              <m:r>
                <m:t>t</m:t>
              </m:r>
            </m:oMath>
            <w:r>
              <w:rPr>
                <w:b/>
                <w:sz w:val="17"/>
              </w:rPr>
              <w:t xml:space="preserve"> </w:t>
            </w:r>
            <w:r>
              <w:rPr>
                <w:b/>
                <w:sz w:val="17"/>
              </w:rPr>
              <w:t xml:space="preserve">[s]</w:t>
            </w:r>
          </w:p>
        </w:tc>
        <w:tc>
          <w:tcPr>
            <w:shd w:val="clear" w:color="auto" w:fill="E8E8E8"/>
          </w:tcPr>
          <w:p>
            <w:pPr>
              <w:pStyle w:val="Compact"/>
              <w:spacing w:after="20" w:before="20"/>
              <w:jc w:val="left"/>
            </w:pPr>
            <m:oMath>
              <m:sSub>
                <m:e>
                  <m:r>
                    <m:t>Q</m:t>
                  </m:r>
                </m:e>
                <m:sub>
                  <m:r>
                    <m:t>i</m:t>
                  </m:r>
                  <m:r>
                    <m:t>n</m:t>
                  </m:r>
                </m:sub>
              </m:sSub>
            </m:oMath>
          </w:p>
        </w:tc>
        <w:tc>
          <w:tcPr>
            <w:shd w:val="clear" w:color="auto" w:fill="E8E8E8"/>
          </w:tcPr>
          <w:p>
            <w:pPr>
              <w:pStyle w:val="Compact"/>
              <w:spacing w:after="20" w:before="20"/>
              <w:jc w:val="left"/>
            </w:pPr>
            <m:oMath>
              <m:sSub>
                <m:e>
                  <m:r>
                    <m:t>Q</m:t>
                  </m:r>
                </m:e>
                <m:sub>
                  <m:r>
                    <m:t>o</m:t>
                  </m:r>
                  <m:r>
                    <m:t>u</m:t>
                  </m:r>
                  <m:r>
                    <m:t>t</m:t>
                  </m:r>
                </m:sub>
              </m:sSub>
            </m:oMath>
          </w:p>
        </w:tc>
        <w:tc>
          <w:tcPr>
            <w:shd w:val="clear" w:color="auto" w:fill="E8E8E8"/>
          </w:tcPr>
          <w:p>
            <w:pPr>
              <w:pStyle w:val="Compact"/>
              <w:spacing w:after="20" w:before="20"/>
              <w:jc w:val="left"/>
            </w:pPr>
            <m:oMath>
              <m:r>
                <m:t>Δ</m:t>
              </m:r>
              <m:r>
                <m:t>E</m:t>
              </m:r>
            </m:oMath>
          </w:p>
        </w:tc>
        <w:tc>
          <w:tcPr>
            <w:shd w:val="clear" w:color="auto" w:fill="E8E8E8"/>
          </w:tcPr>
          <w:p>
            <w:pPr>
              <w:pStyle w:val="Compact"/>
              <w:spacing w:after="20" w:before="20"/>
              <w:jc w:val="left"/>
            </w:pPr>
            <w:r>
              <w:rPr>
                <w:b/>
                <w:sz w:val="17"/>
              </w:rPr>
              <w:t xml:space="preserve">Residuo</w:t>
            </w:r>
          </w:p>
        </w:tc>
      </w:tr>
      <w:tr>
        <w:trPr>
          <w:cantSplit/>
        </w:trPr>
        <w:tc>
          <w:tcPr/>
          <w:p>
            <w:pPr>
              <w:pStyle w:val="Compact"/>
              <w:spacing w:after="20" w:before="20"/>
              <w:jc w:val="left"/>
            </w:pPr>
            <w:r>
              <w:rPr>
                <w:sz w:val="17"/>
              </w:rPr>
              <w:t xml:space="preserve">Calentamiento (</w:t>
            </w:r>
            <m:oMath>
              <m:sSub>
                <m:e>
                  <m:r>
                    <m:t>t</m:t>
                  </m:r>
                </m:e>
                <m:sub>
                  <m:r>
                    <m:t>95</m:t>
                  </m:r>
                </m:sub>
              </m:sSub>
            </m:oMath>
            <w:r>
              <w:rPr>
                <w:sz w:val="17"/>
              </w:rPr>
              <w:t xml:space="preserve">)</w:t>
            </w:r>
          </w:p>
        </w:tc>
        <w:tc>
          <w:tcPr/>
          <w:p>
            <w:pPr>
              <w:pStyle w:val="Compact"/>
              <w:spacing w:after="20" w:before="20"/>
              <w:jc w:val="left"/>
            </w:pPr>
            <w:r>
              <w:rPr>
                <w:sz w:val="17"/>
              </w:rPr>
              <w:t xml:space="preserve">A</w:t>
            </w:r>
          </w:p>
        </w:tc>
        <w:tc>
          <w:tcPr/>
          <w:p>
            <w:pPr>
              <w:pStyle w:val="Compact"/>
              <w:spacing w:after="20" w:before="20"/>
              <w:jc w:val="left"/>
            </w:pPr>
            <w:r>
              <w:rPr>
                <w:sz w:val="17"/>
              </w:rPr>
              <w:t xml:space="preserve">177893.010</w:t>
            </w:r>
          </w:p>
        </w:tc>
        <w:tc>
          <w:tcPr/>
          <w:p>
            <w:pPr>
              <w:pStyle w:val="Compact"/>
              <w:spacing w:after="20" w:before="20"/>
              <w:jc w:val="left"/>
            </w:pPr>
            <w:r>
              <w:rPr>
                <w:sz w:val="17"/>
              </w:rPr>
              <w:t xml:space="preserve">26683951.47</w:t>
            </w:r>
          </w:p>
        </w:tc>
        <w:tc>
          <w:tcPr/>
          <w:p>
            <w:pPr>
              <w:pStyle w:val="Compact"/>
              <w:spacing w:after="20" w:before="20"/>
              <w:jc w:val="left"/>
            </w:pPr>
            <w:r>
              <w:rPr>
                <w:sz w:val="17"/>
              </w:rPr>
              <w:t xml:space="preserve">18165211.88</w:t>
            </w:r>
          </w:p>
        </w:tc>
        <w:tc>
          <w:tcPr/>
          <w:p>
            <w:pPr>
              <w:pStyle w:val="Compact"/>
              <w:spacing w:after="20" w:before="20"/>
              <w:jc w:val="left"/>
            </w:pPr>
            <w:r>
              <w:rPr>
                <w:sz w:val="17"/>
              </w:rPr>
              <w:t xml:space="preserve">8518739.58</w:t>
            </w:r>
          </w:p>
        </w:tc>
        <w:tc>
          <w:tcPr/>
          <w:p>
            <w:pPr>
              <w:pStyle w:val="Compact"/>
              <w:spacing w:after="20" w:before="20"/>
              <w:jc w:val="left"/>
            </w:pPr>
            <w:r>
              <w:rPr>
                <w:sz w:val="17"/>
              </w:rPr>
              <w:t xml:space="preserve">-6.25e-06</w:t>
            </w:r>
          </w:p>
        </w:tc>
      </w:tr>
      <w:tr>
        <w:trPr>
          <w:cantSplit/>
        </w:trPr>
        <w:tc>
          <w:tcPr/>
          <w:p>
            <w:pPr>
              <w:pStyle w:val="Compact"/>
              <w:spacing w:after="20" w:before="20"/>
              <w:jc w:val="left"/>
            </w:pPr>
            <w:r>
              <w:rPr>
                <w:sz w:val="17"/>
              </w:rPr>
              <w:t xml:space="preserve">Calentamiento (</w:t>
            </w:r>
            <m:oMath>
              <m:sSub>
                <m:e>
                  <m:r>
                    <m:t>t</m:t>
                  </m:r>
                </m:e>
                <m:sub>
                  <m:r>
                    <m:t>95</m:t>
                  </m:r>
                </m:sub>
              </m:sSub>
            </m:oMath>
            <w:r>
              <w:rPr>
                <w:sz w:val="17"/>
              </w:rPr>
              <w:t xml:space="preserve">)</w:t>
            </w:r>
          </w:p>
        </w:tc>
        <w:tc>
          <w:tcPr/>
          <w:p>
            <w:pPr>
              <w:pStyle w:val="Compact"/>
              <w:spacing w:after="20" w:before="20"/>
              <w:jc w:val="left"/>
            </w:pPr>
            <w:r>
              <w:rPr>
                <w:sz w:val="17"/>
              </w:rPr>
              <w:t xml:space="preserve">B</w:t>
            </w:r>
          </w:p>
        </w:tc>
        <w:tc>
          <w:tcPr/>
          <w:p>
            <w:pPr>
              <w:pStyle w:val="Compact"/>
              <w:spacing w:after="20" w:before="20"/>
              <w:jc w:val="left"/>
            </w:pPr>
            <w:r>
              <w:rPr>
                <w:sz w:val="17"/>
              </w:rPr>
              <w:t xml:space="preserve">13158.400</w:t>
            </w:r>
          </w:p>
        </w:tc>
        <w:tc>
          <w:tcPr/>
          <w:p>
            <w:pPr>
              <w:pStyle w:val="Compact"/>
              <w:spacing w:after="20" w:before="20"/>
              <w:jc w:val="left"/>
            </w:pPr>
            <w:r>
              <w:rPr>
                <w:sz w:val="17"/>
              </w:rPr>
              <w:t xml:space="preserve">1973759.95</w:t>
            </w:r>
          </w:p>
        </w:tc>
        <w:tc>
          <w:tcPr/>
          <w:p>
            <w:pPr>
              <w:pStyle w:val="Compact"/>
              <w:spacing w:after="20" w:before="20"/>
              <w:jc w:val="left"/>
            </w:pPr>
            <w:r>
              <w:rPr>
                <w:sz w:val="17"/>
              </w:rPr>
              <w:t xml:space="preserve">1344112.07</w:t>
            </w:r>
          </w:p>
        </w:tc>
        <w:tc>
          <w:tcPr/>
          <w:p>
            <w:pPr>
              <w:pStyle w:val="Compact"/>
              <w:spacing w:after="20" w:before="20"/>
              <w:jc w:val="left"/>
            </w:pPr>
            <w:r>
              <w:rPr>
                <w:sz w:val="17"/>
              </w:rPr>
              <w:t xml:space="preserve">629647.88</w:t>
            </w:r>
          </w:p>
        </w:tc>
        <w:tc>
          <w:tcPr/>
          <w:p>
            <w:pPr>
              <w:pStyle w:val="Compact"/>
              <w:spacing w:after="20" w:before="20"/>
              <w:jc w:val="left"/>
            </w:pPr>
            <w:r>
              <w:rPr>
                <w:sz w:val="17"/>
              </w:rPr>
              <w:t xml:space="preserve">-1.16e-05</w:t>
            </w:r>
          </w:p>
        </w:tc>
      </w:tr>
      <w:tr>
        <w:trPr>
          <w:cantSplit/>
        </w:trPr>
        <w:tc>
          <w:tcPr/>
          <w:p>
            <w:pPr>
              <w:pStyle w:val="Compact"/>
              <w:spacing w:after="20" w:before="20"/>
              <w:jc w:val="left"/>
            </w:pPr>
            <w:r>
              <w:rPr>
                <w:sz w:val="17"/>
              </w:rPr>
              <w:t xml:space="preserve">Enfriamiento (60 °C)</w:t>
            </w:r>
          </w:p>
        </w:tc>
        <w:tc>
          <w:tcPr/>
          <w:p>
            <w:pPr>
              <w:pStyle w:val="Compact"/>
              <w:spacing w:after="20" w:before="20"/>
              <w:jc w:val="left"/>
            </w:pPr>
            <w:r>
              <w:rPr>
                <w:sz w:val="17"/>
              </w:rPr>
              <w:t xml:space="preserve">A</w:t>
            </w:r>
          </w:p>
        </w:tc>
        <w:tc>
          <w:tcPr/>
          <w:p>
            <w:pPr>
              <w:pStyle w:val="Compact"/>
              <w:spacing w:after="20" w:before="20"/>
              <w:jc w:val="left"/>
            </w:pPr>
            <w:r>
              <w:rPr>
                <w:sz w:val="17"/>
              </w:rPr>
              <w:t xml:space="preserve">30729.255</w:t>
            </w:r>
          </w:p>
        </w:tc>
        <w:tc>
          <w:tcPr/>
          <w:p>
            <w:pPr>
              <w:pStyle w:val="Compact"/>
              <w:spacing w:after="20" w:before="20"/>
              <w:jc w:val="left"/>
            </w:pPr>
            <w:r>
              <w:rPr>
                <w:sz w:val="17"/>
              </w:rPr>
              <w:t xml:space="preserve">0.00</w:t>
            </w:r>
          </w:p>
        </w:tc>
        <w:tc>
          <w:tcPr/>
          <w:p>
            <w:pPr>
              <w:pStyle w:val="Compact"/>
              <w:spacing w:after="20" w:before="20"/>
              <w:jc w:val="left"/>
            </w:pPr>
            <w:r>
              <w:rPr>
                <w:sz w:val="17"/>
              </w:rPr>
              <w:t xml:space="preserve">3075101.69</w:t>
            </w:r>
          </w:p>
        </w:tc>
        <w:tc>
          <w:tcPr/>
          <w:p>
            <w:pPr>
              <w:pStyle w:val="Compact"/>
              <w:spacing w:after="20" w:before="20"/>
              <w:jc w:val="left"/>
            </w:pPr>
            <w:r>
              <w:rPr>
                <w:sz w:val="17"/>
              </w:rPr>
              <w:t xml:space="preserve">-3075101.69</w:t>
            </w:r>
          </w:p>
        </w:tc>
        <w:tc>
          <w:tcPr/>
          <w:p>
            <w:pPr>
              <w:pStyle w:val="Compact"/>
              <w:spacing w:after="20" w:before="20"/>
              <w:jc w:val="left"/>
            </w:pPr>
            <w:r>
              <w:rPr>
                <w:sz w:val="17"/>
              </w:rPr>
              <w:t xml:space="preserve">-2.26e-07</w:t>
            </w:r>
          </w:p>
        </w:tc>
      </w:tr>
      <w:tr>
        <w:trPr>
          <w:cantSplit/>
        </w:trPr>
        <w:tc>
          <w:tcPr/>
          <w:p>
            <w:pPr>
              <w:pStyle w:val="Compact"/>
              <w:spacing w:after="20" w:before="20"/>
              <w:jc w:val="left"/>
            </w:pPr>
            <w:r>
              <w:rPr>
                <w:sz w:val="17"/>
              </w:rPr>
              <w:t xml:space="preserve">Enfriamiento (60 °C)</w:t>
            </w:r>
          </w:p>
        </w:tc>
        <w:tc>
          <w:tcPr/>
          <w:p>
            <w:pPr>
              <w:pStyle w:val="Compact"/>
              <w:spacing w:after="20" w:before="20"/>
              <w:jc w:val="left"/>
            </w:pPr>
            <w:r>
              <w:rPr>
                <w:sz w:val="17"/>
              </w:rPr>
              <w:t xml:space="preserve">B</w:t>
            </w:r>
          </w:p>
        </w:tc>
        <w:tc>
          <w:tcPr/>
          <w:p>
            <w:pPr>
              <w:pStyle w:val="Compact"/>
              <w:spacing w:after="20" w:before="20"/>
              <w:jc w:val="left"/>
            </w:pPr>
            <w:r>
              <w:rPr>
                <w:sz w:val="17"/>
              </w:rPr>
              <w:t xml:space="preserve">2266.217</w:t>
            </w:r>
          </w:p>
        </w:tc>
        <w:tc>
          <w:tcPr/>
          <w:p>
            <w:pPr>
              <w:pStyle w:val="Compact"/>
              <w:spacing w:after="20" w:before="20"/>
              <w:jc w:val="left"/>
            </w:pPr>
            <w:r>
              <w:rPr>
                <w:sz w:val="17"/>
              </w:rPr>
              <w:t xml:space="preserve">0.00</w:t>
            </w:r>
          </w:p>
        </w:tc>
        <w:tc>
          <w:tcPr/>
          <w:p>
            <w:pPr>
              <w:pStyle w:val="Compact"/>
              <w:spacing w:after="20" w:before="20"/>
              <w:jc w:val="left"/>
            </w:pPr>
            <w:r>
              <w:rPr>
                <w:sz w:val="17"/>
              </w:rPr>
              <w:t xml:space="preserve">3302019.85</w:t>
            </w:r>
          </w:p>
        </w:tc>
        <w:tc>
          <w:tcPr/>
          <w:p>
            <w:pPr>
              <w:pStyle w:val="Compact"/>
              <w:spacing w:after="20" w:before="20"/>
              <w:jc w:val="left"/>
            </w:pPr>
            <w:r>
              <w:rPr>
                <w:sz w:val="17"/>
              </w:rPr>
              <w:t xml:space="preserve">-3302019.85</w:t>
            </w:r>
          </w:p>
        </w:tc>
        <w:tc>
          <w:tcPr/>
          <w:p>
            <w:pPr>
              <w:pStyle w:val="Compact"/>
              <w:spacing w:after="20" w:before="20"/>
              <w:jc w:val="left"/>
            </w:pPr>
            <w:r>
              <w:rPr>
                <w:sz w:val="17"/>
              </w:rPr>
              <w:t xml:space="preserve">-8.68e-06</w:t>
            </w:r>
          </w:p>
        </w:tc>
      </w:tr>
    </w:tbl>
    <w:p>
      <w:pPr>
        <w:pStyle w:val="BodyText"/>
      </w:pPr>
      <w:r>
        <w:t xml:space="preserve">Las energías son del orden de</w:t>
      </w:r>
      <w:r>
        <w:t xml:space="preserve"> </w:t>
      </w:r>
      <m:oMath>
        <m:sSup>
          <m:e>
            <m:r>
              <m:t>10</m:t>
            </m:r>
          </m:e>
          <m:sup>
            <m:r>
              <m:t>6</m:t>
            </m:r>
          </m:sup>
        </m:sSup>
      </m:oMath>
      <w:r>
        <w:t xml:space="preserve"> </w:t>
      </w:r>
      <w:r>
        <w:t xml:space="preserve">a</w:t>
      </w:r>
      <w:r>
        <w:t xml:space="preserve"> </w:t>
      </w:r>
      <m:oMath>
        <m:sSup>
          <m:e>
            <m:r>
              <m:t>10</m:t>
            </m:r>
          </m:e>
          <m:sup>
            <m:r>
              <m:t>7</m:t>
            </m:r>
          </m:sup>
        </m:sSup>
      </m:oMath>
      <w:r>
        <w:t xml:space="preserve"> </w:t>
      </w:r>
      <w:r>
        <w:t xml:space="preserve">J/m²; el residuo, de</w:t>
      </w:r>
      <w:r>
        <w:t xml:space="preserve"> </w:t>
      </w:r>
      <m:oMath>
        <m:sSup>
          <m:e>
            <m:r>
              <m:t>10</m:t>
            </m:r>
          </m:e>
          <m:sup>
            <m:r>
              <m:rPr>
                <m:sty m:val="p"/>
              </m:rPr>
              <m:t>−</m:t>
            </m:r>
            <m:r>
              <m:t>7</m:t>
            </m:r>
          </m:sup>
        </m:sSup>
      </m:oMath>
      <w:r>
        <w:t xml:space="preserve"> </w:t>
      </w:r>
      <w:r>
        <w:t xml:space="preserve">a</w:t>
      </w:r>
      <w:r>
        <w:t xml:space="preserve"> </w:t>
      </w:r>
      <m:oMath>
        <m:sSup>
          <m:e>
            <m:r>
              <m:t>10</m:t>
            </m:r>
          </m:e>
          <m:sup>
            <m:r>
              <m:rPr>
                <m:sty m:val="p"/>
              </m:rPr>
              <m:t>−</m:t>
            </m:r>
            <m:r>
              <m:t>5</m:t>
            </m:r>
          </m:sup>
        </m:sSup>
      </m:oMath>
      <w:r>
        <w:t xml:space="preserve"> </w:t>
      </w:r>
      <w:r>
        <w:t xml:space="preserve">J/m², es redondeo de punto flotante. Es una identidad del esquema y no prueba por sí solo que el modelo físico sea correcto.</w:t>
      </w:r>
    </w:p>
    <w:bookmarkEnd w:id="79"/>
    <w:bookmarkStart w:id="80" w:name="X89c5c912e14dbc82bf37437d4fe06d04cdf1032"/>
    <w:p>
      <w:pPr>
        <w:pStyle w:val="Heading3"/>
      </w:pPr>
      <w:r>
        <w:t xml:space="preserve">12.7 Interfaz física y volumen de control del nodo 6</w:t>
      </w:r>
    </w:p>
    <w:p>
      <w:pPr>
        <w:pStyle w:val="FirstParagraph"/>
      </w:pPr>
      <w:r>
        <w:rPr>
          <w:bCs/>
          <w:b/>
        </w:rPr>
        <w:t xml:space="preserve">Interfaz física.</w:t>
      </w:r>
      <w:r>
        <w:t xml:space="preserve"> </w:t>
      </w:r>
      <w:r>
        <w:t xml:space="preserve">Con contacto perfecto y sin almacenamiento superficial, en</w:t>
      </w:r>
      <w:r>
        <w:t xml:space="preserve"> </w:t>
      </w:r>
      <m:oMath>
        <m:r>
          <m:t>x</m:t>
        </m:r>
        <m:r>
          <m:rPr>
            <m:sty m:val="p"/>
          </m:rPr>
          <m:t>=</m:t>
        </m:r>
        <m:sSub>
          <m:e>
            <m:r>
              <m:t>L</m:t>
            </m:r>
          </m:e>
          <m:sub>
            <m:r>
              <m:t>m</m:t>
            </m:r>
          </m:sub>
        </m:sSub>
      </m:oMath>
      <w:r>
        <w:t xml:space="preserve"> </w:t>
      </w:r>
      <w:r>
        <w:t xml:space="preserve">la temperatura y el flujo son continuos</w:t>
      </w:r>
      <w:r>
        <w:t xml:space="preserve"> </w:t>
      </w:r>
      <w:r>
        <w:rPr>
          <w:bCs/>
          <w:b/>
        </w:rPr>
        <w:t xml:space="preserve">en todo instante</w:t>
      </w:r>
      <w:r>
        <w:t xml:space="preserve">, también en el transitorio (condiciones de la sección 6.2). La interfaz física no tiene capacidad propia.</w:t>
      </w:r>
    </w:p>
    <w:p>
      <w:pPr>
        <w:pStyle w:val="BodyText"/>
      </w:pPr>
      <w:r>
        <w:rPr>
          <w:bCs/>
          <w:b/>
        </w:rPr>
        <w:t xml:space="preserve">Volumen de control del nodo 6.</w:t>
      </w:r>
      <w:r>
        <w:t xml:space="preserve"> </w:t>
      </w:r>
      <w:r>
        <w:t xml:space="preserve">Contiene material a ambos lados de la interfaz (medio intervalo de cada uno) y tiene capacidad</w:t>
      </w:r>
      <w:r>
        <w:t xml:space="preserve"> </w:t>
      </w:r>
      <m:oMath>
        <m:sSub>
          <m:e>
            <m:r>
              <m:t>C</m:t>
            </m:r>
          </m:e>
          <m:sub>
            <m:r>
              <m:t>6</m:t>
            </m:r>
          </m:sub>
        </m:sSub>
      </m:oMath>
      <w:r>
        <w:t xml:space="preserve">. Sus dos caras están en posiciones distintas,</w:t>
      </w:r>
      <w:r>
        <w:t xml:space="preserve"> </w:t>
      </w:r>
      <m:oMath>
        <m:r>
          <m:t>x</m:t>
        </m:r>
        <m:r>
          <m:rPr>
            <m:sty m:val="p"/>
          </m:rPr>
          <m:t>=</m:t>
        </m:r>
        <m:sSub>
          <m:e>
            <m:r>
              <m:t>L</m:t>
            </m:r>
          </m:e>
          <m:sub>
            <m:r>
              <m:t>m</m:t>
            </m:r>
          </m:sub>
        </m:sSub>
        <m:r>
          <m:rPr>
            <m:sty m:val="p"/>
          </m:rPr>
          <m:t>−</m:t>
        </m:r>
        <m:r>
          <m:t>Δ</m:t>
        </m:r>
        <m:r>
          <m:t>x</m:t>
        </m:r>
        <m:r>
          <m:rPr>
            <m:sty m:val="p"/>
          </m:rPr>
          <m:t>/</m:t>
        </m:r>
        <m:r>
          <m:t>2</m:t>
        </m:r>
      </m:oMath>
      <w:r>
        <w:t xml:space="preserve"> </w:t>
      </w:r>
      <w:r>
        <w:t xml:space="preserve">y</w:t>
      </w:r>
      <w:r>
        <w:t xml:space="preserve"> </w:t>
      </w:r>
      <m:oMath>
        <m:r>
          <m:t>x</m:t>
        </m:r>
        <m:r>
          <m:rPr>
            <m:sty m:val="p"/>
          </m:rPr>
          <m:t>=</m:t>
        </m:r>
        <m:sSub>
          <m:e>
            <m:r>
              <m:t>L</m:t>
            </m:r>
          </m:e>
          <m:sub>
            <m:r>
              <m:t>m</m:t>
            </m:r>
          </m:sub>
        </m:sSub>
        <m:r>
          <m:rPr>
            <m:sty m:val="p"/>
          </m:rPr>
          <m:t>+</m:t>
        </m:r>
        <m:r>
          <m:t>Δ</m:t>
        </m:r>
        <m:r>
          <m:t>x</m:t>
        </m:r>
        <m:r>
          <m:rPr>
            <m:sty m:val="p"/>
          </m:rPr>
          <m:t>/</m:t>
        </m:r>
        <m:r>
          <m:t>2</m:t>
        </m:r>
      </m:oMath>
      <w:r>
        <w:t xml:space="preserve">, así que los flujos que cruzan cada una pueden diferir porque el volumen almacena energía:</w:t>
      </w:r>
    </w:p>
    <w:p>
      <w:pPr>
        <w:pStyle w:val="BodyText"/>
      </w:pPr>
      <m:oMathPara>
        <m:oMathParaPr>
          <m:jc m:val="center"/>
        </m:oMathParaPr>
        <m:oMath>
          <m:sSub>
            <m:e>
              <m:r>
                <m:t>G</m:t>
              </m:r>
            </m:e>
            <m:sub>
              <m:r>
                <m:t>5</m:t>
              </m:r>
            </m:sub>
          </m:sSub>
          <m:d>
            <m:dPr>
              <m:begChr m:val="("/>
              <m:endChr m:val=")"/>
              <m:sepChr m:val=""/>
              <m:grow/>
            </m:dPr>
            <m:e>
              <m:sSub>
                <m:e>
                  <m:r>
                    <m:t>T</m:t>
                  </m:r>
                </m:e>
                <m:sub>
                  <m:r>
                    <m:t>5</m:t>
                  </m:r>
                </m:sub>
              </m:sSub>
              <m:r>
                <m:rPr>
                  <m:sty m:val="p"/>
                </m:rPr>
                <m:t>−</m:t>
              </m:r>
              <m:sSub>
                <m:e>
                  <m:r>
                    <m:t>T</m:t>
                  </m:r>
                </m:e>
                <m:sub>
                  <m:r>
                    <m:t>6</m:t>
                  </m:r>
                </m:sub>
              </m:sSub>
            </m:e>
          </m:d>
          <m:r>
            <m:rPr>
              <m:sty m:val="p"/>
            </m:rPr>
            <m:t>−</m:t>
          </m:r>
          <m:sSub>
            <m:e>
              <m:r>
                <m:t>G</m:t>
              </m:r>
            </m:e>
            <m:sub>
              <m:r>
                <m:t>6</m:t>
              </m:r>
            </m:sub>
          </m:sSub>
          <m:d>
            <m:dPr>
              <m:begChr m:val="("/>
              <m:endChr m:val=")"/>
              <m:sepChr m:val=""/>
              <m:grow/>
            </m:dPr>
            <m:e>
              <m:sSub>
                <m:e>
                  <m:r>
                    <m:t>T</m:t>
                  </m:r>
                </m:e>
                <m:sub>
                  <m:r>
                    <m:t>6</m:t>
                  </m:r>
                </m:sub>
              </m:sSub>
              <m:r>
                <m:rPr>
                  <m:sty m:val="p"/>
                </m:rPr>
                <m:t>−</m:t>
              </m:r>
              <m:sSub>
                <m:e>
                  <m:r>
                    <m:t>T</m:t>
                  </m:r>
                </m:e>
                <m:sub>
                  <m:r>
                    <m:t>7</m:t>
                  </m:r>
                </m:sub>
              </m:sSub>
            </m:e>
          </m:d>
          <m:r>
            <m:rPr>
              <m:sty m:val="p"/>
            </m:rPr>
            <m:t>=</m:t>
          </m:r>
          <m:sSub>
            <m:e>
              <m:r>
                <m:t>C</m:t>
              </m:r>
            </m:e>
            <m:sub>
              <m:r>
                <m:t>6</m:t>
              </m:r>
            </m:sub>
          </m:sSub>
          <m:r>
            <m:t> </m:t>
          </m:r>
          <m:f>
            <m:fPr>
              <m:type m:val="bar"/>
            </m:fPr>
            <m:num>
              <m:r>
                <m:t>d</m:t>
              </m:r>
              <m:sSub>
                <m:e>
                  <m:r>
                    <m:t>T</m:t>
                  </m:r>
                </m:e>
                <m:sub>
                  <m:r>
                    <m:t>6</m:t>
                  </m:r>
                </m:sub>
              </m:sSub>
            </m:num>
            <m:den>
              <m:r>
                <m:t>d</m:t>
              </m:r>
              <m:r>
                <m:t>t</m:t>
              </m:r>
            </m:den>
          </m:f>
        </m:oMath>
      </m:oMathPara>
    </w:p>
    <w:p>
      <w:pPr>
        <w:pStyle w:val="FirstParagraph"/>
      </w:pPr>
      <w:r>
        <w:t xml:space="preserve">En el esquema explícito el miembro derecho es</w:t>
      </w:r>
      <w:r>
        <w:t xml:space="preserve"> </w:t>
      </w:r>
      <m:oMath>
        <m:sSub>
          <m:e>
            <m:r>
              <m:t>C</m:t>
            </m:r>
          </m:e>
          <m:sub>
            <m:r>
              <m:t>6</m:t>
            </m:r>
          </m:sub>
        </m:sSub>
        <m:r>
          <m:t> </m:t>
        </m:r>
        <m:d>
          <m:dPr>
            <m:begChr m:val="("/>
            <m:endChr m:val=")"/>
            <m:sepChr m:val=""/>
            <m:grow/>
          </m:dPr>
          <m:e>
            <m:sSubSup>
              <m:e>
                <m:r>
                  <m:t>T</m:t>
                </m:r>
              </m:e>
              <m:sub>
                <m:r>
                  <m:t>6</m:t>
                </m:r>
              </m:sub>
              <m:sup>
                <m:r>
                  <m:t>p</m:t>
                </m:r>
                <m:r>
                  <m:rPr>
                    <m:sty m:val="p"/>
                  </m:rPr>
                  <m:t>+</m:t>
                </m:r>
                <m:r>
                  <m:t>1</m:t>
                </m:r>
              </m:sup>
            </m:sSubSup>
            <m:r>
              <m:rPr>
                <m:sty m:val="p"/>
              </m:rPr>
              <m:t>−</m:t>
            </m:r>
            <m:sSubSup>
              <m:e>
                <m:r>
                  <m:t>T</m:t>
                </m:r>
              </m:e>
              <m:sub>
                <m:r>
                  <m:t>6</m:t>
                </m:r>
              </m:sub>
              <m:sup>
                <m:r>
                  <m:t>p</m:t>
                </m:r>
              </m:sup>
            </m:sSubSup>
          </m:e>
        </m:d>
        <m:r>
          <m:rPr>
            <m:sty m:val="p"/>
          </m:rPr>
          <m:t>/</m:t>
        </m:r>
        <m:r>
          <m:t>Δ</m:t>
        </m:r>
        <m:r>
          <m:t>t</m:t>
        </m:r>
      </m:oMath>
      <w:r>
        <w:t xml:space="preserve">. Esto no significa que la continuidad del flujo físico se cumpla solo en el estacionario: significa que los flujos</w:t>
      </w:r>
      <w:r>
        <w:t xml:space="preserve"> </w:t>
      </w:r>
      <w:r>
        <w:rPr>
          <w:iCs/>
          <w:i/>
        </w:rPr>
        <w:t xml:space="preserve">nodales</w:t>
      </w:r>
      <w:r>
        <w:t xml:space="preserve"> </w:t>
      </w:r>
      <w:r>
        <w:t xml:space="preserve">en las caras del volumen de control difieren en</w:t>
      </w:r>
      <w:r>
        <w:t xml:space="preserve"> </w:t>
      </w:r>
      <m:oMath>
        <m:sSub>
          <m:e>
            <m:r>
              <m:t>C</m:t>
            </m:r>
          </m:e>
          <m:sub>
            <m:r>
              <m:t>6</m:t>
            </m:r>
          </m:sub>
        </m:sSub>
        <m:r>
          <m:t> </m:t>
        </m:r>
        <m:r>
          <m:t>d</m:t>
        </m:r>
        <m:sSub>
          <m:e>
            <m:r>
              <m:t>T</m:t>
            </m:r>
          </m:e>
          <m:sub>
            <m:r>
              <m:t>6</m:t>
            </m:r>
          </m:sub>
        </m:sSub>
        <m:r>
          <m:rPr>
            <m:sty m:val="p"/>
          </m:rPr>
          <m:t>/</m:t>
        </m:r>
        <m:r>
          <m:t>d</m:t>
        </m:r>
        <m:r>
          <m:t>t</m:t>
        </m:r>
      </m:oMath>
      <w:r>
        <w:t xml:space="preserve">, que se anula en el estacionario, donde sí coinciden (verificado en 12.3).</w:t>
      </w:r>
    </w:p>
    <w:bookmarkEnd w:id="80"/>
    <w:bookmarkStart w:id="81" w:name="Xb2a9bc295c95e57cc44eef09fa0d4d1766cd271"/>
    <w:p>
      <w:pPr>
        <w:pStyle w:val="Heading3"/>
      </w:pPr>
      <w:r>
        <w:t xml:space="preserve">12.8 Estudio de malla (separado del estudio temporal)</w:t>
      </w:r>
    </w:p>
    <w:p>
      <w:pPr>
        <w:pStyle w:val="FirstParagraph"/>
      </w:pPr>
      <w:r>
        <w:t xml:space="preserve">Se resolvió el sistema nodal con integración temporal exacta, para aislar el error espacial. Cada</w:t>
      </w:r>
      <w:r>
        <w:t xml:space="preserve"> </w:t>
      </w:r>
      <m:oMath>
        <m:r>
          <m:t>Δ</m:t>
        </m:r>
        <m:r>
          <m:t>x</m:t>
        </m:r>
      </m:oMath>
      <w:r>
        <w:t xml:space="preserve"> </w:t>
      </w:r>
      <w:r>
        <w:t xml:space="preserve">cambia el número de nodos (A: 11, 21, 41, 81; B: 8, 15, 29, 57).</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880"/>
        <w:gridCol w:w="1408"/>
        <w:gridCol w:w="1408"/>
        <w:gridCol w:w="1408"/>
        <w:gridCol w:w="1408"/>
        <w:gridCol w:w="1408"/>
      </w:tblGrid>
      <w:tr>
        <w:trPr>
          <w:tblHeader w:val="true"/>
          <w:cantSplit/>
          <w:tblHeader/>
        </w:trPr>
        <w:tc>
          <w:tcPr>
            <w:shd w:val="clear" w:color="auto" w:fill="E8E8E8"/>
          </w:tcPr>
          <w:p>
            <w:pPr>
              <w:pStyle w:val="Compact"/>
              <w:spacing w:after="20" w:before="20"/>
              <w:jc w:val="left"/>
            </w:pPr>
            <m:oMath>
              <m:r>
                <m:t>Δ</m:t>
              </m:r>
              <m:r>
                <m:t>x</m:t>
              </m:r>
            </m:oMath>
            <w:r>
              <w:rPr>
                <w:b/>
                <w:sz w:val="17"/>
              </w:rPr>
              <w:t xml:space="preserve"> </w:t>
            </w:r>
            <w:r>
              <w:rPr>
                <w:b/>
                <w:sz w:val="17"/>
              </w:rPr>
              <w:t xml:space="preserve">[mm]</w:t>
            </w:r>
          </w:p>
        </w:tc>
        <w:tc>
          <w:tcPr>
            <w:shd w:val="clear" w:color="auto" w:fill="E8E8E8"/>
          </w:tcPr>
          <w:p>
            <w:pPr>
              <w:pStyle w:val="Compact"/>
              <w:spacing w:after="20" w:before="20"/>
              <w:jc w:val="left"/>
            </w:pPr>
            <w:r>
              <w:rPr>
                <w:b/>
                <w:sz w:val="17"/>
              </w:rPr>
              <w:t xml:space="preserve">A: 93 °C [h]</w:t>
            </w:r>
          </w:p>
        </w:tc>
        <w:tc>
          <w:tcPr>
            <w:shd w:val="clear" w:color="auto" w:fill="E8E8E8"/>
          </w:tcPr>
          <w:p>
            <w:pPr>
              <w:pStyle w:val="Compact"/>
              <w:spacing w:after="20" w:before="20"/>
              <w:jc w:val="left"/>
            </w:pPr>
            <w:r>
              <w:rPr>
                <w:b/>
                <w:sz w:val="17"/>
              </w:rPr>
              <w:t xml:space="preserve">A:</w:t>
            </w:r>
            <w:r>
              <w:rPr>
                <w:b/>
                <w:sz w:val="17"/>
              </w:rPr>
              <w:t xml:space="preserve"> </w:t>
            </w:r>
            <m:oMath>
              <m:sSub>
                <m:e>
                  <m:r>
                    <m:t>t</m:t>
                  </m:r>
                </m:e>
                <m:sub>
                  <m:r>
                    <m:t>95</m:t>
                  </m:r>
                </m:sub>
              </m:sSub>
            </m:oMath>
            <w:r>
              <w:rPr>
                <w:b/>
                <w:sz w:val="17"/>
              </w:rPr>
              <w:t xml:space="preserve"> </w:t>
            </w:r>
            <w:r>
              <w:rPr>
                <w:b/>
                <w:sz w:val="17"/>
              </w:rPr>
              <w:t xml:space="preserve">[h]</w:t>
            </w:r>
          </w:p>
        </w:tc>
        <w:tc>
          <w:tcPr>
            <w:shd w:val="clear" w:color="auto" w:fill="E8E8E8"/>
          </w:tcPr>
          <w:p>
            <w:pPr>
              <w:pStyle w:val="Compact"/>
              <w:spacing w:after="20" w:before="20"/>
              <w:jc w:val="left"/>
            </w:pPr>
            <w:r>
              <w:rPr>
                <w:b/>
                <w:sz w:val="17"/>
              </w:rPr>
              <w:t xml:space="preserve">A: enfriamiento [h]</w:t>
            </w:r>
          </w:p>
        </w:tc>
        <w:tc>
          <w:tcPr>
            <w:shd w:val="clear" w:color="auto" w:fill="E8E8E8"/>
          </w:tcPr>
          <w:p>
            <w:pPr>
              <w:pStyle w:val="Compact"/>
              <w:spacing w:after="20" w:before="20"/>
              <w:jc w:val="left"/>
            </w:pPr>
            <w:r>
              <w:rPr>
                <w:b/>
                <w:sz w:val="17"/>
              </w:rPr>
              <w:t xml:space="preserve">B:</w:t>
            </w:r>
            <w:r>
              <w:rPr>
                <w:b/>
                <w:sz w:val="17"/>
              </w:rPr>
              <w:t xml:space="preserve"> </w:t>
            </w:r>
            <m:oMath>
              <m:sSub>
                <m:e>
                  <m:r>
                    <m:t>t</m:t>
                  </m:r>
                </m:e>
                <m:sub>
                  <m:r>
                    <m:t>95</m:t>
                  </m:r>
                </m:sub>
              </m:sSub>
            </m:oMath>
            <w:r>
              <w:rPr>
                <w:b/>
                <w:sz w:val="17"/>
              </w:rPr>
              <w:t xml:space="preserve"> </w:t>
            </w:r>
            <w:r>
              <w:rPr>
                <w:b/>
                <w:sz w:val="17"/>
              </w:rPr>
              <w:t xml:space="preserve">[h]</w:t>
            </w:r>
          </w:p>
        </w:tc>
        <w:tc>
          <w:tcPr>
            <w:shd w:val="clear" w:color="auto" w:fill="E8E8E8"/>
          </w:tcPr>
          <w:p>
            <w:pPr>
              <w:pStyle w:val="Compact"/>
              <w:spacing w:after="20" w:before="20"/>
              <w:jc w:val="left"/>
            </w:pPr>
            <w:r>
              <w:rPr>
                <w:b/>
                <w:sz w:val="17"/>
              </w:rPr>
              <w:t xml:space="preserve">B: enfriamiento [h]</w:t>
            </w:r>
          </w:p>
        </w:tc>
      </w:tr>
      <w:tr>
        <w:trPr>
          <w:cantSplit/>
        </w:trPr>
        <w:tc>
          <w:tcPr/>
          <w:p>
            <w:pPr>
              <w:pStyle w:val="Compact"/>
              <w:spacing w:after="20" w:before="20"/>
              <w:jc w:val="left"/>
            </w:pPr>
            <w:r>
              <w:rPr>
                <w:sz w:val="17"/>
              </w:rPr>
              <w:t xml:space="preserve">5</w:t>
            </w:r>
          </w:p>
        </w:tc>
        <w:tc>
          <w:tcPr/>
          <w:p>
            <w:pPr>
              <w:pStyle w:val="Compact"/>
              <w:spacing w:after="20" w:before="20"/>
              <w:jc w:val="left"/>
            </w:pPr>
            <w:r>
              <w:rPr>
                <w:sz w:val="17"/>
              </w:rPr>
              <w:t xml:space="preserve">33.08533</w:t>
            </w:r>
          </w:p>
        </w:tc>
        <w:tc>
          <w:tcPr/>
          <w:p>
            <w:pPr>
              <w:pStyle w:val="Compact"/>
              <w:spacing w:after="20" w:before="20"/>
              <w:jc w:val="left"/>
            </w:pPr>
            <w:r>
              <w:rPr>
                <w:sz w:val="17"/>
              </w:rPr>
              <w:t xml:space="preserve">49.41514</w:t>
            </w:r>
          </w:p>
        </w:tc>
        <w:tc>
          <w:tcPr/>
          <w:p>
            <w:pPr>
              <w:pStyle w:val="Compact"/>
              <w:spacing w:after="20" w:before="20"/>
              <w:jc w:val="left"/>
            </w:pPr>
            <w:r>
              <w:rPr>
                <w:sz w:val="17"/>
              </w:rPr>
              <w:t xml:space="preserve">8.53598</w:t>
            </w:r>
          </w:p>
        </w:tc>
        <w:tc>
          <w:tcPr/>
          <w:p>
            <w:pPr>
              <w:pStyle w:val="Compact"/>
              <w:spacing w:after="20" w:before="20"/>
              <w:jc w:val="left"/>
            </w:pPr>
            <w:r>
              <w:rPr>
                <w:sz w:val="17"/>
              </w:rPr>
              <w:t xml:space="preserve">3.65515</w:t>
            </w:r>
          </w:p>
        </w:tc>
        <w:tc>
          <w:tcPr/>
          <w:p>
            <w:pPr>
              <w:pStyle w:val="Compact"/>
              <w:spacing w:after="20" w:before="20"/>
              <w:jc w:val="left"/>
            </w:pPr>
            <w:r>
              <w:rPr>
                <w:sz w:val="17"/>
              </w:rPr>
              <w:t xml:space="preserve">0.62951</w:t>
            </w:r>
          </w:p>
        </w:tc>
      </w:tr>
      <w:tr>
        <w:trPr>
          <w:cantSplit/>
        </w:trPr>
        <w:tc>
          <w:tcPr/>
          <w:p>
            <w:pPr>
              <w:pStyle w:val="Compact"/>
              <w:spacing w:after="20" w:before="20"/>
              <w:jc w:val="left"/>
            </w:pPr>
            <w:r>
              <w:rPr>
                <w:sz w:val="17"/>
              </w:rPr>
              <w:t xml:space="preserve">2.5</w:t>
            </w:r>
          </w:p>
        </w:tc>
        <w:tc>
          <w:tcPr/>
          <w:p>
            <w:pPr>
              <w:pStyle w:val="Compact"/>
              <w:spacing w:after="20" w:before="20"/>
              <w:jc w:val="left"/>
            </w:pPr>
            <w:r>
              <w:rPr>
                <w:sz w:val="17"/>
              </w:rPr>
              <w:t xml:space="preserve">33.08135</w:t>
            </w:r>
          </w:p>
        </w:tc>
        <w:tc>
          <w:tcPr/>
          <w:p>
            <w:pPr>
              <w:pStyle w:val="Compact"/>
              <w:spacing w:after="20" w:before="20"/>
              <w:jc w:val="left"/>
            </w:pPr>
            <w:r>
              <w:rPr>
                <w:sz w:val="17"/>
              </w:rPr>
              <w:t xml:space="preserve">49.40925</w:t>
            </w:r>
          </w:p>
        </w:tc>
        <w:tc>
          <w:tcPr/>
          <w:p>
            <w:pPr>
              <w:pStyle w:val="Compact"/>
              <w:spacing w:after="20" w:before="20"/>
              <w:jc w:val="left"/>
            </w:pPr>
            <w:r>
              <w:rPr>
                <w:sz w:val="17"/>
              </w:rPr>
              <w:t xml:space="preserve">8.53692</w:t>
            </w:r>
          </w:p>
        </w:tc>
        <w:tc>
          <w:tcPr/>
          <w:p>
            <w:pPr>
              <w:pStyle w:val="Compact"/>
              <w:spacing w:after="20" w:before="20"/>
              <w:jc w:val="left"/>
            </w:pPr>
            <w:r>
              <w:rPr>
                <w:sz w:val="17"/>
              </w:rPr>
              <w:t xml:space="preserve">3.65522</w:t>
            </w:r>
          </w:p>
        </w:tc>
        <w:tc>
          <w:tcPr/>
          <w:p>
            <w:pPr>
              <w:pStyle w:val="Compact"/>
              <w:spacing w:after="20" w:before="20"/>
              <w:jc w:val="left"/>
            </w:pPr>
            <w:r>
              <w:rPr>
                <w:sz w:val="17"/>
              </w:rPr>
              <w:t xml:space="preserve">0.62949</w:t>
            </w:r>
          </w:p>
        </w:tc>
      </w:tr>
      <w:tr>
        <w:trPr>
          <w:cantSplit/>
        </w:trPr>
        <w:tc>
          <w:tcPr/>
          <w:p>
            <w:pPr>
              <w:pStyle w:val="Compact"/>
              <w:spacing w:after="20" w:before="20"/>
              <w:jc w:val="left"/>
            </w:pPr>
            <w:r>
              <w:rPr>
                <w:sz w:val="17"/>
              </w:rPr>
              <w:t xml:space="preserve">1.25</w:t>
            </w:r>
          </w:p>
        </w:tc>
        <w:tc>
          <w:tcPr/>
          <w:p>
            <w:pPr>
              <w:pStyle w:val="Compact"/>
              <w:spacing w:after="20" w:before="20"/>
              <w:jc w:val="left"/>
            </w:pPr>
            <w:r>
              <w:rPr>
                <w:sz w:val="17"/>
              </w:rPr>
              <w:t xml:space="preserve">33.08036</w:t>
            </w:r>
          </w:p>
        </w:tc>
        <w:tc>
          <w:tcPr/>
          <w:p>
            <w:pPr>
              <w:pStyle w:val="Compact"/>
              <w:spacing w:after="20" w:before="20"/>
              <w:jc w:val="left"/>
            </w:pPr>
            <w:r>
              <w:rPr>
                <w:sz w:val="17"/>
              </w:rPr>
              <w:t xml:space="preserve">49.40777</w:t>
            </w:r>
          </w:p>
        </w:tc>
        <w:tc>
          <w:tcPr/>
          <w:p>
            <w:pPr>
              <w:pStyle w:val="Compact"/>
              <w:spacing w:after="20" w:before="20"/>
              <w:jc w:val="left"/>
            </w:pPr>
            <w:r>
              <w:rPr>
                <w:sz w:val="17"/>
              </w:rPr>
              <w:t xml:space="preserve">8.53716</w:t>
            </w:r>
          </w:p>
        </w:tc>
        <w:tc>
          <w:tcPr/>
          <w:p>
            <w:pPr>
              <w:pStyle w:val="Compact"/>
              <w:spacing w:after="20" w:before="20"/>
              <w:jc w:val="left"/>
            </w:pPr>
            <w:r>
              <w:rPr>
                <w:sz w:val="17"/>
              </w:rPr>
              <w:t xml:space="preserve">3.65524</w:t>
            </w:r>
          </w:p>
        </w:tc>
        <w:tc>
          <w:tcPr/>
          <w:p>
            <w:pPr>
              <w:pStyle w:val="Compact"/>
              <w:spacing w:after="20" w:before="20"/>
              <w:jc w:val="left"/>
            </w:pPr>
            <w:r>
              <w:rPr>
                <w:sz w:val="17"/>
              </w:rPr>
              <w:t xml:space="preserve">0.62949</w:t>
            </w:r>
          </w:p>
        </w:tc>
      </w:tr>
      <w:tr>
        <w:trPr>
          <w:cantSplit/>
        </w:trPr>
        <w:tc>
          <w:tcPr/>
          <w:p>
            <w:pPr>
              <w:pStyle w:val="Compact"/>
              <w:spacing w:after="20" w:before="20"/>
              <w:jc w:val="left"/>
            </w:pPr>
            <w:r>
              <w:rPr>
                <w:sz w:val="17"/>
              </w:rPr>
              <w:t xml:space="preserve">0.625</w:t>
            </w:r>
          </w:p>
        </w:tc>
        <w:tc>
          <w:tcPr/>
          <w:p>
            <w:pPr>
              <w:pStyle w:val="Compact"/>
              <w:spacing w:after="20" w:before="20"/>
              <w:jc w:val="left"/>
            </w:pPr>
            <w:r>
              <w:rPr>
                <w:sz w:val="17"/>
              </w:rPr>
              <w:t xml:space="preserve">33.08011</w:t>
            </w:r>
          </w:p>
        </w:tc>
        <w:tc>
          <w:tcPr/>
          <w:p>
            <w:pPr>
              <w:pStyle w:val="Compact"/>
              <w:spacing w:after="20" w:before="20"/>
              <w:jc w:val="left"/>
            </w:pPr>
            <w:r>
              <w:rPr>
                <w:sz w:val="17"/>
              </w:rPr>
              <w:t xml:space="preserve">49.40740</w:t>
            </w:r>
          </w:p>
        </w:tc>
        <w:tc>
          <w:tcPr/>
          <w:p>
            <w:pPr>
              <w:pStyle w:val="Compact"/>
              <w:spacing w:after="20" w:before="20"/>
              <w:jc w:val="left"/>
            </w:pPr>
            <w:r>
              <w:rPr>
                <w:sz w:val="17"/>
              </w:rPr>
              <w:t xml:space="preserve">8.53722</w:t>
            </w:r>
          </w:p>
        </w:tc>
        <w:tc>
          <w:tcPr/>
          <w:p>
            <w:pPr>
              <w:pStyle w:val="Compact"/>
              <w:spacing w:after="20" w:before="20"/>
              <w:jc w:val="left"/>
            </w:pPr>
            <w:r>
              <w:rPr>
                <w:sz w:val="17"/>
              </w:rPr>
              <w:t xml:space="preserve">3.65524</w:t>
            </w:r>
          </w:p>
        </w:tc>
        <w:tc>
          <w:tcPr/>
          <w:p>
            <w:pPr>
              <w:pStyle w:val="Compact"/>
              <w:spacing w:after="20" w:before="20"/>
              <w:jc w:val="left"/>
            </w:pPr>
            <w:r>
              <w:rPr>
                <w:sz w:val="17"/>
              </w:rPr>
              <w:t xml:space="preserve">0.62949</w:t>
            </w:r>
          </w:p>
        </w:tc>
      </w:tr>
    </w:tbl>
    <w:p>
      <w:pPr>
        <w:pStyle w:val="BodyText"/>
      </w:pPr>
      <w:r>
        <w:t xml:space="preserve">Cambios relativos respecto de la malla anterior [%] (valor absoluto, nuevo menos anterior entre anterior):</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880"/>
        <w:gridCol w:w="1408"/>
        <w:gridCol w:w="1408"/>
        <w:gridCol w:w="1408"/>
        <w:gridCol w:w="1408"/>
        <w:gridCol w:w="1408"/>
      </w:tblGrid>
      <w:tr>
        <w:trPr>
          <w:tblHeader w:val="true"/>
          <w:cantSplit/>
          <w:tblHeader/>
        </w:trPr>
        <w:tc>
          <w:tcPr>
            <w:shd w:val="clear" w:color="auto" w:fill="E8E8E8"/>
          </w:tcPr>
          <w:p>
            <w:pPr>
              <w:pStyle w:val="Compact"/>
              <w:spacing w:after="20" w:before="20"/>
              <w:jc w:val="left"/>
            </w:pPr>
            <m:oMath>
              <m:r>
                <m:t>Δ</m:t>
              </m:r>
              <m:r>
                <m:t>x</m:t>
              </m:r>
            </m:oMath>
            <w:r>
              <w:rPr>
                <w:b/>
                <w:sz w:val="17"/>
              </w:rPr>
              <w:t xml:space="preserve"> </w:t>
            </w:r>
            <w:r>
              <w:rPr>
                <w:b/>
                <w:sz w:val="17"/>
              </w:rPr>
              <w:t xml:space="preserve">[mm]</w:t>
            </w:r>
          </w:p>
        </w:tc>
        <w:tc>
          <w:tcPr>
            <w:shd w:val="clear" w:color="auto" w:fill="E8E8E8"/>
          </w:tcPr>
          <w:p>
            <w:pPr>
              <w:pStyle w:val="Compact"/>
              <w:spacing w:after="20" w:before="20"/>
              <w:jc w:val="left"/>
            </w:pPr>
            <w:r>
              <w:rPr>
                <w:b/>
                <w:sz w:val="17"/>
              </w:rPr>
              <w:t xml:space="preserve">A: 93 °C</w:t>
            </w:r>
          </w:p>
        </w:tc>
        <w:tc>
          <w:tcPr>
            <w:shd w:val="clear" w:color="auto" w:fill="E8E8E8"/>
          </w:tcPr>
          <w:p>
            <w:pPr>
              <w:pStyle w:val="Compact"/>
              <w:spacing w:after="20" w:before="20"/>
              <w:jc w:val="left"/>
            </w:pPr>
            <w:r>
              <w:rPr>
                <w:b/>
                <w:sz w:val="17"/>
              </w:rPr>
              <w:t xml:space="preserve">A:</w:t>
            </w:r>
            <w:r>
              <w:rPr>
                <w:b/>
                <w:sz w:val="17"/>
              </w:rPr>
              <w:t xml:space="preserve"> </w:t>
            </w:r>
            <m:oMath>
              <m:sSub>
                <m:e>
                  <m:r>
                    <m:t>t</m:t>
                  </m:r>
                </m:e>
                <m:sub>
                  <m:r>
                    <m:t>95</m:t>
                  </m:r>
                </m:sub>
              </m:sSub>
            </m:oMath>
          </w:p>
        </w:tc>
        <w:tc>
          <w:tcPr>
            <w:shd w:val="clear" w:color="auto" w:fill="E8E8E8"/>
          </w:tcPr>
          <w:p>
            <w:pPr>
              <w:pStyle w:val="Compact"/>
              <w:spacing w:after="20" w:before="20"/>
              <w:jc w:val="left"/>
            </w:pPr>
            <w:r>
              <w:rPr>
                <w:b/>
                <w:sz w:val="17"/>
              </w:rPr>
              <w:t xml:space="preserve">A: enfriamiento</w:t>
            </w:r>
          </w:p>
        </w:tc>
        <w:tc>
          <w:tcPr>
            <w:shd w:val="clear" w:color="auto" w:fill="E8E8E8"/>
          </w:tcPr>
          <w:p>
            <w:pPr>
              <w:pStyle w:val="Compact"/>
              <w:spacing w:after="20" w:before="20"/>
              <w:jc w:val="left"/>
            </w:pPr>
            <w:r>
              <w:rPr>
                <w:b/>
                <w:sz w:val="17"/>
              </w:rPr>
              <w:t xml:space="preserve">B:</w:t>
            </w:r>
            <w:r>
              <w:rPr>
                <w:b/>
                <w:sz w:val="17"/>
              </w:rPr>
              <w:t xml:space="preserve"> </w:t>
            </w:r>
            <m:oMath>
              <m:sSub>
                <m:e>
                  <m:r>
                    <m:t>t</m:t>
                  </m:r>
                </m:e>
                <m:sub>
                  <m:r>
                    <m:t>95</m:t>
                  </m:r>
                </m:sub>
              </m:sSub>
            </m:oMath>
          </w:p>
        </w:tc>
        <w:tc>
          <w:tcPr>
            <w:shd w:val="clear" w:color="auto" w:fill="E8E8E8"/>
          </w:tcPr>
          <w:p>
            <w:pPr>
              <w:pStyle w:val="Compact"/>
              <w:spacing w:after="20" w:before="20"/>
              <w:jc w:val="left"/>
            </w:pPr>
            <w:r>
              <w:rPr>
                <w:b/>
                <w:sz w:val="17"/>
              </w:rPr>
              <w:t xml:space="preserve">B: enfriamiento</w:t>
            </w:r>
          </w:p>
        </w:tc>
      </w:tr>
      <w:tr>
        <w:trPr>
          <w:cantSplit/>
        </w:trPr>
        <w:tc>
          <w:tcPr/>
          <w:p>
            <w:pPr>
              <w:pStyle w:val="Compact"/>
              <w:spacing w:after="20" w:before="20"/>
              <w:jc w:val="left"/>
            </w:pPr>
            <w:r>
              <w:rPr>
                <w:sz w:val="17"/>
              </w:rPr>
              <w:t xml:space="preserve">5</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w:t>
            </w:r>
          </w:p>
        </w:tc>
      </w:tr>
      <w:tr>
        <w:trPr>
          <w:cantSplit/>
        </w:trPr>
        <w:tc>
          <w:tcPr/>
          <w:p>
            <w:pPr>
              <w:pStyle w:val="Compact"/>
              <w:spacing w:after="20" w:before="20"/>
              <w:jc w:val="left"/>
            </w:pPr>
            <w:r>
              <w:rPr>
                <w:sz w:val="17"/>
              </w:rPr>
              <w:t xml:space="preserve">2.5</w:t>
            </w:r>
          </w:p>
        </w:tc>
        <w:tc>
          <w:tcPr/>
          <w:p>
            <w:pPr>
              <w:pStyle w:val="Compact"/>
              <w:spacing w:after="20" w:before="20"/>
              <w:jc w:val="left"/>
            </w:pPr>
            <w:r>
              <w:rPr>
                <w:sz w:val="17"/>
              </w:rPr>
              <w:t xml:space="preserve">0.0120</w:t>
            </w:r>
          </w:p>
        </w:tc>
        <w:tc>
          <w:tcPr/>
          <w:p>
            <w:pPr>
              <w:pStyle w:val="Compact"/>
              <w:spacing w:after="20" w:before="20"/>
              <w:jc w:val="left"/>
            </w:pPr>
            <w:r>
              <w:rPr>
                <w:sz w:val="17"/>
              </w:rPr>
              <w:t xml:space="preserve">0.0119</w:t>
            </w:r>
          </w:p>
        </w:tc>
        <w:tc>
          <w:tcPr/>
          <w:p>
            <w:pPr>
              <w:pStyle w:val="Compact"/>
              <w:spacing w:after="20" w:before="20"/>
              <w:jc w:val="left"/>
            </w:pPr>
            <w:r>
              <w:rPr>
                <w:sz w:val="17"/>
              </w:rPr>
              <w:t xml:space="preserve">0.0111</w:t>
            </w:r>
          </w:p>
        </w:tc>
        <w:tc>
          <w:tcPr/>
          <w:p>
            <w:pPr>
              <w:pStyle w:val="Compact"/>
              <w:spacing w:after="20" w:before="20"/>
              <w:jc w:val="left"/>
            </w:pPr>
            <w:r>
              <w:rPr>
                <w:sz w:val="17"/>
              </w:rPr>
              <w:t xml:space="preserve">0.0019</w:t>
            </w:r>
          </w:p>
        </w:tc>
        <w:tc>
          <w:tcPr/>
          <w:p>
            <w:pPr>
              <w:pStyle w:val="Compact"/>
              <w:spacing w:after="20" w:before="20"/>
              <w:jc w:val="left"/>
            </w:pPr>
            <w:r>
              <w:rPr>
                <w:sz w:val="17"/>
              </w:rPr>
              <w:t xml:space="preserve">0.0027</w:t>
            </w:r>
          </w:p>
        </w:tc>
      </w:tr>
      <w:tr>
        <w:trPr>
          <w:cantSplit/>
        </w:trPr>
        <w:tc>
          <w:tcPr/>
          <w:p>
            <w:pPr>
              <w:pStyle w:val="Compact"/>
              <w:spacing w:after="20" w:before="20"/>
              <w:jc w:val="left"/>
            </w:pPr>
            <w:r>
              <w:rPr>
                <w:sz w:val="17"/>
              </w:rPr>
              <w:t xml:space="preserve">1.25</w:t>
            </w:r>
          </w:p>
        </w:tc>
        <w:tc>
          <w:tcPr/>
          <w:p>
            <w:pPr>
              <w:pStyle w:val="Compact"/>
              <w:spacing w:after="20" w:before="20"/>
              <w:jc w:val="left"/>
            </w:pPr>
            <w:r>
              <w:rPr>
                <w:sz w:val="17"/>
              </w:rPr>
              <w:t xml:space="preserve">0.0030</w:t>
            </w:r>
          </w:p>
        </w:tc>
        <w:tc>
          <w:tcPr/>
          <w:p>
            <w:pPr>
              <w:pStyle w:val="Compact"/>
              <w:spacing w:after="20" w:before="20"/>
              <w:jc w:val="left"/>
            </w:pPr>
            <w:r>
              <w:rPr>
                <w:sz w:val="17"/>
              </w:rPr>
              <w:t xml:space="preserve">0.0030</w:t>
            </w:r>
          </w:p>
        </w:tc>
        <w:tc>
          <w:tcPr/>
          <w:p>
            <w:pPr>
              <w:pStyle w:val="Compact"/>
              <w:spacing w:after="20" w:before="20"/>
              <w:jc w:val="left"/>
            </w:pPr>
            <w:r>
              <w:rPr>
                <w:sz w:val="17"/>
              </w:rPr>
              <w:t xml:space="preserve">0.0028</w:t>
            </w:r>
          </w:p>
        </w:tc>
        <w:tc>
          <w:tcPr/>
          <w:p>
            <w:pPr>
              <w:pStyle w:val="Compact"/>
              <w:spacing w:after="20" w:before="20"/>
              <w:jc w:val="left"/>
            </w:pPr>
            <w:r>
              <w:rPr>
                <w:sz w:val="17"/>
              </w:rPr>
              <w:t xml:space="preserve">0.0005</w:t>
            </w:r>
          </w:p>
        </w:tc>
        <w:tc>
          <w:tcPr/>
          <w:p>
            <w:pPr>
              <w:pStyle w:val="Compact"/>
              <w:spacing w:after="20" w:before="20"/>
              <w:jc w:val="left"/>
            </w:pPr>
            <w:r>
              <w:rPr>
                <w:sz w:val="17"/>
              </w:rPr>
              <w:t xml:space="preserve">0.0007</w:t>
            </w:r>
          </w:p>
        </w:tc>
      </w:tr>
      <w:tr>
        <w:trPr>
          <w:cantSplit/>
        </w:trPr>
        <w:tc>
          <w:tcPr/>
          <w:p>
            <w:pPr>
              <w:pStyle w:val="Compact"/>
              <w:spacing w:after="20" w:before="20"/>
              <w:jc w:val="left"/>
            </w:pPr>
            <w:r>
              <w:rPr>
                <w:sz w:val="17"/>
              </w:rPr>
              <w:t xml:space="preserve">0.625</w:t>
            </w:r>
          </w:p>
        </w:tc>
        <w:tc>
          <w:tcPr/>
          <w:p>
            <w:pPr>
              <w:pStyle w:val="Compact"/>
              <w:spacing w:after="20" w:before="20"/>
              <w:jc w:val="left"/>
            </w:pPr>
            <w:r>
              <w:rPr>
                <w:sz w:val="17"/>
              </w:rPr>
              <w:t xml:space="preserve">0.0008</w:t>
            </w:r>
          </w:p>
        </w:tc>
        <w:tc>
          <w:tcPr/>
          <w:p>
            <w:pPr>
              <w:pStyle w:val="Compact"/>
              <w:spacing w:after="20" w:before="20"/>
              <w:jc w:val="left"/>
            </w:pPr>
            <w:r>
              <w:rPr>
                <w:sz w:val="17"/>
              </w:rPr>
              <w:t xml:space="preserve">0.0007</w:t>
            </w:r>
          </w:p>
        </w:tc>
        <w:tc>
          <w:tcPr/>
          <w:p>
            <w:pPr>
              <w:pStyle w:val="Compact"/>
              <w:spacing w:after="20" w:before="20"/>
              <w:jc w:val="left"/>
            </w:pPr>
            <w:r>
              <w:rPr>
                <w:sz w:val="17"/>
              </w:rPr>
              <w:t xml:space="preserve">0.0007</w:t>
            </w:r>
          </w:p>
        </w:tc>
        <w:tc>
          <w:tcPr/>
          <w:p>
            <w:pPr>
              <w:pStyle w:val="Compact"/>
              <w:spacing w:after="20" w:before="20"/>
              <w:jc w:val="left"/>
            </w:pPr>
            <w:r>
              <w:rPr>
                <w:sz w:val="17"/>
              </w:rPr>
              <w:t xml:space="preserve">0.0001</w:t>
            </w:r>
          </w:p>
        </w:tc>
        <w:tc>
          <w:tcPr/>
          <w:p>
            <w:pPr>
              <w:pStyle w:val="Compact"/>
              <w:spacing w:after="20" w:before="20"/>
              <w:jc w:val="left"/>
            </w:pPr>
            <w:r>
              <w:rPr>
                <w:sz w:val="17"/>
              </w:rPr>
              <w:t xml:space="preserve">0.0002</w:t>
            </w:r>
          </w:p>
        </w:tc>
      </w:tr>
    </w:tbl>
    <w:p>
      <w:pPr>
        <w:pStyle w:val="BodyText"/>
      </w:pPr>
      <w:r>
        <w:t xml:space="preserve">Los cambios relativos son pequeños y</w:t>
      </w:r>
      <w:r>
        <w:t xml:space="preserve"> </w:t>
      </w:r>
      <w:r>
        <w:rPr>
          <w:bCs/>
          <w:b/>
        </w:rPr>
        <w:t xml:space="preserve">decrecen</w:t>
      </w:r>
      <w:r>
        <w:t xml:space="preserve"> </w:t>
      </w:r>
      <w:r>
        <w:t xml:space="preserve">al refinar. Eso respalda que el resultado con 5 mm está cerca de la tendencia, pero no se afirma independencia de malla ni se presenta la malla más fina (0.625 mm) como una solución exacta: solo se muestra evidencia de que la variación disminuye.</w:t>
      </w:r>
      <w:r>
        <w:t xml:space="preserve"> </w:t>
      </w:r>
      <m:oMath>
        <m:sSub>
          <m:e>
            <m:r>
              <m:t>T</m:t>
            </m:r>
          </m:e>
          <m:sub>
            <m:r>
              <m:t>m</m:t>
            </m:r>
            <m:acc>
              <m:accPr>
                <m:chr m:val="́"/>
              </m:accPr>
              <m:e>
                <m:r>
                  <m:t>a</m:t>
                </m:r>
              </m:e>
            </m:acc>
            <m:r>
              <m:t>x</m:t>
            </m:r>
            <m:r>
              <m:rPr>
                <m:sty m:val="p"/>
              </m:rPr>
              <m:t>,</m:t>
            </m:r>
            <m:r>
              <m:t>s</m:t>
            </m:r>
            <m:r>
              <m:t>s</m:t>
            </m:r>
          </m:sub>
        </m:sSub>
      </m:oMath>
      <w:r>
        <w:t xml:space="preserve"> </w:t>
      </w:r>
      <w:r>
        <w:t xml:space="preserve">no cambia con la malla (105.125 °C y 21.128 °C) porque, con propiedades constantes y flujo lineal por tramos, la solución estacionaria nodal ya es exacta.</w:t>
      </w:r>
    </w:p>
    <w:bookmarkEnd w:id="81"/>
    <w:bookmarkStart w:id="82" w:name="sensibilidad-al-paso-temporal-malla-base"/>
    <w:p>
      <w:pPr>
        <w:pStyle w:val="Heading3"/>
      </w:pPr>
      <w:r>
        <w:t xml:space="preserve">12.9 Sensibilidad al paso temporal (malla base)</w:t>
      </w:r>
    </w:p>
    <w:p>
      <w:pPr>
        <w:pStyle w:val="FirstParagraph"/>
      </w:pPr>
      <w:r>
        <w:t xml:space="preserve">Se comparó el explícito con</w:t>
      </w:r>
      <w:r>
        <w:t xml:space="preserve"> </w:t>
      </w:r>
      <m:oMath>
        <m:r>
          <m:t>Δ</m:t>
        </m:r>
        <m:r>
          <m:t>t</m:t>
        </m:r>
      </m:oMath>
      <w:r>
        <w:t xml:space="preserve"> </w:t>
      </w:r>
      <w:r>
        <w:t xml:space="preserve">decreciente contra el sistema nodal con integración temporal exacta</w:t>
      </w:r>
      <w:r>
        <w:t xml:space="preserve"> </w:t>
      </w:r>
      <w:r>
        <w:rPr>
          <w:bCs/>
          <w:b/>
        </w:rPr>
        <w:t xml:space="preserve">en la misma malla de 5 mm</w:t>
      </w:r>
      <w:r>
        <w:t xml:space="preserve">, para aislar el error temporal. Diferencia relativa respecto de esa referencia:</w:t>
      </w:r>
    </w:p>
    <w:tbl>
      <w:tblPr>
        <w:tblStyle w:val="Table"/>
        <w:tblW w:type="pct" w:w="5000"/>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Pr>
      <w:tblGrid>
        <w:gridCol w:w="510"/>
        <w:gridCol w:w="894"/>
        <w:gridCol w:w="1149"/>
        <w:gridCol w:w="1021"/>
        <w:gridCol w:w="1149"/>
        <w:gridCol w:w="1021"/>
        <w:gridCol w:w="1149"/>
        <w:gridCol w:w="1021"/>
      </w:tblGrid>
      <w:tr>
        <w:trPr>
          <w:tblHeader w:val="true"/>
          <w:cantSplit/>
          <w:tblHeader/>
        </w:trPr>
        <w:tc>
          <w:tcPr>
            <w:shd w:val="clear" w:color="auto" w:fill="E8E8E8"/>
          </w:tcPr>
          <w:p>
            <w:pPr>
              <w:pStyle w:val="Compact"/>
              <w:spacing w:after="20" w:before="20"/>
              <w:jc w:val="left"/>
            </w:pPr>
            <w:r>
              <w:rPr>
                <w:b/>
                <w:sz w:val="17"/>
              </w:rPr>
              <w:t xml:space="preserve">Caso</w:t>
            </w:r>
          </w:p>
        </w:tc>
        <w:tc>
          <w:tcPr>
            <w:shd w:val="clear" w:color="auto" w:fill="E8E8E8"/>
          </w:tcPr>
          <w:p>
            <w:pPr>
              <w:pStyle w:val="Compact"/>
              <w:spacing w:after="20" w:before="20"/>
              <w:jc w:val="left"/>
            </w:pPr>
            <m:oMath>
              <m:r>
                <m:t>Δ</m:t>
              </m:r>
              <m:r>
                <m:t>t</m:t>
              </m:r>
            </m:oMath>
            <w:r>
              <w:rPr>
                <w:b/>
                <w:sz w:val="17"/>
              </w:rPr>
              <w:t xml:space="preserve"> </w:t>
            </w:r>
            <w:r>
              <w:rPr>
                <w:b/>
                <w:sz w:val="17"/>
              </w:rPr>
              <w:t xml:space="preserve">[s]</w:t>
            </w:r>
          </w:p>
        </w:tc>
        <w:tc>
          <w:tcPr>
            <w:shd w:val="clear" w:color="auto" w:fill="E8E8E8"/>
          </w:tcPr>
          <w:p>
            <w:pPr>
              <w:pStyle w:val="Compact"/>
              <w:spacing w:after="20" w:before="20"/>
              <w:jc w:val="left"/>
            </w:pPr>
            <w:r>
              <w:rPr>
                <w:b/>
                <w:sz w:val="17"/>
              </w:rPr>
              <w:t xml:space="preserve">93 °C [s]</w:t>
            </w:r>
          </w:p>
        </w:tc>
        <w:tc>
          <w:tcPr>
            <w:shd w:val="clear" w:color="auto" w:fill="E8E8E8"/>
          </w:tcPr>
          <w:p>
            <w:pPr>
              <w:pStyle w:val="Compact"/>
              <w:spacing w:after="20" w:before="20"/>
              <w:jc w:val="left"/>
            </w:pPr>
            <w:r>
              <w:rPr>
                <w:b/>
                <w:sz w:val="17"/>
              </w:rPr>
              <w:t xml:space="preserve">Dif. [%]</w:t>
            </w:r>
          </w:p>
        </w:tc>
        <w:tc>
          <w:tcPr>
            <w:shd w:val="clear" w:color="auto" w:fill="E8E8E8"/>
          </w:tcPr>
          <w:p>
            <w:pPr>
              <w:pStyle w:val="Compact"/>
              <w:spacing w:after="20" w:before="20"/>
              <w:jc w:val="left"/>
            </w:pPr>
            <m:oMath>
              <m:sSub>
                <m:e>
                  <m:r>
                    <m:t>t</m:t>
                  </m:r>
                </m:e>
                <m:sub>
                  <m:r>
                    <m:t>95</m:t>
                  </m:r>
                </m:sub>
              </m:sSub>
            </m:oMath>
            <w:r>
              <w:rPr>
                <w:b/>
                <w:sz w:val="17"/>
              </w:rPr>
              <w:t xml:space="preserve"> </w:t>
            </w:r>
            <w:r>
              <w:rPr>
                <w:b/>
                <w:sz w:val="17"/>
              </w:rPr>
              <w:t xml:space="preserve">[s]</w:t>
            </w:r>
          </w:p>
        </w:tc>
        <w:tc>
          <w:tcPr>
            <w:shd w:val="clear" w:color="auto" w:fill="E8E8E8"/>
          </w:tcPr>
          <w:p>
            <w:pPr>
              <w:pStyle w:val="Compact"/>
              <w:spacing w:after="20" w:before="20"/>
              <w:jc w:val="left"/>
            </w:pPr>
            <w:r>
              <w:rPr>
                <w:b/>
                <w:sz w:val="17"/>
              </w:rPr>
              <w:t xml:space="preserve">Dif. [%]</w:t>
            </w:r>
          </w:p>
        </w:tc>
        <w:tc>
          <w:tcPr>
            <w:shd w:val="clear" w:color="auto" w:fill="E8E8E8"/>
          </w:tcPr>
          <w:p>
            <w:pPr>
              <w:pStyle w:val="Compact"/>
              <w:spacing w:after="20" w:before="20"/>
              <w:jc w:val="left"/>
            </w:pPr>
            <w:r>
              <w:rPr>
                <w:b/>
                <w:sz w:val="17"/>
              </w:rPr>
              <w:t xml:space="preserve">Enfriamiento [s]</w:t>
            </w:r>
          </w:p>
        </w:tc>
        <w:tc>
          <w:tcPr>
            <w:shd w:val="clear" w:color="auto" w:fill="E8E8E8"/>
          </w:tcPr>
          <w:p>
            <w:pPr>
              <w:pStyle w:val="Compact"/>
              <w:spacing w:after="20" w:before="20"/>
              <w:jc w:val="left"/>
            </w:pPr>
            <w:r>
              <w:rPr>
                <w:b/>
                <w:sz w:val="17"/>
              </w:rPr>
              <w:t xml:space="preserve">Dif. [%]</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1</w:t>
            </w:r>
          </w:p>
        </w:tc>
        <w:tc>
          <w:tcPr/>
          <w:p>
            <w:pPr>
              <w:pStyle w:val="Compact"/>
              <w:spacing w:after="20" w:before="20"/>
              <w:jc w:val="left"/>
            </w:pPr>
            <w:r>
              <w:rPr>
                <w:sz w:val="17"/>
              </w:rPr>
              <w:t xml:space="preserve">119106.170</w:t>
            </w:r>
          </w:p>
        </w:tc>
        <w:tc>
          <w:tcPr/>
          <w:p>
            <w:pPr>
              <w:pStyle w:val="Compact"/>
              <w:spacing w:after="20" w:before="20"/>
              <w:jc w:val="left"/>
            </w:pPr>
            <w:r>
              <w:rPr>
                <w:sz w:val="17"/>
              </w:rPr>
              <w:t xml:space="preserve">-0.00084</w:t>
            </w:r>
          </w:p>
        </w:tc>
        <w:tc>
          <w:tcPr/>
          <w:p>
            <w:pPr>
              <w:pStyle w:val="Compact"/>
              <w:spacing w:after="20" w:before="20"/>
              <w:jc w:val="left"/>
            </w:pPr>
            <w:r>
              <w:rPr>
                <w:sz w:val="17"/>
              </w:rPr>
              <w:t xml:space="preserve">177893.010</w:t>
            </w:r>
          </w:p>
        </w:tc>
        <w:tc>
          <w:tcPr/>
          <w:p>
            <w:pPr>
              <w:pStyle w:val="Compact"/>
              <w:spacing w:after="20" w:before="20"/>
              <w:jc w:val="left"/>
            </w:pPr>
            <w:r>
              <w:rPr>
                <w:sz w:val="17"/>
              </w:rPr>
              <w:t xml:space="preserve">-0.00084</w:t>
            </w:r>
          </w:p>
        </w:tc>
        <w:tc>
          <w:tcPr/>
          <w:p>
            <w:pPr>
              <w:pStyle w:val="Compact"/>
              <w:spacing w:after="20" w:before="20"/>
              <w:jc w:val="left"/>
            </w:pPr>
            <w:r>
              <w:rPr>
                <w:sz w:val="17"/>
              </w:rPr>
              <w:t xml:space="preserve">30729.255</w:t>
            </w:r>
          </w:p>
        </w:tc>
        <w:tc>
          <w:tcPr/>
          <w:p>
            <w:pPr>
              <w:pStyle w:val="Compact"/>
              <w:spacing w:after="20" w:before="20"/>
              <w:jc w:val="left"/>
            </w:pPr>
            <w:r>
              <w:rPr>
                <w:sz w:val="17"/>
              </w:rPr>
              <w:t xml:space="preserve">-0.00084</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0.5</w:t>
            </w:r>
          </w:p>
        </w:tc>
        <w:tc>
          <w:tcPr/>
          <w:p>
            <w:pPr>
              <w:pStyle w:val="Compact"/>
              <w:spacing w:after="20" w:before="20"/>
              <w:jc w:val="left"/>
            </w:pPr>
            <w:r>
              <w:rPr>
                <w:sz w:val="17"/>
              </w:rPr>
              <w:t xml:space="preserve">119106.671</w:t>
            </w:r>
          </w:p>
        </w:tc>
        <w:tc>
          <w:tcPr/>
          <w:p>
            <w:pPr>
              <w:pStyle w:val="Compact"/>
              <w:spacing w:after="20" w:before="20"/>
              <w:jc w:val="left"/>
            </w:pPr>
            <w:r>
              <w:rPr>
                <w:sz w:val="17"/>
              </w:rPr>
              <w:t xml:space="preserve">-0.00042</w:t>
            </w:r>
          </w:p>
        </w:tc>
        <w:tc>
          <w:tcPr/>
          <w:p>
            <w:pPr>
              <w:pStyle w:val="Compact"/>
              <w:spacing w:after="20" w:before="20"/>
              <w:jc w:val="left"/>
            </w:pPr>
            <w:r>
              <w:rPr>
                <w:sz w:val="17"/>
              </w:rPr>
              <w:t xml:space="preserve">177893.759</w:t>
            </w:r>
          </w:p>
        </w:tc>
        <w:tc>
          <w:tcPr/>
          <w:p>
            <w:pPr>
              <w:pStyle w:val="Compact"/>
              <w:spacing w:after="20" w:before="20"/>
              <w:jc w:val="left"/>
            </w:pPr>
            <w:r>
              <w:rPr>
                <w:sz w:val="17"/>
              </w:rPr>
              <w:t xml:space="preserve">-0.00042</w:t>
            </w:r>
          </w:p>
        </w:tc>
        <w:tc>
          <w:tcPr/>
          <w:p>
            <w:pPr>
              <w:pStyle w:val="Compact"/>
              <w:spacing w:after="20" w:before="20"/>
              <w:jc w:val="left"/>
            </w:pPr>
            <w:r>
              <w:rPr>
                <w:sz w:val="17"/>
              </w:rPr>
              <w:t xml:space="preserve">30729.384</w:t>
            </w:r>
          </w:p>
        </w:tc>
        <w:tc>
          <w:tcPr/>
          <w:p>
            <w:pPr>
              <w:pStyle w:val="Compact"/>
              <w:spacing w:after="20" w:before="20"/>
              <w:jc w:val="left"/>
            </w:pPr>
            <w:r>
              <w:rPr>
                <w:sz w:val="17"/>
              </w:rPr>
              <w:t xml:space="preserve">-0.00042</w:t>
            </w:r>
          </w:p>
        </w:tc>
      </w:tr>
      <w:tr>
        <w:trPr>
          <w:cantSplit/>
        </w:trPr>
        <w:tc>
          <w:tcPr/>
          <w:p>
            <w:pPr>
              <w:pStyle w:val="Compact"/>
              <w:spacing w:after="20" w:before="20"/>
              <w:jc w:val="left"/>
            </w:pPr>
            <w:r>
              <w:rPr>
                <w:sz w:val="17"/>
              </w:rPr>
              <w:t xml:space="preserve">A</w:t>
            </w:r>
          </w:p>
        </w:tc>
        <w:tc>
          <w:tcPr/>
          <w:p>
            <w:pPr>
              <w:pStyle w:val="Compact"/>
              <w:spacing w:after="20" w:before="20"/>
              <w:jc w:val="left"/>
            </w:pPr>
            <w:r>
              <w:rPr>
                <w:sz w:val="17"/>
              </w:rPr>
              <w:t xml:space="preserve">0.25</w:t>
            </w:r>
          </w:p>
        </w:tc>
        <w:tc>
          <w:tcPr/>
          <w:p>
            <w:pPr>
              <w:pStyle w:val="Compact"/>
              <w:spacing w:after="20" w:before="20"/>
              <w:jc w:val="left"/>
            </w:pPr>
            <w:r>
              <w:rPr>
                <w:sz w:val="17"/>
              </w:rPr>
              <w:t xml:space="preserve">119106.922</w:t>
            </w:r>
          </w:p>
        </w:tc>
        <w:tc>
          <w:tcPr/>
          <w:p>
            <w:pPr>
              <w:pStyle w:val="Compact"/>
              <w:spacing w:after="20" w:before="20"/>
              <w:jc w:val="left"/>
            </w:pPr>
            <w:r>
              <w:rPr>
                <w:sz w:val="17"/>
              </w:rPr>
              <w:t xml:space="preserve">-0.00021</w:t>
            </w:r>
          </w:p>
        </w:tc>
        <w:tc>
          <w:tcPr/>
          <w:p>
            <w:pPr>
              <w:pStyle w:val="Compact"/>
              <w:spacing w:after="20" w:before="20"/>
              <w:jc w:val="left"/>
            </w:pPr>
            <w:r>
              <w:rPr>
                <w:sz w:val="17"/>
              </w:rPr>
              <w:t xml:space="preserve">177894.133</w:t>
            </w:r>
          </w:p>
        </w:tc>
        <w:tc>
          <w:tcPr/>
          <w:p>
            <w:pPr>
              <w:pStyle w:val="Compact"/>
              <w:spacing w:after="20" w:before="20"/>
              <w:jc w:val="left"/>
            </w:pPr>
            <w:r>
              <w:rPr>
                <w:sz w:val="17"/>
              </w:rPr>
              <w:t xml:space="preserve">-0.00021</w:t>
            </w:r>
          </w:p>
        </w:tc>
        <w:tc>
          <w:tcPr/>
          <w:p>
            <w:pPr>
              <w:pStyle w:val="Compact"/>
              <w:spacing w:after="20" w:before="20"/>
              <w:jc w:val="left"/>
            </w:pPr>
            <w:r>
              <w:rPr>
                <w:sz w:val="17"/>
              </w:rPr>
              <w:t xml:space="preserve">30729.449</w:t>
            </w:r>
          </w:p>
        </w:tc>
        <w:tc>
          <w:tcPr/>
          <w:p>
            <w:pPr>
              <w:pStyle w:val="Compact"/>
              <w:spacing w:after="20" w:before="20"/>
              <w:jc w:val="left"/>
            </w:pPr>
            <w:r>
              <w:rPr>
                <w:sz w:val="17"/>
              </w:rPr>
              <w:t xml:space="preserve">-0.00021</w:t>
            </w:r>
          </w:p>
        </w:tc>
      </w:tr>
      <w:tr>
        <w:trPr>
          <w:cantSplit/>
        </w:trPr>
        <w:tc>
          <w:tcPr/>
          <w:p>
            <w:pPr>
              <w:pStyle w:val="Compact"/>
              <w:spacing w:after="20" w:before="20"/>
              <w:jc w:val="left"/>
            </w:pPr>
            <w:r>
              <w:rPr>
                <w:sz w:val="17"/>
              </w:rPr>
              <w:t xml:space="preserve">B</w:t>
            </w:r>
          </w:p>
        </w:tc>
        <w:tc>
          <w:tcPr/>
          <w:p>
            <w:pPr>
              <w:pStyle w:val="Compact"/>
              <w:spacing w:after="20" w:before="20"/>
              <w:jc w:val="left"/>
            </w:pPr>
            <w:r>
              <w:rPr>
                <w:sz w:val="17"/>
              </w:rPr>
              <w:t xml:space="preserve">0.1</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13158.400</w:t>
            </w:r>
          </w:p>
        </w:tc>
        <w:tc>
          <w:tcPr/>
          <w:p>
            <w:pPr>
              <w:pStyle w:val="Compact"/>
              <w:spacing w:after="20" w:before="20"/>
              <w:jc w:val="left"/>
            </w:pPr>
            <w:r>
              <w:rPr>
                <w:sz w:val="17"/>
              </w:rPr>
              <w:t xml:space="preserve">-0.00114</w:t>
            </w:r>
          </w:p>
        </w:tc>
        <w:tc>
          <w:tcPr/>
          <w:p>
            <w:pPr>
              <w:pStyle w:val="Compact"/>
              <w:spacing w:after="20" w:before="20"/>
              <w:jc w:val="left"/>
            </w:pPr>
            <w:r>
              <w:rPr>
                <w:sz w:val="17"/>
              </w:rPr>
              <w:t xml:space="preserve">2266.217</w:t>
            </w:r>
          </w:p>
        </w:tc>
        <w:tc>
          <w:tcPr/>
          <w:p>
            <w:pPr>
              <w:pStyle w:val="Compact"/>
              <w:spacing w:after="20" w:before="20"/>
              <w:jc w:val="left"/>
            </w:pPr>
            <w:r>
              <w:rPr>
                <w:sz w:val="17"/>
              </w:rPr>
              <w:t xml:space="preserve">-0.00114</w:t>
            </w:r>
          </w:p>
        </w:tc>
      </w:tr>
      <w:tr>
        <w:trPr>
          <w:cantSplit/>
        </w:trPr>
        <w:tc>
          <w:tcPr/>
          <w:p>
            <w:pPr>
              <w:pStyle w:val="Compact"/>
              <w:spacing w:after="20" w:before="20"/>
              <w:jc w:val="left"/>
            </w:pPr>
            <w:r>
              <w:rPr>
                <w:sz w:val="17"/>
              </w:rPr>
              <w:t xml:space="preserve">B</w:t>
            </w:r>
          </w:p>
        </w:tc>
        <w:tc>
          <w:tcPr/>
          <w:p>
            <w:pPr>
              <w:pStyle w:val="Compact"/>
              <w:spacing w:after="20" w:before="20"/>
              <w:jc w:val="left"/>
            </w:pPr>
            <w:r>
              <w:rPr>
                <w:sz w:val="17"/>
              </w:rPr>
              <w:t xml:space="preserve">0.05</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13158.474</w:t>
            </w:r>
          </w:p>
        </w:tc>
        <w:tc>
          <w:tcPr/>
          <w:p>
            <w:pPr>
              <w:pStyle w:val="Compact"/>
              <w:spacing w:after="20" w:before="20"/>
              <w:jc w:val="left"/>
            </w:pPr>
            <w:r>
              <w:rPr>
                <w:sz w:val="17"/>
              </w:rPr>
              <w:t xml:space="preserve">-0.00057</w:t>
            </w:r>
          </w:p>
        </w:tc>
        <w:tc>
          <w:tcPr/>
          <w:p>
            <w:pPr>
              <w:pStyle w:val="Compact"/>
              <w:spacing w:after="20" w:before="20"/>
              <w:jc w:val="left"/>
            </w:pPr>
            <w:r>
              <w:rPr>
                <w:sz w:val="17"/>
              </w:rPr>
              <w:t xml:space="preserve">2266.230</w:t>
            </w:r>
          </w:p>
        </w:tc>
        <w:tc>
          <w:tcPr/>
          <w:p>
            <w:pPr>
              <w:pStyle w:val="Compact"/>
              <w:spacing w:after="20" w:before="20"/>
              <w:jc w:val="left"/>
            </w:pPr>
            <w:r>
              <w:rPr>
                <w:sz w:val="17"/>
              </w:rPr>
              <w:t xml:space="preserve">-0.00057</w:t>
            </w:r>
          </w:p>
        </w:tc>
      </w:tr>
      <w:tr>
        <w:trPr>
          <w:cantSplit/>
        </w:trPr>
        <w:tc>
          <w:tcPr/>
          <w:p>
            <w:pPr>
              <w:pStyle w:val="Compact"/>
              <w:spacing w:after="20" w:before="20"/>
              <w:jc w:val="left"/>
            </w:pPr>
            <w:r>
              <w:rPr>
                <w:sz w:val="17"/>
              </w:rPr>
              <w:t xml:space="preserve">B</w:t>
            </w:r>
          </w:p>
        </w:tc>
        <w:tc>
          <w:tcPr/>
          <w:p>
            <w:pPr>
              <w:pStyle w:val="Compact"/>
              <w:spacing w:after="20" w:before="20"/>
              <w:jc w:val="left"/>
            </w:pPr>
            <w:r>
              <w:rPr>
                <w:sz w:val="17"/>
              </w:rPr>
              <w:t xml:space="preserve">0.025</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w:t>
            </w:r>
          </w:p>
        </w:tc>
        <w:tc>
          <w:tcPr/>
          <w:p>
            <w:pPr>
              <w:pStyle w:val="Compact"/>
              <w:spacing w:after="20" w:before="20"/>
              <w:jc w:val="left"/>
            </w:pPr>
            <w:r>
              <w:rPr>
                <w:sz w:val="17"/>
              </w:rPr>
              <w:t xml:space="preserve">13158.512</w:t>
            </w:r>
          </w:p>
        </w:tc>
        <w:tc>
          <w:tcPr/>
          <w:p>
            <w:pPr>
              <w:pStyle w:val="Compact"/>
              <w:spacing w:after="20" w:before="20"/>
              <w:jc w:val="left"/>
            </w:pPr>
            <w:r>
              <w:rPr>
                <w:sz w:val="17"/>
              </w:rPr>
              <w:t xml:space="preserve">-0.00028</w:t>
            </w:r>
          </w:p>
        </w:tc>
        <w:tc>
          <w:tcPr/>
          <w:p>
            <w:pPr>
              <w:pStyle w:val="Compact"/>
              <w:spacing w:after="20" w:before="20"/>
              <w:jc w:val="left"/>
            </w:pPr>
            <w:r>
              <w:rPr>
                <w:sz w:val="17"/>
              </w:rPr>
              <w:t xml:space="preserve">2266.236</w:t>
            </w:r>
          </w:p>
        </w:tc>
        <w:tc>
          <w:tcPr/>
          <w:p>
            <w:pPr>
              <w:pStyle w:val="Compact"/>
              <w:spacing w:after="20" w:before="20"/>
              <w:jc w:val="left"/>
            </w:pPr>
            <w:r>
              <w:rPr>
                <w:sz w:val="17"/>
              </w:rPr>
              <w:t xml:space="preserve">-0.00028</w:t>
            </w:r>
          </w:p>
        </w:tc>
      </w:tr>
    </w:tbl>
    <w:p>
      <w:pPr>
        <w:pStyle w:val="BodyText"/>
      </w:pPr>
      <w:r>
        <w:t xml:space="preserve">Referencias de la misma malla (exacta en el tiempo): A, 93 °C a 119107.172 s,</w:t>
      </w:r>
      <w:r>
        <w:t xml:space="preserve"> </w:t>
      </w:r>
      <m:oMath>
        <m:sSub>
          <m:e>
            <m:r>
              <m:t>t</m:t>
            </m:r>
          </m:e>
          <m:sub>
            <m:r>
              <m:t>95</m:t>
            </m:r>
          </m:sub>
        </m:sSub>
      </m:oMath>
      <w:r>
        <w:t xml:space="preserve"> </w:t>
      </w:r>
      <w:r>
        <w:t xml:space="preserve">= 177894.507 s y enfriamiento 30729.513 s; B,</w:t>
      </w:r>
      <w:r>
        <w:t xml:space="preserve"> </w:t>
      </w:r>
      <m:oMath>
        <m:sSub>
          <m:e>
            <m:r>
              <m:t>t</m:t>
            </m:r>
          </m:e>
          <m:sub>
            <m:r>
              <m:t>95</m:t>
            </m:r>
          </m:sub>
        </m:sSub>
      </m:oMath>
      <w:r>
        <w:t xml:space="preserve"> </w:t>
      </w:r>
      <w:r>
        <w:t xml:space="preserve">= 13158.549 s y enfriamiento 2266.243 s. La diferencia máxima es de 0.0011 % y</w:t>
      </w:r>
      <w:r>
        <w:t xml:space="preserve"> </w:t>
      </w:r>
      <w:r>
        <w:rPr>
          <w:bCs/>
          <w:b/>
        </w:rPr>
        <w:t xml:space="preserve">disminuye</w:t>
      </w:r>
      <w:r>
        <w:t xml:space="preserve"> </w:t>
      </w:r>
      <w:r>
        <w:t xml:space="preserve">de forma aproximadamente proporcional a</w:t>
      </w:r>
      <w:r>
        <w:t xml:space="preserve"> </w:t>
      </w:r>
      <m:oMath>
        <m:r>
          <m:t>Δ</m:t>
        </m:r>
        <m:r>
          <m:t>t</m:t>
        </m:r>
      </m:oMath>
      <w:r>
        <w:t xml:space="preserve">, como corresponde a un esquema explícito de primer orden. Esto es sensibilidad al paso, distinta de la estabilidad.</w:t>
      </w:r>
    </w:p>
    <w:bookmarkEnd w:id="82"/>
    <w:bookmarkStart w:id="83" w:name="X805bc6bf09a41327cac2693527a07598a2f4503"/>
    <w:p>
      <w:pPr>
        <w:pStyle w:val="Heading3"/>
      </w:pPr>
      <w:r>
        <w:t xml:space="preserve">12.10 Efecto sobre la reducción del enfriamiento</w:t>
      </w:r>
    </w:p>
    <w:p>
      <w:pPr>
        <w:pStyle w:val="FirstParagraph"/>
      </w:pPr>
      <w:r>
        <w:t xml:space="preserve">El factor</w:t>
      </w:r>
      <w:r>
        <w:t xml:space="preserve"> </w:t>
      </w:r>
      <m:oMath>
        <m:sSub>
          <m:e>
            <m:r>
              <m:t>t</m:t>
            </m:r>
          </m:e>
          <m:sub>
            <m:r>
              <m:t>A</m:t>
            </m:r>
          </m:sub>
        </m:sSub>
        <m:r>
          <m:rPr>
            <m:sty m:val="p"/>
          </m:rPr>
          <m:t>/</m:t>
        </m:r>
        <m:sSub>
          <m:e>
            <m:r>
              <m:t>t</m:t>
            </m:r>
          </m:e>
          <m:sub>
            <m:r>
              <m:t>B</m:t>
            </m:r>
          </m:sub>
        </m:sSub>
      </m:oMath>
      <w:r>
        <w:t xml:space="preserve"> </w:t>
      </w:r>
      <w:r>
        <w:t xml:space="preserve">y la reducción son prácticamente iguales en todas las variantes de malla y paso consideradas: 92.63 % (explícito, 5 mm) y 92.63 % (0.625 mm). Es evidencia de que la conclusión de la prueba adicional no depende de la malla ni del paso dentro de este estudio, sin afirmar independencia total.</w:t>
      </w:r>
    </w:p>
    <w:bookmarkEnd w:id="83"/>
    <w:bookmarkEnd w:id="84"/>
    <w:bookmarkStart w:id="85" w:name="interpretación-física-y-viabilidad"/>
    <w:p>
      <w:pPr>
        <w:pStyle w:val="Heading2"/>
      </w:pPr>
      <w:r>
        <w:t xml:space="preserve">13. Interpretación física y viabilidad</w:t>
      </w:r>
    </w:p>
    <w:p>
      <w:pPr>
        <w:pStyle w:val="FirstParagraph"/>
      </w:pPr>
      <w:r>
        <w:rPr>
          <w:bCs/>
          <w:b/>
        </w:rPr>
        <w:t xml:space="preserve">Por qué disminuye la resistencia térmica.</w:t>
      </w:r>
      <w:r>
        <w:t xml:space="preserve"> </w:t>
      </w:r>
      <w:r>
        <w:t xml:space="preserve">La capa no metálica de 20 mm tenía</w:t>
      </w:r>
      <w:r>
        <w:t xml:space="preserve"> </w:t>
      </w:r>
      <m:oMath>
        <m:r>
          <m:t>R</m:t>
        </m:r>
        <m:r>
          <m:rPr>
            <m:sty m:val="p"/>
          </m:rPr>
          <m:t>″</m:t>
        </m:r>
        <m:r>
          <m:rPr>
            <m:sty m:val="p"/>
          </m:rPr>
          <m:t>=</m:t>
        </m:r>
        <m:r>
          <m:t>0.400</m:t>
        </m:r>
      </m:oMath>
      <w:r>
        <w:t xml:space="preserve"> </w:t>
      </w:r>
      <w:r>
        <w:t xml:space="preserve">m²·K/W y la de aluminio de 5 mm tiene</w:t>
      </w:r>
      <w:r>
        <w:t xml:space="preserve"> </w:t>
      </w:r>
      <m:oMath>
        <m:r>
          <m:t>R</m:t>
        </m:r>
        <m:r>
          <m:rPr>
            <m:sty m:val="p"/>
          </m:rPr>
          <m:t>″</m:t>
        </m:r>
        <m:r>
          <m:rPr>
            <m:sty m:val="p"/>
          </m:rPr>
          <m:t>=</m:t>
        </m:r>
        <m:r>
          <m:t>2.110</m:t>
        </m:r>
        <m:r>
          <m:rPr>
            <m:sty m:val="p"/>
          </m:rPr>
          <m:t>×</m:t>
        </m:r>
        <m:sSup>
          <m:e>
            <m:r>
              <m:t>10</m:t>
            </m:r>
          </m:e>
          <m:sup>
            <m:r>
              <m:rPr>
                <m:sty m:val="p"/>
              </m:rPr>
              <m:t>−</m:t>
            </m:r>
            <m:r>
              <m:t>5</m:t>
            </m:r>
          </m:sup>
        </m:sSup>
      </m:oMath>
      <w:r>
        <w:t xml:space="preserve"> </w:t>
      </w:r>
      <w:r>
        <w:t xml:space="preserve">m²·K/W. Además,</w:t>
      </w:r>
      <w:r>
        <w:t xml:space="preserve"> </w:t>
      </w:r>
      <m:oMath>
        <m:r>
          <m:t>R</m:t>
        </m:r>
        <m:sSub>
          <m:e>
            <m:r>
              <m:rPr>
                <m:sty m:val="p"/>
              </m:rPr>
              <m:t>″</m:t>
            </m:r>
          </m:e>
          <m:sub>
            <m:r>
              <m:t>c</m:t>
            </m:r>
            <m:r>
              <m:t>o</m:t>
            </m:r>
            <m:r>
              <m:t>n</m:t>
            </m:r>
            <m:r>
              <m:t>v</m:t>
            </m:r>
          </m:sub>
        </m:sSub>
      </m:oMath>
      <w:r>
        <w:t xml:space="preserve"> </w:t>
      </w:r>
      <w:r>
        <w:t xml:space="preserve">baja de 0.200 a 0.040 m²·K/W. La resistencia total pasa de 0.600833 a 0.040854 m²·K/W.</w:t>
      </w:r>
    </w:p>
    <w:p>
      <w:pPr>
        <w:pStyle w:val="BodyText"/>
      </w:pPr>
      <w:r>
        <w:rPr>
          <w:bCs/>
          <w:b/>
        </w:rPr>
        <w:t xml:space="preserve">Cómo cambia la capacidad térmica.</w:t>
      </w:r>
      <w:r>
        <w:t xml:space="preserve"> </w:t>
      </w:r>
      <w:r>
        <w:t xml:space="preserve">Sube ligeramente (de 100733.6 a 109441.5 J/(m²·K)), porque el aluminio almacena más energía por metro cuadrado que la capa no metálica. La capacidad</w:t>
      </w:r>
      <w:r>
        <w:t xml:space="preserve"> </w:t>
      </w:r>
      <w:r>
        <w:rPr>
          <w:bCs/>
          <w:b/>
        </w:rPr>
        <w:t xml:space="preserve">no</w:t>
      </w:r>
      <w:r>
        <w:t xml:space="preserve"> </w:t>
      </w:r>
      <w:r>
        <w:t xml:space="preserve">es la causa de la mejora.</w:t>
      </w:r>
    </w:p>
    <w:p>
      <w:pPr>
        <w:pStyle w:val="BodyText"/>
      </w:pPr>
      <w:r>
        <w:rPr>
          <w:bCs/>
          <w:b/>
        </w:rPr>
        <w:t xml:space="preserve">Por qué esos cambios afectan el tiempo.</w:t>
      </w:r>
      <w:r>
        <w:t xml:space="preserve"> </w:t>
      </w:r>
      <w:r>
        <w:t xml:space="preserve">La constante de tiempo concentrada es</w:t>
      </w:r>
      <w:r>
        <w:t xml:space="preserve"> </w:t>
      </w:r>
      <m:oMath>
        <m:r>
          <m:t>τ</m:t>
        </m:r>
        <m:r>
          <m:rPr>
            <m:sty m:val="p"/>
          </m:rPr>
          <m:t>=</m:t>
        </m:r>
        <m:r>
          <m:t>C</m:t>
        </m:r>
        <m:r>
          <m:rPr>
            <m:sty m:val="p"/>
          </m:rPr>
          <m:t>″</m:t>
        </m:r>
        <m:r>
          <m:t>R</m:t>
        </m:r>
        <m:sSub>
          <m:e>
            <m:r>
              <m:rPr>
                <m:sty m:val="p"/>
              </m:rPr>
              <m:t>″</m:t>
            </m:r>
          </m:e>
          <m:sub>
            <m:r>
              <m:t>e</m:t>
            </m:r>
            <m:r>
              <m:t>x</m:t>
            </m:r>
            <m:r>
              <m:t>t</m:t>
            </m:r>
          </m:sub>
        </m:sSub>
      </m:oMath>
      <w:r>
        <w:t xml:space="preserve">. Con</w:t>
      </w:r>
      <w:r>
        <w:t xml:space="preserve"> </w:t>
      </w:r>
      <m:oMath>
        <m:r>
          <m:t>C</m:t>
        </m:r>
        <m:r>
          <m:rPr>
            <m:sty m:val="p"/>
          </m:rPr>
          <m:t>″</m:t>
        </m:r>
      </m:oMath>
      <w:r>
        <w:t xml:space="preserve"> </w:t>
      </w:r>
      <w:r>
        <w:t xml:space="preserve">casi igual, el tiempo lo gobierna</w:t>
      </w:r>
      <w:r>
        <w:t xml:space="preserve"> </w:t>
      </w:r>
      <m:oMath>
        <m:r>
          <m:t>R</m:t>
        </m:r>
        <m:sSub>
          <m:e>
            <m:r>
              <m:rPr>
                <m:sty m:val="p"/>
              </m:rPr>
              <m:t>″</m:t>
            </m:r>
          </m:e>
          <m:sub>
            <m:r>
              <m:t>e</m:t>
            </m:r>
            <m:r>
              <m:t>x</m:t>
            </m:r>
            <m:r>
              <m:t>t</m:t>
            </m:r>
          </m:sub>
        </m:sSub>
      </m:oMath>
      <w:r>
        <w:t xml:space="preserve">, que pasa de 0.600 a 0.040 m²·K/W (menor en un factor de 15.0). El tiempo de enfriamiento baja en una proporción semejante: el factor</w:t>
      </w:r>
      <w:r>
        <w:t xml:space="preserve"> </w:t>
      </w:r>
      <m:oMath>
        <m:sSub>
          <m:e>
            <m:r>
              <m:t>t</m:t>
            </m:r>
          </m:e>
          <m:sub>
            <m:r>
              <m:t>A</m:t>
            </m:r>
          </m:sub>
        </m:sSub>
        <m:r>
          <m:rPr>
            <m:sty m:val="p"/>
          </m:rPr>
          <m:t>/</m:t>
        </m:r>
        <m:sSub>
          <m:e>
            <m:r>
              <m:t>t</m:t>
            </m:r>
          </m:e>
          <m:sub>
            <m:r>
              <m:t>B</m:t>
            </m:r>
          </m:sub>
        </m:sSub>
      </m:oMath>
      <w:r>
        <w:t xml:space="preserve"> </w:t>
      </w:r>
      <w:r>
        <w:t xml:space="preserve">es 13.56 en el modelo nodal, algo menor que 15.0 porque la capacidad total de B es 8.64 % mayor que la de A y porque el modelo nodal incluye la caída interna que el concentrado desprecia.</w:t>
      </w:r>
    </w:p>
    <w:p>
      <w:pPr>
        <w:pStyle w:val="BodyText"/>
      </w:pPr>
      <w:r>
        <w:rPr>
          <w:bCs/>
          <w:b/>
        </w:rPr>
        <w:t xml:space="preserve">Por qué B alcanza una temperatura estacionaria menor.</w:t>
      </w:r>
      <w:r>
        <w:t xml:space="preserve"> </w:t>
      </w:r>
      <w:r>
        <w:t xml:space="preserve">Porque</w:t>
      </w:r>
      <w:r>
        <w:t xml:space="preserve"> </w:t>
      </w:r>
      <m:oMath>
        <m:sSub>
          <m:e>
            <m:r>
              <m:t>T</m:t>
            </m:r>
          </m:e>
          <m:sub>
            <m:r>
              <m:t>m</m:t>
            </m:r>
            <m:acc>
              <m:accPr>
                <m:chr m:val="́"/>
              </m:accPr>
              <m:e>
                <m:r>
                  <m:t>a</m:t>
                </m:r>
              </m:e>
            </m:acc>
            <m:r>
              <m:t>x</m:t>
            </m:r>
            <m:r>
              <m:rPr>
                <m:sty m:val="p"/>
              </m:rPr>
              <m:t>,</m:t>
            </m:r>
            <m:r>
              <m:t>s</m:t>
            </m:r>
            <m:r>
              <m:t>s</m:t>
            </m:r>
          </m:sub>
        </m:sSub>
        <m:r>
          <m:rPr>
            <m:sty m:val="p"/>
          </m:rPr>
          <m:t>−</m:t>
        </m:r>
        <m:sSub>
          <m:e>
            <m:r>
              <m:t>T</m:t>
            </m:r>
          </m:e>
          <m:sub>
            <m:r>
              <m:rPr>
                <m:sty m:val="p"/>
              </m:rPr>
              <m:t>∞</m:t>
            </m:r>
          </m:sub>
        </m:sSub>
        <m:r>
          <m:rPr>
            <m:sty m:val="p"/>
          </m:rPr>
          <m:t>=</m:t>
        </m:r>
        <m:r>
          <m:t>q</m:t>
        </m:r>
        <m:r>
          <m:rPr>
            <m:sty m:val="p"/>
          </m:rPr>
          <m:t>″</m:t>
        </m:r>
        <m:r>
          <m:t>R</m:t>
        </m:r>
        <m:sSub>
          <m:e>
            <m:r>
              <m:rPr>
                <m:sty m:val="p"/>
              </m:rPr>
              <m:t>″</m:t>
            </m:r>
          </m:e>
          <m:sub>
            <m:r>
              <m:t>t</m:t>
            </m:r>
            <m:r>
              <m:t>o</m:t>
            </m:r>
            <m:r>
              <m:t>t</m:t>
            </m:r>
          </m:sub>
        </m:sSub>
      </m:oMath>
      <w:r>
        <w:t xml:space="preserve"> </w:t>
      </w:r>
      <w:r>
        <w:t xml:space="preserve">y</w:t>
      </w:r>
      <w:r>
        <w:t xml:space="preserve"> </w:t>
      </w:r>
      <m:oMath>
        <m:r>
          <m:t>R</m:t>
        </m:r>
        <m:sSub>
          <m:e>
            <m:r>
              <m:rPr>
                <m:sty m:val="p"/>
              </m:rPr>
              <m:t>″</m:t>
            </m:r>
          </m:e>
          <m:sub>
            <m:r>
              <m:t>t</m:t>
            </m:r>
            <m:r>
              <m:t>o</m:t>
            </m:r>
            <m:r>
              <m:t>t</m:t>
            </m:r>
          </m:sub>
        </m:sSub>
      </m:oMath>
      <w:r>
        <w:t xml:space="preserve"> </w:t>
      </w:r>
      <w:r>
        <w:t xml:space="preserve">es mucho menor en B.</w:t>
      </w:r>
    </w:p>
    <w:p>
      <w:pPr>
        <w:pStyle w:val="BodyText"/>
      </w:pPr>
      <w:r>
        <w:rPr>
          <w:bCs/>
          <w:b/>
        </w:rPr>
        <w:t xml:space="preserve">Por qué ambos casos expulsan 150 W/m² en el estacionario.</w:t>
      </w:r>
      <w:r>
        <w:t xml:space="preserve"> </w:t>
      </w:r>
      <w:r>
        <w:t xml:space="preserve">Sin generación y con almacenamiento nulo en el estacionario, todo el calor que entra sale por convección:</w:t>
      </w:r>
      <w:r>
        <w:t xml:space="preserve"> </w:t>
      </w:r>
      <m:oMath>
        <m:r>
          <m:t>h</m:t>
        </m:r>
        <m:r>
          <m:t> </m:t>
        </m:r>
        <m:d>
          <m:dPr>
            <m:begChr m:val="("/>
            <m:endChr m:val=")"/>
            <m:sepChr m:val=""/>
            <m:grow/>
          </m:dPr>
          <m:e>
            <m:sSub>
              <m:e>
                <m:r>
                  <m:t>T</m:t>
                </m:r>
              </m:e>
              <m:sub>
                <m:r>
                  <m:t>s</m:t>
                </m:r>
                <m:r>
                  <m:t>u</m:t>
                </m:r>
                <m:r>
                  <m:t>p</m:t>
                </m:r>
              </m:sub>
            </m:sSub>
            <m:r>
              <m:rPr>
                <m:sty m:val="p"/>
              </m:rPr>
              <m:t>−</m:t>
            </m:r>
            <m:sSub>
              <m:e>
                <m:r>
                  <m:t>T</m:t>
                </m:r>
              </m:e>
              <m:sub>
                <m:r>
                  <m:rPr>
                    <m:sty m:val="p"/>
                  </m:rPr>
                  <m:t>∞</m:t>
                </m:r>
              </m:sub>
            </m:sSub>
          </m:e>
        </m:d>
        <m:r>
          <m:rPr>
            <m:sty m:val="p"/>
          </m:rPr>
          <m:t>=</m:t>
        </m:r>
        <m:r>
          <m:t>150</m:t>
        </m:r>
      </m:oMath>
      <w:r>
        <w:t xml:space="preserve"> </w:t>
      </w:r>
      <w:r>
        <w:t xml:space="preserve">W/m². En A:</w:t>
      </w:r>
      <w:r>
        <w:t xml:space="preserve"> </w:t>
      </w:r>
      <m:oMath>
        <m:r>
          <m:t>5</m:t>
        </m:r>
        <m:r>
          <m:rPr>
            <m:sty m:val="p"/>
          </m:rPr>
          <m:t>×</m:t>
        </m:r>
        <m:d>
          <m:dPr>
            <m:begChr m:val="("/>
            <m:endChr m:val=")"/>
            <m:sepChr m:val=""/>
            <m:grow/>
          </m:dPr>
          <m:e>
            <m:r>
              <m:t>45</m:t>
            </m:r>
            <m:r>
              <m:rPr>
                <m:sty m:val="p"/>
              </m:rPr>
              <m:t>−</m:t>
            </m:r>
            <m:r>
              <m:t>15</m:t>
            </m:r>
          </m:e>
        </m:d>
        <m:r>
          <m:rPr>
            <m:sty m:val="p"/>
          </m:rPr>
          <m:t>=</m:t>
        </m:r>
        <m:r>
          <m:t>150</m:t>
        </m:r>
      </m:oMath>
      <w:r>
        <w:t xml:space="preserve">; en B:</w:t>
      </w:r>
      <w:r>
        <w:t xml:space="preserve"> </w:t>
      </w:r>
      <m:oMath>
        <m:r>
          <m:t>25</m:t>
        </m:r>
        <m:r>
          <m:rPr>
            <m:sty m:val="p"/>
          </m:rPr>
          <m:t>×</m:t>
        </m:r>
        <m:d>
          <m:dPr>
            <m:begChr m:val="("/>
            <m:endChr m:val=")"/>
            <m:sepChr m:val=""/>
            <m:grow/>
          </m:dPr>
          <m:e>
            <m:r>
              <m:t>21</m:t>
            </m:r>
            <m:r>
              <m:rPr>
                <m:sty m:val="p"/>
              </m:rPr>
              <m:t>−</m:t>
            </m:r>
            <m:r>
              <m:t>15</m:t>
            </m:r>
          </m:e>
        </m:d>
        <m:r>
          <m:rPr>
            <m:sty m:val="p"/>
          </m:rPr>
          <m:t>=</m:t>
        </m:r>
        <m:r>
          <m:t>150</m:t>
        </m:r>
      </m:oMath>
      <w:r>
        <w:t xml:space="preserve">. Las temperaturas difieren porque</w:t>
      </w:r>
      <w:r>
        <w:t xml:space="preserve"> </w:t>
      </w:r>
      <m:oMath>
        <m:r>
          <m:t>h</m:t>
        </m:r>
      </m:oMath>
      <w:r>
        <w:t xml:space="preserve"> </w:t>
      </w:r>
      <w:r>
        <w:t xml:space="preserve">difiere.</w:t>
      </w:r>
    </w:p>
    <w:p>
      <w:pPr>
        <w:pStyle w:val="BodyText"/>
      </w:pPr>
      <w:r>
        <w:rPr>
          <w:bCs/>
          <w:b/>
        </w:rPr>
        <w:t xml:space="preserve">Por qué en el transitorio entrante y saliente no tienen que ser iguales.</w:t>
      </w:r>
      <w:r>
        <w:t xml:space="preserve"> </w:t>
      </w:r>
      <w:r>
        <w:t xml:space="preserve">Porque</w:t>
      </w:r>
      <w:r>
        <w:t xml:space="preserve"> </w:t>
      </w:r>
      <m:oMath>
        <m:r>
          <m:t>q</m:t>
        </m:r>
        <m:sSub>
          <m:e>
            <m:r>
              <m:rPr>
                <m:sty m:val="p"/>
              </m:rPr>
              <m:t>″</m:t>
            </m:r>
          </m:e>
          <m:sub>
            <m:r>
              <m:t>i</m:t>
            </m:r>
            <m:r>
              <m:t>n</m:t>
            </m:r>
          </m:sub>
        </m:sSub>
        <m:r>
          <m:rPr>
            <m:sty m:val="p"/>
          </m:rPr>
          <m:t>−</m:t>
        </m:r>
        <m:r>
          <m:t>q</m:t>
        </m:r>
        <m:sSub>
          <m:e>
            <m:r>
              <m:rPr>
                <m:sty m:val="p"/>
              </m:rPr>
              <m:t>″</m:t>
            </m:r>
          </m:e>
          <m:sub>
            <m:r>
              <m:t>o</m:t>
            </m:r>
            <m:r>
              <m:t>u</m:t>
            </m:r>
            <m:r>
              <m:t>t</m:t>
            </m:r>
          </m:sub>
        </m:sSub>
        <m:r>
          <m:rPr>
            <m:sty m:val="p"/>
          </m:rPr>
          <m:t>=</m:t>
        </m:r>
        <m:r>
          <m:t>d</m:t>
        </m:r>
        <m:r>
          <m:t>E</m:t>
        </m:r>
        <m:r>
          <m:rPr>
            <m:sty m:val="p"/>
          </m:rPr>
          <m:t>/</m:t>
        </m:r>
        <m:r>
          <m:t>d</m:t>
        </m:r>
        <m:r>
          <m:t>t</m:t>
        </m:r>
      </m:oMath>
      <w:r>
        <w:t xml:space="preserve">: la diferencia se acumula como energía almacenada. Solo cuando</w:t>
      </w:r>
      <w:r>
        <w:t xml:space="preserve"> </w:t>
      </w:r>
      <m:oMath>
        <m:r>
          <m:t>d</m:t>
        </m:r>
        <m:r>
          <m:t>E</m:t>
        </m:r>
        <m:r>
          <m:rPr>
            <m:sty m:val="p"/>
          </m:rPr>
          <m:t>/</m:t>
        </m:r>
        <m:r>
          <m:t>d</m:t>
        </m:r>
        <m:r>
          <m:t>t</m:t>
        </m:r>
        <m:r>
          <m:rPr>
            <m:sty m:val="p"/>
          </m:rPr>
          <m:t>=</m:t>
        </m:r>
        <m:r>
          <m:t>0</m:t>
        </m:r>
      </m:oMath>
      <w:r>
        <w:t xml:space="preserve"> </w:t>
      </w:r>
      <w:r>
        <w:t xml:space="preserve">coinciden.</w:t>
      </w:r>
    </w:p>
    <w:p>
      <w:pPr>
        <w:pStyle w:val="BodyText"/>
      </w:pPr>
      <w:r>
        <w:rPr>
          <w:bCs/>
          <w:b/>
        </w:rPr>
        <w:t xml:space="preserve">Límites de las conclusiones.</w:t>
      </w:r>
    </w:p>
    <w:p>
      <w:pPr>
        <w:numPr>
          <w:ilvl w:val="0"/>
          <w:numId w:val="1020"/>
        </w:numPr>
        <w:pStyle w:val="Compact"/>
      </w:pPr>
      <w:r>
        <w:t xml:space="preserve">Son resultados de un modelo, no mediciones experimentales.</w:t>
      </w:r>
    </w:p>
    <w:p>
      <w:pPr>
        <w:numPr>
          <w:ilvl w:val="0"/>
          <w:numId w:val="1020"/>
        </w:numPr>
        <w:pStyle w:val="Compact"/>
      </w:pPr>
      <w:r>
        <w:t xml:space="preserve">La convección adoptada (</w:t>
      </w:r>
      <m:oMath>
        <m:sSub>
          <m:e>
            <m:r>
              <m:t>h</m:t>
            </m:r>
          </m:e>
          <m:sub>
            <m:r>
              <m:t>B</m:t>
            </m:r>
          </m:sub>
        </m:sSub>
        <m:r>
          <m:rPr>
            <m:sty m:val="p"/>
          </m:rPr>
          <m:t>=</m:t>
        </m:r>
        <m:r>
          <m:t>25</m:t>
        </m:r>
      </m:oMath>
      <w:r>
        <w:t xml:space="preserve"> </w:t>
      </w:r>
      <w:r>
        <w:t xml:space="preserve">W/(m²·K)) tendría que conseguirse en una implementación real.</w:t>
      </w:r>
    </w:p>
    <w:p>
      <w:pPr>
        <w:numPr>
          <w:ilvl w:val="0"/>
          <w:numId w:val="1020"/>
        </w:numPr>
        <w:pStyle w:val="Compact"/>
      </w:pPr>
      <w:r>
        <w:t xml:space="preserve">El contacto térmico real puede añadir resistencia.</w:t>
      </w:r>
    </w:p>
    <w:p>
      <w:pPr>
        <w:numPr>
          <w:ilvl w:val="0"/>
          <w:numId w:val="1020"/>
        </w:numPr>
        <w:pStyle w:val="Compact"/>
      </w:pPr>
      <w:r>
        <w:t xml:space="preserve">La sustitución de la capa no metálica por aluminio debe preservar cualquier función eléctrica, mecánica o de protección que esa capa tuviera.</w:t>
      </w:r>
    </w:p>
    <w:p>
      <w:pPr>
        <w:numPr>
          <w:ilvl w:val="0"/>
          <w:numId w:val="1020"/>
        </w:numPr>
        <w:pStyle w:val="Compact"/>
      </w:pPr>
      <w:r>
        <w:t xml:space="preserve">La mejora térmica no demuestra por sí sola la viabilidad integral de fabricación.</w:t>
      </w:r>
    </w:p>
    <w:p>
      <w:pPr>
        <w:numPr>
          <w:ilvl w:val="0"/>
          <w:numId w:val="1020"/>
        </w:numPr>
        <w:pStyle w:val="Compact"/>
      </w:pPr>
      <w:r>
        <w:t xml:space="preserve">Las propiedades</w:t>
      </w:r>
      <w:r>
        <w:t xml:space="preserve"> </w:t>
      </w:r>
      <m:oMath>
        <m:r>
          <m:t>ρ</m:t>
        </m:r>
      </m:oMath>
      <w:r>
        <w:t xml:space="preserve"> </w:t>
      </w:r>
      <w:r>
        <w:t xml:space="preserve">y</w:t>
      </w:r>
      <w:r>
        <w:t xml:space="preserve"> </w:t>
      </w:r>
      <m:oMath>
        <m:sSub>
          <m:e>
            <m:r>
              <m:t>c</m:t>
            </m:r>
          </m:e>
          <m:sub>
            <m:r>
              <m:t>p</m:t>
            </m:r>
          </m:sub>
        </m:sSub>
      </m:oMath>
      <w:r>
        <w:t xml:space="preserve"> </w:t>
      </w:r>
      <w:r>
        <w:t xml:space="preserve">son valores adoptados, con la procedencia indicada en la sección 5.2, y se suponen constantes. En el SB-96 son un supuesto.</w:t>
      </w:r>
    </w:p>
    <w:p>
      <w:pPr>
        <w:pStyle w:val="FirstParagraph"/>
      </w:pPr>
      <w:r>
        <w:rPr>
          <w:bCs/>
          <w:b/>
        </w:rPr>
        <w:t xml:space="preserve">Límite térmico.</w:t>
      </w:r>
      <w:r>
        <w:t xml:space="preserve"> </w:t>
      </w:r>
      <w:r>
        <w:t xml:space="preserve">El caso B</w:t>
      </w:r>
      <w:r>
        <w:t xml:space="preserve"> </w:t>
      </w:r>
      <w:r>
        <w:rPr>
          <w:bCs/>
          <w:b/>
        </w:rPr>
        <w:t xml:space="preserve">cumple el límite térmico de 93 °C indicado en el ejercicio</w:t>
      </w:r>
      <w:r>
        <w:t xml:space="preserve"> </w:t>
      </w:r>
      <w:r>
        <w:t xml:space="preserve">(su temperatura máxima estacionaria es 21.128 °C). No se declara cumplimiento completo con ASME ni certificación de materiales.</w:t>
      </w:r>
    </w:p>
    <w:bookmarkEnd w:id="85"/>
    <w:bookmarkStart w:id="86" w:name="conclusiones"/>
    <w:p>
      <w:pPr>
        <w:pStyle w:val="Heading2"/>
      </w:pPr>
      <w:r>
        <w:t xml:space="preserve">14. Conclusiones</w:t>
      </w:r>
    </w:p>
    <w:p>
      <w:pPr>
        <w:numPr>
          <w:ilvl w:val="0"/>
          <w:numId w:val="1021"/>
        </w:numPr>
        <w:pStyle w:val="Compact"/>
      </w:pPr>
      <w:r>
        <w:rPr>
          <w:bCs/>
          <w:b/>
        </w:rPr>
        <w:t xml:space="preserve">Qué se modificó.</w:t>
      </w:r>
      <w:r>
        <w:t xml:space="preserve"> </w:t>
      </w:r>
      <w:r>
        <w:t xml:space="preserve">Se sustituyó la capa no metálica de 20 mm por aluminio de 5 mm y se aumentó</w:t>
      </w:r>
      <w:r>
        <w:t xml:space="preserve"> </w:t>
      </w:r>
      <m:oMath>
        <m:r>
          <m:t>h</m:t>
        </m:r>
      </m:oMath>
      <w:r>
        <w:t xml:space="preserve"> </w:t>
      </w:r>
      <w:r>
        <w:t xml:space="preserve">de 5 a 25 W/(m²·K), conservando la placa SB-96.</w:t>
      </w:r>
    </w:p>
    <w:p>
      <w:pPr>
        <w:numPr>
          <w:ilvl w:val="0"/>
          <w:numId w:val="1021"/>
        </w:numPr>
        <w:pStyle w:val="Compact"/>
      </w:pPr>
      <w:r>
        <w:rPr>
          <w:bCs/>
          <w:b/>
        </w:rPr>
        <w:t xml:space="preserve">Cuánto se redujo el tiempo de enfriamiento.</w:t>
      </w:r>
      <w:r>
        <w:t xml:space="preserve"> </w:t>
      </w:r>
      <w:r>
        <w:t xml:space="preserve">De 512.2 min (8.536 h) en A a 37.8 min en B, bajando la temperatura máxima de 90 a 60 °C: reducción de 92.63 % y factor 13.56 (esquema explícito, 5 mm). Con la malla de 0.625 mm: 92.63 %. El documento de las estudiantes (p. 13) obtiene 8.53 h y 37.7 min, y un factor de 13.58 con esos tiempos redondeados.</w:t>
      </w:r>
    </w:p>
    <w:p>
      <w:pPr>
        <w:numPr>
          <w:ilvl w:val="0"/>
          <w:numId w:val="1021"/>
        </w:numPr>
        <w:pStyle w:val="Compact"/>
      </w:pPr>
      <w:r>
        <w:rPr>
          <w:bCs/>
          <w:b/>
        </w:rPr>
        <w:t xml:space="preserve">Qué evidencia respalda esa reducción.</w:t>
      </w:r>
      <w:r>
        <w:t xml:space="preserve"> </w:t>
      </w:r>
      <w:r>
        <w:t xml:space="preserve">El tiempo de la prueba adicional con el modelo nodal explícito; el contraste con el estudio de malla y de paso temporal (secciones 12.8 y 12.9); el balance global de energía, que es una identidad del esquema; y el contraste con la aproximación concentrada, que da tiempos del mismo orden con las limitaciones de la sección 8.5: A, 8.279 h (capa superior sin almacenamiento, aproximación principal) y ≈ 8.576 h (variante que suma toda la capacidad de la capa superior a una sola temperatura, aproximación adicional que no representa el almacenamiento distribuido); B, 0.621 h. Estos valores concentrados se contrastan con el nodal y no lo validan por sí solos.</w:t>
      </w:r>
    </w:p>
    <w:p>
      <w:pPr>
        <w:numPr>
          <w:ilvl w:val="0"/>
          <w:numId w:val="1021"/>
        </w:numPr>
        <w:pStyle w:val="Compact"/>
      </w:pPr>
      <w:r>
        <w:rPr>
          <w:bCs/>
          <w:b/>
        </w:rPr>
        <w:t xml:space="preserve">Qué supuestos limitan la conclusión.</w:t>
      </w:r>
      <w:r>
        <w:t xml:space="preserve"> </w:t>
      </w:r>
      <w:r>
        <w:t xml:space="preserve">Propiedades</w:t>
      </w:r>
      <w:r>
        <w:t xml:space="preserve"> </w:t>
      </w:r>
      <m:oMath>
        <m:r>
          <m:t>ρ</m:t>
        </m:r>
      </m:oMath>
      <w:r>
        <w:t xml:space="preserve"> </w:t>
      </w:r>
      <w:r>
        <w:t xml:space="preserve">y</w:t>
      </w:r>
      <w:r>
        <w:t xml:space="preserve"> </w:t>
      </w:r>
      <m:oMath>
        <m:sSub>
          <m:e>
            <m:r>
              <m:t>c</m:t>
            </m:r>
          </m:e>
          <m:sub>
            <m:r>
              <m:t>p</m:t>
            </m:r>
          </m:sub>
        </m:sSub>
      </m:oMath>
      <w:r>
        <w:t xml:space="preserve"> </w:t>
      </w:r>
      <w:r>
        <w:t xml:space="preserve">adoptadas (procedencia en 5.2) y constantes con la temperatura (en el SB-96, un supuesto); contacto perfecto;</w:t>
      </w:r>
      <w:r>
        <w:t xml:space="preserve"> </w:t>
      </w:r>
      <m:oMath>
        <m:sSub>
          <m:e>
            <m:r>
              <m:t>h</m:t>
            </m:r>
          </m:e>
          <m:sub>
            <m:r>
              <m:t>B</m:t>
            </m:r>
          </m:sub>
        </m:sSub>
      </m:oMath>
      <w:r>
        <w:t xml:space="preserve"> </w:t>
      </w:r>
      <w:r>
        <w:t xml:space="preserve">como condición de diseño; conducción 1D sin pérdidas laterales ni radiación; base adiabática en la prueba II; y que es un modelo, no una medición.</w:t>
      </w:r>
    </w:p>
    <w:p>
      <w:pPr>
        <w:numPr>
          <w:ilvl w:val="0"/>
          <w:numId w:val="1021"/>
        </w:numPr>
        <w:pStyle w:val="Compact"/>
      </w:pPr>
      <w:r>
        <w:rPr>
          <w:bCs/>
          <w:b/>
        </w:rPr>
        <w:t xml:space="preserve">Alcance de la verificación.</w:t>
      </w:r>
      <w:r>
        <w:t xml:space="preserve"> </w:t>
      </w:r>
      <w:r>
        <w:t xml:space="preserve">El documento de las estudiantes (14 páginas) se comparó con el código (sección 12.4 y grupo A de la sección 16): coinciden los datos, las ecuaciones, los límites de estabilidad, los primeros pasos, los tiempos concentrados y las tablas de calentamiento y enfriamiento. Las diferencias numéricas son reales y se conservan (hasta 0.025 °C en las tablas de calentamiento de A); su explicación por el redondeo de los coeficientes escritos es inferida a partir de la reconstrucción computacional de Claude (cruces de 8.5331 h y 37.746 min, que no son valores del documento, el cual escribe 8.53 h y 37.7 min). Se compararon los valores escritos y las tablas impresas; el ejercicio original no está en el documento. Las pruebas del código que no están en el documento son «Comprobación computacional adicional; fuera del alcance del contraste manual» (grupos B y C). La verificación manual de los cálculos de su documento es de Karina Hernández Cruz y Claudia Román García, que confirmaron la concordancia de los resultados principales. El reporte no garantiza la ausencia de errores.</w:t>
      </w:r>
    </w:p>
    <w:p>
      <w:pPr>
        <w:pStyle w:val="FirstParagraph"/>
      </w:pPr>
      <w:r>
        <w:t xml:space="preserve">Además, en el calentamiento el caso A supera 93 °C tras 33.085 h y el caso B no lo alcanza (21.128 °C). La mejora proviene sobre todo de la reducción de la resistencia externa, no de almacenar menos energía.</w:t>
      </w:r>
    </w:p>
    <w:bookmarkEnd w:id="86"/>
    <w:bookmarkStart w:id="87" w:name="referencias"/>
    <w:p>
      <w:pPr>
        <w:pStyle w:val="Heading2"/>
      </w:pPr>
      <w:r>
        <w:t xml:space="preserve">15. Referencias</w:t>
      </w:r>
    </w:p>
    <w:p>
      <w:pPr>
        <w:pStyle w:val="FirstParagraph"/>
      </w:pPr>
      <w:r>
        <w:t xml:space="preserve">Consultadas directamente en esta sesión:</w:t>
      </w:r>
    </w:p>
    <w:p>
      <w:pPr>
        <w:numPr>
          <w:ilvl w:val="0"/>
          <w:numId w:val="1022"/>
        </w:numPr>
        <w:pStyle w:val="Compact"/>
      </w:pPr>
      <w:r>
        <w:t xml:space="preserve">Instrucciones y rúbrica del profesor,</w:t>
      </w:r>
      <w:r>
        <w:t xml:space="preserve"> </w:t>
      </w:r>
      <w:r>
        <w:rPr>
          <w:rStyle w:val="VerbatimChar"/>
        </w:rPr>
        <w:t xml:space="preserve">092126 2.pdf</w:t>
      </w:r>
      <w:r>
        <w:t xml:space="preserve">.</w:t>
      </w:r>
    </w:p>
    <w:p>
      <w:pPr>
        <w:numPr>
          <w:ilvl w:val="0"/>
          <w:numId w:val="1022"/>
        </w:numPr>
        <w:pStyle w:val="Compact"/>
      </w:pPr>
      <w:r>
        <w:t xml:space="preserve">Reporte, código, figuras y CSV de la versión 2 del ejercicio modificado (la versión 3 parte de ellos; el código se volvió a ejecutar).</w:t>
      </w:r>
    </w:p>
    <w:p>
      <w:pPr>
        <w:numPr>
          <w:ilvl w:val="0"/>
          <w:numId w:val="1022"/>
        </w:numPr>
        <w:pStyle w:val="Compact"/>
      </w:pPr>
      <w:r>
        <w:rPr>
          <w:rStyle w:val="VerbatimChar"/>
        </w:rPr>
        <w:t xml:space="preserve">Calculos_manuales_Ejercicio_modificado_5_34.pdf</w:t>
      </w:r>
      <w:r>
        <w:t xml:space="preserve"> </w:t>
      </w:r>
      <w:r>
        <w:t xml:space="preserve">(14 páginas): cálculos manuales y tablas de Excel de Karina Hernández Cruz y Claudia Román García. Comparado en la sección 12.4.</w:t>
      </w:r>
    </w:p>
    <w:p>
      <w:pPr>
        <w:numPr>
          <w:ilvl w:val="0"/>
          <w:numId w:val="1022"/>
        </w:numPr>
        <w:pStyle w:val="Compact"/>
      </w:pPr>
      <w:r>
        <w:t xml:space="preserve">Apuntes del curso:</w:t>
      </w:r>
      <w:r>
        <w:t xml:space="preserve"> </w:t>
      </w:r>
      <w:r>
        <w:rPr>
          <w:rStyle w:val="VerbatimChar"/>
        </w:rPr>
        <w:t xml:space="preserve">Libreta.pdf</w:t>
      </w:r>
      <w:r>
        <w:t xml:space="preserve">,</w:t>
      </w:r>
      <w:r>
        <w:t xml:space="preserve"> </w:t>
      </w:r>
      <w:r>
        <w:rPr>
          <w:rStyle w:val="VerbatimChar"/>
        </w:rPr>
        <w:t xml:space="preserve">Libreta Examen 2.pdf</w:t>
      </w:r>
      <w:r>
        <w:t xml:space="preserve"> </w:t>
      </w:r>
      <w:r>
        <w:t xml:space="preserve">y</w:t>
      </w:r>
      <w:r>
        <w:t xml:space="preserve"> </w:t>
      </w:r>
      <w:r>
        <w:rPr>
          <w:rStyle w:val="VerbatimChar"/>
        </w:rPr>
        <w:t xml:space="preserve">Libreta Heat Transfer examen .pdf</w:t>
      </w:r>
      <w:r>
        <w:t xml:space="preserve">. Se buscó en su texto extraíble; no se localizaron los valores de</w:t>
      </w:r>
      <w:r>
        <w:t xml:space="preserve"> </w:t>
      </w:r>
      <m:oMath>
        <m:r>
          <m:t>ρ</m:t>
        </m:r>
      </m:oMath>
      <w:r>
        <w:t xml:space="preserve"> </w:t>
      </w:r>
      <w:r>
        <w:t xml:space="preserve">y</w:t>
      </w:r>
      <w:r>
        <w:t xml:space="preserve"> </w:t>
      </w:r>
      <m:oMath>
        <m:sSub>
          <m:e>
            <m:r>
              <m:t>c</m:t>
            </m:r>
          </m:e>
          <m:sub>
            <m:r>
              <m:t>p</m:t>
            </m:r>
          </m:sub>
        </m:sSub>
      </m:oMath>
      <w:r>
        <w:t xml:space="preserve"> </w:t>
      </w:r>
      <w:r>
        <w:t xml:space="preserve">usados y no se citan páginas.</w:t>
      </w:r>
    </w:p>
    <w:p>
      <w:pPr>
        <w:numPr>
          <w:ilvl w:val="0"/>
          <w:numId w:val="1022"/>
        </w:numPr>
        <w:pStyle w:val="Compact"/>
      </w:pPr>
      <w:r>
        <w:t xml:space="preserve">Prompts de las versiones 1, 2 y 3 del ejercicio modificado y la aclaración de alcance de la versión 3: fuente de los datos, de las propiedades adoptadas y de los valores de contraste.</w:t>
      </w:r>
    </w:p>
    <w:p>
      <w:pPr>
        <w:numPr>
          <w:ilvl w:val="0"/>
          <w:numId w:val="1022"/>
        </w:numPr>
        <w:pStyle w:val="Compact"/>
      </w:pPr>
      <w:r>
        <w:t xml:space="preserve">Código de esta entrega:</w:t>
      </w:r>
      <w:r>
        <w:t xml:space="preserve"> </w:t>
      </w:r>
      <w:r>
        <w:rPr>
          <w:rStyle w:val="VerbatimChar"/>
        </w:rPr>
        <w:t xml:space="preserve">ej_5_34_modificado_v3.py</w:t>
      </w:r>
      <w:r>
        <w:t xml:space="preserve">, con salidas en</w:t>
      </w:r>
      <w:r>
        <w:t xml:space="preserve"> </w:t>
      </w:r>
      <w:r>
        <w:rPr>
          <w:rStyle w:val="VerbatimChar"/>
        </w:rPr>
        <w:t xml:space="preserve">resultados_modificado_v3.csv</w:t>
      </w:r>
      <w:r>
        <w:t xml:space="preserve"> </w:t>
      </w:r>
      <w:r>
        <w:t xml:space="preserve">y</w:t>
      </w:r>
      <w:r>
        <w:t xml:space="preserve"> </w:t>
      </w:r>
      <w:r>
        <w:rPr>
          <w:rStyle w:val="VerbatimChar"/>
        </w:rPr>
        <w:t xml:space="preserve">convergencia_modificado_v3.csv</w:t>
      </w:r>
      <w:r>
        <w:t xml:space="preserve">.</w:t>
      </w:r>
    </w:p>
    <w:p>
      <w:pPr>
        <w:pStyle w:val="FirstParagraph"/>
      </w:pPr>
      <w:r>
        <w:t xml:space="preserve">Fuentes citadas, no consultadas directamente en esta sesión:</w:t>
      </w:r>
    </w:p>
    <w:p>
      <w:pPr>
        <w:numPr>
          <w:ilvl w:val="0"/>
          <w:numId w:val="1023"/>
        </w:numPr>
        <w:pStyle w:val="Compact"/>
      </w:pPr>
      <w:r>
        <w:t xml:space="preserve">Libro de texto del curso (Çengel, Apéndice 1), identificado como fuente de las propiedades en el documento de las estudiantes (p. 2).</w:t>
      </w:r>
      <w:r>
        <w:t xml:space="preserve"> </w:t>
      </w:r>
      <w:r>
        <w:rPr>
          <w:bCs/>
          <w:b/>
        </w:rPr>
        <w:t xml:space="preserve">No se consultaron directamente las tablas del libro</w:t>
      </w:r>
      <w:r>
        <w:t xml:space="preserve"> </w:t>
      </w:r>
      <w:r>
        <w:t xml:space="preserve">en esta sesión; las propiedades se toman del documento de las estudiantes, con el que coinciden los valores de este reporte.</w:t>
      </w:r>
    </w:p>
    <w:p>
      <w:pPr>
        <w:numPr>
          <w:ilvl w:val="0"/>
          <w:numId w:val="1023"/>
        </w:numPr>
        <w:pStyle w:val="Compact"/>
      </w:pPr>
      <w:r>
        <w:t xml:space="preserve">Auditoría de la versión 1 y de la versión 2 (incluido</w:t>
      </w:r>
      <w:r>
        <w:t xml:space="preserve"> </w:t>
      </w:r>
      <w:r>
        <w:rPr>
          <w:rStyle w:val="VerbatimChar"/>
        </w:rPr>
        <w:t xml:space="preserve">Revision_y_ajustes_Ejercicio_modificado_5_34.pdf</w:t>
      </w:r>
      <w:r>
        <w:t xml:space="preserve">): se conocen solo por lo que enumeran los prompts de las versiones 2 y 3.</w:t>
      </w:r>
    </w:p>
    <w:p>
      <w:pPr>
        <w:pStyle w:val="FirstParagraph"/>
      </w:pPr>
      <w:r>
        <w:t xml:space="preserve">Las estudiantes utilizaron una estructura propia de prompts, conforme a la alternativa autorizada por el profesor.</w:t>
      </w:r>
    </w:p>
    <w:p>
      <w:r>
        <w:br w:type="page"/>
      </w:r>
    </w:p>
    <w:bookmarkEnd w:id="87"/>
    <w:bookmarkStart w:id="91" w:name="X95308026584c29c863254ab42c620fdde81d63c"/>
    <w:p>
      <w:pPr>
        <w:pStyle w:val="Heading2"/>
      </w:pPr>
      <w:r>
        <w:t xml:space="preserve">16. Registro de verificación y alcance de las comprobaciones</w:t>
      </w:r>
    </w:p>
    <w:p>
      <w:pPr>
        <w:pStyle w:val="FirstParagraph"/>
      </w:pPr>
      <w:r>
        <w:t xml:space="preserve">Este registro documenta qué se verificó, con qué procedimiento y con qué alcance. No es una lista de verificaciones pendientes. La comparación se realizó con los cálculos manuales y los resultados de Excel incluidos en el PDF de las estudiantes. La revisión abarcó los valores presentados, sin inspeccionar las fórmulas internas del archivo Excel. Para los cálculos presentes en el documento de las estudiantes (grupo A) el estado es:</w:t>
      </w:r>
      <w:r>
        <w:t xml:space="preserve"> </w:t>
      </w:r>
      <w:r>
        <w:rPr>
          <w:iCs/>
          <w:i/>
        </w:rPr>
        <w:t xml:space="preserve">Contrastado con los cálculos de las estudiantes; concordancia dentro de las diferencias indicadas</w:t>
      </w:r>
      <w:r>
        <w:t xml:space="preserve">; cada fila indica la página. Los grupos B y C son «Comprobación computacional adicional; fuera del alcance del contraste manual», sin presentarlos como cálculos que las estudiantes deban completar.</w:t>
      </w:r>
    </w:p>
    <w:p>
      <w:pPr>
        <w:pStyle w:val="BodyText"/>
      </w:pPr>
      <w:r>
        <w:rPr>
          <w:bCs/>
          <w:b/>
        </w:rPr>
        <w:t xml:space="preserve">Clasificaciones usadas.</w:t>
      </w:r>
    </w:p>
    <w:p>
      <w:pPr>
        <w:numPr>
          <w:ilvl w:val="0"/>
          <w:numId w:val="1024"/>
        </w:numPr>
        <w:pStyle w:val="Compact"/>
      </w:pPr>
      <w:r>
        <w:rPr>
          <w:bCs/>
          <w:b/>
        </w:rPr>
        <w:t xml:space="preserve">Manual documentado:</w:t>
      </w:r>
      <w:r>
        <w:t xml:space="preserve"> </w:t>
      </w:r>
      <w:r>
        <w:t xml:space="preserve">desarrollo y cálculos manuales de las estudiantes, contrastados con este reporte en la página indicada.</w:t>
      </w:r>
    </w:p>
    <w:p>
      <w:pPr>
        <w:numPr>
          <w:ilvl w:val="0"/>
          <w:numId w:val="1024"/>
        </w:numPr>
        <w:pStyle w:val="Compact"/>
      </w:pPr>
      <w:r>
        <w:rPr>
          <w:bCs/>
          <w:b/>
        </w:rPr>
        <w:t xml:space="preserve">Excel:</w:t>
      </w:r>
      <w:r>
        <w:t xml:space="preserve"> </w:t>
      </w:r>
      <w:r>
        <w:t xml:space="preserve">resultados de las tablas de Excel visibles en el PDF (valores impresos).</w:t>
      </w:r>
    </w:p>
    <w:p>
      <w:pPr>
        <w:numPr>
          <w:ilvl w:val="0"/>
          <w:numId w:val="1024"/>
        </w:numPr>
        <w:pStyle w:val="Compact"/>
      </w:pPr>
      <w:r>
        <w:rPr>
          <w:bCs/>
          <w:b/>
        </w:rPr>
        <w:t xml:space="preserve">Computacional adicional:</w:t>
      </w:r>
      <w:r>
        <w:t xml:space="preserve"> </w:t>
      </w:r>
      <w:r>
        <w:t xml:space="preserve">Comprobación computacional adicional; fuera del alcance del contraste manual, realizada por Claude con el código y los CSV de la versión 3.</w:t>
      </w:r>
    </w:p>
    <w:p>
      <w:pPr>
        <w:numPr>
          <w:ilvl w:val="0"/>
          <w:numId w:val="1024"/>
        </w:numPr>
        <w:pStyle w:val="Compact"/>
      </w:pPr>
      <w:r>
        <w:rPr>
          <w:bCs/>
          <w:b/>
        </w:rPr>
        <w:t xml:space="preserve">Reconstrucción computacional de Claude:</w:t>
      </w:r>
      <w:r>
        <w:t xml:space="preserve"> </w:t>
      </w:r>
      <w:r>
        <w:t xml:space="preserve">cálculo aparte con los coeficientes redondeados escritos en el documento, usado para explorar el origen de las diferencias; sus cifras (8.5331 h, 37.746 min, 33.058 h y similares) no son valores del documento y las explicaciones basadas en ella son inferidas. Se identifica en la columna de observaciones.</w:t>
      </w:r>
    </w:p>
    <w:p>
      <w:pPr>
        <w:numPr>
          <w:ilvl w:val="0"/>
          <w:numId w:val="1024"/>
        </w:numPr>
        <w:pStyle w:val="Compact"/>
      </w:pPr>
      <w:r>
        <w:rPr>
          <w:bCs/>
          <w:b/>
        </w:rPr>
        <w:t xml:space="preserve">Discrepancia:</w:t>
      </w:r>
      <w:r>
        <w:t xml:space="preserve"> </w:t>
      </w:r>
      <w:r>
        <w:t xml:space="preserve">diferencia que invalida la comparación o requiere aclaración. Ninguna fila lleva esta clasificación; las diferencias numéricas reales se conservan y explican en cada fila y en 12.4.</w:t>
      </w:r>
    </w:p>
    <w:p>
      <w:pPr>
        <w:pStyle w:val="FirstParagraph"/>
      </w:pPr>
      <w:r>
        <w:t xml:space="preserve">Las páginas son las del documento de 14 páginas.</w:t>
      </w:r>
      <w:r>
        <w:t xml:space="preserve"> </w:t>
      </w:r>
      <w:r>
        <w:t xml:space="preserve">“</w:t>
      </w:r>
      <w:r>
        <w:t xml:space="preserve">Código y CSV v3</w:t>
      </w:r>
      <w:r>
        <w:t xml:space="preserve">”</w:t>
      </w:r>
      <w:r>
        <w:t xml:space="preserve"> </w:t>
      </w:r>
      <w:r>
        <w:t xml:space="preserve">designa</w:t>
      </w:r>
      <w:r>
        <w:t xml:space="preserve"> </w:t>
      </w:r>
      <w:r>
        <w:rPr>
          <w:rStyle w:val="VerbatimChar"/>
        </w:rPr>
        <w:t xml:space="preserve">ej_5_34_modificado_v3.py</w:t>
      </w:r>
      <w:r>
        <w:t xml:space="preserve"> </w:t>
      </w:r>
      <w:r>
        <w:t xml:space="preserve">y los dos CSV de la versión 3. Los valores de las tablas de Excel se transcribieron de las imágenes del PDF.</w:t>
      </w:r>
    </w:p>
    <w:bookmarkStart w:id="88" w:name="X0cf2a4bd911b0ceb5530d7960e3131d57ef3256"/>
    <w:p>
      <w:pPr>
        <w:pStyle w:val="Heading3"/>
      </w:pPr>
      <w:r>
        <w:t xml:space="preserve">Grupo A: desarrollo manual y tablas de Excel de las estudiantes, contrastados con su documento</w:t>
      </w:r>
    </w:p>
    <w:p>
      <w:pPr>
        <w:pStyle w:val="FirstParagraph"/>
      </w:pPr>
      <w:r>
        <w:t xml:space="preserve">Estado de las filas de este grupo: Contrastado con los cálculos de las estudiantes; concordancia dentro de las diferencias indicadas.</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1468"/>
        <w:gridCol w:w="1370"/>
        <w:gridCol w:w="1860"/>
        <w:gridCol w:w="1370"/>
        <w:gridCol w:w="1175"/>
        <w:gridCol w:w="783"/>
        <w:gridCol w:w="1762"/>
      </w:tblGrid>
      <w:tr>
        <w:trPr>
          <w:tblHeader w:val="true"/>
          <w:cantSplit/>
          <w:tblHeader/>
        </w:trPr>
        <w:tc>
          <w:tcPr>
            <w:tcW w:w="1468" w:type="dxa"/>
            <w:shd w:val="clear" w:color="auto" w:fill="E8E8E8"/>
          </w:tcPr>
          <w:p>
            <w:pPr>
              <w:pStyle w:val="Compact"/>
              <w:spacing w:after="20" w:before="20"/>
              <w:jc w:val="left"/>
            </w:pPr>
            <w:r>
              <w:rPr>
                <w:b/>
                <w:sz w:val="17"/>
              </w:rPr>
              <w:t xml:space="preserve">Magnitud o comprobación</w:t>
            </w:r>
          </w:p>
        </w:tc>
        <w:tc>
          <w:tcPr>
            <w:tcW w:w="1370" w:type="dxa"/>
            <w:shd w:val="clear" w:color="auto" w:fill="E8E8E8"/>
          </w:tcPr>
          <w:p>
            <w:pPr>
              <w:pStyle w:val="Compact"/>
              <w:spacing w:after="20" w:before="20"/>
              <w:jc w:val="left"/>
            </w:pPr>
            <w:r>
              <w:rPr>
                <w:b/>
                <w:sz w:val="17"/>
              </w:rPr>
              <w:t xml:space="preserve">Modelo y condiciones</w:t>
            </w:r>
          </w:p>
        </w:tc>
        <w:tc>
          <w:tcPr>
            <w:tcW w:w="1860" w:type="dxa"/>
            <w:shd w:val="clear" w:color="auto" w:fill="E8E8E8"/>
          </w:tcPr>
          <w:p>
            <w:pPr>
              <w:pStyle w:val="Compact"/>
              <w:spacing w:after="20" w:before="20"/>
              <w:jc w:val="left"/>
            </w:pPr>
            <w:r>
              <w:rPr>
                <w:b/>
                <w:sz w:val="17"/>
              </w:rPr>
              <w:t xml:space="preserve">Resultado del reporte</w:t>
            </w:r>
          </w:p>
        </w:tc>
        <w:tc>
          <w:tcPr>
            <w:tcW w:w="1370" w:type="dxa"/>
            <w:shd w:val="clear" w:color="auto" w:fill="E8E8E8"/>
          </w:tcPr>
          <w:p>
            <w:pPr>
              <w:pStyle w:val="Compact"/>
              <w:spacing w:after="20" w:before="20"/>
              <w:jc w:val="left"/>
            </w:pPr>
            <w:r>
              <w:rPr>
                <w:b/>
                <w:sz w:val="17"/>
              </w:rPr>
              <w:t xml:space="preserve">Resultado de las estudiantes</w:t>
            </w:r>
          </w:p>
        </w:tc>
        <w:tc>
          <w:tcPr>
            <w:tcW w:w="1175" w:type="dxa"/>
            <w:shd w:val="clear" w:color="auto" w:fill="E8E8E8"/>
          </w:tcPr>
          <w:p>
            <w:pPr>
              <w:pStyle w:val="Compact"/>
              <w:spacing w:after="20" w:before="20"/>
              <w:jc w:val="left"/>
            </w:pPr>
            <w:r>
              <w:rPr>
                <w:b/>
                <w:sz w:val="17"/>
              </w:rPr>
              <w:t xml:space="preserve">Página o evidencia</w:t>
            </w:r>
          </w:p>
        </w:tc>
        <w:tc>
          <w:tcPr>
            <w:tcW w:w="783" w:type="dxa"/>
            <w:shd w:val="clear" w:color="auto" w:fill="E8E8E8"/>
          </w:tcPr>
          <w:p>
            <w:pPr>
              <w:pStyle w:val="Compact"/>
              <w:spacing w:after="20" w:before="20"/>
              <w:jc w:val="left"/>
            </w:pPr>
            <w:r>
              <w:rPr>
                <w:b/>
                <w:sz w:val="17"/>
              </w:rPr>
              <w:t xml:space="preserve">Tipo</w:t>
            </w:r>
          </w:p>
        </w:tc>
        <w:tc>
          <w:tcPr>
            <w:tcW w:w="1762" w:type="dxa"/>
            <w:shd w:val="clear" w:color="auto" w:fill="E8E8E8"/>
          </w:tcPr>
          <w:p>
            <w:pPr>
              <w:pStyle w:val="Compact"/>
              <w:spacing w:after="20" w:before="20"/>
              <w:jc w:val="left"/>
            </w:pPr>
            <w:r>
              <w:rPr>
                <w:b/>
                <w:sz w:val="17"/>
              </w:rPr>
              <w:t xml:space="preserve">Coincidencia, diferencia o limitación</w:t>
            </w:r>
          </w:p>
        </w:tc>
      </w:tr>
      <w:tr>
        <w:trPr>
          <w:cantSplit/>
        </w:trPr>
        <w:tc>
          <w:tcPr>
            <w:tcW w:w="1468" w:type="dxa"/>
          </w:tcPr>
          <w:p>
            <w:pPr>
              <w:pStyle w:val="Compact"/>
              <w:spacing w:after="20" w:before="20"/>
              <w:jc w:val="left"/>
            </w:pPr>
            <w:r>
              <w:rPr>
                <w:sz w:val="17"/>
              </w:rPr>
              <w:t xml:space="preserve">Datos y propiedades (</w:t>
            </w:r>
            <m:oMath>
              <m:r>
                <m:t>k</m:t>
              </m:r>
            </m:oMath>
            <w:r>
              <w:rPr>
                <w:sz w:val="17"/>
              </w:rPr>
              <w:t xml:space="preserve">,</w:t>
            </w:r>
            <w:r>
              <w:rPr>
                <w:sz w:val="17"/>
              </w:rPr>
              <w:t xml:space="preserve"> </w:t>
            </w:r>
            <m:oMath>
              <m:r>
                <m:t>ρ</m:t>
              </m:r>
            </m:oMath>
            <w:r>
              <w:rPr>
                <w:sz w:val="17"/>
              </w:rPr>
              <w:t xml:space="preserve">,</w:t>
            </w:r>
            <w:r>
              <w:rPr>
                <w:sz w:val="17"/>
              </w:rPr>
              <w:t xml:space="preserve"> </w:t>
            </w:r>
            <m:oMath>
              <m:sSub>
                <m:e>
                  <m:r>
                    <m:t>c</m:t>
                  </m:r>
                </m:e>
                <m:sub>
                  <m:r>
                    <m:t>p</m:t>
                  </m:r>
                </m:sub>
              </m:sSub>
            </m:oMath>
            <w:r>
              <w:rPr>
                <w:sz w:val="17"/>
              </w:rPr>
              <w:t xml:space="preserve">,</w:t>
            </w:r>
            <w:r>
              <w:rPr>
                <w:sz w:val="17"/>
              </w:rPr>
              <w:t xml:space="preserve"> </w:t>
            </w:r>
            <m:oMath>
              <m:r>
                <m:t>L</m:t>
              </m:r>
            </m:oMath>
            <w:r>
              <w:rPr>
                <w:sz w:val="17"/>
              </w:rPr>
              <w:t xml:space="preserve">,</w:t>
            </w:r>
            <w:r>
              <w:rPr>
                <w:sz w:val="17"/>
              </w:rPr>
              <w:t xml:space="preserve"> </w:t>
            </w:r>
            <m:oMath>
              <m:r>
                <m:t>h</m:t>
              </m:r>
            </m:oMath>
            <w:r>
              <w:rPr>
                <w:sz w:val="17"/>
              </w:rPr>
              <w:t xml:space="preserve">)</w:t>
            </w:r>
          </w:p>
        </w:tc>
        <w:tc>
          <w:tcPr>
            <w:tcW w:w="1370" w:type="dxa"/>
          </w:tcPr>
          <w:p>
            <w:pPr>
              <w:pStyle w:val="Compact"/>
              <w:spacing w:after="20" w:before="20"/>
              <w:jc w:val="left"/>
            </w:pPr>
            <w:r>
              <w:rPr>
                <w:sz w:val="17"/>
              </w:rPr>
              <w:t xml:space="preserve">Casos A y B</w:t>
            </w:r>
          </w:p>
        </w:tc>
        <w:tc>
          <w:tcPr>
            <w:tcW w:w="1860" w:type="dxa"/>
          </w:tcPr>
          <w:p>
            <w:pPr>
              <w:pStyle w:val="Compact"/>
              <w:spacing w:after="20" w:before="20"/>
              <w:jc w:val="left"/>
            </w:pPr>
            <w:r>
              <w:rPr>
                <w:sz w:val="17"/>
              </w:rPr>
              <w:t xml:space="preserve">Tabla de la sección 5.1</w:t>
            </w:r>
          </w:p>
        </w:tc>
        <w:tc>
          <w:tcPr>
            <w:tcW w:w="1370" w:type="dxa"/>
          </w:tcPr>
          <w:p>
            <w:pPr>
              <w:pStyle w:val="Compact"/>
              <w:spacing w:after="20" w:before="20"/>
              <w:jc w:val="left"/>
            </w:pPr>
            <w:r>
              <w:rPr>
                <w:sz w:val="17"/>
              </w:rPr>
              <w:t xml:space="preserve">Tabla idéntica</w:t>
            </w:r>
          </w:p>
        </w:tc>
        <w:tc>
          <w:tcPr>
            <w:tcW w:w="1175" w:type="dxa"/>
          </w:tcPr>
          <w:p>
            <w:pPr>
              <w:pStyle w:val="Compact"/>
              <w:spacing w:after="20" w:before="20"/>
              <w:jc w:val="left"/>
            </w:pPr>
            <w:r>
              <w:rPr>
                <w:sz w:val="17"/>
              </w:rPr>
              <w:t xml:space="preserve">p. 2</w:t>
            </w:r>
          </w:p>
        </w:tc>
        <w:tc>
          <w:tcPr>
            <w:tcW w:w="783" w:type="dxa"/>
          </w:tcPr>
          <w:p>
            <w:pPr>
              <w:pStyle w:val="Compact"/>
              <w:spacing w:after="20" w:before="20"/>
              <w:jc w:val="left"/>
            </w:pPr>
            <w:r>
              <w:rPr>
                <w:sz w:val="17"/>
              </w:rPr>
              <w:t xml:space="preserve">Manual documentado</w:t>
            </w:r>
          </w:p>
        </w:tc>
        <w:tc>
          <w:tcPr>
            <w:tcW w:w="1762" w:type="dxa"/>
          </w:tcPr>
          <w:p>
            <w:pPr>
              <w:pStyle w:val="Compact"/>
              <w:spacing w:after="20" w:before="20"/>
              <w:jc w:val="left"/>
            </w:pPr>
            <w:r>
              <w:rPr>
                <w:sz w:val="17"/>
              </w:rPr>
              <w:t xml:space="preserve">Coinciden todos los valores. El documento indica el libro de Çengel, Apéndice 1, como fuente de las propiedades; ρ y c_p del SB-96 siguen siendo un supuesto de trabajo (5.2).</w:t>
            </w:r>
          </w:p>
        </w:tc>
      </w:tr>
      <w:tr>
        <w:trPr>
          <w:cantSplit/>
        </w:trPr>
        <w:tc>
          <w:tcPr>
            <w:tcW w:w="1468" w:type="dxa"/>
          </w:tcPr>
          <w:p>
            <w:pPr>
              <w:pStyle w:val="Compact"/>
              <w:spacing w:after="20" w:before="20"/>
              <w:jc w:val="left"/>
            </w:pPr>
            <w:r>
              <w:rPr>
                <w:sz w:val="17"/>
              </w:rPr>
              <w:t xml:space="preserve">Resistencias y capacidades</w:t>
            </w:r>
          </w:p>
        </w:tc>
        <w:tc>
          <w:tcPr>
            <w:tcW w:w="1370" w:type="dxa"/>
          </w:tcPr>
          <w:p>
            <w:pPr>
              <w:pStyle w:val="Compact"/>
              <w:spacing w:after="20" w:before="20"/>
              <w:jc w:val="left"/>
            </w:pPr>
            <w:r>
              <w:rPr>
                <w:sz w:val="17"/>
              </w:rPr>
              <w:t xml:space="preserve">Por unidad de área</w:t>
            </w:r>
          </w:p>
        </w:tc>
        <w:tc>
          <w:tcPr>
            <w:tcW w:w="1860" w:type="dxa"/>
          </w:tcPr>
          <w:p>
            <w:pPr>
              <w:pStyle w:val="Compact"/>
              <w:spacing w:after="20" w:before="20"/>
              <w:jc w:val="left"/>
            </w:pPr>
            <m:oMath>
              <m:r>
                <m:t>R</m:t>
              </m:r>
              <m:sSub>
                <m:e>
                  <m:r>
                    <m:rPr>
                      <m:sty m:val="p"/>
                    </m:rPr>
                    <m:t>″</m:t>
                  </m:r>
                </m:e>
                <m:sub>
                  <m:r>
                    <m:t>e</m:t>
                  </m:r>
                  <m:r>
                    <m:t>x</m:t>
                  </m:r>
                  <m:r>
                    <m:t>t</m:t>
                  </m:r>
                  <m:r>
                    <m:rPr>
                      <m:sty m:val="p"/>
                    </m:rPr>
                    <m:t>,</m:t>
                  </m:r>
                  <m:r>
                    <m:t>A</m:t>
                  </m:r>
                </m:sub>
              </m:sSub>
            </m:oMath>
            <w:r>
              <w:rPr>
                <w:sz w:val="17"/>
              </w:rPr>
              <w:t xml:space="preserve"> </w:t>
            </w:r>
            <w:r>
              <w:rPr>
                <w:sz w:val="17"/>
              </w:rPr>
              <w:t xml:space="preserve">= 0.6;</w:t>
            </w:r>
            <w:r>
              <w:rPr>
                <w:sz w:val="17"/>
              </w:rPr>
              <w:t xml:space="preserve"> </w:t>
            </w:r>
            <m:oMath>
              <m:r>
                <m:t>R</m:t>
              </m:r>
              <m:r>
                <m:rPr>
                  <m:sty m:val="p"/>
                </m:rPr>
                <m:t>″</m:t>
              </m:r>
            </m:oMath>
            <w:r>
              <w:rPr>
                <w:sz w:val="17"/>
              </w:rPr>
              <w:t xml:space="preserve"> </w:t>
            </w:r>
            <w:r>
              <w:rPr>
                <w:sz w:val="17"/>
              </w:rPr>
              <w:t xml:space="preserve">de B con aluminio = 0.040021 m²·K/W;</w:t>
            </w:r>
            <w:r>
              <w:rPr>
                <w:sz w:val="17"/>
              </w:rPr>
              <w:t xml:space="preserve"> </w:t>
            </w:r>
            <m:oMath>
              <m:r>
                <m:t>C</m:t>
              </m:r>
              <m:r>
                <m:rPr>
                  <m:sty m:val="p"/>
                </m:rPr>
                <m:t>″</m:t>
              </m:r>
            </m:oMath>
            <w:r>
              <w:rPr>
                <w:sz w:val="17"/>
              </w:rPr>
              <w:t xml:space="preserve"> </w:t>
            </w:r>
            <w:r>
              <w:rPr>
                <w:sz w:val="17"/>
              </w:rPr>
              <w:t xml:space="preserve">= 97242.0, 3491.6, 12199.5 y 109441.5 J/(m²·K)</w:t>
            </w:r>
          </w:p>
        </w:tc>
        <w:tc>
          <w:tcPr>
            <w:tcW w:w="1370" w:type="dxa"/>
          </w:tcPr>
          <w:p>
            <w:pPr>
              <w:pStyle w:val="Compact"/>
              <w:spacing w:after="20" w:before="20"/>
              <w:jc w:val="left"/>
            </w:pPr>
            <m:oMath>
              <m:sSub>
                <m:e>
                  <m:r>
                    <m:t>R</m:t>
                  </m:r>
                </m:e>
                <m:sub>
                  <m:r>
                    <m:t>T</m:t>
                  </m:r>
                  <m:r>
                    <m:t>A</m:t>
                  </m:r>
                </m:sub>
              </m:sSub>
            </m:oMath>
            <w:r>
              <w:rPr>
                <w:sz w:val="17"/>
              </w:rPr>
              <w:t xml:space="preserve"> </w:t>
            </w:r>
            <w:r>
              <w:rPr>
                <w:sz w:val="17"/>
              </w:rPr>
              <w:t xml:space="preserve">= 0.6;</w:t>
            </w:r>
            <w:r>
              <w:rPr>
                <w:sz w:val="17"/>
              </w:rPr>
              <w:t xml:space="preserve"> </w:t>
            </w:r>
            <m:oMath>
              <m:sSub>
                <m:e>
                  <m:r>
                    <m:t>R</m:t>
                  </m:r>
                </m:e>
                <m:sub>
                  <m:r>
                    <m:t>t</m:t>
                  </m:r>
                  <m:r>
                    <m:t>o</m:t>
                  </m:r>
                  <m:r>
                    <m:t>t</m:t>
                  </m:r>
                  <m:r>
                    <m:rPr>
                      <m:sty m:val="p"/>
                    </m:rPr>
                    <m:t>,</m:t>
                  </m:r>
                  <m:r>
                    <m:t>B</m:t>
                  </m:r>
                </m:sub>
              </m:sSub>
            </m:oMath>
            <w:r>
              <w:rPr>
                <w:sz w:val="17"/>
              </w:rPr>
              <w:t xml:space="preserve"> </w:t>
            </w:r>
            <w:r>
              <w:rPr>
                <w:sz w:val="17"/>
              </w:rPr>
              <w:t xml:space="preserve">= 0.040021; 97242, 3491.6, 12199.5 y 109442</w:t>
            </w:r>
          </w:p>
        </w:tc>
        <w:tc>
          <w:tcPr>
            <w:tcW w:w="1175" w:type="dxa"/>
          </w:tcPr>
          <w:p>
            <w:pPr>
              <w:pStyle w:val="Compact"/>
              <w:spacing w:after="20" w:before="20"/>
              <w:jc w:val="left"/>
            </w:pPr>
            <w:r>
              <w:rPr>
                <w:sz w:val="17"/>
              </w:rPr>
              <w:t xml:space="preserve">pp. 2–3</w:t>
            </w:r>
          </w:p>
        </w:tc>
        <w:tc>
          <w:tcPr>
            <w:tcW w:w="783" w:type="dxa"/>
          </w:tcPr>
          <w:p>
            <w:pPr>
              <w:pStyle w:val="Compact"/>
              <w:spacing w:after="20" w:before="20"/>
              <w:jc w:val="left"/>
            </w:pPr>
            <w:r>
              <w:rPr>
                <w:sz w:val="17"/>
              </w:rPr>
              <w:t xml:space="preserve">Manual documentado</w:t>
            </w:r>
          </w:p>
        </w:tc>
        <w:tc>
          <w:tcPr>
            <w:tcW w:w="1762" w:type="dxa"/>
          </w:tcPr>
          <w:p>
            <w:pPr>
              <w:pStyle w:val="Compact"/>
              <w:spacing w:after="20" w:before="20"/>
              <w:jc w:val="left"/>
            </w:pPr>
            <w:r>
              <w:rPr>
                <w:sz w:val="17"/>
              </w:rPr>
              <w:t xml:space="preserve">Coinciden.</w:t>
            </w:r>
            <w:r>
              <w:rPr>
                <w:sz w:val="17"/>
              </w:rPr>
              <w:t xml:space="preserve"> </w:t>
            </w:r>
            <m:oMath>
              <m:r>
                <m:t>R</m:t>
              </m:r>
              <m:sSub>
                <m:e>
                  <m:r>
                    <m:rPr>
                      <m:sty m:val="p"/>
                    </m:rPr>
                    <m:t>″</m:t>
                  </m:r>
                </m:e>
                <m:sub>
                  <m:r>
                    <m:t>t</m:t>
                  </m:r>
                  <m:r>
                    <m:t>o</m:t>
                  </m:r>
                  <m:r>
                    <m:t>t</m:t>
                  </m:r>
                  <m:r>
                    <m:rPr>
                      <m:sty m:val="p"/>
                    </m:rPr>
                    <m:t>,</m:t>
                  </m:r>
                  <m:r>
                    <m:t>A</m:t>
                  </m:r>
                </m:sub>
              </m:sSub>
            </m:oMath>
            <w:r>
              <w:rPr>
                <w:sz w:val="17"/>
              </w:rPr>
              <w:t xml:space="preserve"> </w:t>
            </w:r>
            <w:r>
              <w:rPr>
                <w:sz w:val="17"/>
              </w:rPr>
              <w:t xml:space="preserve">del reporte (0.600833) incluye el metal; el documento usa 0.6, la</w:t>
            </w:r>
            <w:r>
              <w:rPr>
                <w:sz w:val="17"/>
              </w:rPr>
              <w:t xml:space="preserve"> </w:t>
            </w:r>
            <m:oMath>
              <m:r>
                <m:t>R</m:t>
              </m:r>
              <m:sSub>
                <m:e>
                  <m:r>
                    <m:rPr>
                      <m:sty m:val="p"/>
                    </m:rPr>
                    <m:t>″</m:t>
                  </m:r>
                </m:e>
                <m:sub>
                  <m:r>
                    <m:t>e</m:t>
                  </m:r>
                  <m:r>
                    <m:t>x</m:t>
                  </m:r>
                  <m:r>
                    <m:t>t</m:t>
                  </m:r>
                </m:sub>
              </m:sSub>
            </m:oMath>
            <w:r>
              <w:rPr>
                <w:sz w:val="17"/>
              </w:rPr>
              <w:t xml:space="preserve"> </w:t>
            </w:r>
            <w:r>
              <w:rPr>
                <w:sz w:val="17"/>
              </w:rPr>
              <w:t xml:space="preserve">del concentrado.</w:t>
            </w:r>
          </w:p>
        </w:tc>
      </w:tr>
      <w:tr>
        <w:trPr>
          <w:cantSplit/>
        </w:trPr>
        <w:tc>
          <w:tcPr>
            <w:tcW w:w="1468" w:type="dxa"/>
          </w:tcPr>
          <w:p>
            <w:pPr>
              <w:pStyle w:val="Compact"/>
              <w:spacing w:after="20" w:before="20"/>
              <w:jc w:val="left"/>
            </w:pPr>
            <m:oMath>
              <m:r>
                <m:t>B</m:t>
              </m:r>
              <m:r>
                <m:t>i</m:t>
              </m:r>
            </m:oMath>
            <w:r>
              <w:rPr>
                <w:sz w:val="17"/>
              </w:rPr>
              <w:t xml:space="preserve"> </w:t>
            </w:r>
            <w:r>
              <w:rPr>
                <w:sz w:val="17"/>
              </w:rPr>
              <w:t xml:space="preserve">de la capa (A), del metal (A) y del aluminio (B)</w:t>
            </w:r>
          </w:p>
        </w:tc>
        <w:tc>
          <w:tcPr>
            <w:tcW w:w="1370" w:type="dxa"/>
          </w:tcPr>
          <w:p>
            <w:pPr>
              <w:pStyle w:val="Compact"/>
              <w:spacing w:after="20" w:before="20"/>
              <w:jc w:val="left"/>
            </w:pPr>
            <w:r>
              <w:rPr>
                <w:sz w:val="17"/>
              </w:rPr>
              <w:t xml:space="preserve">Convección superior</w:t>
            </w:r>
          </w:p>
        </w:tc>
        <w:tc>
          <w:tcPr>
            <w:tcW w:w="1860" w:type="dxa"/>
          </w:tcPr>
          <w:p>
            <w:pPr>
              <w:pStyle w:val="Compact"/>
              <w:spacing w:after="20" w:before="20"/>
              <w:jc w:val="left"/>
            </w:pPr>
            <w:r>
              <w:rPr>
                <w:sz w:val="17"/>
              </w:rPr>
              <w:t xml:space="preserve">2.0;</w:t>
            </w:r>
            <w:r>
              <w:rPr>
                <w:sz w:val="17"/>
              </w:rPr>
              <w:t xml:space="preserve"> </w:t>
            </w:r>
            <m:oMath>
              <m:r>
                <m:t>1.39</m:t>
              </m:r>
              <m:r>
                <m:rPr>
                  <m:sty m:val="p"/>
                </m:rPr>
                <m:t>×</m:t>
              </m:r>
              <m:sSup>
                <m:e>
                  <m:r>
                    <m:t>10</m:t>
                  </m:r>
                </m:e>
                <m:sup>
                  <m:r>
                    <m:rPr>
                      <m:sty m:val="p"/>
                    </m:rPr>
                    <m:t>−</m:t>
                  </m:r>
                  <m:r>
                    <m:t>3</m:t>
                  </m:r>
                </m:sup>
              </m:sSup>
            </m:oMath>
            <w:r>
              <w:rPr>
                <w:sz w:val="17"/>
              </w:rPr>
              <w:t xml:space="preserve">;</w:t>
            </w:r>
            <w:r>
              <w:rPr>
                <w:sz w:val="17"/>
              </w:rPr>
              <w:t xml:space="preserve"> </w:t>
            </w:r>
            <m:oMath>
              <m:r>
                <m:t>5.27</m:t>
              </m:r>
              <m:r>
                <m:rPr>
                  <m:sty m:val="p"/>
                </m:rPr>
                <m:t>×</m:t>
              </m:r>
              <m:sSup>
                <m:e>
                  <m:r>
                    <m:t>10</m:t>
                  </m:r>
                </m:e>
                <m:sup>
                  <m:r>
                    <m:rPr>
                      <m:sty m:val="p"/>
                    </m:rPr>
                    <m:t>−</m:t>
                  </m:r>
                  <m:r>
                    <m:t>4</m:t>
                  </m:r>
                </m:sup>
              </m:sSup>
            </m:oMath>
          </w:p>
        </w:tc>
        <w:tc>
          <w:tcPr>
            <w:tcW w:w="1370" w:type="dxa"/>
          </w:tcPr>
          <w:p>
            <w:pPr>
              <w:pStyle w:val="Compact"/>
              <w:spacing w:after="20" w:before="20"/>
              <w:jc w:val="left"/>
            </w:pPr>
            <w:r>
              <w:rPr>
                <w:sz w:val="17"/>
              </w:rPr>
              <w:t xml:space="preserve">2; 0.001389; 0.000527</w:t>
            </w:r>
          </w:p>
        </w:tc>
        <w:tc>
          <w:tcPr>
            <w:tcW w:w="1175" w:type="dxa"/>
          </w:tcPr>
          <w:p>
            <w:pPr>
              <w:pStyle w:val="Compact"/>
              <w:spacing w:after="20" w:before="20"/>
              <w:jc w:val="left"/>
            </w:pPr>
            <w:r>
              <w:rPr>
                <w:sz w:val="17"/>
              </w:rPr>
              <w:t xml:space="preserve">pp. 2–3</w:t>
            </w:r>
          </w:p>
        </w:tc>
        <w:tc>
          <w:tcPr>
            <w:tcW w:w="783" w:type="dxa"/>
          </w:tcPr>
          <w:p>
            <w:pPr>
              <w:pStyle w:val="Compact"/>
              <w:spacing w:after="20" w:before="20"/>
              <w:jc w:val="left"/>
            </w:pPr>
            <w:r>
              <w:rPr>
                <w:sz w:val="17"/>
              </w:rPr>
              <w:t xml:space="preserve">Manual documentado</w:t>
            </w:r>
          </w:p>
        </w:tc>
        <w:tc>
          <w:tcPr>
            <w:tcW w:w="1762" w:type="dxa"/>
          </w:tcPr>
          <w:p>
            <w:pPr>
              <w:pStyle w:val="Compact"/>
              <w:spacing w:after="20" w:before="20"/>
              <w:jc w:val="left"/>
            </w:pPr>
            <w:r>
              <w:rPr>
                <w:sz w:val="17"/>
              </w:rPr>
              <w:t xml:space="preserve">Coinciden. El Bi del metal en B tiene dos definiciones distintas (no es error ni redondeo): 0.020822 en el documento (0.020822) y 0.0214 en el reporte; fórmulas en 12.4.5.</w:t>
            </w:r>
          </w:p>
        </w:tc>
      </w:tr>
      <w:tr>
        <w:trPr>
          <w:cantSplit/>
        </w:trPr>
        <w:tc>
          <w:tcPr>
            <w:tcW w:w="1468" w:type="dxa"/>
          </w:tcPr>
          <w:p>
            <w:pPr>
              <w:pStyle w:val="Compact"/>
              <w:spacing w:after="20" w:before="20"/>
              <w:jc w:val="left"/>
            </w:pPr>
            <m:oMath>
              <m:sSub>
                <m:e>
                  <m:r>
                    <m:t>T</m:t>
                  </m:r>
                </m:e>
                <m:sub>
                  <m:r>
                    <m:t>m</m:t>
                  </m:r>
                  <m:r>
                    <m:t>á</m:t>
                  </m:r>
                  <m:r>
                    <m:t>x</m:t>
                  </m:r>
                  <m:r>
                    <m:rPr>
                      <m:sty m:val="p"/>
                    </m:rPr>
                    <m:t>,</m:t>
                  </m:r>
                  <m:r>
                    <m:t>s</m:t>
                  </m:r>
                  <m:r>
                    <m:t>s</m:t>
                  </m:r>
                </m:sub>
              </m:sSub>
            </m:oMath>
            <w:r>
              <w:rPr>
                <w:sz w:val="17"/>
              </w:rPr>
              <w:t xml:space="preserve"> </w:t>
            </w:r>
            <w:r>
              <w:rPr>
                <w:sz w:val="17"/>
              </w:rPr>
              <w:t xml:space="preserve">nodal</w:t>
            </w:r>
          </w:p>
        </w:tc>
        <w:tc>
          <w:tcPr>
            <w:tcW w:w="1370" w:type="dxa"/>
          </w:tcPr>
          <w:p>
            <w:pPr>
              <w:pStyle w:val="Compact"/>
              <w:spacing w:after="20" w:before="20"/>
              <w:jc w:val="left"/>
            </w:pPr>
            <w:r>
              <w:rPr>
                <w:sz w:val="17"/>
              </w:rPr>
              <w:t xml:space="preserve">Estacionario, 150 W/m²</w:t>
            </w:r>
          </w:p>
        </w:tc>
        <w:tc>
          <w:tcPr>
            <w:tcW w:w="1860" w:type="dxa"/>
          </w:tcPr>
          <w:p>
            <w:pPr>
              <w:pStyle w:val="Compact"/>
              <w:spacing w:after="20" w:before="20"/>
              <w:jc w:val="left"/>
            </w:pPr>
            <w:r>
              <w:rPr>
                <w:sz w:val="17"/>
              </w:rPr>
              <w:t xml:space="preserve">105.125 y 21.128 °C</w:t>
            </w:r>
          </w:p>
        </w:tc>
        <w:tc>
          <w:tcPr>
            <w:tcW w:w="1370" w:type="dxa"/>
          </w:tcPr>
          <w:p>
            <w:pPr>
              <w:pStyle w:val="Compact"/>
              <w:spacing w:after="20" w:before="20"/>
              <w:jc w:val="left"/>
            </w:pPr>
            <w:r>
              <w:rPr>
                <w:sz w:val="17"/>
              </w:rPr>
              <w:t xml:space="preserve">105.125 y 21.128 °C (fila de estado estacionario de las tablas)</w:t>
            </w:r>
          </w:p>
        </w:tc>
        <w:tc>
          <w:tcPr>
            <w:tcW w:w="1175" w:type="dxa"/>
          </w:tcPr>
          <w:p>
            <w:pPr>
              <w:pStyle w:val="Compact"/>
              <w:spacing w:after="20" w:before="20"/>
              <w:jc w:val="left"/>
            </w:pPr>
            <w:r>
              <w:rPr>
                <w:sz w:val="17"/>
              </w:rPr>
              <w:t xml:space="preserve">pp. 11–12</w:t>
            </w:r>
          </w:p>
        </w:tc>
        <w:tc>
          <w:tcPr>
            <w:tcW w:w="783" w:type="dxa"/>
          </w:tcPr>
          <w:p>
            <w:pPr>
              <w:pStyle w:val="Compact"/>
              <w:spacing w:after="20" w:before="20"/>
              <w:jc w:val="left"/>
            </w:pPr>
            <w:r>
              <w:rPr>
                <w:sz w:val="17"/>
              </w:rPr>
              <w:t xml:space="preserve">Excel</w:t>
            </w:r>
          </w:p>
        </w:tc>
        <w:tc>
          <w:tcPr>
            <w:tcW w:w="1762" w:type="dxa"/>
          </w:tcPr>
          <w:p>
            <w:pPr>
              <w:pStyle w:val="Compact"/>
              <w:spacing w:after="20" w:before="20"/>
              <w:jc w:val="left"/>
            </w:pPr>
            <w:r>
              <w:rPr>
                <w:sz w:val="17"/>
              </w:rPr>
              <w:t xml:space="preserve">Coinciden (diferencia máxima 0.004 °C en A y 0.0005 °C en B, redondeo de presentación). El ejercicio original estacionario no está en el documento.</w:t>
            </w:r>
          </w:p>
        </w:tc>
      </w:tr>
      <w:tr>
        <w:trPr>
          <w:cantSplit/>
        </w:trPr>
        <w:tc>
          <w:tcPr>
            <w:tcW w:w="1468" w:type="dxa"/>
          </w:tcPr>
          <w:p>
            <w:pPr>
              <w:pStyle w:val="Compact"/>
              <w:spacing w:after="20" w:before="20"/>
              <w:jc w:val="left"/>
            </w:pPr>
            <m:oMath>
              <m:r>
                <m:t>τ</m:t>
              </m:r>
            </m:oMath>
            <w:r>
              <w:rPr>
                <w:sz w:val="17"/>
              </w:rPr>
              <w:t xml:space="preserve"> </w:t>
            </w:r>
            <w:r>
              <w:rPr>
                <w:sz w:val="17"/>
              </w:rPr>
              <w:t xml:space="preserve">concentrado de A (solo el metal)</w:t>
            </w:r>
          </w:p>
        </w:tc>
        <w:tc>
          <w:tcPr>
            <w:tcW w:w="1370" w:type="dxa"/>
          </w:tcPr>
          <w:p>
            <w:pPr>
              <w:pStyle w:val="Compact"/>
              <w:spacing w:after="20" w:before="20"/>
              <w:jc w:val="left"/>
            </w:pPr>
            <m:oMath>
              <m:r>
                <m:t>C</m:t>
              </m:r>
              <m:r>
                <m:rPr>
                  <m:sty m:val="p"/>
                </m:rPr>
                <m:t>″</m:t>
              </m:r>
            </m:oMath>
            <w:r>
              <w:rPr>
                <w:sz w:val="17"/>
              </w:rPr>
              <w:t xml:space="preserve"> </w:t>
            </w:r>
            <w:r>
              <w:rPr>
                <w:sz w:val="17"/>
              </w:rPr>
              <w:t xml:space="preserve">= 97242,</w:t>
            </w:r>
            <w:r>
              <w:rPr>
                <w:sz w:val="17"/>
              </w:rPr>
              <w:t xml:space="preserve"> </w:t>
            </w:r>
            <m:oMath>
              <m:r>
                <m:t>R</m:t>
              </m:r>
              <m:sSub>
                <m:e>
                  <m:r>
                    <m:rPr>
                      <m:sty m:val="p"/>
                    </m:rPr>
                    <m:t>″</m:t>
                  </m:r>
                </m:e>
                <m:sub>
                  <m:r>
                    <m:t>e</m:t>
                  </m:r>
                  <m:r>
                    <m:t>x</m:t>
                  </m:r>
                  <m:r>
                    <m:t>t</m:t>
                  </m:r>
                </m:sub>
              </m:sSub>
            </m:oMath>
            <w:r>
              <w:rPr>
                <w:sz w:val="17"/>
              </w:rPr>
              <w:t xml:space="preserve"> </w:t>
            </w:r>
            <w:r>
              <w:rPr>
                <w:sz w:val="17"/>
              </w:rPr>
              <w:t xml:space="preserve">= 0.6</w:t>
            </w:r>
          </w:p>
        </w:tc>
        <w:tc>
          <w:tcPr>
            <w:tcW w:w="1860" w:type="dxa"/>
          </w:tcPr>
          <w:p>
            <w:pPr>
              <w:pStyle w:val="Compact"/>
              <w:spacing w:after="20" w:before="20"/>
              <w:jc w:val="left"/>
            </w:pPr>
            <w:r>
              <w:rPr>
                <w:sz w:val="17"/>
              </w:rPr>
              <w:t xml:space="preserve">16.207 h</w:t>
            </w:r>
          </w:p>
        </w:tc>
        <w:tc>
          <w:tcPr>
            <w:tcW w:w="1370" w:type="dxa"/>
          </w:tcPr>
          <w:p>
            <w:pPr>
              <w:pStyle w:val="Compact"/>
              <w:spacing w:after="20" w:before="20"/>
              <w:jc w:val="left"/>
            </w:pPr>
            <w:r>
              <w:rPr>
                <w:sz w:val="17"/>
              </w:rPr>
              <w:t xml:space="preserve">16.2067 h (58 344 s)</w:t>
            </w:r>
          </w:p>
        </w:tc>
        <w:tc>
          <w:tcPr>
            <w:tcW w:w="1175" w:type="dxa"/>
          </w:tcPr>
          <w:p>
            <w:pPr>
              <w:pStyle w:val="Compact"/>
              <w:spacing w:after="20" w:before="20"/>
              <w:jc w:val="left"/>
            </w:pPr>
            <w:r>
              <w:rPr>
                <w:sz w:val="17"/>
              </w:rPr>
              <w:t xml:space="preserve">p. 5</w:t>
            </w:r>
          </w:p>
        </w:tc>
        <w:tc>
          <w:tcPr>
            <w:tcW w:w="783" w:type="dxa"/>
          </w:tcPr>
          <w:p>
            <w:pPr>
              <w:pStyle w:val="Compact"/>
              <w:spacing w:after="20" w:before="20"/>
              <w:jc w:val="left"/>
            </w:pPr>
            <w:r>
              <w:rPr>
                <w:sz w:val="17"/>
              </w:rPr>
              <w:t xml:space="preserve">Manual documentado</w:t>
            </w:r>
          </w:p>
        </w:tc>
        <w:tc>
          <w:tcPr>
            <w:tcW w:w="1762" w:type="dxa"/>
          </w:tcPr>
          <w:p>
            <w:pPr>
              <w:pStyle w:val="Compact"/>
              <w:spacing w:after="20" w:before="20"/>
              <w:jc w:val="left"/>
            </w:pPr>
            <w:r>
              <w:rPr>
                <w:sz w:val="17"/>
              </w:rPr>
              <w:t xml:space="preserve">Difiere +0.0019 %: el documento redondea</w:t>
            </w:r>
            <w:r>
              <w:rPr>
                <w:sz w:val="17"/>
              </w:rPr>
              <w:t xml:space="preserve"> </w:t>
            </w:r>
            <m:oMath>
              <m:sSub>
                <m:e>
                  <m:r>
                    <m:t>U</m:t>
                  </m:r>
                </m:e>
                <m:sub>
                  <m:r>
                    <m:t>A</m:t>
                  </m:r>
                </m:sub>
              </m:sSub>
            </m:oMath>
            <w:r>
              <w:rPr>
                <w:sz w:val="17"/>
              </w:rPr>
              <w:t xml:space="preserve"> </w:t>
            </w:r>
            <w:r>
              <w:rPr>
                <w:sz w:val="17"/>
              </w:rPr>
              <w:t xml:space="preserve">a 1.667.</w:t>
            </w:r>
          </w:p>
        </w:tc>
      </w:tr>
      <w:tr>
        <w:trPr>
          <w:cantSplit/>
        </w:trPr>
        <w:tc>
          <w:tcPr>
            <w:tcW w:w="1468" w:type="dxa"/>
          </w:tcPr>
          <w:p>
            <w:pPr>
              <w:pStyle w:val="Compact"/>
              <w:spacing w:after="20" w:before="20"/>
              <w:jc w:val="left"/>
            </w:pPr>
            <w:r>
              <w:rPr>
                <w:sz w:val="17"/>
              </w:rPr>
              <w:t xml:space="preserve">Tiempo concentrado para 93 °C (A)</w:t>
            </w:r>
          </w:p>
        </w:tc>
        <w:tc>
          <w:tcPr>
            <w:tcW w:w="1370" w:type="dxa"/>
          </w:tcPr>
          <w:p>
            <w:pPr>
              <w:pStyle w:val="Compact"/>
              <w:spacing w:after="20" w:before="20"/>
              <w:jc w:val="left"/>
            </w:pPr>
            <w:r>
              <w:rPr>
                <w:sz w:val="17"/>
              </w:rPr>
              <w:t xml:space="preserve">Concentrado</w:t>
            </w:r>
          </w:p>
        </w:tc>
        <w:tc>
          <w:tcPr>
            <w:tcW w:w="1860" w:type="dxa"/>
          </w:tcPr>
          <w:p>
            <w:pPr>
              <w:pStyle w:val="Compact"/>
              <w:spacing w:after="20" w:before="20"/>
              <w:jc w:val="left"/>
            </w:pPr>
            <w:r>
              <w:rPr>
                <w:sz w:val="17"/>
              </w:rPr>
              <w:t xml:space="preserve">32.656 h</w:t>
            </w:r>
          </w:p>
        </w:tc>
        <w:tc>
          <w:tcPr>
            <w:tcW w:w="1370" w:type="dxa"/>
          </w:tcPr>
          <w:p>
            <w:pPr>
              <w:pStyle w:val="Compact"/>
              <w:spacing w:after="20" w:before="20"/>
              <w:jc w:val="left"/>
            </w:pPr>
            <w:r>
              <w:rPr>
                <w:sz w:val="17"/>
              </w:rPr>
              <w:t xml:space="preserve">32.6531 h</w:t>
            </w:r>
          </w:p>
        </w:tc>
        <w:tc>
          <w:tcPr>
            <w:tcW w:w="1175" w:type="dxa"/>
          </w:tcPr>
          <w:p>
            <w:pPr>
              <w:pStyle w:val="Compact"/>
              <w:spacing w:after="20" w:before="20"/>
              <w:jc w:val="left"/>
            </w:pPr>
            <w:r>
              <w:rPr>
                <w:sz w:val="17"/>
              </w:rPr>
              <w:t xml:space="preserve">p. 5</w:t>
            </w:r>
          </w:p>
        </w:tc>
        <w:tc>
          <w:tcPr>
            <w:tcW w:w="783" w:type="dxa"/>
          </w:tcPr>
          <w:p>
            <w:pPr>
              <w:pStyle w:val="Compact"/>
              <w:spacing w:after="20" w:before="20"/>
              <w:jc w:val="left"/>
            </w:pPr>
            <w:r>
              <w:rPr>
                <w:sz w:val="17"/>
              </w:rPr>
              <w:t xml:space="preserve">Manual documentado</w:t>
            </w:r>
          </w:p>
        </w:tc>
        <w:tc>
          <w:tcPr>
            <w:tcW w:w="1762" w:type="dxa"/>
          </w:tcPr>
          <w:p>
            <w:pPr>
              <w:pStyle w:val="Compact"/>
              <w:spacing w:after="20" w:before="20"/>
              <w:jc w:val="left"/>
            </w:pPr>
            <w:r>
              <w:rPr>
                <w:sz w:val="17"/>
              </w:rPr>
              <w:t xml:space="preserve">Difiere +0.007 % por el mismo redondeo. Modelo concentrado, distinto del nodal (33.085 h).</w:t>
            </w:r>
          </w:p>
        </w:tc>
      </w:tr>
      <w:tr>
        <w:trPr>
          <w:cantSplit/>
        </w:trPr>
        <w:tc>
          <w:tcPr>
            <w:tcW w:w="1468" w:type="dxa"/>
          </w:tcPr>
          <w:p>
            <w:pPr>
              <w:pStyle w:val="Compact"/>
              <w:spacing w:after="20" w:before="20"/>
              <w:jc w:val="left"/>
            </w:pPr>
            <w:r>
              <w:rPr>
                <w:sz w:val="17"/>
              </w:rPr>
              <w:t xml:space="preserve">Concentrado de B con la resistencia del aluminio</w:t>
            </w:r>
          </w:p>
        </w:tc>
        <w:tc>
          <w:tcPr>
            <w:tcW w:w="1370" w:type="dxa"/>
          </w:tcPr>
          <w:p>
            <w:pPr>
              <w:pStyle w:val="Compact"/>
              <w:spacing w:after="20" w:before="20"/>
              <w:jc w:val="left"/>
            </w:pPr>
            <m:oMath>
              <m:r>
                <m:t>C</m:t>
              </m:r>
              <m:r>
                <m:rPr>
                  <m:sty m:val="p"/>
                </m:rPr>
                <m:t>″</m:t>
              </m:r>
            </m:oMath>
            <w:r>
              <w:rPr>
                <w:sz w:val="17"/>
              </w:rPr>
              <w:t xml:space="preserve"> </w:t>
            </w:r>
            <w:r>
              <w:rPr>
                <w:sz w:val="17"/>
              </w:rPr>
              <w:t xml:space="preserve">= 109 442,</w:t>
            </w:r>
            <w:r>
              <w:rPr>
                <w:sz w:val="17"/>
              </w:rPr>
              <w:t xml:space="preserve"> </w:t>
            </w:r>
            <m:oMath>
              <m:r>
                <m:t>R</m:t>
              </m:r>
              <m:sSub>
                <m:e>
                  <m:r>
                    <m:rPr>
                      <m:sty m:val="p"/>
                    </m:rPr>
                    <m:t>″</m:t>
                  </m:r>
                </m:e>
                <m:sub>
                  <m:r>
                    <m:t>e</m:t>
                  </m:r>
                  <m:r>
                    <m:t>x</m:t>
                  </m:r>
                  <m:r>
                    <m:t>t</m:t>
                  </m:r>
                </m:sub>
              </m:sSub>
              <m:r>
                <m:rPr>
                  <m:sty m:val="p"/>
                </m:rPr>
                <m:t>=</m:t>
              </m:r>
              <m:r>
                <m:t>1</m:t>
              </m:r>
              <m:r>
                <m:rPr>
                  <m:sty m:val="p"/>
                </m:rPr>
                <m:t>/</m:t>
              </m:r>
              <m:r>
                <m:t>h</m:t>
              </m:r>
              <m:r>
                <m:rPr>
                  <m:sty m:val="p"/>
                </m:rPr>
                <m:t>+</m:t>
              </m:r>
              <m:sSub>
                <m:e>
                  <m:r>
                    <m:t>L</m:t>
                  </m:r>
                </m:e>
                <m:sub>
                  <m:r>
                    <m:t>a</m:t>
                  </m:r>
                </m:sub>
              </m:sSub>
              <m:r>
                <m:rPr>
                  <m:sty m:val="p"/>
                </m:rPr>
                <m:t>/</m:t>
              </m:r>
              <m:sSub>
                <m:e>
                  <m:r>
                    <m:t>k</m:t>
                  </m:r>
                </m:e>
                <m:sub>
                  <m:r>
                    <m:t>a</m:t>
                  </m:r>
                </m:sub>
              </m:sSub>
            </m:oMath>
          </w:p>
        </w:tc>
        <w:tc>
          <w:tcPr>
            <w:tcW w:w="1860" w:type="dxa"/>
          </w:tcPr>
          <w:p>
            <w:pPr>
              <w:pStyle w:val="Compact"/>
              <w:spacing w:after="20" w:before="20"/>
              <w:jc w:val="left"/>
            </w:pPr>
            <m:oMath>
              <m:r>
                <m:t>τ</m:t>
              </m:r>
            </m:oMath>
            <w:r>
              <w:rPr>
                <w:sz w:val="17"/>
              </w:rPr>
              <w:t xml:space="preserve"> </w:t>
            </w:r>
            <w:r>
              <w:rPr>
                <w:sz w:val="17"/>
              </w:rPr>
              <w:t xml:space="preserve">= 4379.97 s = 1.2167 h;</w:t>
            </w:r>
            <w:r>
              <w:rPr>
                <w:sz w:val="17"/>
              </w:rPr>
              <w:t xml:space="preserve"> </w:t>
            </w:r>
            <m:oMath>
              <m:sSub>
                <m:e>
                  <m:r>
                    <m:t>T</m:t>
                  </m:r>
                </m:e>
                <m:sub>
                  <m:r>
                    <m:t>s</m:t>
                  </m:r>
                  <m:r>
                    <m:t>s</m:t>
                  </m:r>
                </m:sub>
              </m:sSub>
            </m:oMath>
            <w:r>
              <w:rPr>
                <w:sz w:val="17"/>
              </w:rPr>
              <w:t xml:space="preserve"> </w:t>
            </w:r>
            <w:r>
              <w:rPr>
                <w:sz w:val="17"/>
              </w:rPr>
              <w:t xml:space="preserve">= 21.0032 °C</w:t>
            </w:r>
          </w:p>
        </w:tc>
        <w:tc>
          <w:tcPr>
            <w:tcW w:w="1370" w:type="dxa"/>
          </w:tcPr>
          <w:p>
            <w:pPr>
              <w:pStyle w:val="Compact"/>
              <w:spacing w:after="20" w:before="20"/>
              <w:jc w:val="left"/>
            </w:pPr>
            <m:oMath>
              <m:r>
                <m:t>1</m:t>
              </m:r>
              <m:r>
                <m:rPr>
                  <m:sty m:val="p"/>
                </m:rPr>
                <m:t>/</m:t>
              </m:r>
              <m:sSub>
                <m:e>
                  <m:r>
                    <m:t>b</m:t>
                  </m:r>
                </m:e>
                <m:sub>
                  <m:r>
                    <m:t>B</m:t>
                  </m:r>
                </m:sub>
              </m:sSub>
            </m:oMath>
            <w:r>
              <w:rPr>
                <w:sz w:val="17"/>
              </w:rPr>
              <w:t xml:space="preserve"> </w:t>
            </w:r>
            <w:r>
              <w:rPr>
                <w:sz w:val="17"/>
              </w:rPr>
              <w:t xml:space="preserve">= 4379.43 s = 1.22 h;</w:t>
            </w:r>
            <w:r>
              <w:rPr>
                <w:sz w:val="17"/>
              </w:rPr>
              <w:t xml:space="preserve"> </w:t>
            </w:r>
            <m:oMath>
              <m:sSub>
                <m:e>
                  <m:r>
                    <m:t>T</m:t>
                  </m:r>
                </m:e>
                <m:sub>
                  <m:r>
                    <m:t>s</m:t>
                  </m:r>
                  <m:r>
                    <m:t>s</m:t>
                  </m:r>
                </m:sub>
              </m:sSub>
            </m:oMath>
            <w:r>
              <w:rPr>
                <w:sz w:val="17"/>
              </w:rPr>
              <w:t xml:space="preserve"> </w:t>
            </w:r>
            <w:r>
              <w:rPr>
                <w:sz w:val="17"/>
              </w:rPr>
              <w:t xml:space="preserve">= 21.0024 °C; no alcanza 93 °C</w:t>
            </w:r>
          </w:p>
        </w:tc>
        <w:tc>
          <w:tcPr>
            <w:tcW w:w="1175" w:type="dxa"/>
          </w:tcPr>
          <w:p>
            <w:pPr>
              <w:pStyle w:val="Compact"/>
              <w:spacing w:after="20" w:before="20"/>
              <w:jc w:val="left"/>
            </w:pPr>
            <w:r>
              <w:rPr>
                <w:sz w:val="17"/>
              </w:rPr>
              <w:t xml:space="preserve">pp. 3 y 6</w:t>
            </w:r>
          </w:p>
        </w:tc>
        <w:tc>
          <w:tcPr>
            <w:tcW w:w="783" w:type="dxa"/>
          </w:tcPr>
          <w:p>
            <w:pPr>
              <w:pStyle w:val="Compact"/>
              <w:spacing w:after="20" w:before="20"/>
              <w:jc w:val="left"/>
            </w:pPr>
            <w:r>
              <w:rPr>
                <w:sz w:val="17"/>
              </w:rPr>
              <w:t xml:space="preserve">Manual documentado</w:t>
            </w:r>
          </w:p>
        </w:tc>
        <w:tc>
          <w:tcPr>
            <w:tcW w:w="1762" w:type="dxa"/>
          </w:tcPr>
          <w:p>
            <w:pPr>
              <w:pStyle w:val="Compact"/>
              <w:spacing w:after="20" w:before="20"/>
              <w:jc w:val="left"/>
            </w:pPr>
            <w:r>
              <w:rPr>
                <w:sz w:val="17"/>
              </w:rPr>
              <w:t xml:space="preserve">Coinciden: difiere +0.012 % en</w:t>
            </w:r>
            <w:r>
              <w:rPr>
                <w:sz w:val="17"/>
              </w:rPr>
              <w:t xml:space="preserve"> </w:t>
            </w:r>
            <m:oMath>
              <m:r>
                <m:t>τ</m:t>
              </m:r>
            </m:oMath>
            <w:r>
              <w:rPr>
                <w:sz w:val="17"/>
              </w:rPr>
              <w:t xml:space="preserve"> </w:t>
            </w:r>
            <w:r>
              <w:rPr>
                <w:sz w:val="17"/>
              </w:rPr>
              <w:t xml:space="preserve">y 0.0008 K en</w:t>
            </w:r>
            <w:r>
              <w:rPr>
                <w:sz w:val="17"/>
              </w:rPr>
              <w:t xml:space="preserve"> </w:t>
            </w:r>
            <m:oMath>
              <m:sSub>
                <m:e>
                  <m:r>
                    <m:t>T</m:t>
                  </m:r>
                </m:e>
                <m:sub>
                  <m:r>
                    <m:t>s</m:t>
                  </m:r>
                  <m:r>
                    <m:t>s</m:t>
                  </m:r>
                </m:sub>
              </m:sSub>
            </m:oMath>
            <w:r>
              <w:rPr>
                <w:sz w:val="17"/>
              </w:rPr>
              <w:t xml:space="preserve"> </w:t>
            </w:r>
            <w:r>
              <w:rPr>
                <w:sz w:val="17"/>
              </w:rPr>
              <w:t xml:space="preserve">porque el documento usa</w:t>
            </w:r>
            <w:r>
              <w:rPr>
                <w:sz w:val="17"/>
              </w:rPr>
              <w:t xml:space="preserve"> </w:t>
            </w:r>
            <m:oMath>
              <m:sSub>
                <m:e>
                  <m:r>
                    <m:t>U</m:t>
                  </m:r>
                </m:e>
                <m:sub>
                  <m:r>
                    <m:t>B</m:t>
                  </m:r>
                </m:sub>
              </m:sSub>
            </m:oMath>
            <w:r>
              <w:rPr>
                <w:sz w:val="17"/>
              </w:rPr>
              <w:t xml:space="preserve"> </w:t>
            </w:r>
            <w:r>
              <w:rPr>
                <w:sz w:val="17"/>
              </w:rPr>
              <w:t xml:space="preserve">= 24.99 redondeado. Ambos: B no alcanza 93 °C.</w:t>
            </w:r>
          </w:p>
        </w:tc>
      </w:tr>
      <w:tr>
        <w:trPr>
          <w:cantSplit/>
        </w:trPr>
        <w:tc>
          <w:tcPr>
            <w:tcW w:w="1468" w:type="dxa"/>
          </w:tcPr>
          <w:p>
            <w:pPr>
              <w:pStyle w:val="Compact"/>
              <w:spacing w:after="20" w:before="20"/>
              <w:jc w:val="left"/>
            </w:pPr>
            <w:r>
              <w:rPr>
                <w:sz w:val="17"/>
              </w:rPr>
              <w:t xml:space="preserve">Ecuaciones nodales (1) a (4)</w:t>
            </w:r>
          </w:p>
        </w:tc>
        <w:tc>
          <w:tcPr>
            <w:tcW w:w="1370" w:type="dxa"/>
          </w:tcPr>
          <w:p>
            <w:pPr>
              <w:pStyle w:val="Compact"/>
              <w:spacing w:after="20" w:before="20"/>
              <w:jc w:val="left"/>
            </w:pPr>
            <w:r>
              <w:rPr>
                <w:sz w:val="17"/>
              </w:rPr>
              <w:t xml:space="preserve">Medios volúmenes en las superficies; interfaz con ambos materiales</w:t>
            </w:r>
          </w:p>
        </w:tc>
        <w:tc>
          <w:tcPr>
            <w:tcW w:w="1860" w:type="dxa"/>
          </w:tcPr>
          <w:p>
            <w:pPr>
              <w:pStyle w:val="Compact"/>
              <w:spacing w:after="20" w:before="20"/>
              <w:jc w:val="left"/>
            </w:pPr>
            <w:r>
              <w:rPr>
                <w:sz w:val="17"/>
              </w:rPr>
              <w:t xml:space="preserve">Sección 9.2</w:t>
            </w:r>
          </w:p>
        </w:tc>
        <w:tc>
          <w:tcPr>
            <w:tcW w:w="1370" w:type="dxa"/>
          </w:tcPr>
          <w:p>
            <w:pPr>
              <w:pStyle w:val="Compact"/>
              <w:spacing w:after="20" w:before="20"/>
              <w:jc w:val="left"/>
            </w:pPr>
            <w:r>
              <w:rPr>
                <w:sz w:val="17"/>
              </w:rPr>
              <w:t xml:space="preserve">Mismas ecuaciones</w:t>
            </w:r>
          </w:p>
        </w:tc>
        <w:tc>
          <w:tcPr>
            <w:tcW w:w="1175" w:type="dxa"/>
          </w:tcPr>
          <w:p>
            <w:pPr>
              <w:pStyle w:val="Compact"/>
              <w:spacing w:after="20" w:before="20"/>
              <w:jc w:val="left"/>
            </w:pPr>
            <w:r>
              <w:rPr>
                <w:sz w:val="17"/>
              </w:rPr>
              <w:t xml:space="preserve">p. 7</w:t>
            </w:r>
          </w:p>
        </w:tc>
        <w:tc>
          <w:tcPr>
            <w:tcW w:w="783" w:type="dxa"/>
          </w:tcPr>
          <w:p>
            <w:pPr>
              <w:pStyle w:val="Compact"/>
              <w:spacing w:after="20" w:before="20"/>
              <w:jc w:val="left"/>
            </w:pPr>
            <w:r>
              <w:rPr>
                <w:sz w:val="17"/>
              </w:rPr>
              <w:t xml:space="preserve">Manual documentado</w:t>
            </w:r>
          </w:p>
        </w:tc>
        <w:tc>
          <w:tcPr>
            <w:tcW w:w="1762" w:type="dxa"/>
          </w:tcPr>
          <w:p>
            <w:pPr>
              <w:pStyle w:val="Compact"/>
              <w:spacing w:after="20" w:before="20"/>
              <w:jc w:val="left"/>
            </w:pPr>
            <w:r>
              <w:rPr>
                <w:sz w:val="17"/>
              </w:rPr>
              <w:t xml:space="preserve">Coinciden.</w:t>
            </w:r>
          </w:p>
        </w:tc>
      </w:tr>
      <w:tr>
        <w:trPr>
          <w:cantSplit/>
        </w:trPr>
        <w:tc>
          <w:tcPr>
            <w:tcW w:w="1468" w:type="dxa"/>
          </w:tcPr>
          <w:p>
            <w:pPr>
              <w:pStyle w:val="Compact"/>
              <w:spacing w:after="20" w:before="20"/>
              <w:jc w:val="left"/>
            </w:pPr>
            <w:r>
              <w:rPr>
                <w:sz w:val="17"/>
              </w:rPr>
              <w:t xml:space="preserve">Límites de estabilidad y pasos elegidos</w:t>
            </w:r>
          </w:p>
        </w:tc>
        <w:tc>
          <w:tcPr>
            <w:tcW w:w="1370" w:type="dxa"/>
          </w:tcPr>
          <w:p>
            <w:pPr>
              <w:pStyle w:val="Compact"/>
              <w:spacing w:after="20" w:before="20"/>
              <w:jc w:val="left"/>
            </w:pPr>
            <w:r>
              <w:rPr>
                <w:sz w:val="17"/>
              </w:rPr>
              <w:t xml:space="preserve">Explícito, 5 mm</w:t>
            </w:r>
          </w:p>
        </w:tc>
        <w:tc>
          <w:tcPr>
            <w:tcW w:w="1860" w:type="dxa"/>
          </w:tcPr>
          <w:p>
            <w:pPr>
              <w:pStyle w:val="Compact"/>
              <w:spacing w:after="20" w:before="20"/>
              <w:jc w:val="left"/>
            </w:pPr>
            <w:r>
              <w:rPr>
                <w:sz w:val="17"/>
              </w:rPr>
              <w:t xml:space="preserve">1.1255, 1.1845, 0.2601, 43.645, 29.097 y 0.1286 s;</w:t>
            </w:r>
            <w:r>
              <w:rPr>
                <w:sz w:val="17"/>
              </w:rPr>
              <w:t xml:space="preserve"> </w:t>
            </w:r>
            <m:oMath>
              <m:r>
                <m:t>Δ</m:t>
              </m:r>
              <m:r>
                <m:t>t</m:t>
              </m:r>
            </m:oMath>
            <w:r>
              <w:rPr>
                <w:sz w:val="17"/>
              </w:rPr>
              <w:t xml:space="preserve"> </w:t>
            </w:r>
            <w:r>
              <w:rPr>
                <w:sz w:val="17"/>
              </w:rPr>
              <w:t xml:space="preserve">= 1 s y 0.1 s</w:t>
            </w:r>
          </w:p>
        </w:tc>
        <w:tc>
          <w:tcPr>
            <w:tcW w:w="1370" w:type="dxa"/>
          </w:tcPr>
          <w:p>
            <w:pPr>
              <w:pStyle w:val="Compact"/>
              <w:spacing w:after="20" w:before="20"/>
              <w:jc w:val="left"/>
            </w:pPr>
            <w:r>
              <w:rPr>
                <w:sz w:val="17"/>
              </w:rPr>
              <w:t xml:space="preserve">1.125; 1.1845; 0.2601; 43.65; 29.097; 0.128 y 0.1286 s;</w:t>
            </w:r>
            <w:r>
              <w:rPr>
                <w:sz w:val="17"/>
              </w:rPr>
              <w:t xml:space="preserve"> </w:t>
            </w:r>
            <m:oMath>
              <m:r>
                <m:t>Δ</m:t>
              </m:r>
              <m:r>
                <m:t>t</m:t>
              </m:r>
            </m:oMath>
            <w:r>
              <w:rPr>
                <w:sz w:val="17"/>
              </w:rPr>
              <w:t xml:space="preserve"> </w:t>
            </w:r>
            <w:r>
              <w:rPr>
                <w:sz w:val="17"/>
              </w:rPr>
              <w:t xml:space="preserve">= 1 s y 0.1 s</w:t>
            </w:r>
          </w:p>
        </w:tc>
        <w:tc>
          <w:tcPr>
            <w:tcW w:w="1175" w:type="dxa"/>
          </w:tcPr>
          <w:p>
            <w:pPr>
              <w:pStyle w:val="Compact"/>
              <w:spacing w:after="20" w:before="20"/>
              <w:jc w:val="left"/>
            </w:pPr>
            <w:r>
              <w:rPr>
                <w:sz w:val="17"/>
              </w:rPr>
              <w:t xml:space="preserve">p. 8</w:t>
            </w:r>
          </w:p>
        </w:tc>
        <w:tc>
          <w:tcPr>
            <w:tcW w:w="783" w:type="dxa"/>
          </w:tcPr>
          <w:p>
            <w:pPr>
              <w:pStyle w:val="Compact"/>
              <w:spacing w:after="20" w:before="20"/>
              <w:jc w:val="left"/>
            </w:pPr>
            <w:r>
              <w:rPr>
                <w:sz w:val="17"/>
              </w:rPr>
              <w:t xml:space="preserve">Manual documentado</w:t>
            </w:r>
          </w:p>
        </w:tc>
        <w:tc>
          <w:tcPr>
            <w:tcW w:w="1762" w:type="dxa"/>
          </w:tcPr>
          <w:p>
            <w:pPr>
              <w:pStyle w:val="Compact"/>
              <w:spacing w:after="20" w:before="20"/>
              <w:jc w:val="left"/>
            </w:pPr>
            <w:r>
              <w:rPr>
                <w:sz w:val="17"/>
              </w:rPr>
              <w:t xml:space="preserve">Coinciden (el documento trunca 1.1255 a 1.125 y 0.1286 a 0.128 en una línea).</w:t>
            </w:r>
          </w:p>
        </w:tc>
      </w:tr>
      <w:tr>
        <w:trPr>
          <w:cantSplit/>
        </w:trPr>
        <w:tc>
          <w:tcPr>
            <w:tcW w:w="1468" w:type="dxa"/>
          </w:tcPr>
          <w:p>
            <w:pPr>
              <w:pStyle w:val="Compact"/>
              <w:spacing w:after="20" w:before="20"/>
              <w:jc w:val="left"/>
            </w:pPr>
            <w:r>
              <w:rPr>
                <w:sz w:val="17"/>
              </w:rPr>
              <w:t xml:space="preserve">Coeficientes de las ecuaciones explícitas</w:t>
            </w:r>
          </w:p>
        </w:tc>
        <w:tc>
          <w:tcPr>
            <w:tcW w:w="1370" w:type="dxa"/>
          </w:tcPr>
          <w:p>
            <w:pPr>
              <w:pStyle w:val="Compact"/>
              <w:spacing w:after="20" w:before="20"/>
              <w:jc w:val="left"/>
            </w:pPr>
            <w:r>
              <w:rPr>
                <w:sz w:val="17"/>
              </w:rPr>
              <w:t xml:space="preserve">Con</w:t>
            </w:r>
            <w:r>
              <w:rPr>
                <w:sz w:val="17"/>
              </w:rPr>
              <w:t xml:space="preserve"> </w:t>
            </w:r>
            <m:oMath>
              <m:r>
                <m:t>Δ</m:t>
              </m:r>
              <m:r>
                <m:t>t</m:t>
              </m:r>
            </m:oMath>
            <w:r>
              <w:rPr>
                <w:sz w:val="17"/>
              </w:rPr>
              <w:t xml:space="preserve"> </w:t>
            </w:r>
            <w:r>
              <w:rPr>
                <w:sz w:val="17"/>
              </w:rPr>
              <w:t xml:space="preserve">= 1 s (A) y 0.1 s (B)</w:t>
            </w:r>
          </w:p>
        </w:tc>
        <w:tc>
          <w:tcPr>
            <w:tcW w:w="1860" w:type="dxa"/>
          </w:tcPr>
          <w:p>
            <w:pPr>
              <w:pStyle w:val="Compact"/>
              <w:spacing w:after="20" w:before="20"/>
              <w:jc w:val="left"/>
            </w:pPr>
            <w:r>
              <w:rPr>
                <w:sz w:val="17"/>
              </w:rPr>
              <w:t xml:space="preserve">Calculados con propiedades sin redondear</w:t>
            </w:r>
          </w:p>
        </w:tc>
        <w:tc>
          <w:tcPr>
            <w:tcW w:w="1370" w:type="dxa"/>
          </w:tcPr>
          <w:p>
            <w:pPr>
              <w:pStyle w:val="Compact"/>
              <w:spacing w:after="20" w:before="20"/>
              <w:jc w:val="left"/>
            </w:pPr>
            <w:r>
              <w:rPr>
                <w:sz w:val="17"/>
              </w:rPr>
              <w:t xml:space="preserve">Coeficientes redondeados a 4–6 cifras</w:t>
            </w:r>
          </w:p>
        </w:tc>
        <w:tc>
          <w:tcPr>
            <w:tcW w:w="1175" w:type="dxa"/>
          </w:tcPr>
          <w:p>
            <w:pPr>
              <w:pStyle w:val="Compact"/>
              <w:spacing w:after="20" w:before="20"/>
              <w:jc w:val="left"/>
            </w:pPr>
            <w:r>
              <w:rPr>
                <w:sz w:val="17"/>
              </w:rPr>
              <w:t xml:space="preserve">pp. 9–10</w:t>
            </w:r>
          </w:p>
        </w:tc>
        <w:tc>
          <w:tcPr>
            <w:tcW w:w="783" w:type="dxa"/>
          </w:tcPr>
          <w:p>
            <w:pPr>
              <w:pStyle w:val="Compact"/>
              <w:spacing w:after="20" w:before="20"/>
              <w:jc w:val="left"/>
            </w:pPr>
            <w:r>
              <w:rPr>
                <w:sz w:val="17"/>
              </w:rPr>
              <w:t xml:space="preserve">Manual documentado</w:t>
            </w:r>
          </w:p>
        </w:tc>
        <w:tc>
          <w:tcPr>
            <w:tcW w:w="1762" w:type="dxa"/>
          </w:tcPr>
          <w:p>
            <w:pPr>
              <w:pStyle w:val="Compact"/>
              <w:spacing w:after="20" w:before="20"/>
              <w:jc w:val="left"/>
            </w:pPr>
            <w:r>
              <w:rPr>
                <w:sz w:val="17"/>
              </w:rPr>
              <w:t xml:space="preserve">Diferencia absoluta máxima</w:t>
            </w:r>
            <w:r>
              <w:rPr>
                <w:sz w:val="17"/>
              </w:rPr>
              <w:t xml:space="preserve"> </w:t>
            </w:r>
            <m:oMath>
              <m:r>
                <m:t>3.0</m:t>
              </m:r>
              <m:r>
                <m:rPr>
                  <m:sty m:val="p"/>
                </m:rPr>
                <m:t>×</m:t>
              </m:r>
              <m:sSup>
                <m:e>
                  <m:r>
                    <m:t>10</m:t>
                  </m:r>
                </m:e>
                <m:sup>
                  <m:r>
                    <m:rPr>
                      <m:sty m:val="p"/>
                    </m:rPr>
                    <m:t>−</m:t>
                  </m:r>
                  <m:r>
                    <m:t>4</m:t>
                  </m:r>
                </m:sup>
              </m:sSup>
            </m:oMath>
            <w:r>
              <w:rPr>
                <w:sz w:val="17"/>
              </w:rPr>
              <w:t xml:space="preserve">, por usar</w:t>
            </w:r>
            <w:r>
              <w:rPr>
                <w:sz w:val="17"/>
              </w:rPr>
              <w:t xml:space="preserve"> </w:t>
            </w:r>
            <m:oMath>
              <m:sSub>
                <m:e>
                  <m:r>
                    <m:t>α</m:t>
                  </m:r>
                </m:e>
                <m:sub>
                  <m:r>
                    <m:t>m</m:t>
                  </m:r>
                </m:sub>
              </m:sSub>
            </m:oMath>
            <w:r>
              <w:rPr>
                <w:sz w:val="17"/>
              </w:rPr>
              <w:t xml:space="preserve"> </w:t>
            </w:r>
            <w:r>
              <w:rPr>
                <w:sz w:val="17"/>
              </w:rPr>
              <w:t xml:space="preserve">= 1.111×10⁻⁵ (4 cifras). Detalle en 12.4.2.</w:t>
            </w:r>
          </w:p>
        </w:tc>
      </w:tr>
      <w:tr>
        <w:trPr>
          <w:cantSplit/>
        </w:trPr>
        <w:tc>
          <w:tcPr>
            <w:tcW w:w="1468" w:type="dxa"/>
          </w:tcPr>
          <w:p>
            <w:pPr>
              <w:pStyle w:val="Compact"/>
              <w:spacing w:after="20" w:before="20"/>
              <w:jc w:val="left"/>
            </w:pPr>
            <w:r>
              <w:rPr>
                <w:sz w:val="17"/>
              </w:rPr>
              <w:t xml:space="preserve">Primeros pasos nodales de A</w:t>
            </w:r>
          </w:p>
        </w:tc>
        <w:tc>
          <w:tcPr>
            <w:tcW w:w="1370" w:type="dxa"/>
          </w:tcPr>
          <w:p>
            <w:pPr>
              <w:pStyle w:val="Compact"/>
              <w:spacing w:after="20" w:before="20"/>
              <w:jc w:val="left"/>
            </w:pPr>
            <w:r>
              <w:rPr>
                <w:sz w:val="17"/>
              </w:rPr>
              <w:t xml:space="preserve">Calentamiento,</w:t>
            </w:r>
            <w:r>
              <w:rPr>
                <w:sz w:val="17"/>
              </w:rPr>
              <w:t xml:space="preserve"> </w:t>
            </w:r>
            <m:oMath>
              <m:r>
                <m:t>Δ</m:t>
              </m:r>
              <m:r>
                <m:t>t</m:t>
              </m:r>
            </m:oMath>
            <w:r>
              <w:rPr>
                <w:sz w:val="17"/>
              </w:rPr>
              <w:t xml:space="preserve"> </w:t>
            </w:r>
            <w:r>
              <w:rPr>
                <w:sz w:val="17"/>
              </w:rPr>
              <w:t xml:space="preserve">= 1 s</w:t>
            </w:r>
          </w:p>
        </w:tc>
        <w:tc>
          <w:tcPr>
            <w:tcW w:w="1860" w:type="dxa"/>
          </w:tcPr>
          <w:p>
            <w:pPr>
              <w:pStyle w:val="Compact"/>
              <w:spacing w:after="20" w:before="20"/>
              <w:jc w:val="left"/>
            </w:pPr>
            <m:oMath>
              <m:sSubSup>
                <m:e>
                  <m:r>
                    <m:t>T</m:t>
                  </m:r>
                </m:e>
                <m:sub>
                  <m:r>
                    <m:t>0</m:t>
                  </m:r>
                </m:sub>
                <m:sup>
                  <m:r>
                    <m:t>1</m:t>
                  </m:r>
                </m:sup>
              </m:sSubSup>
            </m:oMath>
            <w:r>
              <w:rPr>
                <w:sz w:val="17"/>
              </w:rPr>
              <w:t xml:space="preserve"> </w:t>
            </w:r>
            <w:r>
              <w:rPr>
                <w:sz w:val="17"/>
              </w:rPr>
              <w:t xml:space="preserve">= 15.0185105;</w:t>
            </w:r>
            <w:r>
              <w:rPr>
                <w:sz w:val="17"/>
              </w:rPr>
              <w:t xml:space="preserve"> </w:t>
            </w:r>
            <m:oMath>
              <m:sSubSup>
                <m:e>
                  <m:r>
                    <m:t>T</m:t>
                  </m:r>
                </m:e>
                <m:sub>
                  <m:r>
                    <m:t>0</m:t>
                  </m:r>
                </m:sub>
                <m:sup>
                  <m:r>
                    <m:t>2</m:t>
                  </m:r>
                </m:sup>
              </m:sSubSup>
            </m:oMath>
            <w:r>
              <w:rPr>
                <w:sz w:val="17"/>
              </w:rPr>
              <w:t xml:space="preserve"> </w:t>
            </w:r>
            <w:r>
              <w:rPr>
                <w:sz w:val="17"/>
              </w:rPr>
              <w:t xml:space="preserve">= 15.0205744;</w:t>
            </w:r>
            <w:r>
              <w:rPr>
                <w:sz w:val="17"/>
              </w:rPr>
              <w:t xml:space="preserve"> </w:t>
            </w:r>
            <m:oMath>
              <m:sSubSup>
                <m:e>
                  <m:r>
                    <m:t>T</m:t>
                  </m:r>
                </m:e>
                <m:sub>
                  <m:r>
                    <m:t>1</m:t>
                  </m:r>
                </m:sub>
                <m:sup>
                  <m:r>
                    <m:t>2</m:t>
                  </m:r>
                </m:sup>
              </m:sSubSup>
            </m:oMath>
            <w:r>
              <w:rPr>
                <w:sz w:val="17"/>
              </w:rPr>
              <w:t xml:space="preserve"> </w:t>
            </w:r>
            <w:r>
              <w:rPr>
                <w:sz w:val="17"/>
              </w:rPr>
              <w:t xml:space="preserve">= 15.0082233 °C</w:t>
            </w:r>
          </w:p>
        </w:tc>
        <w:tc>
          <w:tcPr>
            <w:tcW w:w="1370" w:type="dxa"/>
          </w:tcPr>
          <w:p>
            <w:pPr>
              <w:pStyle w:val="Compact"/>
              <w:spacing w:after="20" w:before="20"/>
              <w:jc w:val="left"/>
            </w:pPr>
            <w:r>
              <w:rPr>
                <w:sz w:val="17"/>
              </w:rPr>
              <w:t xml:space="preserve">15.01852; 15.02058; 15.008230 °C (manual); tabla de Excel en</w:t>
            </w:r>
            <w:r>
              <w:rPr>
                <w:sz w:val="17"/>
              </w:rPr>
              <w:t xml:space="preserve"> </w:t>
            </w:r>
            <m:oMath>
              <m:r>
                <m:t>i</m:t>
              </m:r>
            </m:oMath>
            <w:r>
              <w:rPr>
                <w:sz w:val="17"/>
              </w:rPr>
              <w:t xml:space="preserve"> </w:t>
            </w:r>
            <w:r>
              <w:rPr>
                <w:sz w:val="17"/>
              </w:rPr>
              <w:t xml:space="preserve">= 1 a 10</w:t>
            </w:r>
          </w:p>
        </w:tc>
        <w:tc>
          <w:tcPr>
            <w:tcW w:w="1175" w:type="dxa"/>
          </w:tcPr>
          <w:p>
            <w:pPr>
              <w:pStyle w:val="Compact"/>
              <w:spacing w:after="20" w:before="20"/>
              <w:jc w:val="left"/>
            </w:pPr>
            <w:r>
              <w:rPr>
                <w:sz w:val="17"/>
              </w:rPr>
              <w:t xml:space="preserve">p. 11</w:t>
            </w:r>
          </w:p>
        </w:tc>
        <w:tc>
          <w:tcPr>
            <w:tcW w:w="783" w:type="dxa"/>
          </w:tcPr>
          <w:p>
            <w:pPr>
              <w:pStyle w:val="Compact"/>
              <w:spacing w:after="20" w:before="20"/>
              <w:jc w:val="left"/>
            </w:pPr>
            <w:r>
              <w:rPr>
                <w:sz w:val="17"/>
              </w:rPr>
              <w:t xml:space="preserve">Manual documentado y Excel</w:t>
            </w:r>
          </w:p>
        </w:tc>
        <w:tc>
          <w:tcPr>
            <w:tcW w:w="1762" w:type="dxa"/>
          </w:tcPr>
          <w:p>
            <w:pPr>
              <w:pStyle w:val="Compact"/>
              <w:spacing w:after="20" w:before="20"/>
              <w:jc w:val="left"/>
            </w:pPr>
            <w:r>
              <w:rPr>
                <w:sz w:val="17"/>
              </w:rPr>
              <w:t xml:space="preserve">Diferencia máxima en los 10 pasos de Excel:</w:t>
            </w:r>
            <w:r>
              <w:rPr>
                <w:sz w:val="17"/>
              </w:rPr>
              <w:t xml:space="preserve"> </w:t>
            </w:r>
            <m:oMath>
              <m:r>
                <m:t>1.7</m:t>
              </m:r>
              <m:r>
                <m:rPr>
                  <m:sty m:val="p"/>
                </m:rPr>
                <m:t>×</m:t>
              </m:r>
              <m:sSup>
                <m:e>
                  <m:r>
                    <m:t>10</m:t>
                  </m:r>
                </m:e>
                <m:sup>
                  <m:r>
                    <m:rPr>
                      <m:sty m:val="p"/>
                    </m:rPr>
                    <m:t>−</m:t>
                  </m:r>
                  <m:r>
                    <m:t>5</m:t>
                  </m:r>
                </m:sup>
              </m:sSup>
            </m:oMath>
            <w:r>
              <w:rPr>
                <w:sz w:val="17"/>
              </w:rPr>
              <w:t xml:space="preserve"> </w:t>
            </w:r>
            <w:r>
              <w:rPr>
                <w:sz w:val="17"/>
              </w:rPr>
              <w:t xml:space="preserve">°C; reconstrucción computacional de Claude con los coeficientes redondeados del documento,</w:t>
            </w:r>
            <w:r>
              <w:rPr>
                <w:sz w:val="17"/>
              </w:rPr>
              <w:t xml:space="preserve"> </w:t>
            </w:r>
            <m:oMath>
              <m:r>
                <m:t>5.0</m:t>
              </m:r>
              <m:r>
                <m:rPr>
                  <m:sty m:val="p"/>
                </m:rPr>
                <m:t>×</m:t>
              </m:r>
              <m:sSup>
                <m:e>
                  <m:r>
                    <m:t>10</m:t>
                  </m:r>
                </m:e>
                <m:sup>
                  <m:r>
                    <m:rPr>
                      <m:sty m:val="p"/>
                    </m:rPr>
                    <m:t>−</m:t>
                  </m:r>
                  <m:r>
                    <m:t>9</m:t>
                  </m:r>
                </m:sup>
              </m:sSup>
            </m:oMath>
            <w:r>
              <w:rPr>
                <w:sz w:val="17"/>
              </w:rPr>
              <w:t xml:space="preserve"> </w:t>
            </w:r>
            <w:r>
              <w:rPr>
                <w:sz w:val="17"/>
              </w:rPr>
              <w:t xml:space="preserve">°C.</w:t>
            </w:r>
          </w:p>
        </w:tc>
      </w:tr>
      <w:tr>
        <w:trPr>
          <w:cantSplit/>
        </w:trPr>
        <w:tc>
          <w:tcPr>
            <w:tcW w:w="1468" w:type="dxa"/>
          </w:tcPr>
          <w:p>
            <w:pPr>
              <w:pStyle w:val="Compact"/>
              <w:spacing w:after="20" w:before="20"/>
              <w:jc w:val="left"/>
            </w:pPr>
            <w:r>
              <w:rPr>
                <w:sz w:val="17"/>
              </w:rPr>
              <w:t xml:space="preserve">Primeros pasos nodales de B</w:t>
            </w:r>
          </w:p>
        </w:tc>
        <w:tc>
          <w:tcPr>
            <w:tcW w:w="1370" w:type="dxa"/>
          </w:tcPr>
          <w:p>
            <w:pPr>
              <w:pStyle w:val="Compact"/>
              <w:spacing w:after="20" w:before="20"/>
              <w:jc w:val="left"/>
            </w:pPr>
            <w:r>
              <w:rPr>
                <w:sz w:val="17"/>
              </w:rPr>
              <w:t xml:space="preserve">Calentamiento,</w:t>
            </w:r>
            <w:r>
              <w:rPr>
                <w:sz w:val="17"/>
              </w:rPr>
              <w:t xml:space="preserve"> </w:t>
            </w:r>
            <m:oMath>
              <m:r>
                <m:t>Δ</m:t>
              </m:r>
              <m:r>
                <m:t>t</m:t>
              </m:r>
            </m:oMath>
            <w:r>
              <w:rPr>
                <w:sz w:val="17"/>
              </w:rPr>
              <w:t xml:space="preserve"> </w:t>
            </w:r>
            <w:r>
              <w:rPr>
                <w:sz w:val="17"/>
              </w:rPr>
              <w:t xml:space="preserve">= 0.1 s</w:t>
            </w:r>
          </w:p>
        </w:tc>
        <w:tc>
          <w:tcPr>
            <w:tcW w:w="1860" w:type="dxa"/>
          </w:tcPr>
          <w:p>
            <w:pPr>
              <w:pStyle w:val="Compact"/>
              <w:spacing w:after="20" w:before="20"/>
              <w:jc w:val="left"/>
            </w:pPr>
            <m:oMath>
              <m:sSubSup>
                <m:e>
                  <m:r>
                    <m:t>T</m:t>
                  </m:r>
                </m:e>
                <m:sub>
                  <m:r>
                    <m:t>0</m:t>
                  </m:r>
                </m:sub>
                <m:sup>
                  <m:r>
                    <m:t>1</m:t>
                  </m:r>
                </m:sup>
              </m:sSubSup>
            </m:oMath>
            <w:r>
              <w:rPr>
                <w:sz w:val="17"/>
              </w:rPr>
              <w:t xml:space="preserve"> </w:t>
            </w:r>
            <w:r>
              <w:rPr>
                <w:sz w:val="17"/>
              </w:rPr>
              <w:t xml:space="preserve">= 15.0018511;</w:t>
            </w:r>
            <w:r>
              <w:rPr>
                <w:sz w:val="17"/>
              </w:rPr>
              <w:t xml:space="preserve"> </w:t>
            </w:r>
            <m:oMath>
              <m:sSubSup>
                <m:e>
                  <m:r>
                    <m:t>T</m:t>
                  </m:r>
                </m:e>
                <m:sub>
                  <m:r>
                    <m:t>0</m:t>
                  </m:r>
                </m:sub>
                <m:sup>
                  <m:r>
                    <m:t>2</m:t>
                  </m:r>
                </m:sup>
              </m:sSubSup>
            </m:oMath>
            <w:r>
              <w:rPr>
                <w:sz w:val="17"/>
              </w:rPr>
              <w:t xml:space="preserve"> </w:t>
            </w:r>
            <w:r>
              <w:rPr>
                <w:sz w:val="17"/>
              </w:rPr>
              <w:t xml:space="preserve">= 15.0035376;</w:t>
            </w:r>
            <w:r>
              <w:rPr>
                <w:sz w:val="17"/>
              </w:rPr>
              <w:t xml:space="preserve"> </w:t>
            </w:r>
            <m:oMath>
              <m:sSubSup>
                <m:e>
                  <m:r>
                    <m:t>T</m:t>
                  </m:r>
                </m:e>
                <m:sub>
                  <m:r>
                    <m:t>1</m:t>
                  </m:r>
                </m:sub>
                <m:sup>
                  <m:r>
                    <m:t>2</m:t>
                  </m:r>
                </m:sup>
              </m:sSubSup>
            </m:oMath>
            <w:r>
              <w:rPr>
                <w:sz w:val="17"/>
              </w:rPr>
              <w:t xml:space="preserve"> </w:t>
            </w:r>
            <w:r>
              <w:rPr>
                <w:sz w:val="17"/>
              </w:rPr>
              <w:t xml:space="preserve">= 15.0000822 °C</w:t>
            </w:r>
          </w:p>
        </w:tc>
        <w:tc>
          <w:tcPr>
            <w:tcW w:w="1370" w:type="dxa"/>
          </w:tcPr>
          <w:p>
            <w:pPr>
              <w:pStyle w:val="Compact"/>
              <w:spacing w:after="20" w:before="20"/>
              <w:jc w:val="left"/>
            </w:pPr>
            <w:r>
              <w:rPr>
                <w:sz w:val="17"/>
              </w:rPr>
              <w:t xml:space="preserve">15.001852; 15.003539; 15.000082 °C (manual); Excel en</w:t>
            </w:r>
            <w:r>
              <w:rPr>
                <w:sz w:val="17"/>
              </w:rPr>
              <w:t xml:space="preserve"> </w:t>
            </w:r>
            <m:oMath>
              <m:r>
                <m:t>i</m:t>
              </m:r>
            </m:oMath>
            <w:r>
              <w:rPr>
                <w:sz w:val="17"/>
              </w:rPr>
              <w:t xml:space="preserve"> </w:t>
            </w:r>
            <w:r>
              <w:rPr>
                <w:sz w:val="17"/>
              </w:rPr>
              <w:t xml:space="preserve">= 1 a 10</w:t>
            </w:r>
          </w:p>
        </w:tc>
        <w:tc>
          <w:tcPr>
            <w:tcW w:w="1175" w:type="dxa"/>
          </w:tcPr>
          <w:p>
            <w:pPr>
              <w:pStyle w:val="Compact"/>
              <w:spacing w:after="20" w:before="20"/>
              <w:jc w:val="left"/>
            </w:pPr>
            <w:r>
              <w:rPr>
                <w:sz w:val="17"/>
              </w:rPr>
              <w:t xml:space="preserve">p. 12</w:t>
            </w:r>
          </w:p>
        </w:tc>
        <w:tc>
          <w:tcPr>
            <w:tcW w:w="783" w:type="dxa"/>
          </w:tcPr>
          <w:p>
            <w:pPr>
              <w:pStyle w:val="Compact"/>
              <w:spacing w:after="20" w:before="20"/>
              <w:jc w:val="left"/>
            </w:pPr>
            <w:r>
              <w:rPr>
                <w:sz w:val="17"/>
              </w:rPr>
              <w:t xml:space="preserve">Manual documentado y Excel</w:t>
            </w:r>
          </w:p>
        </w:tc>
        <w:tc>
          <w:tcPr>
            <w:tcW w:w="1762" w:type="dxa"/>
          </w:tcPr>
          <w:p>
            <w:pPr>
              <w:pStyle w:val="Compact"/>
              <w:spacing w:after="20" w:before="20"/>
              <w:jc w:val="left"/>
            </w:pPr>
            <w:r>
              <w:rPr>
                <w:sz w:val="17"/>
              </w:rPr>
              <w:t xml:space="preserve">Diferencia máxima en los 10 pasos de Excel:</w:t>
            </w:r>
            <w:r>
              <w:rPr>
                <w:sz w:val="17"/>
              </w:rPr>
              <w:t xml:space="preserve"> </w:t>
            </w:r>
            <m:oMath>
              <m:r>
                <m:t>5.5</m:t>
              </m:r>
              <m:r>
                <m:rPr>
                  <m:sty m:val="p"/>
                </m:rPr>
                <m:t>×</m:t>
              </m:r>
              <m:sSup>
                <m:e>
                  <m:r>
                    <m:t>10</m:t>
                  </m:r>
                </m:e>
                <m:sup>
                  <m:r>
                    <m:rPr>
                      <m:sty m:val="p"/>
                    </m:rPr>
                    <m:t>−</m:t>
                  </m:r>
                  <m:r>
                    <m:t>6</m:t>
                  </m:r>
                </m:sup>
              </m:sSup>
            </m:oMath>
            <w:r>
              <w:rPr>
                <w:sz w:val="17"/>
              </w:rPr>
              <w:t xml:space="preserve"> </w:t>
            </w:r>
            <w:r>
              <w:rPr>
                <w:sz w:val="17"/>
              </w:rPr>
              <w:t xml:space="preserve">°C; reconstrucción computacional de Claude con los coeficientes del documento,</w:t>
            </w:r>
            <w:r>
              <w:rPr>
                <w:sz w:val="17"/>
              </w:rPr>
              <w:t xml:space="preserve"> </w:t>
            </w:r>
            <m:oMath>
              <m:r>
                <m:t>5.0</m:t>
              </m:r>
              <m:r>
                <m:rPr>
                  <m:sty m:val="p"/>
                </m:rPr>
                <m:t>×</m:t>
              </m:r>
              <m:sSup>
                <m:e>
                  <m:r>
                    <m:t>10</m:t>
                  </m:r>
                </m:e>
                <m:sup>
                  <m:r>
                    <m:rPr>
                      <m:sty m:val="p"/>
                    </m:rPr>
                    <m:t>−</m:t>
                  </m:r>
                  <m:r>
                    <m:t>9</m:t>
                  </m:r>
                </m:sup>
              </m:sSup>
            </m:oMath>
            <w:r>
              <w:rPr>
                <w:sz w:val="17"/>
              </w:rPr>
              <w:t xml:space="preserve"> </w:t>
            </w:r>
            <w:r>
              <w:rPr>
                <w:sz w:val="17"/>
              </w:rPr>
              <w:t xml:space="preserve">°C.</w:t>
            </w:r>
          </w:p>
        </w:tc>
      </w:tr>
      <w:tr>
        <w:trPr>
          <w:cantSplit/>
        </w:trPr>
        <w:tc>
          <w:tcPr>
            <w:tcW w:w="1468" w:type="dxa"/>
          </w:tcPr>
          <w:p>
            <w:pPr>
              <w:pStyle w:val="Compact"/>
              <w:spacing w:after="20" w:before="20"/>
              <w:jc w:val="left"/>
            </w:pPr>
            <w:r>
              <w:rPr>
                <w:sz w:val="17"/>
              </w:rPr>
              <w:t xml:space="preserve">Tabla de Excel de calentamiento de A</w:t>
            </w:r>
          </w:p>
        </w:tc>
        <w:tc>
          <w:tcPr>
            <w:tcW w:w="1370" w:type="dxa"/>
          </w:tcPr>
          <w:p>
            <w:pPr>
              <w:pStyle w:val="Compact"/>
              <w:spacing w:after="20" w:before="20"/>
              <w:jc w:val="left"/>
            </w:pPr>
            <w:r>
              <w:rPr>
                <w:sz w:val="17"/>
              </w:rPr>
              <w:t xml:space="preserve">Nodal, 1 h a 120 h</w:t>
            </w:r>
          </w:p>
        </w:tc>
        <w:tc>
          <w:tcPr>
            <w:tcW w:w="1860" w:type="dxa"/>
          </w:tcPr>
          <w:p>
            <w:pPr>
              <w:pStyle w:val="Compact"/>
              <w:spacing w:after="20" w:before="20"/>
              <w:jc w:val="left"/>
            </w:pPr>
            <w:r>
              <w:rPr>
                <w:sz w:val="17"/>
              </w:rPr>
              <w:t xml:space="preserve">Código, 1 s</w:t>
            </w:r>
          </w:p>
        </w:tc>
        <w:tc>
          <w:tcPr>
            <w:tcW w:w="1370" w:type="dxa"/>
          </w:tcPr>
          <w:p>
            <w:pPr>
              <w:pStyle w:val="Compact"/>
              <w:spacing w:after="20" w:before="20"/>
              <w:jc w:val="left"/>
            </w:pPr>
            <w:r>
              <w:rPr>
                <w:sz w:val="17"/>
              </w:rPr>
              <w:t xml:space="preserve">Tabla impresa a 2 decimales</w:t>
            </w:r>
          </w:p>
        </w:tc>
        <w:tc>
          <w:tcPr>
            <w:tcW w:w="1175" w:type="dxa"/>
          </w:tcPr>
          <w:p>
            <w:pPr>
              <w:pStyle w:val="Compact"/>
              <w:spacing w:after="20" w:before="20"/>
              <w:jc w:val="left"/>
            </w:pPr>
            <w:r>
              <w:rPr>
                <w:sz w:val="17"/>
              </w:rPr>
              <w:t xml:space="preserve">p. 11</w:t>
            </w:r>
          </w:p>
        </w:tc>
        <w:tc>
          <w:tcPr>
            <w:tcW w:w="783" w:type="dxa"/>
          </w:tcPr>
          <w:p>
            <w:pPr>
              <w:pStyle w:val="Compact"/>
              <w:spacing w:after="20" w:before="20"/>
              <w:jc w:val="left"/>
            </w:pPr>
            <w:r>
              <w:rPr>
                <w:sz w:val="17"/>
              </w:rPr>
              <w:t xml:space="preserve">Excel</w:t>
            </w:r>
          </w:p>
        </w:tc>
        <w:tc>
          <w:tcPr>
            <w:tcW w:w="1762" w:type="dxa"/>
          </w:tcPr>
          <w:p>
            <w:pPr>
              <w:pStyle w:val="Compact"/>
              <w:spacing w:after="20" w:before="20"/>
              <w:jc w:val="left"/>
            </w:pPr>
            <w:r>
              <w:rPr>
                <w:sz w:val="17"/>
              </w:rPr>
              <w:t xml:space="preserve">Excel mayor que el código en</w:t>
            </w:r>
            <w:r>
              <w:rPr>
                <w:sz w:val="17"/>
              </w:rPr>
              <w:t xml:space="preserve"> </w:t>
            </w:r>
            <m:oMath>
              <m:sSub>
                <m:e>
                  <m:r>
                    <m:t>T</m:t>
                  </m:r>
                </m:e>
                <m:sub>
                  <m:r>
                    <m:t>0</m:t>
                  </m:r>
                </m:sub>
              </m:sSub>
            </m:oMath>
            <w:r>
              <w:rPr>
                <w:sz w:val="17"/>
              </w:rPr>
              <w:t xml:space="preserve"> </w:t>
            </w:r>
            <w:r>
              <w:rPr>
                <w:sz w:val="17"/>
              </w:rPr>
              <w:t xml:space="preserve">en los 9 instantes, hasta 0.025 °C (diferencia máxima en los 11 nodos 0.026 °C). Explicación inferida: con los coeficientes redondeados del documento, la reconstrucción computacional de Claude da ≤ 0.0053 °C (redondeo de presentación).</w:t>
            </w:r>
          </w:p>
        </w:tc>
      </w:tr>
      <w:tr>
        <w:trPr>
          <w:cantSplit/>
        </w:trPr>
        <w:tc>
          <w:tcPr>
            <w:tcW w:w="1468" w:type="dxa"/>
          </w:tcPr>
          <w:p>
            <w:pPr>
              <w:pStyle w:val="Compact"/>
              <w:spacing w:after="20" w:before="20"/>
              <w:jc w:val="left"/>
            </w:pPr>
            <w:r>
              <w:rPr>
                <w:sz w:val="17"/>
              </w:rPr>
              <w:t xml:space="preserve">Tabla de Excel de calentamiento de B</w:t>
            </w:r>
          </w:p>
        </w:tc>
        <w:tc>
          <w:tcPr>
            <w:tcW w:w="1370" w:type="dxa"/>
          </w:tcPr>
          <w:p>
            <w:pPr>
              <w:pStyle w:val="Compact"/>
              <w:spacing w:after="20" w:before="20"/>
              <w:jc w:val="left"/>
            </w:pPr>
            <w:r>
              <w:rPr>
                <w:sz w:val="17"/>
              </w:rPr>
              <w:t xml:space="preserve">Nodal, 1 min a 10 h</w:t>
            </w:r>
          </w:p>
        </w:tc>
        <w:tc>
          <w:tcPr>
            <w:tcW w:w="1860" w:type="dxa"/>
          </w:tcPr>
          <w:p>
            <w:pPr>
              <w:pStyle w:val="Compact"/>
              <w:spacing w:after="20" w:before="20"/>
              <w:jc w:val="left"/>
            </w:pPr>
            <w:r>
              <w:rPr>
                <w:sz w:val="17"/>
              </w:rPr>
              <w:t xml:space="preserve">Código, 0.1 s</w:t>
            </w:r>
          </w:p>
        </w:tc>
        <w:tc>
          <w:tcPr>
            <w:tcW w:w="1370" w:type="dxa"/>
          </w:tcPr>
          <w:p>
            <w:pPr>
              <w:pStyle w:val="Compact"/>
              <w:spacing w:after="20" w:before="20"/>
              <w:jc w:val="left"/>
            </w:pPr>
            <w:r>
              <w:rPr>
                <w:sz w:val="17"/>
              </w:rPr>
              <w:t xml:space="preserve">Tabla impresa a 3 decimales</w:t>
            </w:r>
          </w:p>
        </w:tc>
        <w:tc>
          <w:tcPr>
            <w:tcW w:w="1175" w:type="dxa"/>
          </w:tcPr>
          <w:p>
            <w:pPr>
              <w:pStyle w:val="Compact"/>
              <w:spacing w:after="20" w:before="20"/>
              <w:jc w:val="left"/>
            </w:pPr>
            <w:r>
              <w:rPr>
                <w:sz w:val="17"/>
              </w:rPr>
              <w:t xml:space="preserve">p. 12</w:t>
            </w:r>
          </w:p>
        </w:tc>
        <w:tc>
          <w:tcPr>
            <w:tcW w:w="783" w:type="dxa"/>
          </w:tcPr>
          <w:p>
            <w:pPr>
              <w:pStyle w:val="Compact"/>
              <w:spacing w:after="20" w:before="20"/>
              <w:jc w:val="left"/>
            </w:pPr>
            <w:r>
              <w:rPr>
                <w:sz w:val="17"/>
              </w:rPr>
              <w:t xml:space="preserve">Excel</w:t>
            </w:r>
          </w:p>
        </w:tc>
        <w:tc>
          <w:tcPr>
            <w:tcW w:w="1762" w:type="dxa"/>
          </w:tcPr>
          <w:p>
            <w:pPr>
              <w:pStyle w:val="Compact"/>
              <w:spacing w:after="20" w:before="20"/>
              <w:jc w:val="left"/>
            </w:pPr>
            <w:r>
              <w:rPr>
                <w:sz w:val="17"/>
              </w:rPr>
              <w:t xml:space="preserve">Diferencia máxima 0.0015 °C; con los coeficientes redondeados del documento (reconstrucción computacional de Claude), 0.0005 °C.</w:t>
            </w:r>
          </w:p>
        </w:tc>
      </w:tr>
      <w:tr>
        <w:trPr>
          <w:cantSplit/>
        </w:trPr>
        <w:tc>
          <w:tcPr>
            <w:tcW w:w="1468" w:type="dxa"/>
          </w:tcPr>
          <w:p>
            <w:pPr>
              <w:pStyle w:val="Compact"/>
              <w:spacing w:after="20" w:before="20"/>
              <w:jc w:val="left"/>
            </w:pPr>
            <w:r>
              <w:rPr>
                <w:sz w:val="17"/>
              </w:rPr>
              <w:t xml:space="preserve">Tiempo para 93 °C de A</w:t>
            </w:r>
          </w:p>
        </w:tc>
        <w:tc>
          <w:tcPr>
            <w:tcW w:w="1370" w:type="dxa"/>
          </w:tcPr>
          <w:p>
            <w:pPr>
              <w:pStyle w:val="Compact"/>
              <w:spacing w:after="20" w:before="20"/>
              <w:jc w:val="left"/>
            </w:pPr>
            <w:r>
              <w:rPr>
                <w:sz w:val="17"/>
              </w:rPr>
              <w:t xml:space="preserve">Nodal</w:t>
            </w:r>
          </w:p>
        </w:tc>
        <w:tc>
          <w:tcPr>
            <w:tcW w:w="1860" w:type="dxa"/>
          </w:tcPr>
          <w:p>
            <w:pPr>
              <w:pStyle w:val="Compact"/>
              <w:spacing w:after="20" w:before="20"/>
              <w:jc w:val="left"/>
            </w:pPr>
            <w:r>
              <w:rPr>
                <w:sz w:val="17"/>
              </w:rPr>
              <w:t xml:space="preserve">33.0850 h (código, interpolación entre pasos de 1 s)</w:t>
            </w:r>
          </w:p>
        </w:tc>
        <w:tc>
          <w:tcPr>
            <w:tcW w:w="1370" w:type="dxa"/>
          </w:tcPr>
          <w:p>
            <w:pPr>
              <w:pStyle w:val="Compact"/>
              <w:spacing w:after="20" w:before="20"/>
              <w:jc w:val="left"/>
            </w:pPr>
            <w:r>
              <w:rPr>
                <w:sz w:val="17"/>
              </w:rPr>
              <w:t xml:space="preserve">33.0825 h (interpolación entre las filas de 33 h y 48 h)</w:t>
            </w:r>
          </w:p>
        </w:tc>
        <w:tc>
          <w:tcPr>
            <w:tcW w:w="1175" w:type="dxa"/>
          </w:tcPr>
          <w:p>
            <w:pPr>
              <w:pStyle w:val="Compact"/>
              <w:spacing w:after="20" w:before="20"/>
              <w:jc w:val="left"/>
            </w:pPr>
            <w:r>
              <w:rPr>
                <w:sz w:val="17"/>
              </w:rPr>
              <w:t xml:space="preserve">p. 11</w:t>
            </w:r>
          </w:p>
        </w:tc>
        <w:tc>
          <w:tcPr>
            <w:tcW w:w="783" w:type="dxa"/>
          </w:tcPr>
          <w:p>
            <w:pPr>
              <w:pStyle w:val="Compact"/>
              <w:spacing w:after="20" w:before="20"/>
              <w:jc w:val="left"/>
            </w:pPr>
            <w:r>
              <w:rPr>
                <w:sz w:val="17"/>
              </w:rPr>
              <w:t xml:space="preserve">Excel</w:t>
            </w:r>
          </w:p>
        </w:tc>
        <w:tc>
          <w:tcPr>
            <w:tcW w:w="1762" w:type="dxa"/>
          </w:tcPr>
          <w:p>
            <w:pPr>
              <w:pStyle w:val="Compact"/>
              <w:spacing w:after="20" w:before="20"/>
              <w:jc w:val="left"/>
            </w:pPr>
            <w:r>
              <w:rPr>
                <w:sz w:val="17"/>
              </w:rPr>
              <w:t xml:space="preserve">Diferencia −0.0025 h (−0.008 %). No son resultados exactamente iguales: se compensan dos efectos (12.4.3).</w:t>
            </w:r>
          </w:p>
        </w:tc>
      </w:tr>
      <w:tr>
        <w:trPr>
          <w:cantSplit/>
        </w:trPr>
        <w:tc>
          <w:tcPr>
            <w:tcW w:w="1468" w:type="dxa"/>
          </w:tcPr>
          <w:p>
            <w:pPr>
              <w:pStyle w:val="Compact"/>
              <w:spacing w:after="20" w:before="20"/>
              <w:jc w:val="left"/>
            </w:pPr>
            <w:r>
              <w:rPr>
                <w:sz w:val="17"/>
              </w:rPr>
              <w:t xml:space="preserve">Enfriamiento concentrado</w:t>
            </w:r>
          </w:p>
        </w:tc>
        <w:tc>
          <w:tcPr>
            <w:tcW w:w="1370" w:type="dxa"/>
          </w:tcPr>
          <w:p>
            <w:pPr>
              <w:pStyle w:val="Compact"/>
              <w:spacing w:after="20" w:before="20"/>
              <w:jc w:val="left"/>
            </w:pPr>
            <w:r>
              <w:rPr>
                <w:sz w:val="17"/>
              </w:rPr>
              <w:t xml:space="preserve">90→60 °C,</w:t>
            </w:r>
            <w:r>
              <w:rPr>
                <w:sz w:val="17"/>
              </w:rPr>
              <w:t xml:space="preserve"> </w:t>
            </w:r>
            <m:oMath>
              <m:r>
                <m:t>q</m:t>
              </m:r>
              <m:r>
                <m:rPr>
                  <m:sty m:val="p"/>
                </m:rPr>
                <m:t>″</m:t>
              </m:r>
            </m:oMath>
            <w:r>
              <w:rPr>
                <w:sz w:val="17"/>
              </w:rPr>
              <w:t xml:space="preserve"> </w:t>
            </w:r>
            <w:r>
              <w:rPr>
                <w:sz w:val="17"/>
              </w:rPr>
              <w:t xml:space="preserve">= 0</w:t>
            </w:r>
          </w:p>
        </w:tc>
        <w:tc>
          <w:tcPr>
            <w:tcW w:w="1860" w:type="dxa"/>
          </w:tcPr>
          <w:p>
            <w:pPr>
              <w:pStyle w:val="Compact"/>
              <w:spacing w:after="20" w:before="20"/>
              <w:jc w:val="left"/>
            </w:pPr>
            <w:r>
              <w:rPr>
                <w:sz w:val="17"/>
              </w:rPr>
              <w:t xml:space="preserve">A: 8.279 h; B: 37.29 min con la resistencia del aluminio (0.621 h con</w:t>
            </w:r>
            <w:r>
              <w:rPr>
                <w:sz w:val="17"/>
              </w:rPr>
              <w:t xml:space="preserve"> </w:t>
            </w:r>
            <m:oMath>
              <m:r>
                <m:t>R</m:t>
              </m:r>
              <m:r>
                <m:rPr>
                  <m:sty m:val="p"/>
                </m:rPr>
                <m:t>″</m:t>
              </m:r>
              <m:r>
                <m:rPr>
                  <m:sty m:val="p"/>
                </m:rPr>
                <m:t>=</m:t>
              </m:r>
              <m:r>
                <m:t>1</m:t>
              </m:r>
              <m:r>
                <m:rPr>
                  <m:sty m:val="p"/>
                </m:rPr>
                <m:t>/</m:t>
              </m:r>
              <m:r>
                <m:t>h</m:t>
              </m:r>
            </m:oMath>
            <w:r>
              <w:rPr>
                <w:sz w:val="17"/>
              </w:rPr>
              <w:t xml:space="preserve">)</w:t>
            </w:r>
          </w:p>
        </w:tc>
        <w:tc>
          <w:tcPr>
            <w:tcW w:w="1370" w:type="dxa"/>
          </w:tcPr>
          <w:p>
            <w:pPr>
              <w:pStyle w:val="Compact"/>
              <w:spacing w:after="20" w:before="20"/>
              <w:jc w:val="left"/>
            </w:pPr>
            <w:r>
              <w:rPr>
                <w:sz w:val="17"/>
              </w:rPr>
              <w:t xml:space="preserve">A: 8.2772 h (29 797.9 s); B: 37.2901 min = 0.6215 h; factor 13.32</w:t>
            </w:r>
          </w:p>
        </w:tc>
        <w:tc>
          <w:tcPr>
            <w:tcW w:w="1175" w:type="dxa"/>
          </w:tcPr>
          <w:p>
            <w:pPr>
              <w:pStyle w:val="Compact"/>
              <w:spacing w:after="20" w:before="20"/>
              <w:jc w:val="left"/>
            </w:pPr>
            <w:r>
              <w:rPr>
                <w:sz w:val="17"/>
              </w:rPr>
              <w:t xml:space="preserve">p. 13</w:t>
            </w:r>
          </w:p>
        </w:tc>
        <w:tc>
          <w:tcPr>
            <w:tcW w:w="783" w:type="dxa"/>
          </w:tcPr>
          <w:p>
            <w:pPr>
              <w:pStyle w:val="Compact"/>
              <w:spacing w:after="20" w:before="20"/>
              <w:jc w:val="left"/>
            </w:pPr>
            <w:r>
              <w:rPr>
                <w:sz w:val="17"/>
              </w:rPr>
              <w:t xml:space="preserve">Manual documentado</w:t>
            </w:r>
          </w:p>
        </w:tc>
        <w:tc>
          <w:tcPr>
            <w:tcW w:w="1762" w:type="dxa"/>
          </w:tcPr>
          <w:p>
            <w:pPr>
              <w:pStyle w:val="Compact"/>
              <w:spacing w:after="20" w:before="20"/>
              <w:jc w:val="left"/>
            </w:pPr>
            <w:r>
              <w:rPr>
                <w:sz w:val="17"/>
              </w:rPr>
              <w:t xml:space="preserve">A difiere +0.021 % (redondeo de</w:t>
            </w:r>
            <w:r>
              <w:rPr>
                <w:sz w:val="17"/>
              </w:rPr>
              <w:t xml:space="preserve"> </w:t>
            </w:r>
            <m:oMath>
              <m:r>
                <m:t>b</m:t>
              </m:r>
            </m:oMath>
            <w:r>
              <w:rPr>
                <w:sz w:val="17"/>
              </w:rPr>
              <w:t xml:space="preserve">); B coincide con el planteamiento del documento. Factor 13.32 en ambos.</w:t>
            </w:r>
          </w:p>
        </w:tc>
      </w:tr>
      <w:tr>
        <w:trPr>
          <w:cantSplit/>
        </w:trPr>
        <w:tc>
          <w:tcPr>
            <w:tcW w:w="1468" w:type="dxa"/>
          </w:tcPr>
          <w:p>
            <w:pPr>
              <w:pStyle w:val="Compact"/>
              <w:spacing w:after="20" w:before="20"/>
              <w:jc w:val="left"/>
            </w:pPr>
            <w:r>
              <w:rPr>
                <w:sz w:val="17"/>
              </w:rPr>
              <w:t xml:space="preserve">Enfriamiento nodal: tiempos y factor</w:t>
            </w:r>
          </w:p>
        </w:tc>
        <w:tc>
          <w:tcPr>
            <w:tcW w:w="1370" w:type="dxa"/>
          </w:tcPr>
          <w:p>
            <w:pPr>
              <w:pStyle w:val="Compact"/>
              <w:spacing w:after="20" w:before="20"/>
              <w:jc w:val="left"/>
            </w:pPr>
            <w:r>
              <w:rPr>
                <w:sz w:val="17"/>
              </w:rPr>
              <w:t xml:space="preserve">90→60 °C, nodal</w:t>
            </w:r>
          </w:p>
        </w:tc>
        <w:tc>
          <w:tcPr>
            <w:tcW w:w="1860" w:type="dxa"/>
          </w:tcPr>
          <w:p>
            <w:pPr>
              <w:pStyle w:val="Compact"/>
              <w:spacing w:after="20" w:before="20"/>
              <w:jc w:val="left"/>
            </w:pPr>
            <w:r>
              <w:rPr>
                <w:sz w:val="17"/>
              </w:rPr>
              <w:t xml:space="preserve">A: 8.5359 h; B: 37.770 min; factor 13.5597</w:t>
            </w:r>
          </w:p>
        </w:tc>
        <w:tc>
          <w:tcPr>
            <w:tcW w:w="1370" w:type="dxa"/>
          </w:tcPr>
          <w:p>
            <w:pPr>
              <w:pStyle w:val="Compact"/>
              <w:spacing w:after="20" w:before="20"/>
              <w:jc w:val="left"/>
            </w:pPr>
            <w:r>
              <w:rPr>
                <w:sz w:val="17"/>
              </w:rPr>
              <w:t xml:space="preserve">A: 8.53 h; B: 37.7 min; factor 13.58</w:t>
            </w:r>
          </w:p>
        </w:tc>
        <w:tc>
          <w:tcPr>
            <w:tcW w:w="1175" w:type="dxa"/>
          </w:tcPr>
          <w:p>
            <w:pPr>
              <w:pStyle w:val="Compact"/>
              <w:spacing w:after="20" w:before="20"/>
              <w:jc w:val="left"/>
            </w:pPr>
            <w:r>
              <w:rPr>
                <w:sz w:val="17"/>
              </w:rPr>
              <w:t xml:space="preserve">p. 13</w:t>
            </w:r>
          </w:p>
        </w:tc>
        <w:tc>
          <w:tcPr>
            <w:tcW w:w="783" w:type="dxa"/>
          </w:tcPr>
          <w:p>
            <w:pPr>
              <w:pStyle w:val="Compact"/>
              <w:spacing w:after="20" w:before="20"/>
              <w:jc w:val="left"/>
            </w:pPr>
            <w:r>
              <w:rPr>
                <w:sz w:val="17"/>
              </w:rPr>
              <w:t xml:space="preserve">Excel</w:t>
            </w:r>
          </w:p>
        </w:tc>
        <w:tc>
          <w:tcPr>
            <w:tcW w:w="1762" w:type="dxa"/>
          </w:tcPr>
          <w:p>
            <w:pPr>
              <w:pStyle w:val="Compact"/>
              <w:spacing w:after="20" w:before="20"/>
              <w:jc w:val="left"/>
            </w:pPr>
            <w:r>
              <w:rPr>
                <w:sz w:val="17"/>
              </w:rPr>
              <w:t xml:space="preserve">Con 3 cifras, −0.07 % y −0.19 %. 8.53 h y 37.7 min son los tiempos escritos en el documento. Reconstrucción computacional de Claude (no son valores del documento): 8.5331 h y 37.746 min, −0.03 % y −0.06 % respecto del código; factor 13.56.</w:t>
            </w:r>
          </w:p>
        </w:tc>
      </w:tr>
      <w:tr>
        <w:trPr>
          <w:cantSplit/>
        </w:trPr>
        <w:tc>
          <w:tcPr>
            <w:tcW w:w="1468" w:type="dxa"/>
          </w:tcPr>
          <w:p>
            <w:pPr>
              <w:pStyle w:val="Compact"/>
              <w:spacing w:after="20" w:before="20"/>
              <w:jc w:val="left"/>
            </w:pPr>
            <w:r>
              <w:rPr>
                <w:sz w:val="17"/>
              </w:rPr>
              <w:t xml:space="preserve">Enfriamiento nodal: tablas</w:t>
            </w:r>
          </w:p>
        </w:tc>
        <w:tc>
          <w:tcPr>
            <w:tcW w:w="1370" w:type="dxa"/>
          </w:tcPr>
          <w:p>
            <w:pPr>
              <w:pStyle w:val="Compact"/>
              <w:spacing w:after="20" w:before="20"/>
              <w:jc w:val="left"/>
            </w:pPr>
            <m:oMath>
              <m:sSub>
                <m:e>
                  <m:r>
                    <m:t>T</m:t>
                  </m:r>
                </m:e>
                <m:sub>
                  <m:r>
                    <m:t>0</m:t>
                  </m:r>
                </m:sub>
              </m:sSub>
            </m:oMath>
            <w:r>
              <w:rPr>
                <w:sz w:val="17"/>
              </w:rPr>
              <w:t xml:space="preserve">, interfaz y superficie</w:t>
            </w:r>
          </w:p>
        </w:tc>
        <w:tc>
          <w:tcPr>
            <w:tcW w:w="1860" w:type="dxa"/>
          </w:tcPr>
          <w:p>
            <w:pPr>
              <w:pStyle w:val="Compact"/>
              <w:spacing w:after="20" w:before="20"/>
              <w:jc w:val="left"/>
            </w:pPr>
            <w:r>
              <w:rPr>
                <w:sz w:val="17"/>
              </w:rPr>
              <w:t xml:space="preserve">Código, 1 s y 0.1 s</w:t>
            </w:r>
          </w:p>
        </w:tc>
        <w:tc>
          <w:tcPr>
            <w:tcW w:w="1370" w:type="dxa"/>
          </w:tcPr>
          <w:p>
            <w:pPr>
              <w:pStyle w:val="Compact"/>
              <w:spacing w:after="20" w:before="20"/>
              <w:jc w:val="left"/>
            </w:pPr>
            <w:r>
              <w:rPr>
                <w:sz w:val="17"/>
              </w:rPr>
              <w:t xml:space="preserve">Tablas impresas a 2 decimales</w:t>
            </w:r>
          </w:p>
        </w:tc>
        <w:tc>
          <w:tcPr>
            <w:tcW w:w="1175" w:type="dxa"/>
          </w:tcPr>
          <w:p>
            <w:pPr>
              <w:pStyle w:val="Compact"/>
              <w:spacing w:after="20" w:before="20"/>
              <w:jc w:val="left"/>
            </w:pPr>
            <w:r>
              <w:rPr>
                <w:sz w:val="17"/>
              </w:rPr>
              <w:t xml:space="preserve">p. 13</w:t>
            </w:r>
          </w:p>
        </w:tc>
        <w:tc>
          <w:tcPr>
            <w:tcW w:w="783" w:type="dxa"/>
          </w:tcPr>
          <w:p>
            <w:pPr>
              <w:pStyle w:val="Compact"/>
              <w:spacing w:after="20" w:before="20"/>
              <w:jc w:val="left"/>
            </w:pPr>
            <w:r>
              <w:rPr>
                <w:sz w:val="17"/>
              </w:rPr>
              <w:t xml:space="preserve">Excel</w:t>
            </w:r>
          </w:p>
        </w:tc>
        <w:tc>
          <w:tcPr>
            <w:tcW w:w="1762" w:type="dxa"/>
          </w:tcPr>
          <w:p>
            <w:pPr>
              <w:pStyle w:val="Compact"/>
              <w:spacing w:after="20" w:before="20"/>
              <w:jc w:val="left"/>
            </w:pPr>
            <w:r>
              <w:rPr>
                <w:sz w:val="17"/>
              </w:rPr>
              <w:t xml:space="preserve">Diferencia máxima 0.007 °C (A) y 0.019 °C (B) en las filas con tiempo exacto; reconstrucción computacional de Claude con los coeficientes redondeados del documento, ≤ 0.005 °C. Las filas de 8.53 h y 37.7 min del documento muestran 60.00 °C (explicación inferida: cruce con tiempo redondeado).</w:t>
            </w:r>
          </w:p>
        </w:tc>
      </w:tr>
      <w:tr>
        <w:trPr>
          <w:cantSplit/>
        </w:trPr>
        <w:tc>
          <w:tcPr>
            <w:tcW w:w="1468" w:type="dxa"/>
          </w:tcPr>
          <w:p>
            <w:pPr>
              <w:pStyle w:val="Compact"/>
              <w:spacing w:after="20" w:before="20"/>
              <w:jc w:val="left"/>
            </w:pPr>
            <w:r>
              <w:rPr>
                <w:sz w:val="17"/>
              </w:rPr>
              <w:t xml:space="preserve">Conclusiones de las estudiantes</w:t>
            </w:r>
          </w:p>
        </w:tc>
        <w:tc>
          <w:tcPr>
            <w:tcW w:w="1370" w:type="dxa"/>
          </w:tcPr>
          <w:p>
            <w:pPr>
              <w:pStyle w:val="Compact"/>
              <w:spacing w:after="20" w:before="20"/>
              <w:jc w:val="left"/>
            </w:pPr>
            <w:r>
              <w:rPr>
                <w:sz w:val="17"/>
              </w:rPr>
              <w:t xml:space="preserve">—</w:t>
            </w:r>
          </w:p>
        </w:tc>
        <w:tc>
          <w:tcPr>
            <w:tcW w:w="1860" w:type="dxa"/>
          </w:tcPr>
          <w:p>
            <w:pPr>
              <w:pStyle w:val="Compact"/>
              <w:spacing w:after="20" w:before="20"/>
              <w:jc w:val="left"/>
            </w:pPr>
            <w:r>
              <w:rPr>
                <w:sz w:val="17"/>
              </w:rPr>
              <w:t xml:space="preserve">Relación de constantes de tiempo 13.32; factor de enfriamiento 13.5597</w:t>
            </w:r>
          </w:p>
        </w:tc>
        <w:tc>
          <w:tcPr>
            <w:tcW w:w="1370" w:type="dxa"/>
          </w:tcPr>
          <w:p>
            <w:pPr>
              <w:pStyle w:val="Compact"/>
              <w:spacing w:after="20" w:before="20"/>
              <w:jc w:val="left"/>
            </w:pPr>
            <w:r>
              <w:rPr>
                <w:sz w:val="17"/>
              </w:rPr>
              <w:t xml:space="preserve">13.3 veces y ~13.6 veces</w:t>
            </w:r>
          </w:p>
        </w:tc>
        <w:tc>
          <w:tcPr>
            <w:tcW w:w="1175" w:type="dxa"/>
          </w:tcPr>
          <w:p>
            <w:pPr>
              <w:pStyle w:val="Compact"/>
              <w:spacing w:after="20" w:before="20"/>
              <w:jc w:val="left"/>
            </w:pPr>
            <w:r>
              <w:rPr>
                <w:sz w:val="17"/>
              </w:rPr>
              <w:t xml:space="preserve">p. 14</w:t>
            </w:r>
          </w:p>
        </w:tc>
        <w:tc>
          <w:tcPr>
            <w:tcW w:w="783" w:type="dxa"/>
          </w:tcPr>
          <w:p>
            <w:pPr>
              <w:pStyle w:val="Compact"/>
              <w:spacing w:after="20" w:before="20"/>
              <w:jc w:val="left"/>
            </w:pPr>
            <w:r>
              <w:rPr>
                <w:sz w:val="17"/>
              </w:rPr>
              <w:t xml:space="preserve">Manual documentado</w:t>
            </w:r>
          </w:p>
        </w:tc>
        <w:tc>
          <w:tcPr>
            <w:tcW w:w="1762" w:type="dxa"/>
          </w:tcPr>
          <w:p>
            <w:pPr>
              <w:pStyle w:val="Compact"/>
              <w:spacing w:after="20" w:before="20"/>
              <w:jc w:val="left"/>
            </w:pPr>
            <w:r>
              <w:rPr>
                <w:sz w:val="17"/>
              </w:rPr>
              <w:t xml:space="preserve">Coinciden. La conclusión se refiere al límite de la ASME; este reporte limita la afirmación al criterio de 93 °C del ejercicio (12.4.5).</w:t>
            </w:r>
          </w:p>
        </w:tc>
      </w:tr>
    </w:tbl>
    <w:bookmarkEnd w:id="88"/>
    <w:bookmarkStart w:id="89" w:name="Xecdcda5eeeeb9aa791d5a16fafa385ae9ea178e"/>
    <w:p>
      <w:pPr>
        <w:pStyle w:val="Heading3"/>
      </w:pPr>
      <w:r>
        <w:t xml:space="preserve">Grupo B: comprobación computacional adicional; fuera del alcance del contraste manual</w:t>
      </w:r>
    </w:p>
    <w:p>
      <w:pPr>
        <w:pStyle w:val="FirstParagraph"/>
      </w:pPr>
      <w:r>
        <w:t xml:space="preserve">Evidencia: el código y los dos CSV de la versión 3.</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1468"/>
        <w:gridCol w:w="1370"/>
        <w:gridCol w:w="1860"/>
        <w:gridCol w:w="1370"/>
        <w:gridCol w:w="1175"/>
        <w:gridCol w:w="783"/>
        <w:gridCol w:w="1762"/>
      </w:tblGrid>
      <w:tr>
        <w:trPr>
          <w:tblHeader w:val="true"/>
          <w:cantSplit/>
          <w:tblHeader/>
        </w:trPr>
        <w:tc>
          <w:tcPr>
            <w:tcW w:w="1468" w:type="dxa"/>
            <w:shd w:val="clear" w:color="auto" w:fill="E8E8E8"/>
          </w:tcPr>
          <w:p>
            <w:pPr>
              <w:pStyle w:val="Compact"/>
              <w:spacing w:after="20" w:before="20"/>
              <w:jc w:val="left"/>
            </w:pPr>
            <w:r>
              <w:rPr>
                <w:b/>
                <w:sz w:val="17"/>
              </w:rPr>
              <w:t xml:space="preserve">Magnitud o comprobación</w:t>
            </w:r>
          </w:p>
        </w:tc>
        <w:tc>
          <w:tcPr>
            <w:tcW w:w="1370" w:type="dxa"/>
            <w:shd w:val="clear" w:color="auto" w:fill="E8E8E8"/>
          </w:tcPr>
          <w:p>
            <w:pPr>
              <w:pStyle w:val="Compact"/>
              <w:spacing w:after="20" w:before="20"/>
              <w:jc w:val="left"/>
            </w:pPr>
            <w:r>
              <w:rPr>
                <w:b/>
                <w:sz w:val="17"/>
              </w:rPr>
              <w:t xml:space="preserve">Modelo y condiciones</w:t>
            </w:r>
          </w:p>
        </w:tc>
        <w:tc>
          <w:tcPr>
            <w:tcW w:w="1860" w:type="dxa"/>
            <w:shd w:val="clear" w:color="auto" w:fill="E8E8E8"/>
          </w:tcPr>
          <w:p>
            <w:pPr>
              <w:pStyle w:val="Compact"/>
              <w:spacing w:after="20" w:before="20"/>
              <w:jc w:val="left"/>
            </w:pPr>
            <w:r>
              <w:rPr>
                <w:b/>
                <w:sz w:val="17"/>
              </w:rPr>
              <w:t xml:space="preserve">Resultado del reporte</w:t>
            </w:r>
          </w:p>
        </w:tc>
        <w:tc>
          <w:tcPr>
            <w:tcW w:w="1370" w:type="dxa"/>
            <w:shd w:val="clear" w:color="auto" w:fill="E8E8E8"/>
          </w:tcPr>
          <w:p>
            <w:pPr>
              <w:pStyle w:val="Compact"/>
              <w:spacing w:after="20" w:before="20"/>
              <w:jc w:val="left"/>
            </w:pPr>
            <w:r>
              <w:rPr>
                <w:b/>
                <w:sz w:val="17"/>
              </w:rPr>
              <w:t xml:space="preserve">Resultado de las estudiantes</w:t>
            </w:r>
          </w:p>
        </w:tc>
        <w:tc>
          <w:tcPr>
            <w:tcW w:w="1175" w:type="dxa"/>
            <w:shd w:val="clear" w:color="auto" w:fill="E8E8E8"/>
          </w:tcPr>
          <w:p>
            <w:pPr>
              <w:pStyle w:val="Compact"/>
              <w:spacing w:after="20" w:before="20"/>
              <w:jc w:val="left"/>
            </w:pPr>
            <w:r>
              <w:rPr>
                <w:b/>
                <w:sz w:val="17"/>
              </w:rPr>
              <w:t xml:space="preserve">Página o evidencia</w:t>
            </w:r>
          </w:p>
        </w:tc>
        <w:tc>
          <w:tcPr>
            <w:tcW w:w="783" w:type="dxa"/>
            <w:shd w:val="clear" w:color="auto" w:fill="E8E8E8"/>
          </w:tcPr>
          <w:p>
            <w:pPr>
              <w:pStyle w:val="Compact"/>
              <w:spacing w:after="20" w:before="20"/>
              <w:jc w:val="left"/>
            </w:pPr>
            <w:r>
              <w:rPr>
                <w:b/>
                <w:sz w:val="17"/>
              </w:rPr>
              <w:t xml:space="preserve">Tipo</w:t>
            </w:r>
          </w:p>
        </w:tc>
        <w:tc>
          <w:tcPr>
            <w:tcW w:w="1762" w:type="dxa"/>
            <w:shd w:val="clear" w:color="auto" w:fill="E8E8E8"/>
          </w:tcPr>
          <w:p>
            <w:pPr>
              <w:pStyle w:val="Compact"/>
              <w:spacing w:after="20" w:before="20"/>
              <w:jc w:val="left"/>
            </w:pPr>
            <w:r>
              <w:rPr>
                <w:b/>
                <w:sz w:val="17"/>
              </w:rPr>
              <w:t xml:space="preserve">Coincidencia, diferencia o limitación</w:t>
            </w:r>
          </w:p>
        </w:tc>
      </w:tr>
      <w:tr>
        <w:trPr>
          <w:cantSplit/>
        </w:trPr>
        <w:tc>
          <w:tcPr>
            <w:tcW w:w="1468" w:type="dxa"/>
          </w:tcPr>
          <w:p>
            <w:pPr>
              <w:pStyle w:val="Compact"/>
              <w:spacing w:after="20" w:before="20"/>
              <w:jc w:val="left"/>
            </w:pPr>
            <m:oMath>
              <m:sSub>
                <m:e>
                  <m:r>
                    <m:t>T</m:t>
                  </m:r>
                </m:e>
                <m:sub>
                  <m:r>
                    <m:t>m</m:t>
                  </m:r>
                  <m:r>
                    <m:t>á</m:t>
                  </m:r>
                  <m:r>
                    <m:t>x</m:t>
                  </m:r>
                  <m:r>
                    <m:rPr>
                      <m:sty m:val="p"/>
                    </m:rPr>
                    <m:t>,</m:t>
                  </m:r>
                  <m:r>
                    <m:t>s</m:t>
                  </m:r>
                  <m:r>
                    <m:t>s</m:t>
                  </m:r>
                </m:sub>
              </m:sSub>
            </m:oMath>
            <w:r>
              <w:rPr>
                <w:sz w:val="17"/>
              </w:rPr>
              <w:t xml:space="preserve"> </w:t>
            </w:r>
            <w:r>
              <w:rPr>
                <w:sz w:val="17"/>
              </w:rPr>
              <w:t xml:space="preserve">nodal contra resistencias</w:t>
            </w:r>
          </w:p>
        </w:tc>
        <w:tc>
          <w:tcPr>
            <w:tcW w:w="1370" w:type="dxa"/>
          </w:tcPr>
          <w:p>
            <w:pPr>
              <w:pStyle w:val="Compact"/>
              <w:spacing w:after="20" w:before="20"/>
              <w:jc w:val="left"/>
            </w:pPr>
            <w:r>
              <w:rPr>
                <w:sz w:val="17"/>
              </w:rPr>
              <w:t xml:space="preserve">Estacionario, 5 mm</w:t>
            </w:r>
          </w:p>
        </w:tc>
        <w:tc>
          <w:tcPr>
            <w:tcW w:w="1860" w:type="dxa"/>
          </w:tcPr>
          <w:p>
            <w:pPr>
              <w:pStyle w:val="Compact"/>
              <w:spacing w:after="20" w:before="20"/>
              <w:jc w:val="left"/>
            </w:pPr>
            <w:r>
              <w:rPr>
                <w:sz w:val="17"/>
              </w:rPr>
              <w:t xml:space="preserve">Diferencia máxima 0.0e+00 °C (A) y 0.0e+00 °C (B)</w:t>
            </w:r>
          </w:p>
        </w:tc>
        <w:tc>
          <w:tcPr>
            <w:tcW w:w="1370" w:type="dxa"/>
          </w:tcPr>
          <w:p>
            <w:pPr>
              <w:pStyle w:val="Compact"/>
              <w:spacing w:after="20" w:before="20"/>
              <w:jc w:val="left"/>
            </w:pPr>
            <w:r>
              <w:rPr>
                <w:sz w:val="17"/>
              </w:rPr>
              <w:t xml:space="preserve">No aplica</w:t>
            </w:r>
          </w:p>
        </w:tc>
        <w:tc>
          <w:tcPr>
            <w:tcW w:w="1175" w:type="dxa"/>
          </w:tcPr>
          <w:p>
            <w:pPr>
              <w:pStyle w:val="Compact"/>
              <w:spacing w:after="20" w:before="20"/>
              <w:jc w:val="left"/>
            </w:pPr>
            <w:r>
              <w:rPr>
                <w:sz w:val="17"/>
              </w:rPr>
              <w:t xml:space="preserve">Código y CSV v3 (12.1)</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Coinciden hasta la precisión de máquina.</w:t>
            </w:r>
          </w:p>
        </w:tc>
      </w:tr>
      <w:tr>
        <w:trPr>
          <w:cantSplit/>
        </w:trPr>
        <w:tc>
          <w:tcPr>
            <w:tcW w:w="1468" w:type="dxa"/>
          </w:tcPr>
          <w:p>
            <w:pPr>
              <w:pStyle w:val="Compact"/>
              <w:spacing w:after="20" w:before="20"/>
              <w:jc w:val="left"/>
            </w:pPr>
            <w:r>
              <w:rPr>
                <w:sz w:val="17"/>
              </w:rPr>
              <w:t xml:space="preserve">Primeros pasos nodales de A y de B</w:t>
            </w:r>
          </w:p>
        </w:tc>
        <w:tc>
          <w:tcPr>
            <w:tcW w:w="1370" w:type="dxa"/>
          </w:tcPr>
          <w:p>
            <w:pPr>
              <w:pStyle w:val="Compact"/>
              <w:spacing w:after="20" w:before="20"/>
              <w:jc w:val="left"/>
            </w:pPr>
            <w:r>
              <w:rPr>
                <w:sz w:val="17"/>
              </w:rPr>
              <w:t xml:space="preserve">Calentamiento y primer paso de enfriamiento</w:t>
            </w:r>
          </w:p>
        </w:tc>
        <w:tc>
          <w:tcPr>
            <w:tcW w:w="1860" w:type="dxa"/>
          </w:tcPr>
          <w:p>
            <w:pPr>
              <w:pStyle w:val="Compact"/>
              <w:spacing w:after="20" w:before="20"/>
              <w:jc w:val="left"/>
            </w:pPr>
            <w:r>
              <w:rPr>
                <w:sz w:val="17"/>
              </w:rPr>
              <w:t xml:space="preserve">A: 15.0205744 y 15.0082233 °C; B: 15.0035376 y 15.0000822 °C</w:t>
            </w:r>
          </w:p>
        </w:tc>
        <w:tc>
          <w:tcPr>
            <w:tcW w:w="1370" w:type="dxa"/>
          </w:tcPr>
          <w:p>
            <w:pPr>
              <w:pStyle w:val="Compact"/>
              <w:spacing w:after="20" w:before="20"/>
              <w:jc w:val="left"/>
            </w:pPr>
            <w:r>
              <w:rPr>
                <w:sz w:val="17"/>
              </w:rPr>
              <w:t xml:space="preserve">Ver grupo A</w:t>
            </w:r>
          </w:p>
        </w:tc>
        <w:tc>
          <w:tcPr>
            <w:tcW w:w="1175" w:type="dxa"/>
          </w:tcPr>
          <w:p>
            <w:pPr>
              <w:pStyle w:val="Compact"/>
              <w:spacing w:after="20" w:before="20"/>
              <w:jc w:val="left"/>
            </w:pPr>
            <w:r>
              <w:rPr>
                <w:sz w:val="17"/>
              </w:rPr>
              <w:t xml:space="preserve">Sección 9.5 y salida del código</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Las fórmulas de 9.5 reproducen el código con diferencia menor que 10⁻¹² °C. Respalda las operaciones, no la evolución completa.</w:t>
            </w:r>
          </w:p>
        </w:tc>
      </w:tr>
      <w:tr>
        <w:trPr>
          <w:cantSplit/>
        </w:trPr>
        <w:tc>
          <w:tcPr>
            <w:tcW w:w="1468" w:type="dxa"/>
          </w:tcPr>
          <w:p>
            <w:pPr>
              <w:pStyle w:val="Compact"/>
              <w:spacing w:after="20" w:before="20"/>
              <w:jc w:val="left"/>
            </w:pPr>
            <w:r>
              <w:rPr>
                <w:sz w:val="17"/>
              </w:rPr>
              <w:t xml:space="preserve">Reproducción de la versión 2</w:t>
            </w:r>
          </w:p>
        </w:tc>
        <w:tc>
          <w:tcPr>
            <w:tcW w:w="1370" w:type="dxa"/>
          </w:tcPr>
          <w:p>
            <w:pPr>
              <w:pStyle w:val="Compact"/>
              <w:spacing w:after="20" w:before="20"/>
              <w:jc w:val="left"/>
            </w:pPr>
            <w:r>
              <w:rPr>
                <w:sz w:val="17"/>
              </w:rPr>
              <w:t xml:space="preserve">Nueva ejecución, nombres v3</w:t>
            </w:r>
          </w:p>
        </w:tc>
        <w:tc>
          <w:tcPr>
            <w:tcW w:w="1860" w:type="dxa"/>
          </w:tcPr>
          <w:p>
            <w:pPr>
              <w:pStyle w:val="Compact"/>
              <w:spacing w:after="20" w:before="20"/>
              <w:jc w:val="left"/>
            </w:pPr>
            <w:r>
              <w:rPr>
                <w:sz w:val="17"/>
              </w:rPr>
              <w:t xml:space="preserve">CSV idénticos byte a byte a los de la v2</w:t>
            </w:r>
          </w:p>
        </w:tc>
        <w:tc>
          <w:tcPr>
            <w:tcW w:w="1370" w:type="dxa"/>
          </w:tcPr>
          <w:p>
            <w:pPr>
              <w:pStyle w:val="Compact"/>
              <w:spacing w:after="20" w:before="20"/>
              <w:jc w:val="left"/>
            </w:pPr>
            <w:r>
              <w:rPr>
                <w:sz w:val="17"/>
              </w:rPr>
              <w:t xml:space="preserve">No aplica</w:t>
            </w:r>
          </w:p>
        </w:tc>
        <w:tc>
          <w:tcPr>
            <w:tcW w:w="1175" w:type="dxa"/>
          </w:tcPr>
          <w:p>
            <w:pPr>
              <w:pStyle w:val="Compact"/>
              <w:spacing w:after="20" w:before="20"/>
              <w:jc w:val="left"/>
            </w:pPr>
            <w:r>
              <w:rPr>
                <w:sz w:val="17"/>
              </w:rPr>
              <w:t xml:space="preserve">Código y CSV v3</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Ningún resultado numérico cambió.</w:t>
            </w:r>
          </w:p>
        </w:tc>
      </w:tr>
      <w:tr>
        <w:trPr>
          <w:cantSplit/>
        </w:trPr>
        <w:tc>
          <w:tcPr>
            <w:tcW w:w="1468" w:type="dxa"/>
          </w:tcPr>
          <w:p>
            <w:pPr>
              <w:pStyle w:val="Compact"/>
              <w:spacing w:after="20" w:before="20"/>
              <w:jc w:val="left"/>
            </w:pPr>
            <w:r>
              <w:rPr>
                <w:sz w:val="17"/>
              </w:rPr>
              <w:t xml:space="preserve">Tiempo para 93 °C de A</w:t>
            </w:r>
          </w:p>
        </w:tc>
        <w:tc>
          <w:tcPr>
            <w:tcW w:w="1370" w:type="dxa"/>
          </w:tcPr>
          <w:p>
            <w:pPr>
              <w:pStyle w:val="Compact"/>
              <w:spacing w:after="20" w:before="20"/>
              <w:jc w:val="left"/>
            </w:pPr>
            <w:r>
              <w:rPr>
                <w:sz w:val="17"/>
              </w:rPr>
              <w:t xml:space="preserve">Nodal, 5 mm explícito; 0.625 mm exacto en el tiempo</w:t>
            </w:r>
          </w:p>
        </w:tc>
        <w:tc>
          <w:tcPr>
            <w:tcW w:w="1860" w:type="dxa"/>
          </w:tcPr>
          <w:p>
            <w:pPr>
              <w:pStyle w:val="Compact"/>
              <w:spacing w:after="20" w:before="20"/>
              <w:jc w:val="left"/>
            </w:pPr>
            <w:r>
              <w:rPr>
                <w:sz w:val="17"/>
              </w:rPr>
              <w:t xml:space="preserve">33.085 h y 33.080 h</w:t>
            </w:r>
          </w:p>
        </w:tc>
        <w:tc>
          <w:tcPr>
            <w:tcW w:w="1370" w:type="dxa"/>
          </w:tcPr>
          <w:p>
            <w:pPr>
              <w:pStyle w:val="Compact"/>
              <w:spacing w:after="20" w:before="20"/>
              <w:jc w:val="left"/>
            </w:pPr>
            <w:r>
              <w:rPr>
                <w:sz w:val="17"/>
              </w:rPr>
              <w:t xml:space="preserve">33.0825 h (ver grupo A)</w:t>
            </w:r>
          </w:p>
        </w:tc>
        <w:tc>
          <w:tcPr>
            <w:tcW w:w="1175" w:type="dxa"/>
          </w:tcPr>
          <w:p>
            <w:pPr>
              <w:pStyle w:val="Compact"/>
              <w:spacing w:after="20" w:before="20"/>
              <w:jc w:val="left"/>
            </w:pPr>
            <w:r>
              <w:rPr>
                <w:sz w:val="17"/>
              </w:rPr>
              <w:t xml:space="preserve">Código y CSV v3 (12.8)</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Diferencia entre mallas 0.015 %.</w:t>
            </w:r>
          </w:p>
        </w:tc>
      </w:tr>
      <w:tr>
        <w:trPr>
          <w:cantSplit/>
        </w:trPr>
        <w:tc>
          <w:tcPr>
            <w:tcW w:w="1468" w:type="dxa"/>
          </w:tcPr>
          <w:p>
            <w:pPr>
              <w:pStyle w:val="Compact"/>
              <w:spacing w:after="20" w:before="20"/>
              <w:jc w:val="left"/>
            </w:pPr>
            <m:oMath>
              <m:sSub>
                <m:e>
                  <m:r>
                    <m:t>t</m:t>
                  </m:r>
                </m:e>
                <m:sub>
                  <m:r>
                    <m:t>95</m:t>
                  </m:r>
                </m:sub>
              </m:sSub>
            </m:oMath>
            <w:r>
              <w:rPr>
                <w:sz w:val="17"/>
              </w:rPr>
              <w:t xml:space="preserve"> </w:t>
            </w:r>
            <w:r>
              <w:rPr>
                <w:sz w:val="17"/>
              </w:rPr>
              <w:t xml:space="preserve">de A y de B</w:t>
            </w:r>
          </w:p>
        </w:tc>
        <w:tc>
          <w:tcPr>
            <w:tcW w:w="1370" w:type="dxa"/>
          </w:tcPr>
          <w:p>
            <w:pPr>
              <w:pStyle w:val="Compact"/>
              <w:spacing w:after="20" w:before="20"/>
              <w:jc w:val="left"/>
            </w:pPr>
            <w:r>
              <w:rPr>
                <w:sz w:val="17"/>
              </w:rPr>
              <w:t xml:space="preserve">Nodal, 5 mm y 0.625 mm</w:t>
            </w:r>
          </w:p>
        </w:tc>
        <w:tc>
          <w:tcPr>
            <w:tcW w:w="1860" w:type="dxa"/>
          </w:tcPr>
          <w:p>
            <w:pPr>
              <w:pStyle w:val="Compact"/>
              <w:spacing w:after="20" w:before="20"/>
              <w:jc w:val="left"/>
            </w:pPr>
            <w:r>
              <w:rPr>
                <w:sz w:val="17"/>
              </w:rPr>
              <w:t xml:space="preserve">A: 49.415 y 49.407 h; B: 3.655 y 3.655 h</w:t>
            </w:r>
          </w:p>
        </w:tc>
        <w:tc>
          <w:tcPr>
            <w:tcW w:w="1370" w:type="dxa"/>
          </w:tcPr>
          <w:p>
            <w:pPr>
              <w:pStyle w:val="Compact"/>
              <w:spacing w:after="20" w:before="20"/>
              <w:jc w:val="left"/>
            </w:pPr>
            <w:r>
              <w:rPr>
                <w:sz w:val="17"/>
              </w:rPr>
              <w:t xml:space="preserve">No calculado en el documento</w:t>
            </w:r>
          </w:p>
        </w:tc>
        <w:tc>
          <w:tcPr>
            <w:tcW w:w="1175" w:type="dxa"/>
          </w:tcPr>
          <w:p>
            <w:pPr>
              <w:pStyle w:val="Compact"/>
              <w:spacing w:after="20" w:before="20"/>
              <w:jc w:val="left"/>
            </w:pPr>
            <w:r>
              <w:rPr>
                <w:sz w:val="17"/>
              </w:rPr>
              <w:t xml:space="preserve">Código y CSV v3 (12.8)</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Coinciden dentro de la variación de malla de 12.8.</w:t>
            </w:r>
          </w:p>
        </w:tc>
      </w:tr>
      <w:tr>
        <w:trPr>
          <w:cantSplit/>
        </w:trPr>
        <w:tc>
          <w:tcPr>
            <w:tcW w:w="1468" w:type="dxa"/>
          </w:tcPr>
          <w:p>
            <w:pPr>
              <w:pStyle w:val="Compact"/>
              <w:spacing w:after="20" w:before="20"/>
              <w:jc w:val="left"/>
            </w:pPr>
            <w:r>
              <w:rPr>
                <w:sz w:val="17"/>
              </w:rPr>
              <w:t xml:space="preserve">Concentrado contra nodal</w:t>
            </w:r>
          </w:p>
        </w:tc>
        <w:tc>
          <w:tcPr>
            <w:tcW w:w="1370" w:type="dxa"/>
          </w:tcPr>
          <w:p>
            <w:pPr>
              <w:pStyle w:val="Compact"/>
              <w:spacing w:after="20" w:before="20"/>
              <w:jc w:val="left"/>
            </w:pPr>
            <w:r>
              <w:rPr>
                <w:sz w:val="17"/>
              </w:rPr>
              <w:t xml:space="preserve">Principales y variantes</w:t>
            </w:r>
          </w:p>
        </w:tc>
        <w:tc>
          <w:tcPr>
            <w:tcW w:w="1860" w:type="dxa"/>
          </w:tcPr>
          <w:p>
            <w:pPr>
              <w:pStyle w:val="Compact"/>
              <w:spacing w:after="20" w:before="20"/>
              <w:jc w:val="left"/>
            </w:pPr>
            <w:r>
              <w:rPr>
                <w:sz w:val="17"/>
              </w:rPr>
              <w:t xml:space="preserve">Principales: 0.3 % a 3.0 %; con las variantes, hasta 3.0 %</w:t>
            </w:r>
          </w:p>
        </w:tc>
        <w:tc>
          <w:tcPr>
            <w:tcW w:w="1370" w:type="dxa"/>
          </w:tcPr>
          <w:p>
            <w:pPr>
              <w:pStyle w:val="Compact"/>
              <w:spacing w:after="20" w:before="20"/>
              <w:jc w:val="left"/>
            </w:pPr>
            <w:r>
              <w:rPr>
                <w:sz w:val="17"/>
              </w:rPr>
              <w:t xml:space="preserve">Documento: 1.3 % (93 °C de A), 2.964 % y 1.088 % (enfriamiento)</w:t>
            </w:r>
          </w:p>
        </w:tc>
        <w:tc>
          <w:tcPr>
            <w:tcW w:w="1175" w:type="dxa"/>
          </w:tcPr>
          <w:p>
            <w:pPr>
              <w:pStyle w:val="Compact"/>
              <w:spacing w:after="20" w:before="20"/>
              <w:jc w:val="left"/>
            </w:pPr>
            <w:r>
              <w:rPr>
                <w:sz w:val="17"/>
              </w:rPr>
              <w:t xml:space="preserve">Tablas de 8.5 y 8.6 y p. 11 y 13</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Coincidencia aproximada; no equivale a verificar exactamente un tiempo nodal. Las bases de comparación difieren (12.4.4).</w:t>
            </w:r>
          </w:p>
        </w:tc>
      </w:tr>
      <w:tr>
        <w:trPr>
          <w:cantSplit/>
        </w:trPr>
        <w:tc>
          <w:tcPr>
            <w:tcW w:w="1468" w:type="dxa"/>
          </w:tcPr>
          <w:p>
            <w:pPr>
              <w:pStyle w:val="Compact"/>
              <w:spacing w:after="20" w:before="20"/>
              <w:jc w:val="left"/>
            </w:pPr>
            <w:r>
              <w:rPr>
                <w:sz w:val="17"/>
              </w:rPr>
              <w:t xml:space="preserve">Balance global de energía</w:t>
            </w:r>
          </w:p>
        </w:tc>
        <w:tc>
          <w:tcPr>
            <w:tcW w:w="1370" w:type="dxa"/>
          </w:tcPr>
          <w:p>
            <w:pPr>
              <w:pStyle w:val="Compact"/>
              <w:spacing w:after="20" w:before="20"/>
              <w:jc w:val="left"/>
            </w:pPr>
            <w:r>
              <w:rPr>
                <w:sz w:val="17"/>
              </w:rPr>
              <w:t xml:space="preserve">En el instante del cruce</w:t>
            </w:r>
          </w:p>
        </w:tc>
        <w:tc>
          <w:tcPr>
            <w:tcW w:w="1860" w:type="dxa"/>
          </w:tcPr>
          <w:p>
            <w:pPr>
              <w:pStyle w:val="Compact"/>
              <w:spacing w:after="20" w:before="20"/>
              <w:jc w:val="left"/>
            </w:pPr>
            <w:r>
              <w:rPr>
                <w:sz w:val="17"/>
              </w:rPr>
              <w:t xml:space="preserve">Residuos de 2.3e-07 a 1.2e-05 J/m²</w:t>
            </w:r>
          </w:p>
        </w:tc>
        <w:tc>
          <w:tcPr>
            <w:tcW w:w="1370" w:type="dxa"/>
          </w:tcPr>
          <w:p>
            <w:pPr>
              <w:pStyle w:val="Compact"/>
              <w:spacing w:after="20" w:before="20"/>
              <w:jc w:val="left"/>
            </w:pPr>
            <w:r>
              <w:rPr>
                <w:sz w:val="17"/>
              </w:rPr>
              <w:t xml:space="preserve">No aplica</w:t>
            </w:r>
          </w:p>
        </w:tc>
        <w:tc>
          <w:tcPr>
            <w:tcW w:w="1175" w:type="dxa"/>
          </w:tcPr>
          <w:p>
            <w:pPr>
              <w:pStyle w:val="Compact"/>
              <w:spacing w:after="20" w:before="20"/>
              <w:jc w:val="left"/>
            </w:pPr>
            <w:r>
              <w:rPr>
                <w:sz w:val="17"/>
              </w:rPr>
              <w:t xml:space="preserve">Código y CSV v3 (12.6)</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Identidad del esquema; no prueba el modelo físico.</w:t>
            </w:r>
          </w:p>
        </w:tc>
      </w:tr>
      <w:tr>
        <w:trPr>
          <w:cantSplit/>
        </w:trPr>
        <w:tc>
          <w:tcPr>
            <w:tcW w:w="1468" w:type="dxa"/>
          </w:tcPr>
          <w:p>
            <w:pPr>
              <w:pStyle w:val="Compact"/>
              <w:spacing w:after="20" w:before="20"/>
              <w:jc w:val="left"/>
            </w:pPr>
            <w:r>
              <w:rPr>
                <w:sz w:val="17"/>
              </w:rPr>
              <w:t xml:space="preserve">Estabilidad del esquema explícito</w:t>
            </w:r>
          </w:p>
        </w:tc>
        <w:tc>
          <w:tcPr>
            <w:tcW w:w="1370" w:type="dxa"/>
          </w:tcPr>
          <w:p>
            <w:pPr>
              <w:pStyle w:val="Compact"/>
              <w:spacing w:after="20" w:before="20"/>
              <w:jc w:val="left"/>
            </w:pPr>
            <w:r>
              <w:rPr>
                <w:sz w:val="17"/>
              </w:rPr>
              <w:t xml:space="preserve">Pasos base y pasos excesivos</w:t>
            </w:r>
          </w:p>
        </w:tc>
        <w:tc>
          <w:tcPr>
            <w:tcW w:w="1860" w:type="dxa"/>
          </w:tcPr>
          <w:p>
            <w:pPr>
              <w:pStyle w:val="Compact"/>
              <w:spacing w:after="20" w:before="20"/>
              <w:jc w:val="left"/>
            </w:pPr>
            <w:r>
              <w:rPr>
                <w:sz w:val="17"/>
              </w:rPr>
              <w:t xml:space="preserve">Pasos base de 1 s (A) y 0.1 s (B), menores que 1.1255 y 0.1286 s; divergen 1.25 s (A) y 0.2 s (B)</w:t>
            </w:r>
          </w:p>
        </w:tc>
        <w:tc>
          <w:tcPr>
            <w:tcW w:w="1370" w:type="dxa"/>
          </w:tcPr>
          <w:p>
            <w:pPr>
              <w:pStyle w:val="Compact"/>
              <w:spacing w:after="20" w:before="20"/>
              <w:jc w:val="left"/>
            </w:pPr>
            <w:r>
              <w:rPr>
                <w:sz w:val="17"/>
              </w:rPr>
              <w:t xml:space="preserve">Límites en el documento (grupo A)</w:t>
            </w:r>
          </w:p>
        </w:tc>
        <w:tc>
          <w:tcPr>
            <w:tcW w:w="1175" w:type="dxa"/>
          </w:tcPr>
          <w:p>
            <w:pPr>
              <w:pStyle w:val="Compact"/>
              <w:spacing w:after="20" w:before="20"/>
              <w:jc w:val="left"/>
            </w:pPr>
            <w:r>
              <w:rPr>
                <w:sz w:val="17"/>
              </w:rPr>
              <w:t xml:space="preserve">Código y CSV v3 (9.4)</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Criterio suficiente; no garantiza precisión. La divergencia con pasos excesivos no está en el documento.</w:t>
            </w:r>
          </w:p>
        </w:tc>
      </w:tr>
      <w:tr>
        <w:trPr>
          <w:cantSplit/>
        </w:trPr>
        <w:tc>
          <w:tcPr>
            <w:tcW w:w="1468" w:type="dxa"/>
          </w:tcPr>
          <w:p>
            <w:pPr>
              <w:pStyle w:val="Compact"/>
              <w:spacing w:after="20" w:before="20"/>
              <w:jc w:val="left"/>
            </w:pPr>
            <w:r>
              <w:rPr>
                <w:sz w:val="17"/>
              </w:rPr>
              <w:t xml:space="preserve">Convergencia espacial</w:t>
            </w:r>
          </w:p>
        </w:tc>
        <w:tc>
          <w:tcPr>
            <w:tcW w:w="1370" w:type="dxa"/>
          </w:tcPr>
          <w:p>
            <w:pPr>
              <w:pStyle w:val="Compact"/>
              <w:spacing w:after="20" w:before="20"/>
              <w:jc w:val="left"/>
            </w:pPr>
            <w:r>
              <w:rPr>
                <w:sz w:val="17"/>
              </w:rPr>
              <w:t xml:space="preserve">Nodal exacto en el tiempo, 4 mallas</w:t>
            </w:r>
          </w:p>
        </w:tc>
        <w:tc>
          <w:tcPr>
            <w:tcW w:w="1860" w:type="dxa"/>
          </w:tcPr>
          <w:p>
            <w:pPr>
              <w:pStyle w:val="Compact"/>
              <w:spacing w:after="20" w:before="20"/>
              <w:jc w:val="left"/>
            </w:pPr>
            <w:r>
              <w:rPr>
                <w:sz w:val="17"/>
              </w:rPr>
              <w:t xml:space="preserve">Enfriamiento de A: 8.536 h (5 mm) y 8.5372 h (0.625 mm)</w:t>
            </w:r>
          </w:p>
        </w:tc>
        <w:tc>
          <w:tcPr>
            <w:tcW w:w="1370" w:type="dxa"/>
          </w:tcPr>
          <w:p>
            <w:pPr>
              <w:pStyle w:val="Compact"/>
              <w:spacing w:after="20" w:before="20"/>
              <w:jc w:val="left"/>
            </w:pPr>
            <w:r>
              <w:rPr>
                <w:sz w:val="17"/>
              </w:rPr>
              <w:t xml:space="preserve">No incluida en el documento</w:t>
            </w:r>
          </w:p>
        </w:tc>
        <w:tc>
          <w:tcPr>
            <w:tcW w:w="1175" w:type="dxa"/>
          </w:tcPr>
          <w:p>
            <w:pPr>
              <w:pStyle w:val="Compact"/>
              <w:spacing w:after="20" w:before="20"/>
              <w:jc w:val="left"/>
            </w:pPr>
            <w:r>
              <w:rPr>
                <w:sz w:val="17"/>
              </w:rPr>
              <w:t xml:space="preserve">Código y CSV v3 (12.8)</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Cambios relativos decrecientes; no se afirma independencia de malla.</w:t>
            </w:r>
          </w:p>
        </w:tc>
      </w:tr>
      <w:tr>
        <w:trPr>
          <w:cantSplit/>
        </w:trPr>
        <w:tc>
          <w:tcPr>
            <w:tcW w:w="1468" w:type="dxa"/>
          </w:tcPr>
          <w:p>
            <w:pPr>
              <w:pStyle w:val="Compact"/>
              <w:spacing w:after="20" w:before="20"/>
              <w:jc w:val="left"/>
            </w:pPr>
            <w:r>
              <w:rPr>
                <w:sz w:val="17"/>
              </w:rPr>
              <w:t xml:space="preserve">Sensibilidad temporal</w:t>
            </w:r>
          </w:p>
        </w:tc>
        <w:tc>
          <w:tcPr>
            <w:tcW w:w="1370" w:type="dxa"/>
          </w:tcPr>
          <w:p>
            <w:pPr>
              <w:pStyle w:val="Compact"/>
              <w:spacing w:after="20" w:before="20"/>
              <w:jc w:val="left"/>
            </w:pPr>
            <w:r>
              <w:rPr>
                <w:sz w:val="17"/>
              </w:rPr>
              <w:t xml:space="preserve">Explícito con</w:t>
            </w:r>
            <w:r>
              <w:rPr>
                <w:sz w:val="17"/>
              </w:rPr>
              <w:t xml:space="preserve"> </w:t>
            </w:r>
            <m:oMath>
              <m:r>
                <m:t>Δ</m:t>
              </m:r>
              <m:r>
                <m:t>t</m:t>
              </m:r>
            </m:oMath>
            <w:r>
              <w:rPr>
                <w:sz w:val="17"/>
              </w:rPr>
              <w:t xml:space="preserve"> </w:t>
            </w:r>
            <w:r>
              <w:rPr>
                <w:sz w:val="17"/>
              </w:rPr>
              <w:t xml:space="preserve">decreciente</w:t>
            </w:r>
          </w:p>
        </w:tc>
        <w:tc>
          <w:tcPr>
            <w:tcW w:w="1860" w:type="dxa"/>
          </w:tcPr>
          <w:p>
            <w:pPr>
              <w:pStyle w:val="Compact"/>
              <w:spacing w:after="20" w:before="20"/>
              <w:jc w:val="left"/>
            </w:pPr>
            <w:r>
              <w:rPr>
                <w:sz w:val="17"/>
              </w:rPr>
              <w:t xml:space="preserve">Diferencia máxima 0.0011 %</w:t>
            </w:r>
          </w:p>
        </w:tc>
        <w:tc>
          <w:tcPr>
            <w:tcW w:w="1370" w:type="dxa"/>
          </w:tcPr>
          <w:p>
            <w:pPr>
              <w:pStyle w:val="Compact"/>
              <w:spacing w:after="20" w:before="20"/>
              <w:jc w:val="left"/>
            </w:pPr>
            <w:r>
              <w:rPr>
                <w:sz w:val="17"/>
              </w:rPr>
              <w:t xml:space="preserve">No incluida en el documento</w:t>
            </w:r>
          </w:p>
        </w:tc>
        <w:tc>
          <w:tcPr>
            <w:tcW w:w="1175" w:type="dxa"/>
          </w:tcPr>
          <w:p>
            <w:pPr>
              <w:pStyle w:val="Compact"/>
              <w:spacing w:after="20" w:before="20"/>
              <w:jc w:val="left"/>
            </w:pPr>
            <w:r>
              <w:rPr>
                <w:sz w:val="17"/>
              </w:rPr>
              <w:t xml:space="preserve">Código y CSV v3 (12.9)</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Proporcional a</w:t>
            </w:r>
            <w:r>
              <w:rPr>
                <w:sz w:val="17"/>
              </w:rPr>
              <w:t xml:space="preserve"> </w:t>
            </w:r>
            <m:oMath>
              <m:r>
                <m:t>Δ</m:t>
              </m:r>
              <m:r>
                <m:t>t</m:t>
              </m:r>
            </m:oMath>
            <w:r>
              <w:rPr>
                <w:sz w:val="17"/>
              </w:rPr>
              <w:t xml:space="preserve">, como en un esquema explícito de primer orden.</w:t>
            </w:r>
          </w:p>
        </w:tc>
      </w:tr>
      <w:tr>
        <w:trPr>
          <w:cantSplit/>
        </w:trPr>
        <w:tc>
          <w:tcPr>
            <w:tcW w:w="1468" w:type="dxa"/>
          </w:tcPr>
          <w:p>
            <w:pPr>
              <w:pStyle w:val="Compact"/>
              <w:spacing w:after="20" w:before="20"/>
              <w:jc w:val="left"/>
            </w:pPr>
            <w:r>
              <w:rPr>
                <w:sz w:val="17"/>
              </w:rPr>
              <w:t xml:space="preserve">Factor y reducción del enfriamiento</w:t>
            </w:r>
          </w:p>
        </w:tc>
        <w:tc>
          <w:tcPr>
            <w:tcW w:w="1370" w:type="dxa"/>
          </w:tcPr>
          <w:p>
            <w:pPr>
              <w:pStyle w:val="Compact"/>
              <w:spacing w:after="20" w:before="20"/>
              <w:jc w:val="left"/>
            </w:pPr>
            <w:r>
              <w:rPr>
                <w:sz w:val="17"/>
              </w:rPr>
              <w:t xml:space="preserve">Explícito 5 mm y nodal 0.625 mm</w:t>
            </w:r>
          </w:p>
        </w:tc>
        <w:tc>
          <w:tcPr>
            <w:tcW w:w="1860" w:type="dxa"/>
          </w:tcPr>
          <w:p>
            <w:pPr>
              <w:pStyle w:val="Compact"/>
              <w:spacing w:after="20" w:before="20"/>
              <w:jc w:val="left"/>
            </w:pPr>
            <w:r>
              <w:rPr>
                <w:sz w:val="17"/>
              </w:rPr>
              <w:t xml:space="preserve">Factor 13.5597; reducción 92.625 % (5 mm) y 92.627 % (0.625 mm)</w:t>
            </w:r>
          </w:p>
        </w:tc>
        <w:tc>
          <w:tcPr>
            <w:tcW w:w="1370" w:type="dxa"/>
          </w:tcPr>
          <w:p>
            <w:pPr>
              <w:pStyle w:val="Compact"/>
              <w:spacing w:after="20" w:before="20"/>
              <w:jc w:val="left"/>
            </w:pPr>
            <w:r>
              <w:rPr>
                <w:sz w:val="17"/>
              </w:rPr>
              <w:t xml:space="preserve">Factor 13.58 con tiempos redondeados; reducción no calculada</w:t>
            </w:r>
          </w:p>
        </w:tc>
        <w:tc>
          <w:tcPr>
            <w:tcW w:w="1175" w:type="dxa"/>
          </w:tcPr>
          <w:p>
            <w:pPr>
              <w:pStyle w:val="Compact"/>
              <w:spacing w:after="20" w:before="20"/>
              <w:jc w:val="left"/>
            </w:pPr>
            <w:r>
              <w:rPr>
                <w:sz w:val="17"/>
              </w:rPr>
              <w:t xml:space="preserve">Código y CSV v3 (11.1, 12.10)</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Calculados con tiempos sin redondear; referencias previas ≈ 92.63 % conservadas.</w:t>
            </w:r>
          </w:p>
        </w:tc>
      </w:tr>
      <w:tr>
        <w:trPr>
          <w:cantSplit/>
        </w:trPr>
        <w:tc>
          <w:tcPr>
            <w:tcW w:w="1468" w:type="dxa"/>
          </w:tcPr>
          <w:p>
            <w:pPr>
              <w:pStyle w:val="Compact"/>
              <w:spacing w:after="20" w:before="20"/>
              <w:jc w:val="left"/>
            </w:pPr>
            <w:r>
              <w:rPr>
                <w:sz w:val="17"/>
              </w:rPr>
              <w:t xml:space="preserve">Comparación con el documento de las estudiantes</w:t>
            </w:r>
          </w:p>
        </w:tc>
        <w:tc>
          <w:tcPr>
            <w:tcW w:w="1370" w:type="dxa"/>
          </w:tcPr>
          <w:p>
            <w:pPr>
              <w:pStyle w:val="Compact"/>
              <w:spacing w:after="20" w:before="20"/>
              <w:jc w:val="left"/>
            </w:pPr>
            <w:r>
              <w:rPr>
                <w:sz w:val="17"/>
              </w:rPr>
              <w:t xml:space="preserve">Código contra tablas impresas y coeficientes</w:t>
            </w:r>
          </w:p>
        </w:tc>
        <w:tc>
          <w:tcPr>
            <w:tcW w:w="1860" w:type="dxa"/>
          </w:tcPr>
          <w:p>
            <w:pPr>
              <w:pStyle w:val="Compact"/>
              <w:spacing w:after="20" w:before="20"/>
              <w:jc w:val="left"/>
            </w:pPr>
            <w:r>
              <w:rPr>
                <w:sz w:val="17"/>
              </w:rPr>
              <w:t xml:space="preserve">Secciones 12.4.1 a 12.4.5</w:t>
            </w:r>
          </w:p>
        </w:tc>
        <w:tc>
          <w:tcPr>
            <w:tcW w:w="1370" w:type="dxa"/>
          </w:tcPr>
          <w:p>
            <w:pPr>
              <w:pStyle w:val="Compact"/>
              <w:spacing w:after="20" w:before="20"/>
              <w:jc w:val="left"/>
            </w:pPr>
            <w:r>
              <w:rPr>
                <w:sz w:val="17"/>
              </w:rPr>
              <w:t xml:space="preserve">Documento de 14 páginas</w:t>
            </w:r>
          </w:p>
        </w:tc>
        <w:tc>
          <w:tcPr>
            <w:tcW w:w="1175" w:type="dxa"/>
          </w:tcPr>
          <w:p>
            <w:pPr>
              <w:pStyle w:val="Compact"/>
              <w:spacing w:after="20" w:before="20"/>
              <w:jc w:val="left"/>
            </w:pPr>
            <w:r>
              <w:rPr>
                <w:sz w:val="17"/>
              </w:rPr>
              <w:t xml:space="preserve">Cálculo aparte, no incluido en los archivos entregados</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Los valores de las tablas se transcribieron de las imágenes del PDF.</w:t>
            </w:r>
          </w:p>
        </w:tc>
      </w:tr>
    </w:tbl>
    <w:bookmarkEnd w:id="89"/>
    <w:bookmarkStart w:id="90" w:name="X96b596ae96fe0ed8c20d908843b0690dbe987f6"/>
    <w:p>
      <w:pPr>
        <w:pStyle w:val="Heading3"/>
      </w:pPr>
      <w:r>
        <w:t xml:space="preserve">Grupo C: análisis adicional; fuera del alcance del contraste manual (sin contraste en el documento de las estudiantes)</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1468"/>
        <w:gridCol w:w="1370"/>
        <w:gridCol w:w="1860"/>
        <w:gridCol w:w="1370"/>
        <w:gridCol w:w="1175"/>
        <w:gridCol w:w="783"/>
        <w:gridCol w:w="1762"/>
      </w:tblGrid>
      <w:tr>
        <w:trPr>
          <w:tblHeader w:val="true"/>
          <w:cantSplit/>
          <w:tblHeader/>
        </w:trPr>
        <w:tc>
          <w:tcPr>
            <w:tcW w:w="1468" w:type="dxa"/>
            <w:shd w:val="clear" w:color="auto" w:fill="E8E8E8"/>
          </w:tcPr>
          <w:p>
            <w:pPr>
              <w:pStyle w:val="Compact"/>
              <w:spacing w:after="20" w:before="20"/>
              <w:jc w:val="left"/>
            </w:pPr>
            <w:r>
              <w:rPr>
                <w:b/>
                <w:sz w:val="17"/>
              </w:rPr>
              <w:t xml:space="preserve">Magnitud o comprobación</w:t>
            </w:r>
          </w:p>
        </w:tc>
        <w:tc>
          <w:tcPr>
            <w:tcW w:w="1370" w:type="dxa"/>
            <w:shd w:val="clear" w:color="auto" w:fill="E8E8E8"/>
          </w:tcPr>
          <w:p>
            <w:pPr>
              <w:pStyle w:val="Compact"/>
              <w:spacing w:after="20" w:before="20"/>
              <w:jc w:val="left"/>
            </w:pPr>
            <w:r>
              <w:rPr>
                <w:b/>
                <w:sz w:val="17"/>
              </w:rPr>
              <w:t xml:space="preserve">Modelo y condiciones</w:t>
            </w:r>
          </w:p>
        </w:tc>
        <w:tc>
          <w:tcPr>
            <w:tcW w:w="1860" w:type="dxa"/>
            <w:shd w:val="clear" w:color="auto" w:fill="E8E8E8"/>
          </w:tcPr>
          <w:p>
            <w:pPr>
              <w:pStyle w:val="Compact"/>
              <w:spacing w:after="20" w:before="20"/>
              <w:jc w:val="left"/>
            </w:pPr>
            <w:r>
              <w:rPr>
                <w:b/>
                <w:sz w:val="17"/>
              </w:rPr>
              <w:t xml:space="preserve">Resultado del reporte</w:t>
            </w:r>
          </w:p>
        </w:tc>
        <w:tc>
          <w:tcPr>
            <w:tcW w:w="1370" w:type="dxa"/>
            <w:shd w:val="clear" w:color="auto" w:fill="E8E8E8"/>
          </w:tcPr>
          <w:p>
            <w:pPr>
              <w:pStyle w:val="Compact"/>
              <w:spacing w:after="20" w:before="20"/>
              <w:jc w:val="left"/>
            </w:pPr>
            <w:r>
              <w:rPr>
                <w:b/>
                <w:sz w:val="17"/>
              </w:rPr>
              <w:t xml:space="preserve">Resultado de las estudiantes</w:t>
            </w:r>
          </w:p>
        </w:tc>
        <w:tc>
          <w:tcPr>
            <w:tcW w:w="1175" w:type="dxa"/>
            <w:shd w:val="clear" w:color="auto" w:fill="E8E8E8"/>
          </w:tcPr>
          <w:p>
            <w:pPr>
              <w:pStyle w:val="Compact"/>
              <w:spacing w:after="20" w:before="20"/>
              <w:jc w:val="left"/>
            </w:pPr>
            <w:r>
              <w:rPr>
                <w:b/>
                <w:sz w:val="17"/>
              </w:rPr>
              <w:t xml:space="preserve">Página o evidencia</w:t>
            </w:r>
          </w:p>
        </w:tc>
        <w:tc>
          <w:tcPr>
            <w:tcW w:w="783" w:type="dxa"/>
            <w:shd w:val="clear" w:color="auto" w:fill="E8E8E8"/>
          </w:tcPr>
          <w:p>
            <w:pPr>
              <w:pStyle w:val="Compact"/>
              <w:spacing w:after="20" w:before="20"/>
              <w:jc w:val="left"/>
            </w:pPr>
            <w:r>
              <w:rPr>
                <w:b/>
                <w:sz w:val="17"/>
              </w:rPr>
              <w:t xml:space="preserve">Tipo</w:t>
            </w:r>
          </w:p>
        </w:tc>
        <w:tc>
          <w:tcPr>
            <w:tcW w:w="1762" w:type="dxa"/>
            <w:shd w:val="clear" w:color="auto" w:fill="E8E8E8"/>
          </w:tcPr>
          <w:p>
            <w:pPr>
              <w:pStyle w:val="Compact"/>
              <w:spacing w:after="20" w:before="20"/>
              <w:jc w:val="left"/>
            </w:pPr>
            <w:r>
              <w:rPr>
                <w:b/>
                <w:sz w:val="17"/>
              </w:rPr>
              <w:t xml:space="preserve">Coincidencia, diferencia o limitación</w:t>
            </w:r>
          </w:p>
        </w:tc>
      </w:tr>
      <w:tr>
        <w:trPr>
          <w:cantSplit/>
        </w:trPr>
        <w:tc>
          <w:tcPr>
            <w:tcW w:w="1468" w:type="dxa"/>
          </w:tcPr>
          <w:p>
            <w:pPr>
              <w:pStyle w:val="Compact"/>
              <w:spacing w:after="20" w:before="20"/>
              <w:jc w:val="left"/>
            </w:pPr>
            <w:r>
              <w:rPr>
                <w:sz w:val="17"/>
              </w:rPr>
              <w:t xml:space="preserve">Energía extraída y flujo medio hasta 60 °C</w:t>
            </w:r>
          </w:p>
        </w:tc>
        <w:tc>
          <w:tcPr>
            <w:tcW w:w="1370" w:type="dxa"/>
          </w:tcPr>
          <w:p>
            <w:pPr>
              <w:pStyle w:val="Compact"/>
              <w:spacing w:after="20" w:before="20"/>
              <w:jc w:val="left"/>
            </w:pPr>
            <w:r>
              <w:rPr>
                <w:sz w:val="17"/>
              </w:rPr>
              <w:t xml:space="preserve">En el instante del cruce (último paso parcial)</w:t>
            </w:r>
          </w:p>
        </w:tc>
        <w:tc>
          <w:tcPr>
            <w:tcW w:w="1860" w:type="dxa"/>
          </w:tcPr>
          <w:p>
            <w:pPr>
              <w:pStyle w:val="Compact"/>
              <w:spacing w:after="20" w:before="20"/>
              <w:jc w:val="left"/>
            </w:pPr>
            <w:r>
              <w:rPr>
                <w:sz w:val="17"/>
              </w:rPr>
              <w:t xml:space="preserve">A: 3075102 J/m² y 100.07 W/m²; B: 3302020 J/m² y 1457.06 W/m²</w:t>
            </w:r>
          </w:p>
        </w:tc>
        <w:tc>
          <w:tcPr>
            <w:tcW w:w="1370" w:type="dxa"/>
          </w:tcPr>
          <w:p>
            <w:pPr>
              <w:pStyle w:val="Compact"/>
              <w:spacing w:after="20" w:before="20"/>
              <w:jc w:val="left"/>
            </w:pPr>
            <w:r>
              <w:rPr>
                <w:sz w:val="17"/>
              </w:rPr>
              <w:t xml:space="preserve">No está en el documento</w:t>
            </w:r>
          </w:p>
        </w:tc>
        <w:tc>
          <w:tcPr>
            <w:tcW w:w="1175" w:type="dxa"/>
          </w:tcPr>
          <w:p>
            <w:pPr>
              <w:pStyle w:val="Compact"/>
              <w:spacing w:after="20" w:before="20"/>
              <w:jc w:val="left"/>
            </w:pPr>
            <w:r>
              <w:rPr>
                <w:sz w:val="17"/>
              </w:rPr>
              <w:t xml:space="preserve">Código y CSV v3 (11.2)</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Cambiaron respecto de la v1 por el paso parcial; los tiempos no cambian.</w:t>
            </w:r>
          </w:p>
        </w:tc>
      </w:tr>
      <w:tr>
        <w:trPr>
          <w:cantSplit/>
        </w:trPr>
        <w:tc>
          <w:tcPr>
            <w:tcW w:w="1468" w:type="dxa"/>
          </w:tcPr>
          <w:p>
            <w:pPr>
              <w:pStyle w:val="Compact"/>
              <w:spacing w:after="20" w:before="20"/>
              <w:jc w:val="left"/>
            </w:pPr>
            <w:r>
              <w:rPr>
                <w:sz w:val="17"/>
              </w:rPr>
              <w:t xml:space="preserve">Variante concentrada de A con la capacidad de la capa superior</w:t>
            </w:r>
          </w:p>
        </w:tc>
        <w:tc>
          <w:tcPr>
            <w:tcW w:w="1370" w:type="dxa"/>
          </w:tcPr>
          <w:p>
            <w:pPr>
              <w:pStyle w:val="Compact"/>
              <w:spacing w:after="20" w:before="20"/>
              <w:jc w:val="left"/>
            </w:pPr>
            <w:r>
              <w:rPr>
                <w:sz w:val="17"/>
              </w:rPr>
              <w:t xml:space="preserve">Concentrado, capacidad a una temperatura</w:t>
            </w:r>
          </w:p>
        </w:tc>
        <w:tc>
          <w:tcPr>
            <w:tcW w:w="1860" w:type="dxa"/>
          </w:tcPr>
          <w:p>
            <w:pPr>
              <w:pStyle w:val="Compact"/>
              <w:spacing w:after="20" w:before="20"/>
              <w:jc w:val="left"/>
            </w:pPr>
            <m:oMath>
              <m:r>
                <m:t>τ</m:t>
              </m:r>
            </m:oMath>
            <w:r>
              <w:rPr>
                <w:sz w:val="17"/>
              </w:rPr>
              <w:t xml:space="preserve"> </w:t>
            </w:r>
            <w:r>
              <w:rPr>
                <w:sz w:val="17"/>
              </w:rPr>
              <w:t xml:space="preserve">= 16.789 h; 93 °C en 33.828 h; enfriamiento 8.576 h</w:t>
            </w:r>
          </w:p>
        </w:tc>
        <w:tc>
          <w:tcPr>
            <w:tcW w:w="1370" w:type="dxa"/>
          </w:tcPr>
          <w:p>
            <w:pPr>
              <w:pStyle w:val="Compact"/>
              <w:spacing w:after="20" w:before="20"/>
              <w:jc w:val="left"/>
            </w:pPr>
            <w:r>
              <w:rPr>
                <w:sz w:val="17"/>
              </w:rPr>
              <w:t xml:space="preserve">No está: el documento desprecia esa capacidad (3.6 % de la del metal)</w:t>
            </w:r>
          </w:p>
        </w:tc>
        <w:tc>
          <w:tcPr>
            <w:tcW w:w="1175" w:type="dxa"/>
          </w:tcPr>
          <w:p>
            <w:pPr>
              <w:pStyle w:val="Compact"/>
              <w:spacing w:after="20" w:before="20"/>
              <w:jc w:val="left"/>
            </w:pPr>
            <w:r>
              <w:rPr>
                <w:sz w:val="17"/>
              </w:rPr>
              <w:t xml:space="preserve">Sección 8.5; pp. 2, 3 y 5</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No se clasifica como verificada manualmente.</w:t>
            </w:r>
          </w:p>
        </w:tc>
      </w:tr>
      <w:tr>
        <w:trPr>
          <w:cantSplit/>
        </w:trPr>
        <w:tc>
          <w:tcPr>
            <w:tcW w:w="1468" w:type="dxa"/>
          </w:tcPr>
          <w:p>
            <w:pPr>
              <w:pStyle w:val="Compact"/>
              <w:spacing w:after="20" w:before="20"/>
              <w:jc w:val="left"/>
            </w:pPr>
            <w:r>
              <w:rPr>
                <w:sz w:val="17"/>
              </w:rPr>
              <w:t xml:space="preserve">Concentrado de B con</w:t>
            </w:r>
            <w:r>
              <w:rPr>
                <w:sz w:val="17"/>
              </w:rPr>
              <w:t xml:space="preserve"> </w:t>
            </w:r>
            <m:oMath>
              <m:r>
                <m:t>R</m:t>
              </m:r>
              <m:sSub>
                <m:e>
                  <m:r>
                    <m:rPr>
                      <m:sty m:val="p"/>
                    </m:rPr>
                    <m:t>″</m:t>
                  </m:r>
                </m:e>
                <m:sub>
                  <m:r>
                    <m:t>e</m:t>
                  </m:r>
                  <m:r>
                    <m:t>x</m:t>
                  </m:r>
                  <m:r>
                    <m:t>t</m:t>
                  </m:r>
                </m:sub>
              </m:sSub>
              <m:r>
                <m:rPr>
                  <m:sty m:val="p"/>
                </m:rPr>
                <m:t>=</m:t>
              </m:r>
              <m:r>
                <m:t>1</m:t>
              </m:r>
              <m:r>
                <m:rPr>
                  <m:sty m:val="p"/>
                </m:rPr>
                <m:t>/</m:t>
              </m:r>
              <m:r>
                <m:t>h</m:t>
              </m:r>
            </m:oMath>
            <w:r>
              <w:rPr>
                <w:sz w:val="17"/>
              </w:rPr>
              <w:t xml:space="preserve"> </w:t>
            </w:r>
            <w:r>
              <w:rPr>
                <w:sz w:val="17"/>
              </w:rPr>
              <w:t xml:space="preserve">(aproximación principal)</w:t>
            </w:r>
          </w:p>
        </w:tc>
        <w:tc>
          <w:tcPr>
            <w:tcW w:w="1370" w:type="dxa"/>
          </w:tcPr>
          <w:p>
            <w:pPr>
              <w:pStyle w:val="Compact"/>
              <w:spacing w:after="20" w:before="20"/>
              <w:jc w:val="left"/>
            </w:pPr>
            <w:r>
              <w:rPr>
                <w:sz w:val="17"/>
              </w:rPr>
              <w:t xml:space="preserve">Ambas capas isotérmicas</w:t>
            </w:r>
          </w:p>
        </w:tc>
        <w:tc>
          <w:tcPr>
            <w:tcW w:w="1860" w:type="dxa"/>
          </w:tcPr>
          <w:p>
            <w:pPr>
              <w:pStyle w:val="Compact"/>
              <w:spacing w:after="20" w:before="20"/>
              <w:jc w:val="left"/>
            </w:pPr>
            <m:oMath>
              <m:r>
                <m:t>τ</m:t>
              </m:r>
            </m:oMath>
            <w:r>
              <w:rPr>
                <w:sz w:val="17"/>
              </w:rPr>
              <w:t xml:space="preserve"> </w:t>
            </w:r>
            <w:r>
              <w:rPr>
                <w:sz w:val="17"/>
              </w:rPr>
              <w:t xml:space="preserve">= 1.2160 h;</w:t>
            </w:r>
            <w:r>
              <w:rPr>
                <w:sz w:val="17"/>
              </w:rPr>
              <w:t xml:space="preserve"> </w:t>
            </w:r>
            <m:oMath>
              <m:sSub>
                <m:e>
                  <m:r>
                    <m:t>t</m:t>
                  </m:r>
                </m:e>
                <m:sub>
                  <m:r>
                    <m:t>95</m:t>
                  </m:r>
                </m:sub>
              </m:sSub>
            </m:oMath>
            <w:r>
              <w:rPr>
                <w:sz w:val="17"/>
              </w:rPr>
              <w:t xml:space="preserve"> </w:t>
            </w:r>
            <w:r>
              <w:rPr>
                <w:sz w:val="17"/>
              </w:rPr>
              <w:t xml:space="preserve">= 3.643 h; enfriamiento 0.621 h</w:t>
            </w:r>
          </w:p>
        </w:tc>
        <w:tc>
          <w:tcPr>
            <w:tcW w:w="1370" w:type="dxa"/>
          </w:tcPr>
          <w:p>
            <w:pPr>
              <w:pStyle w:val="Compact"/>
              <w:spacing w:after="20" w:before="20"/>
              <w:jc w:val="left"/>
            </w:pPr>
            <w:r>
              <w:rPr>
                <w:sz w:val="17"/>
              </w:rPr>
              <w:t xml:space="preserve">No está: el documento incluye la resistencia del aluminio</w:t>
            </w:r>
          </w:p>
        </w:tc>
        <w:tc>
          <w:tcPr>
            <w:tcW w:w="1175" w:type="dxa"/>
          </w:tcPr>
          <w:p>
            <w:pPr>
              <w:pStyle w:val="Compact"/>
              <w:spacing w:after="20" w:before="20"/>
              <w:jc w:val="left"/>
            </w:pPr>
            <w:r>
              <w:rPr>
                <w:sz w:val="17"/>
              </w:rPr>
              <w:t xml:space="preserve">Sección 8.6</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La diferencia con el documento es de planteamiento (8.6), no de redondeo.</w:t>
            </w:r>
          </w:p>
        </w:tc>
      </w:tr>
      <w:tr>
        <w:trPr>
          <w:cantSplit/>
        </w:trPr>
        <w:tc>
          <w:tcPr>
            <w:tcW w:w="1468" w:type="dxa"/>
          </w:tcPr>
          <w:p>
            <w:pPr>
              <w:pStyle w:val="Compact"/>
              <w:spacing w:after="20" w:before="20"/>
              <w:jc w:val="left"/>
            </w:pPr>
            <w:r>
              <w:rPr>
                <w:sz w:val="17"/>
              </w:rPr>
              <w:t xml:space="preserve">Modo nodal más lento</w:t>
            </w:r>
          </w:p>
        </w:tc>
        <w:tc>
          <w:tcPr>
            <w:tcW w:w="1370" w:type="dxa"/>
          </w:tcPr>
          <w:p>
            <w:pPr>
              <w:pStyle w:val="Compact"/>
              <w:spacing w:after="20" w:before="20"/>
              <w:jc w:val="left"/>
            </w:pPr>
            <w:r>
              <w:rPr>
                <w:sz w:val="17"/>
              </w:rPr>
              <w:t xml:space="preserve">Sistema nodal, 5 mm</w:t>
            </w:r>
          </w:p>
        </w:tc>
        <w:tc>
          <w:tcPr>
            <w:tcW w:w="1860" w:type="dxa"/>
          </w:tcPr>
          <w:p>
            <w:pPr>
              <w:pStyle w:val="Compact"/>
              <w:spacing w:after="20" w:before="20"/>
              <w:jc w:val="left"/>
            </w:pPr>
            <w:r>
              <w:rPr>
                <w:sz w:val="17"/>
              </w:rPr>
              <w:t xml:space="preserve">A: 16.498 h; B: 1.2232 h</w:t>
            </w:r>
          </w:p>
        </w:tc>
        <w:tc>
          <w:tcPr>
            <w:tcW w:w="1370" w:type="dxa"/>
          </w:tcPr>
          <w:p>
            <w:pPr>
              <w:pStyle w:val="Compact"/>
              <w:spacing w:after="20" w:before="20"/>
              <w:jc w:val="left"/>
            </w:pPr>
            <w:r>
              <w:rPr>
                <w:sz w:val="17"/>
              </w:rPr>
              <w:t xml:space="preserve">No está en el documento</w:t>
            </w:r>
          </w:p>
        </w:tc>
        <w:tc>
          <w:tcPr>
            <w:tcW w:w="1175" w:type="dxa"/>
          </w:tcPr>
          <w:p>
            <w:pPr>
              <w:pStyle w:val="Compact"/>
              <w:spacing w:after="20" w:before="20"/>
              <w:jc w:val="left"/>
            </w:pPr>
            <w:r>
              <w:rPr>
                <w:sz w:val="17"/>
              </w:rPr>
              <w:t xml:space="preserve">Sección 8.6 y CSV de convergencia</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Distinto de la aproximación de B del documento (grupo A).</w:t>
            </w:r>
          </w:p>
        </w:tc>
      </w:tr>
      <w:tr>
        <w:trPr>
          <w:cantSplit/>
        </w:trPr>
        <w:tc>
          <w:tcPr>
            <w:tcW w:w="1468" w:type="dxa"/>
          </w:tcPr>
          <w:p>
            <w:pPr>
              <w:pStyle w:val="Compact"/>
              <w:spacing w:after="20" w:before="20"/>
              <w:jc w:val="left"/>
            </w:pPr>
            <w:r>
              <w:rPr>
                <w:sz w:val="17"/>
              </w:rPr>
              <w:t xml:space="preserve">Reducciones absolutas de</w:t>
            </w:r>
            <w:r>
              <w:rPr>
                <w:sz w:val="17"/>
              </w:rPr>
              <w:t xml:space="preserve"> </w:t>
            </w:r>
            <m:oMath>
              <m:r>
                <m:t>R</m:t>
              </m:r>
              <m:r>
                <m:rPr>
                  <m:sty m:val="p"/>
                </m:rPr>
                <m:t>″</m:t>
              </m:r>
            </m:oMath>
            <w:r>
              <w:rPr>
                <w:sz w:val="17"/>
              </w:rPr>
              <w:t xml:space="preserve"> </w:t>
            </w:r>
            <w:r>
              <w:rPr>
                <w:sz w:val="17"/>
              </w:rPr>
              <w:t xml:space="preserve">y sus porcentajes</w:t>
            </w:r>
          </w:p>
        </w:tc>
        <w:tc>
          <w:tcPr>
            <w:tcW w:w="1370" w:type="dxa"/>
          </w:tcPr>
          <w:p>
            <w:pPr>
              <w:pStyle w:val="Compact"/>
              <w:spacing w:after="20" w:before="20"/>
              <w:jc w:val="left"/>
            </w:pPr>
            <w:r>
              <w:rPr>
                <w:sz w:val="17"/>
              </w:rPr>
              <w:t xml:space="preserve">Resistencias en serie</w:t>
            </w:r>
          </w:p>
        </w:tc>
        <w:tc>
          <w:tcPr>
            <w:tcW w:w="1860" w:type="dxa"/>
          </w:tcPr>
          <w:p>
            <w:pPr>
              <w:pStyle w:val="Compact"/>
              <w:spacing w:after="20" w:before="20"/>
              <w:jc w:val="left"/>
            </w:pPr>
            <w:r>
              <w:rPr>
                <w:sz w:val="17"/>
              </w:rPr>
              <w:t xml:space="preserve">Capa 0.399979 + convección 0.160 = 0.559979 m²·K/W (93.2 % de</w:t>
            </w:r>
            <w:r>
              <w:rPr>
                <w:sz w:val="17"/>
              </w:rPr>
              <w:t xml:space="preserve"> </w:t>
            </w:r>
            <m:oMath>
              <m:r>
                <m:t>R</m:t>
              </m:r>
              <m:sSub>
                <m:e>
                  <m:r>
                    <m:rPr>
                      <m:sty m:val="p"/>
                    </m:rPr>
                    <m:t>″</m:t>
                  </m:r>
                </m:e>
                <m:sub>
                  <m:r>
                    <m:t>t</m:t>
                  </m:r>
                  <m:r>
                    <m:t>o</m:t>
                  </m:r>
                  <m:r>
                    <m:t>t</m:t>
                  </m:r>
                  <m:r>
                    <m:rPr>
                      <m:sty m:val="p"/>
                    </m:rPr>
                    <m:t>,</m:t>
                  </m:r>
                  <m:r>
                    <m:t>A</m:t>
                  </m:r>
                </m:sub>
              </m:sSub>
            </m:oMath>
            <w:r>
              <w:rPr>
                <w:sz w:val="17"/>
              </w:rPr>
              <w:t xml:space="preserve">)</w:t>
            </w:r>
          </w:p>
        </w:tc>
        <w:tc>
          <w:tcPr>
            <w:tcW w:w="1370" w:type="dxa"/>
          </w:tcPr>
          <w:p>
            <w:pPr>
              <w:pStyle w:val="Compact"/>
              <w:spacing w:after="20" w:before="20"/>
              <w:jc w:val="left"/>
            </w:pPr>
            <w:r>
              <w:rPr>
                <w:sz w:val="17"/>
              </w:rPr>
              <w:t xml:space="preserve">No está en el documento</w:t>
            </w:r>
          </w:p>
        </w:tc>
        <w:tc>
          <w:tcPr>
            <w:tcW w:w="1175" w:type="dxa"/>
          </w:tcPr>
          <w:p>
            <w:pPr>
              <w:pStyle w:val="Compact"/>
              <w:spacing w:after="20" w:before="20"/>
              <w:jc w:val="left"/>
            </w:pPr>
            <w:r>
              <w:rPr>
                <w:sz w:val="17"/>
              </w:rPr>
              <w:t xml:space="preserve">Sección 4</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Aritmética con el mismo denominador.</w:t>
            </w:r>
          </w:p>
        </w:tc>
      </w:tr>
      <w:tr>
        <w:trPr>
          <w:cantSplit/>
        </w:trPr>
        <w:tc>
          <w:tcPr>
            <w:tcW w:w="1468" w:type="dxa"/>
          </w:tcPr>
          <w:p>
            <w:pPr>
              <w:pStyle w:val="Compact"/>
              <w:spacing w:after="20" w:before="20"/>
              <w:jc w:val="left"/>
            </w:pPr>
            <w:r>
              <w:rPr>
                <w:sz w:val="17"/>
              </w:rPr>
              <w:t xml:space="preserve">Sensibilidad de primer orden a</w:t>
            </w:r>
            <w:r>
              <w:rPr>
                <w:sz w:val="17"/>
              </w:rPr>
              <w:t xml:space="preserve"> </w:t>
            </w:r>
            <m:oMath>
              <m:sSub>
                <m:e>
                  <m:r>
                    <m:t>ρ</m:t>
                  </m:r>
                </m:e>
                <m:sub>
                  <m:r>
                    <m:t>m</m:t>
                  </m:r>
                </m:sub>
              </m:sSub>
              <m:sSub>
                <m:e>
                  <m:r>
                    <m:t>c</m:t>
                  </m:r>
                </m:e>
                <m:sub>
                  <m:r>
                    <m:t>p</m:t>
                  </m:r>
                  <m:r>
                    <m:rPr>
                      <m:sty m:val="p"/>
                    </m:rPr>
                    <m:t>,</m:t>
                  </m:r>
                  <m:r>
                    <m:t>m</m:t>
                  </m:r>
                </m:sub>
              </m:sSub>
            </m:oMath>
            <w:r>
              <w:rPr>
                <w:sz w:val="17"/>
              </w:rPr>
              <w:t xml:space="preserve"> </w:t>
            </w:r>
            <w:r>
              <w:rPr>
                <w:sz w:val="17"/>
              </w:rPr>
              <w:t xml:space="preserve">y a</w:t>
            </w:r>
            <w:r>
              <w:rPr>
                <w:sz w:val="17"/>
              </w:rPr>
              <w:t xml:space="preserve"> </w:t>
            </w:r>
            <m:oMath>
              <m:sSub>
                <m:e>
                  <m:r>
                    <m:t>k</m:t>
                  </m:r>
                </m:e>
                <m:sub>
                  <m:r>
                    <m:t>n</m:t>
                  </m:r>
                </m:sub>
              </m:sSub>
            </m:oMath>
          </w:p>
        </w:tc>
        <w:tc>
          <w:tcPr>
            <w:tcW w:w="1370" w:type="dxa"/>
          </w:tcPr>
          <w:p>
            <w:pPr>
              <w:pStyle w:val="Compact"/>
              <w:spacing w:after="20" w:before="20"/>
              <w:jc w:val="left"/>
            </w:pPr>
            <w:r>
              <w:rPr>
                <w:sz w:val="17"/>
              </w:rPr>
              <w:t xml:space="preserve">Concentrado</w:t>
            </w:r>
          </w:p>
        </w:tc>
        <w:tc>
          <w:tcPr>
            <w:tcW w:w="1860" w:type="dxa"/>
          </w:tcPr>
          <w:p>
            <w:pPr>
              <w:pStyle w:val="Compact"/>
              <w:spacing w:after="20" w:before="20"/>
              <w:jc w:val="left"/>
            </w:pPr>
            <w:r>
              <w:rPr>
                <w:sz w:val="17"/>
              </w:rPr>
              <w:t xml:space="preserve">±10.0 % (A principal); ±9.7 % (A con capa); ±8.9 % (B)</w:t>
            </w:r>
          </w:p>
        </w:tc>
        <w:tc>
          <w:tcPr>
            <w:tcW w:w="1370" w:type="dxa"/>
          </w:tcPr>
          <w:p>
            <w:pPr>
              <w:pStyle w:val="Compact"/>
              <w:spacing w:after="20" w:before="20"/>
              <w:jc w:val="left"/>
            </w:pPr>
            <w:r>
              <w:rPr>
                <w:sz w:val="17"/>
              </w:rPr>
              <w:t xml:space="preserve">No está en el documento</w:t>
            </w:r>
          </w:p>
        </w:tc>
        <w:tc>
          <w:tcPr>
            <w:tcW w:w="1175" w:type="dxa"/>
          </w:tcPr>
          <w:p>
            <w:pPr>
              <w:pStyle w:val="Compact"/>
              <w:spacing w:after="20" w:before="20"/>
              <w:jc w:val="left"/>
            </w:pPr>
            <w:r>
              <w:rPr>
                <w:sz w:val="17"/>
              </w:rPr>
              <w:t xml:space="preserve">Sección 5.2</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Estimación con el modelo concentrado; no se ejecutó un estudio nodal.</w:t>
            </w:r>
          </w:p>
        </w:tc>
      </w:tr>
      <w:tr>
        <w:trPr>
          <w:cantSplit/>
        </w:trPr>
        <w:tc>
          <w:tcPr>
            <w:tcW w:w="1468" w:type="dxa"/>
          </w:tcPr>
          <w:p>
            <w:pPr>
              <w:pStyle w:val="Compact"/>
              <w:spacing w:after="20" w:before="20"/>
              <w:jc w:val="left"/>
            </w:pPr>
            <w:r>
              <w:rPr>
                <w:sz w:val="17"/>
              </w:rPr>
              <w:t xml:space="preserve">Interpretación del calentamiento</w:t>
            </w:r>
          </w:p>
        </w:tc>
        <w:tc>
          <w:tcPr>
            <w:tcW w:w="1370" w:type="dxa"/>
          </w:tcPr>
          <w:p>
            <w:pPr>
              <w:pStyle w:val="Compact"/>
              <w:spacing w:after="20" w:before="20"/>
              <w:jc w:val="left"/>
            </w:pPr>
            <w:r>
              <w:rPr>
                <w:sz w:val="17"/>
              </w:rPr>
              <w:t xml:space="preserve">Tasa inicial media y cambio total</w:t>
            </w:r>
          </w:p>
        </w:tc>
        <w:tc>
          <w:tcPr>
            <w:tcW w:w="1860" w:type="dxa"/>
          </w:tcPr>
          <w:p>
            <w:pPr>
              <w:pStyle w:val="Compact"/>
              <w:spacing w:after="20" w:before="20"/>
              <w:jc w:val="left"/>
            </w:pPr>
            <w:r>
              <w:rPr>
                <w:sz w:val="17"/>
              </w:rPr>
              <w:t xml:space="preserve">Tasa inicial media 5.36 (A, capacidad total) y 4.93 (B) K/h</w:t>
            </w:r>
          </w:p>
        </w:tc>
        <w:tc>
          <w:tcPr>
            <w:tcW w:w="1370" w:type="dxa"/>
          </w:tcPr>
          <w:p>
            <w:pPr>
              <w:pStyle w:val="Compact"/>
              <w:spacing w:after="20" w:before="20"/>
              <w:jc w:val="left"/>
            </w:pPr>
            <w:r>
              <w:rPr>
                <w:sz w:val="17"/>
              </w:rPr>
              <w:t xml:space="preserve">5.553 (A, solo metal) y 4.93 K/h (B); nota de la p. 6 sobre la tasa inicial</w:t>
            </w:r>
          </w:p>
        </w:tc>
        <w:tc>
          <w:tcPr>
            <w:tcW w:w="1175" w:type="dxa"/>
          </w:tcPr>
          <w:p>
            <w:pPr>
              <w:pStyle w:val="Compact"/>
              <w:spacing w:after="20" w:before="20"/>
              <w:jc w:val="left"/>
            </w:pPr>
            <w:r>
              <w:rPr>
                <w:sz w:val="17"/>
              </w:rPr>
              <w:t xml:space="preserve">Sección 10.6; pp. 5–6</w:t>
            </w:r>
          </w:p>
        </w:tc>
        <w:tc>
          <w:tcPr>
            <w:tcW w:w="783" w:type="dxa"/>
          </w:tcPr>
          <w:p>
            <w:pPr>
              <w:pStyle w:val="Compact"/>
              <w:spacing w:after="20" w:before="20"/>
              <w:jc w:val="left"/>
            </w:pPr>
            <w:r>
              <w:rPr>
                <w:sz w:val="17"/>
              </w:rPr>
              <w:t xml:space="preserve">Computacional adicional</w:t>
            </w:r>
          </w:p>
        </w:tc>
        <w:tc>
          <w:tcPr>
            <w:tcW w:w="1762" w:type="dxa"/>
          </w:tcPr>
          <w:p>
            <w:pPr>
              <w:pStyle w:val="Compact"/>
              <w:spacing w:after="20" w:before="20"/>
              <w:jc w:val="left"/>
            </w:pPr>
            <w:r>
              <w:rPr>
                <w:sz w:val="17"/>
              </w:rPr>
              <w:t xml:space="preserve">El valor de B coincide; el de A difiere por la capacidad usada (12.4.5). La nota del documento es compatible con 10.6.</w:t>
            </w:r>
          </w:p>
        </w:tc>
      </w:tr>
    </w:tbl>
    <w:p>
      <w:r>
        <w:br w:type="page"/>
      </w:r>
    </w:p>
    <w:bookmarkEnd w:id="90"/>
    <w:bookmarkEnd w:id="91"/>
    <w:bookmarkStart w:id="92" w:name="X90d6b0b1f9f99c6ccbebc0ece3babe4fefacd62"/>
    <w:p>
      <w:pPr>
        <w:pStyle w:val="Heading2"/>
      </w:pPr>
      <w:r>
        <w:t xml:space="preserve">17. Cambios de la versión 1 a la versión 2 (registro conservado)</w:t>
      </w:r>
    </w:p>
    <w:p>
      <w:pPr>
        <w:pStyle w:val="FirstParagraph"/>
      </w:pPr>
      <w:r>
        <w:t xml:space="preserve">Tipos de cambio:</w:t>
      </w:r>
      <w:r>
        <w:t xml:space="preserve"> </w:t>
      </w:r>
      <w:r>
        <w:rPr>
          <w:bCs/>
          <w:b/>
        </w:rPr>
        <w:t xml:space="preserve">conceptual</w:t>
      </w:r>
      <w:r>
        <w:t xml:space="preserve"> </w:t>
      </w:r>
      <w:r>
        <w:t xml:space="preserve">(una explicación era incorrecta o incompleta),</w:t>
      </w:r>
      <w:r>
        <w:t xml:space="preserve"> </w:t>
      </w:r>
      <w:r>
        <w:rPr>
          <w:bCs/>
          <w:b/>
        </w:rPr>
        <w:t xml:space="preserve">aclaración</w:t>
      </w:r>
      <w:r>
        <w:t xml:space="preserve">,</w:t>
      </w:r>
      <w:r>
        <w:t xml:space="preserve"> </w:t>
      </w:r>
      <w:r>
        <w:rPr>
          <w:bCs/>
          <w:b/>
        </w:rPr>
        <w:t xml:space="preserve">fuente</w:t>
      </w:r>
      <w:r>
        <w:t xml:space="preserve"> </w:t>
      </w:r>
      <w:r>
        <w:t xml:space="preserve">(actualización de fuentes),</w:t>
      </w:r>
      <w:r>
        <w:t xml:space="preserve"> </w:t>
      </w:r>
      <w:r>
        <w:rPr>
          <w:bCs/>
          <w:b/>
        </w:rPr>
        <w:t xml:space="preserve">numérico</w:t>
      </w:r>
      <w:r>
        <w:t xml:space="preserve"> </w:t>
      </w:r>
      <w:r>
        <w:t xml:space="preserve">(cambia un valor) y</w:t>
      </w:r>
      <w:r>
        <w:t xml:space="preserve"> </w:t>
      </w:r>
      <w:r>
        <w:rPr>
          <w:bCs/>
          <w:b/>
        </w:rPr>
        <w:t xml:space="preserve">presentación</w:t>
      </w:r>
      <w:r>
        <w:t xml:space="preserve">. No todos son errores de cálculo: ningún tiempo ni temperatura de la versión 1 cambió.</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1762"/>
        <w:gridCol w:w="1077"/>
        <w:gridCol w:w="3427"/>
        <w:gridCol w:w="979"/>
        <w:gridCol w:w="2545"/>
      </w:tblGrid>
      <w:tr>
        <w:trPr>
          <w:tblHeader w:val="true"/>
          <w:cantSplit/>
          <w:tblHeader/>
        </w:trPr>
        <w:tc>
          <w:tcPr>
            <w:tcW w:w="1762" w:type="dxa"/>
            <w:shd w:val="clear" w:color="auto" w:fill="E8E8E8"/>
          </w:tcPr>
          <w:p>
            <w:pPr>
              <w:pStyle w:val="Compact"/>
              <w:spacing w:after="20" w:before="20"/>
              <w:jc w:val="left"/>
            </w:pPr>
            <w:r>
              <w:rPr>
                <w:b/>
                <w:sz w:val="17"/>
              </w:rPr>
              <w:t xml:space="preserve">Observación de auditoría</w:t>
            </w:r>
          </w:p>
        </w:tc>
        <w:tc>
          <w:tcPr>
            <w:tcW w:w="1077" w:type="dxa"/>
            <w:shd w:val="clear" w:color="auto" w:fill="E8E8E8"/>
          </w:tcPr>
          <w:p>
            <w:pPr>
              <w:pStyle w:val="Compact"/>
              <w:spacing w:after="20" w:before="20"/>
              <w:jc w:val="left"/>
            </w:pPr>
            <w:r>
              <w:rPr>
                <w:b/>
                <w:sz w:val="17"/>
              </w:rPr>
              <w:t xml:space="preserve">Tipo</w:t>
            </w:r>
          </w:p>
        </w:tc>
        <w:tc>
          <w:tcPr>
            <w:tcW w:w="3427" w:type="dxa"/>
            <w:shd w:val="clear" w:color="auto" w:fill="E8E8E8"/>
          </w:tcPr>
          <w:p>
            <w:pPr>
              <w:pStyle w:val="Compact"/>
              <w:spacing w:after="20" w:before="20"/>
              <w:jc w:val="left"/>
            </w:pPr>
            <w:r>
              <w:rPr>
                <w:b/>
                <w:sz w:val="17"/>
              </w:rPr>
              <w:t xml:space="preserve">Corrección realizada</w:t>
            </w:r>
          </w:p>
        </w:tc>
        <w:tc>
          <w:tcPr>
            <w:tcW w:w="979" w:type="dxa"/>
            <w:shd w:val="clear" w:color="auto" w:fill="E8E8E8"/>
          </w:tcPr>
          <w:p>
            <w:pPr>
              <w:pStyle w:val="Compact"/>
              <w:spacing w:after="20" w:before="20"/>
              <w:jc w:val="left"/>
            </w:pPr>
            <w:r>
              <w:rPr>
                <w:b/>
                <w:sz w:val="17"/>
              </w:rPr>
              <w:t xml:space="preserve">Sección afectada</w:t>
            </w:r>
          </w:p>
        </w:tc>
        <w:tc>
          <w:tcPr>
            <w:tcW w:w="2545" w:type="dxa"/>
            <w:shd w:val="clear" w:color="auto" w:fill="E8E8E8"/>
          </w:tcPr>
          <w:p>
            <w:pPr>
              <w:pStyle w:val="Compact"/>
              <w:spacing w:after="20" w:before="20"/>
              <w:jc w:val="left"/>
            </w:pPr>
            <w:r>
              <w:rPr>
                <w:b/>
                <w:sz w:val="17"/>
              </w:rPr>
              <w:t xml:space="preserve">¿Modifica un resultado numérico?</w:t>
            </w:r>
          </w:p>
        </w:tc>
      </w:tr>
      <w:tr>
        <w:trPr>
          <w:cantSplit/>
        </w:trPr>
        <w:tc>
          <w:tcPr>
            <w:tcW w:w="1762" w:type="dxa"/>
          </w:tcPr>
          <w:p>
            <w:pPr>
              <w:pStyle w:val="Compact"/>
              <w:spacing w:after="20" w:before="20"/>
              <w:jc w:val="left"/>
            </w:pPr>
            <w:r>
              <w:rPr>
                <w:sz w:val="17"/>
              </w:rPr>
              <w:t xml:space="preserve">Se decía que</w:t>
            </w:r>
            <w:r>
              <w:rPr>
                <w:sz w:val="17"/>
              </w:rPr>
              <w:t xml:space="preserve"> </w:t>
            </w:r>
            <w:r>
              <w:rPr>
                <w:sz w:val="17"/>
              </w:rPr>
              <w:t xml:space="preserve">“</w:t>
            </w:r>
            <w:r>
              <w:rPr>
                <w:sz w:val="17"/>
              </w:rPr>
              <w:t xml:space="preserve">los efectos no se suman</w:t>
            </w:r>
            <w:r>
              <w:rPr>
                <w:sz w:val="17"/>
              </w:rPr>
              <w:t xml:space="preserve">”</w:t>
            </w:r>
          </w:p>
        </w:tc>
        <w:tc>
          <w:tcPr>
            <w:tcW w:w="1077" w:type="dxa"/>
          </w:tcPr>
          <w:p>
            <w:pPr>
              <w:pStyle w:val="Compact"/>
              <w:spacing w:after="20" w:before="20"/>
              <w:jc w:val="left"/>
            </w:pPr>
            <w:r>
              <w:rPr>
                <w:sz w:val="17"/>
              </w:rPr>
              <w:t xml:space="preserve">Conceptual</w:t>
            </w:r>
          </w:p>
        </w:tc>
        <w:tc>
          <w:tcPr>
            <w:tcW w:w="3427" w:type="dxa"/>
          </w:tcPr>
          <w:p>
            <w:pPr>
              <w:pStyle w:val="Compact"/>
              <w:spacing w:after="20" w:before="20"/>
              <w:jc w:val="left"/>
            </w:pPr>
            <w:r>
              <w:rPr>
                <w:sz w:val="17"/>
              </w:rPr>
              <w:t xml:space="preserve">Las reducciones absolutas de las resistencias en serie sí se suman; no se suman los factores ni los porcentajes. Tabla de reducciones</w:t>
            </w:r>
          </w:p>
        </w:tc>
        <w:tc>
          <w:tcPr>
            <w:tcW w:w="979" w:type="dxa"/>
          </w:tcPr>
          <w:p>
            <w:pPr>
              <w:pStyle w:val="Compact"/>
              <w:spacing w:after="20" w:before="20"/>
              <w:jc w:val="left"/>
            </w:pPr>
            <w:r>
              <w:rPr>
                <w:sz w:val="17"/>
              </w:rPr>
              <w:t xml:space="preserve">4</w:t>
            </w:r>
          </w:p>
        </w:tc>
        <w:tc>
          <w:tcPr>
            <w:tcW w:w="2545" w:type="dxa"/>
          </w:tcPr>
          <w:p>
            <w:pPr>
              <w:pStyle w:val="Compact"/>
              <w:spacing w:after="20" w:before="20"/>
              <w:jc w:val="left"/>
            </w:pPr>
            <w:r>
              <w:rPr>
                <w:sz w:val="17"/>
              </w:rPr>
              <w:t xml:space="preserve">No. Se añaden las reducciones absolutas (0.399979, 0.160 y 0.559979 m²·K/W)</w:t>
            </w:r>
          </w:p>
        </w:tc>
      </w:tr>
      <w:tr>
        <w:trPr>
          <w:cantSplit/>
        </w:trPr>
        <w:tc>
          <w:tcPr>
            <w:tcW w:w="1762" w:type="dxa"/>
          </w:tcPr>
          <w:p>
            <w:pPr>
              <w:pStyle w:val="Compact"/>
              <w:spacing w:after="20" w:before="20"/>
              <w:jc w:val="left"/>
            </w:pPr>
            <w:r>
              <w:rPr>
                <w:sz w:val="17"/>
              </w:rPr>
              <w:t xml:space="preserve">El flujo en la interfaz solo coincidiría en el estacionario</w:t>
            </w:r>
          </w:p>
        </w:tc>
        <w:tc>
          <w:tcPr>
            <w:tcW w:w="1077" w:type="dxa"/>
          </w:tcPr>
          <w:p>
            <w:pPr>
              <w:pStyle w:val="Compact"/>
              <w:spacing w:after="20" w:before="20"/>
              <w:jc w:val="left"/>
            </w:pPr>
            <w:r>
              <w:rPr>
                <w:sz w:val="17"/>
              </w:rPr>
              <w:t xml:space="preserve">Conceptual</w:t>
            </w:r>
          </w:p>
        </w:tc>
        <w:tc>
          <w:tcPr>
            <w:tcW w:w="3427" w:type="dxa"/>
          </w:tcPr>
          <w:p>
            <w:pPr>
              <w:pStyle w:val="Compact"/>
              <w:spacing w:after="20" w:before="20"/>
              <w:jc w:val="left"/>
            </w:pPr>
            <w:r>
              <w:rPr>
                <w:sz w:val="17"/>
              </w:rPr>
              <w:t xml:space="preserve">Se distingue la interfaz física (continua siempre) del volumen de control del nodo 6 (</w:t>
            </w:r>
            <m:oMath>
              <m:sSub>
                <m:e>
                  <m:r>
                    <m:t>C</m:t>
                  </m:r>
                </m:e>
                <m:sub>
                  <m:r>
                    <m:t>6</m:t>
                  </m:r>
                </m:sub>
              </m:sSub>
              <m:r>
                <m:t> </m:t>
              </m:r>
              <m:r>
                <m:t>d</m:t>
              </m:r>
              <m:sSub>
                <m:e>
                  <m:r>
                    <m:t>T</m:t>
                  </m:r>
                </m:e>
                <m:sub>
                  <m:r>
                    <m:t>6</m:t>
                  </m:r>
                </m:sub>
              </m:sSub>
              <m:r>
                <m:rPr>
                  <m:sty m:val="p"/>
                </m:rPr>
                <m:t>/</m:t>
              </m:r>
              <m:r>
                <m:t>d</m:t>
              </m:r>
              <m:r>
                <m:t>t</m:t>
              </m:r>
            </m:oMath>
            <w:r>
              <w:rPr>
                <w:sz w:val="17"/>
              </w:rPr>
              <w:t xml:space="preserve">)</w:t>
            </w:r>
          </w:p>
        </w:tc>
        <w:tc>
          <w:tcPr>
            <w:tcW w:w="979" w:type="dxa"/>
          </w:tcPr>
          <w:p>
            <w:pPr>
              <w:pStyle w:val="Compact"/>
              <w:spacing w:after="20" w:before="20"/>
              <w:jc w:val="left"/>
            </w:pPr>
            <w:r>
              <w:rPr>
                <w:sz w:val="17"/>
              </w:rPr>
              <w:t xml:space="preserve">9.1, 12.7</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Sensibilidad: ±9.7 % se aplicaba a la variante principal de A</w:t>
            </w:r>
          </w:p>
        </w:tc>
        <w:tc>
          <w:tcPr>
            <w:tcW w:w="1077" w:type="dxa"/>
          </w:tcPr>
          <w:p>
            <w:pPr>
              <w:pStyle w:val="Compact"/>
              <w:spacing w:after="20" w:before="20"/>
              <w:jc w:val="left"/>
            </w:pPr>
            <w:r>
              <w:rPr>
                <w:sz w:val="17"/>
              </w:rPr>
              <w:t xml:space="preserve">Conceptual</w:t>
            </w:r>
          </w:p>
        </w:tc>
        <w:tc>
          <w:tcPr>
            <w:tcW w:w="3427" w:type="dxa"/>
          </w:tcPr>
          <w:p>
            <w:pPr>
              <w:pStyle w:val="Compact"/>
              <w:spacing w:after="20" w:before="20"/>
              <w:jc w:val="left"/>
            </w:pPr>
            <w:r>
              <w:rPr>
                <w:sz w:val="17"/>
              </w:rPr>
              <w:t xml:space="preserve">Para A con almacenamiento solo en el metal es ±10 %; ±9.7 % es de la variante con la capa superior; B, ±8.9 %. Se rotulan como estimaciones de primer orden</w:t>
            </w:r>
          </w:p>
        </w:tc>
        <w:tc>
          <w:tcPr>
            <w:tcW w:w="979" w:type="dxa"/>
          </w:tcPr>
          <w:p>
            <w:pPr>
              <w:pStyle w:val="Compact"/>
              <w:spacing w:after="20" w:before="20"/>
              <w:jc w:val="left"/>
            </w:pPr>
            <w:r>
              <w:rPr>
                <w:sz w:val="17"/>
              </w:rPr>
              <w:t xml:space="preserve">5.2</w:t>
            </w:r>
          </w:p>
        </w:tc>
        <w:tc>
          <w:tcPr>
            <w:tcW w:w="2545" w:type="dxa"/>
          </w:tcPr>
          <w:p>
            <w:pPr>
              <w:pStyle w:val="Compact"/>
              <w:spacing w:after="20" w:before="20"/>
              <w:jc w:val="left"/>
            </w:pPr>
            <w:r>
              <w:rPr>
                <w:sz w:val="17"/>
              </w:rPr>
              <w:t xml:space="preserve">Sí: la estimación de primer orden para A principal pasa de ±9.7 % a ±10.0 %. Ningún tiempo cambia</w:t>
            </w:r>
          </w:p>
        </w:tc>
      </w:tr>
      <w:tr>
        <w:trPr>
          <w:cantSplit/>
        </w:trPr>
        <w:tc>
          <w:tcPr>
            <w:tcW w:w="1762" w:type="dxa"/>
          </w:tcPr>
          <w:p>
            <w:pPr>
              <w:pStyle w:val="Compact"/>
              <w:spacing w:after="20" w:before="20"/>
              <w:jc w:val="left"/>
            </w:pPr>
            <w:r>
              <w:rPr>
                <w:sz w:val="17"/>
              </w:rPr>
              <w:t xml:space="preserve">“</w:t>
            </w:r>
            <w:r>
              <w:rPr>
                <w:sz w:val="17"/>
              </w:rPr>
              <w:t xml:space="preserve">Se justifica con</w:t>
            </w:r>
            <w:r>
              <w:rPr>
                <w:sz w:val="17"/>
              </w:rPr>
              <w:t xml:space="preserve"> </w:t>
            </w:r>
            <m:oMath>
              <m:r>
                <m:t>B</m:t>
              </m:r>
              <m:r>
                <m:t>i</m:t>
              </m:r>
              <m:r>
                <m:rPr>
                  <m:sty m:val="p"/>
                </m:rPr>
                <m:t>&gt;</m:t>
              </m:r>
              <m:r>
                <m:t>0.1</m:t>
              </m:r>
            </m:oMath>
            <w:r>
              <w:rPr>
                <w:sz w:val="17"/>
              </w:rPr>
              <w:t xml:space="preserve">”</w:t>
            </w:r>
          </w:p>
        </w:tc>
        <w:tc>
          <w:tcPr>
            <w:tcW w:w="1077" w:type="dxa"/>
          </w:tcPr>
          <w:p>
            <w:pPr>
              <w:pStyle w:val="Compact"/>
              <w:spacing w:after="20" w:before="20"/>
              <w:jc w:val="left"/>
            </w:pPr>
            <w:r>
              <w:rPr>
                <w:sz w:val="17"/>
              </w:rPr>
              <w:t xml:space="preserve">Conceptual</w:t>
            </w:r>
          </w:p>
        </w:tc>
        <w:tc>
          <w:tcPr>
            <w:tcW w:w="3427" w:type="dxa"/>
          </w:tcPr>
          <w:p>
            <w:pPr>
              <w:pStyle w:val="Compact"/>
              <w:spacing w:after="20" w:before="20"/>
              <w:jc w:val="left"/>
            </w:pPr>
            <m:oMath>
              <m:r>
                <m:t>B</m:t>
              </m:r>
              <m:r>
                <m:t>i</m:t>
              </m:r>
              <m:r>
                <m:rPr>
                  <m:sty m:val="p"/>
                </m:rPr>
                <m:t>&gt;</m:t>
              </m:r>
              <m:r>
                <m:t>0.1</m:t>
              </m:r>
            </m:oMath>
            <w:r>
              <w:rPr>
                <w:sz w:val="17"/>
              </w:rPr>
              <w:t xml:space="preserve"> </w:t>
            </w:r>
            <w:r>
              <w:rPr>
                <w:sz w:val="17"/>
              </w:rPr>
              <w:t xml:space="preserve">solo indica que la capa no es isotérmica; se enuncia la hipótesis cuasiestacionaria y se contrasta con el nodal. La variante de 8.576 h se rotula como aproximación adicional, también en las conclusiones</w:t>
            </w:r>
          </w:p>
        </w:tc>
        <w:tc>
          <w:tcPr>
            <w:tcW w:w="979" w:type="dxa"/>
          </w:tcPr>
          <w:p>
            <w:pPr>
              <w:pStyle w:val="Compact"/>
              <w:spacing w:after="20" w:before="20"/>
              <w:jc w:val="left"/>
            </w:pPr>
            <w:r>
              <w:rPr>
                <w:sz w:val="17"/>
              </w:rPr>
              <w:t xml:space="preserve">8.3, 8.5, 14</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Aproximación de B de las estudiantes (≈ 1.217 h) contra la de la versión 1 (1.216 h)</w:t>
            </w:r>
          </w:p>
        </w:tc>
        <w:tc>
          <w:tcPr>
            <w:tcW w:w="1077" w:type="dxa"/>
          </w:tcPr>
          <w:p>
            <w:pPr>
              <w:pStyle w:val="Compact"/>
              <w:spacing w:after="20" w:before="20"/>
              <w:jc w:val="left"/>
            </w:pPr>
            <w:r>
              <w:rPr>
                <w:sz w:val="17"/>
              </w:rPr>
              <w:t xml:space="preserve">Aclaración</w:t>
            </w:r>
          </w:p>
        </w:tc>
        <w:tc>
          <w:tcPr>
            <w:tcW w:w="3427" w:type="dxa"/>
          </w:tcPr>
          <w:p>
            <w:pPr>
              <w:pStyle w:val="Compact"/>
              <w:spacing w:after="20" w:before="20"/>
              <w:jc w:val="left"/>
            </w:pPr>
            <w:r>
              <w:rPr>
                <w:sz w:val="17"/>
              </w:rPr>
              <w:t xml:space="preserve">Tabla comparativa y explicación del planteamiento; se mantiene la principal</w:t>
            </w:r>
          </w:p>
        </w:tc>
        <w:tc>
          <w:tcPr>
            <w:tcW w:w="979" w:type="dxa"/>
          </w:tcPr>
          <w:p>
            <w:pPr>
              <w:pStyle w:val="Compact"/>
              <w:spacing w:after="20" w:before="20"/>
              <w:jc w:val="left"/>
            </w:pPr>
            <w:r>
              <w:rPr>
                <w:sz w:val="17"/>
              </w:rPr>
              <w:t xml:space="preserve">8.6</w:t>
            </w:r>
          </w:p>
        </w:tc>
        <w:tc>
          <w:tcPr>
            <w:tcW w:w="2545" w:type="dxa"/>
          </w:tcPr>
          <w:p>
            <w:pPr>
              <w:pStyle w:val="Compact"/>
              <w:spacing w:after="20" w:before="20"/>
              <w:jc w:val="left"/>
            </w:pPr>
            <w:r>
              <w:rPr>
                <w:sz w:val="17"/>
              </w:rPr>
              <w:t xml:space="preserve">No cambia ningún valor de la versión 1. Se añade la variante 1.2167 h y</w:t>
            </w:r>
            <w:r>
              <w:rPr>
                <w:sz w:val="17"/>
              </w:rPr>
              <w:t xml:space="preserve"> </w:t>
            </w:r>
            <m:oMath>
              <m:sSub>
                <m:e>
                  <m:r>
                    <m:t>τ</m:t>
                  </m:r>
                </m:e>
                <m:sub>
                  <m:r>
                    <m:t>l</m:t>
                  </m:r>
                  <m:r>
                    <m:t>e</m:t>
                  </m:r>
                  <m:r>
                    <m:t>n</m:t>
                  </m:r>
                  <m:r>
                    <m:t>t</m:t>
                  </m:r>
                  <m:r>
                    <m:t>o</m:t>
                  </m:r>
                </m:sub>
              </m:sSub>
            </m:oMath>
          </w:p>
        </w:tc>
      </w:tr>
      <w:tr>
        <w:trPr>
          <w:cantSplit/>
        </w:trPr>
        <w:tc>
          <w:tcPr>
            <w:tcW w:w="1762" w:type="dxa"/>
          </w:tcPr>
          <w:p>
            <w:pPr>
              <w:pStyle w:val="Compact"/>
              <w:spacing w:after="20" w:before="20"/>
              <w:jc w:val="left"/>
            </w:pPr>
            <w:r>
              <w:rPr>
                <w:sz w:val="17"/>
              </w:rPr>
              <w:t xml:space="preserve">Fuentes de las propiedades</w:t>
            </w:r>
          </w:p>
        </w:tc>
        <w:tc>
          <w:tcPr>
            <w:tcW w:w="1077" w:type="dxa"/>
          </w:tcPr>
          <w:p>
            <w:pPr>
              <w:pStyle w:val="Compact"/>
              <w:spacing w:after="20" w:before="20"/>
              <w:jc w:val="left"/>
            </w:pPr>
            <w:r>
              <w:rPr>
                <w:sz w:val="17"/>
              </w:rPr>
              <w:t xml:space="preserve">Fuente</w:t>
            </w:r>
          </w:p>
        </w:tc>
        <w:tc>
          <w:tcPr>
            <w:tcW w:w="3427" w:type="dxa"/>
          </w:tcPr>
          <w:p>
            <w:pPr>
              <w:pStyle w:val="Compact"/>
              <w:spacing w:after="20" w:before="20"/>
              <w:jc w:val="left"/>
            </w:pPr>
            <w:r>
              <w:rPr>
                <w:sz w:val="17"/>
              </w:rPr>
              <w:t xml:space="preserve">Procedencia indicada por el documento de las estudiantes;</w:t>
            </w:r>
            <w:r>
              <w:rPr>
                <w:sz w:val="17"/>
              </w:rPr>
              <w:t xml:space="preserve"> </w:t>
            </w:r>
            <m:oMath>
              <m:sSub>
                <m:e>
                  <m:r>
                    <m:t>k</m:t>
                  </m:r>
                </m:e>
                <m:sub>
                  <m:r>
                    <m:t>n</m:t>
                  </m:r>
                </m:sub>
              </m:sSub>
            </m:oMath>
            <w:r>
              <w:rPr>
                <w:sz w:val="17"/>
              </w:rPr>
              <w:t xml:space="preserve"> </w:t>
            </w:r>
            <w:r>
              <w:rPr>
                <w:sz w:val="17"/>
              </w:rPr>
              <w:t xml:space="preserve">= 0.050 conservada; SB-96 como supuesto; propiedades constantes</w:t>
            </w:r>
          </w:p>
        </w:tc>
        <w:tc>
          <w:tcPr>
            <w:tcW w:w="979" w:type="dxa"/>
          </w:tcPr>
          <w:p>
            <w:pPr>
              <w:pStyle w:val="Compact"/>
              <w:spacing w:after="20" w:before="20"/>
              <w:jc w:val="left"/>
            </w:pPr>
            <w:r>
              <w:rPr>
                <w:sz w:val="17"/>
              </w:rPr>
              <w:t xml:space="preserve">5.2, 15</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w:t>
            </w:r>
            <w:r>
              <w:rPr>
                <w:sz w:val="17"/>
              </w:rPr>
              <w:t xml:space="preserve">Todas las comprobaciones las ejecutó el código</w:t>
            </w:r>
            <w:r>
              <w:rPr>
                <w:sz w:val="17"/>
              </w:rPr>
              <w:t xml:space="preserve">”</w:t>
            </w:r>
          </w:p>
        </w:tc>
        <w:tc>
          <w:tcPr>
            <w:tcW w:w="1077" w:type="dxa"/>
          </w:tcPr>
          <w:p>
            <w:pPr>
              <w:pStyle w:val="Compact"/>
              <w:spacing w:after="20" w:before="20"/>
              <w:jc w:val="left"/>
            </w:pPr>
            <w:r>
              <w:rPr>
                <w:sz w:val="17"/>
              </w:rPr>
              <w:t xml:space="preserve">Conceptual</w:t>
            </w:r>
          </w:p>
        </w:tc>
        <w:tc>
          <w:tcPr>
            <w:tcW w:w="3427" w:type="dxa"/>
          </w:tcPr>
          <w:p>
            <w:pPr>
              <w:pStyle w:val="Compact"/>
              <w:spacing w:after="20" w:before="20"/>
              <w:jc w:val="left"/>
            </w:pPr>
            <w:r>
              <w:rPr>
                <w:sz w:val="17"/>
              </w:rPr>
              <w:t xml:space="preserve">Comprobaciones separadas por categoría, con qué se evalúa, procedimiento, resultado y alcance; alcance de la prueba nula</w:t>
            </w:r>
          </w:p>
        </w:tc>
        <w:tc>
          <w:tcPr>
            <w:tcW w:w="979" w:type="dxa"/>
          </w:tcPr>
          <w:p>
            <w:pPr>
              <w:pStyle w:val="Compact"/>
              <w:spacing w:after="20" w:before="20"/>
              <w:jc w:val="left"/>
            </w:pPr>
            <w:r>
              <w:rPr>
                <w:sz w:val="17"/>
              </w:rPr>
              <w:t xml:space="preserve">12</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w:t>
            </w:r>
            <w:r>
              <w:rPr>
                <w:sz w:val="17"/>
              </w:rPr>
              <w:t xml:space="preserve">Entra… el calor desde el nodo 1</w:t>
            </w:r>
            <w:r>
              <w:rPr>
                <w:sz w:val="17"/>
              </w:rPr>
              <w:t xml:space="preserve">”</w:t>
            </w:r>
          </w:p>
        </w:tc>
        <w:tc>
          <w:tcPr>
            <w:tcW w:w="1077" w:type="dxa"/>
          </w:tcPr>
          <w:p>
            <w:pPr>
              <w:pStyle w:val="Compact"/>
              <w:spacing w:after="20" w:before="20"/>
              <w:jc w:val="left"/>
            </w:pPr>
            <w:r>
              <w:rPr>
                <w:sz w:val="17"/>
              </w:rPr>
              <w:t xml:space="preserve">Aclaración</w:t>
            </w:r>
          </w:p>
        </w:tc>
        <w:tc>
          <w:tcPr>
            <w:tcW w:w="3427" w:type="dxa"/>
          </w:tcPr>
          <w:p>
            <w:pPr>
              <w:pStyle w:val="Compact"/>
              <w:spacing w:after="20" w:before="20"/>
              <w:jc w:val="left"/>
            </w:pPr>
            <w:r>
              <w:rPr>
                <w:sz w:val="17"/>
              </w:rPr>
              <w:t xml:space="preserve">Intercambio por conducción con el nodo 1; el signo fija la dirección</w:t>
            </w:r>
          </w:p>
        </w:tc>
        <w:tc>
          <w:tcPr>
            <w:tcW w:w="979" w:type="dxa"/>
          </w:tcPr>
          <w:p>
            <w:pPr>
              <w:pStyle w:val="Compact"/>
              <w:spacing w:after="20" w:before="20"/>
              <w:jc w:val="left"/>
            </w:pPr>
            <w:r>
              <w:rPr>
                <w:sz w:val="17"/>
              </w:rPr>
              <w:t xml:space="preserve">9.2</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Energía acumulada hasta el final del paso completo con el tiempo interpolado</w:t>
            </w:r>
          </w:p>
        </w:tc>
        <w:tc>
          <w:tcPr>
            <w:tcW w:w="1077" w:type="dxa"/>
          </w:tcPr>
          <w:p>
            <w:pPr>
              <w:pStyle w:val="Compact"/>
              <w:spacing w:after="20" w:before="20"/>
              <w:jc w:val="left"/>
            </w:pPr>
            <w:r>
              <w:rPr>
                <w:sz w:val="17"/>
              </w:rPr>
              <w:t xml:space="preserve">Numérico</w:t>
            </w:r>
          </w:p>
        </w:tc>
        <w:tc>
          <w:tcPr>
            <w:tcW w:w="3427" w:type="dxa"/>
          </w:tcPr>
          <w:p>
            <w:pPr>
              <w:pStyle w:val="Compact"/>
              <w:spacing w:after="20" w:before="20"/>
              <w:jc w:val="left"/>
            </w:pPr>
            <w:r>
              <w:rPr>
                <w:sz w:val="17"/>
              </w:rPr>
              <w:t xml:space="preserve">Último paso parcial; energía y balance en el instante del cruce; código actualizado</w:t>
            </w:r>
          </w:p>
        </w:tc>
        <w:tc>
          <w:tcPr>
            <w:tcW w:w="979" w:type="dxa"/>
          </w:tcPr>
          <w:p>
            <w:pPr>
              <w:pStyle w:val="Compact"/>
              <w:spacing w:after="20" w:before="20"/>
              <w:jc w:val="left"/>
            </w:pPr>
            <w:r>
              <w:rPr>
                <w:sz w:val="17"/>
              </w:rPr>
              <w:t xml:space="preserve">9.6, 11.2, 12.6</w:t>
            </w:r>
          </w:p>
        </w:tc>
        <w:tc>
          <w:tcPr>
            <w:tcW w:w="2545" w:type="dxa"/>
          </w:tcPr>
          <w:p>
            <w:pPr>
              <w:pStyle w:val="Compact"/>
              <w:spacing w:after="20" w:before="20"/>
              <w:jc w:val="left"/>
            </w:pPr>
            <w:r>
              <w:rPr>
                <w:sz w:val="17"/>
              </w:rPr>
              <w:t xml:space="preserve">Sí:</w:t>
            </w:r>
            <w:r>
              <w:rPr>
                <w:sz w:val="17"/>
              </w:rPr>
              <w:t xml:space="preserve"> </w:t>
            </w:r>
            <m:oMath>
              <m:sSub>
                <m:e>
                  <m:r>
                    <m:t>Q</m:t>
                  </m:r>
                </m:e>
                <m:sub>
                  <m:r>
                    <m:t>o</m:t>
                  </m:r>
                  <m:r>
                    <m:t>u</m:t>
                  </m:r>
                  <m:r>
                    <m:t>t</m:t>
                  </m:r>
                </m:sub>
              </m:sSub>
            </m:oMath>
            <w:r>
              <w:rPr>
                <w:sz w:val="17"/>
              </w:rPr>
              <w:t xml:space="preserve"> </w:t>
            </w:r>
            <w:r>
              <w:rPr>
                <w:sz w:val="17"/>
              </w:rPr>
              <w:t xml:space="preserve">de A pasa de 3075157.92 a 3075101.69 J/m² y la de B de 3302112.10 a 3302019.85 J/m²; los flujos medios cambian en menos de 0.02 W/m². Los tiempos no cambian</w:t>
            </w:r>
          </w:p>
        </w:tc>
      </w:tr>
      <w:tr>
        <w:trPr>
          <w:cantSplit/>
        </w:trPr>
        <w:tc>
          <w:tcPr>
            <w:tcW w:w="1762" w:type="dxa"/>
          </w:tcPr>
          <w:p>
            <w:pPr>
              <w:pStyle w:val="Compact"/>
              <w:spacing w:after="20" w:before="20"/>
              <w:jc w:val="left"/>
            </w:pPr>
            <w:r>
              <w:rPr>
                <w:sz w:val="17"/>
              </w:rPr>
              <w:t xml:space="preserve">Prueba de enfriamiento presentada como</w:t>
            </w:r>
            <w:r>
              <w:rPr>
                <w:sz w:val="17"/>
              </w:rPr>
              <w:t xml:space="preserve"> </w:t>
            </w:r>
            <w:r>
              <w:rPr>
                <w:sz w:val="17"/>
              </w:rPr>
              <w:t xml:space="preserve">“</w:t>
            </w:r>
            <w:r>
              <w:rPr>
                <w:sz w:val="17"/>
              </w:rPr>
              <w:t xml:space="preserve">demostración principal</w:t>
            </w:r>
            <w:r>
              <w:rPr>
                <w:sz w:val="17"/>
              </w:rPr>
              <w:t xml:space="preserve">”</w:t>
            </w:r>
          </w:p>
        </w:tc>
        <w:tc>
          <w:tcPr>
            <w:tcW w:w="1077" w:type="dxa"/>
          </w:tcPr>
          <w:p>
            <w:pPr>
              <w:pStyle w:val="Compact"/>
              <w:spacing w:after="20" w:before="20"/>
              <w:jc w:val="left"/>
            </w:pPr>
            <w:r>
              <w:rPr>
                <w:sz w:val="17"/>
              </w:rPr>
              <w:t xml:space="preserve">Aclaración</w:t>
            </w:r>
          </w:p>
        </w:tc>
        <w:tc>
          <w:tcPr>
            <w:tcW w:w="3427" w:type="dxa"/>
          </w:tcPr>
          <w:p>
            <w:pPr>
              <w:pStyle w:val="Compact"/>
              <w:spacing w:after="20" w:before="20"/>
              <w:jc w:val="left"/>
            </w:pPr>
            <w:r>
              <w:rPr>
                <w:sz w:val="17"/>
              </w:rPr>
              <w:t xml:space="preserve">Se titula</w:t>
            </w:r>
            <w:r>
              <w:rPr>
                <w:sz w:val="17"/>
              </w:rPr>
              <w:t xml:space="preserve"> </w:t>
            </w:r>
            <w:r>
              <w:rPr>
                <w:sz w:val="17"/>
              </w:rPr>
              <w:t xml:space="preserve">“</w:t>
            </w:r>
            <w:r>
              <w:rPr>
                <w:sz w:val="17"/>
              </w:rPr>
              <w:t xml:space="preserve">Prueba adicional para demostrar la mejora del enfriamiento</w:t>
            </w:r>
            <w:r>
              <w:rPr>
                <w:sz w:val="17"/>
              </w:rPr>
              <w:t xml:space="preserve">”</w:t>
            </w:r>
            <w:r>
              <w:rPr>
                <w:sz w:val="17"/>
              </w:rPr>
              <w:t xml:space="preserve"> </w:t>
            </w:r>
            <w:r>
              <w:rPr>
                <w:sz w:val="17"/>
              </w:rPr>
              <w:t xml:space="preserve">y se explica que se incorporó después y no está en el documento manual</w:t>
            </w:r>
          </w:p>
        </w:tc>
        <w:tc>
          <w:tcPr>
            <w:tcW w:w="979" w:type="dxa"/>
          </w:tcPr>
          <w:p>
            <w:pPr>
              <w:pStyle w:val="Compact"/>
              <w:spacing w:after="20" w:before="20"/>
              <w:jc w:val="left"/>
            </w:pPr>
            <w:r>
              <w:rPr>
                <w:sz w:val="17"/>
              </w:rPr>
              <w:t xml:space="preserve">2, 3, 11</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Tabla de auditoría manual pendiente</w:t>
            </w:r>
          </w:p>
        </w:tc>
        <w:tc>
          <w:tcPr>
            <w:tcW w:w="1077" w:type="dxa"/>
          </w:tcPr>
          <w:p>
            <w:pPr>
              <w:pStyle w:val="Compact"/>
              <w:spacing w:after="20" w:before="20"/>
              <w:jc w:val="left"/>
            </w:pPr>
            <w:r>
              <w:rPr>
                <w:sz w:val="17"/>
              </w:rPr>
              <w:t xml:space="preserve">Aclaración</w:t>
            </w:r>
          </w:p>
        </w:tc>
        <w:tc>
          <w:tcPr>
            <w:tcW w:w="3427" w:type="dxa"/>
          </w:tcPr>
          <w:p>
            <w:pPr>
              <w:pStyle w:val="Compact"/>
              <w:spacing w:after="20" w:before="20"/>
              <w:jc w:val="left"/>
            </w:pPr>
            <w:r>
              <w:rPr>
                <w:sz w:val="17"/>
              </w:rPr>
              <w:t xml:space="preserve">Se sustituye por el</w:t>
            </w:r>
            <w:r>
              <w:rPr>
                <w:sz w:val="17"/>
              </w:rPr>
              <w:t xml:space="preserve"> </w:t>
            </w:r>
            <w:r>
              <w:rPr>
                <w:sz w:val="17"/>
              </w:rPr>
              <w:t xml:space="preserve">“</w:t>
            </w:r>
            <w:r>
              <w:rPr>
                <w:sz w:val="17"/>
              </w:rPr>
              <w:t xml:space="preserve">Registro de verificación y alcance de las comprobaciones</w:t>
            </w:r>
            <w:r>
              <w:rPr>
                <w:sz w:val="17"/>
              </w:rPr>
              <w:t xml:space="preserve">”</w:t>
            </w:r>
            <w:r>
              <w:rPr>
                <w:sz w:val="17"/>
              </w:rPr>
              <w:t xml:space="preserve">, con la verificación manual confirmada por las estudiantes</w:t>
            </w:r>
          </w:p>
        </w:tc>
        <w:tc>
          <w:tcPr>
            <w:tcW w:w="979" w:type="dxa"/>
          </w:tcPr>
          <w:p>
            <w:pPr>
              <w:pStyle w:val="Compact"/>
              <w:spacing w:after="20" w:before="20"/>
              <w:jc w:val="left"/>
            </w:pPr>
            <w:r>
              <w:rPr>
                <w:sz w:val="17"/>
              </w:rPr>
              <w:t xml:space="preserve">1, 12, 16</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Documento de cálculos manuales</w:t>
            </w:r>
          </w:p>
        </w:tc>
        <w:tc>
          <w:tcPr>
            <w:tcW w:w="1077" w:type="dxa"/>
          </w:tcPr>
          <w:p>
            <w:pPr>
              <w:pStyle w:val="Compact"/>
              <w:spacing w:after="20" w:before="20"/>
              <w:jc w:val="left"/>
            </w:pPr>
            <w:r>
              <w:rPr>
                <w:sz w:val="17"/>
              </w:rPr>
              <w:t xml:space="preserve">Aclaración</w:t>
            </w:r>
          </w:p>
        </w:tc>
        <w:tc>
          <w:tcPr>
            <w:tcW w:w="3427" w:type="dxa"/>
          </w:tcPr>
          <w:p>
            <w:pPr>
              <w:pStyle w:val="Compact"/>
              <w:spacing w:after="20" w:before="20"/>
              <w:jc w:val="left"/>
            </w:pPr>
            <w:r>
              <w:rPr>
                <w:sz w:val="17"/>
              </w:rPr>
              <w:t xml:space="preserve">Se identifica con ese nombre; se registra la confirmación y que no se pudo abrir</w:t>
            </w:r>
          </w:p>
        </w:tc>
        <w:tc>
          <w:tcPr>
            <w:tcW w:w="979" w:type="dxa"/>
          </w:tcPr>
          <w:p>
            <w:pPr>
              <w:pStyle w:val="Compact"/>
              <w:spacing w:after="20" w:before="20"/>
              <w:jc w:val="left"/>
            </w:pPr>
            <w:r>
              <w:rPr>
                <w:sz w:val="17"/>
              </w:rPr>
              <w:t xml:space="preserve">1, 12.4, 12.5</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Tabla de convergencia</w:t>
            </w:r>
          </w:p>
        </w:tc>
        <w:tc>
          <w:tcPr>
            <w:tcW w:w="1077" w:type="dxa"/>
          </w:tcPr>
          <w:p>
            <w:pPr>
              <w:pStyle w:val="Compact"/>
              <w:spacing w:after="20" w:before="20"/>
              <w:jc w:val="left"/>
            </w:pPr>
            <w:r>
              <w:rPr>
                <w:sz w:val="17"/>
              </w:rPr>
              <w:t xml:space="preserve">Aclaración</w:t>
            </w:r>
          </w:p>
        </w:tc>
        <w:tc>
          <w:tcPr>
            <w:tcW w:w="3427" w:type="dxa"/>
          </w:tcPr>
          <w:p>
            <w:pPr>
              <w:pStyle w:val="Compact"/>
              <w:spacing w:after="20" w:before="20"/>
              <w:jc w:val="left"/>
            </w:pPr>
            <w:r>
              <w:rPr>
                <w:sz w:val="17"/>
              </w:rPr>
              <w:t xml:space="preserve">Se añade el modo nodal más lento</w:t>
            </w:r>
            <w:r>
              <w:rPr>
                <w:sz w:val="17"/>
              </w:rPr>
              <w:t xml:space="preserve"> </w:t>
            </w:r>
            <m:oMath>
              <m:sSub>
                <m:e>
                  <m:r>
                    <m:t>τ</m:t>
                  </m:r>
                </m:e>
                <m:sub>
                  <m:r>
                    <m:t>l</m:t>
                  </m:r>
                  <m:r>
                    <m:t>e</m:t>
                  </m:r>
                  <m:r>
                    <m:t>n</m:t>
                  </m:r>
                  <m:r>
                    <m:t>t</m:t>
                  </m:r>
                  <m:r>
                    <m:t>o</m:t>
                  </m:r>
                </m:sub>
              </m:sSub>
            </m:oMath>
            <w:r>
              <w:rPr>
                <w:sz w:val="17"/>
              </w:rPr>
              <w:t xml:space="preserve"> </w:t>
            </w:r>
            <w:r>
              <w:rPr>
                <w:sz w:val="17"/>
              </w:rPr>
              <w:t xml:space="preserve">(también en el archivo de convergencia de la versión 2)</w:t>
            </w:r>
          </w:p>
        </w:tc>
        <w:tc>
          <w:tcPr>
            <w:tcW w:w="979" w:type="dxa"/>
          </w:tcPr>
          <w:p>
            <w:pPr>
              <w:pStyle w:val="Compact"/>
              <w:spacing w:after="20" w:before="20"/>
              <w:jc w:val="left"/>
            </w:pPr>
            <w:r>
              <w:rPr>
                <w:sz w:val="17"/>
              </w:rPr>
              <w:t xml:space="preserve">12.8</w:t>
            </w:r>
          </w:p>
        </w:tc>
        <w:tc>
          <w:tcPr>
            <w:tcW w:w="2545" w:type="dxa"/>
          </w:tcPr>
          <w:p>
            <w:pPr>
              <w:pStyle w:val="Compact"/>
              <w:spacing w:after="20" w:before="20"/>
              <w:jc w:val="left"/>
            </w:pPr>
            <w:r>
              <w:rPr>
                <w:sz w:val="17"/>
              </w:rPr>
              <w:t xml:space="preserve">Añade valores; no cambia ninguno existente</w:t>
            </w:r>
          </w:p>
        </w:tc>
      </w:tr>
      <w:tr>
        <w:trPr>
          <w:cantSplit/>
        </w:trPr>
        <w:tc>
          <w:tcPr>
            <w:tcW w:w="1762" w:type="dxa"/>
          </w:tcPr>
          <w:p>
            <w:pPr>
              <w:pStyle w:val="Compact"/>
              <w:spacing w:after="20" w:before="20"/>
              <w:jc w:val="left"/>
            </w:pPr>
            <w:r>
              <w:rPr>
                <w:sz w:val="17"/>
              </w:rPr>
              <w:t xml:space="preserve">Leyendas de figuras pequeñas</w:t>
            </w:r>
          </w:p>
        </w:tc>
        <w:tc>
          <w:tcPr>
            <w:tcW w:w="1077" w:type="dxa"/>
          </w:tcPr>
          <w:p>
            <w:pPr>
              <w:pStyle w:val="Compact"/>
              <w:spacing w:after="20" w:before="20"/>
              <w:jc w:val="left"/>
            </w:pPr>
            <w:r>
              <w:rPr>
                <w:sz w:val="17"/>
              </w:rPr>
              <w:t xml:space="preserve">Presentación</w:t>
            </w:r>
          </w:p>
        </w:tc>
        <w:tc>
          <w:tcPr>
            <w:tcW w:w="3427" w:type="dxa"/>
          </w:tcPr>
          <w:p>
            <w:pPr>
              <w:pStyle w:val="Compact"/>
              <w:spacing w:after="20" w:before="20"/>
              <w:jc w:val="left"/>
            </w:pPr>
            <w:r>
              <w:rPr>
                <w:sz w:val="17"/>
              </w:rPr>
              <w:t xml:space="preserve">Etiquetas y leyendas más grandes, paneles apilados y esquema rehecho</w:t>
            </w:r>
          </w:p>
        </w:tc>
        <w:tc>
          <w:tcPr>
            <w:tcW w:w="979" w:type="dxa"/>
          </w:tcPr>
          <w:p>
            <w:pPr>
              <w:pStyle w:val="Compact"/>
              <w:spacing w:after="20" w:before="20"/>
              <w:jc w:val="left"/>
            </w:pPr>
            <w:r>
              <w:rPr>
                <w:sz w:val="17"/>
              </w:rPr>
              <w:t xml:space="preserve">Figuras 1 a 4</w:t>
            </w:r>
          </w:p>
        </w:tc>
        <w:tc>
          <w:tcPr>
            <w:tcW w:w="2545" w:type="dxa"/>
          </w:tcPr>
          <w:p>
            <w:pPr>
              <w:pStyle w:val="Compact"/>
              <w:spacing w:after="20" w:before="20"/>
              <w:jc w:val="left"/>
            </w:pPr>
            <w:r>
              <w:rPr>
                <w:sz w:val="17"/>
              </w:rPr>
              <w:t xml:space="preserve">No</w:t>
            </w:r>
          </w:p>
        </w:tc>
      </w:tr>
      <w:tr>
        <w:trPr>
          <w:cantSplit/>
        </w:trPr>
        <w:tc>
          <w:tcPr>
            <w:tcW w:w="1762" w:type="dxa"/>
          </w:tcPr>
          <w:p>
            <w:pPr>
              <w:pStyle w:val="Compact"/>
              <w:spacing w:after="20" w:before="20"/>
              <w:jc w:val="left"/>
            </w:pPr>
            <w:r>
              <w:rPr>
                <w:sz w:val="17"/>
              </w:rPr>
              <w:t xml:space="preserve">Páginas, firmas, Markdown</w:t>
            </w:r>
          </w:p>
        </w:tc>
        <w:tc>
          <w:tcPr>
            <w:tcW w:w="1077" w:type="dxa"/>
          </w:tcPr>
          <w:p>
            <w:pPr>
              <w:pStyle w:val="Compact"/>
              <w:spacing w:after="20" w:before="20"/>
              <w:jc w:val="left"/>
            </w:pPr>
            <w:r>
              <w:rPr>
                <w:sz w:val="17"/>
              </w:rPr>
              <w:t xml:space="preserve">Presentación</w:t>
            </w:r>
          </w:p>
        </w:tc>
        <w:tc>
          <w:tcPr>
            <w:tcW w:w="3427" w:type="dxa"/>
          </w:tcPr>
          <w:p>
            <w:pPr>
              <w:pStyle w:val="Compact"/>
              <w:spacing w:after="20" w:before="20"/>
              <w:jc w:val="left"/>
            </w:pPr>
            <w:r>
              <w:rPr>
                <w:sz w:val="17"/>
              </w:rPr>
              <w:t xml:space="preserve">Numeración de páginas, más espacio para firmas y fechas, Markdown sin atributos de ancho de imagen</w:t>
            </w:r>
          </w:p>
        </w:tc>
        <w:tc>
          <w:tcPr>
            <w:tcW w:w="979" w:type="dxa"/>
          </w:tcPr>
          <w:p>
            <w:pPr>
              <w:pStyle w:val="Compact"/>
              <w:spacing w:after="20" w:before="20"/>
              <w:jc w:val="left"/>
            </w:pPr>
            <w:r>
              <w:rPr>
                <w:sz w:val="17"/>
              </w:rPr>
              <w:t xml:space="preserve">18 y formato</w:t>
            </w:r>
          </w:p>
        </w:tc>
        <w:tc>
          <w:tcPr>
            <w:tcW w:w="2545" w:type="dxa"/>
          </w:tcPr>
          <w:p>
            <w:pPr>
              <w:pStyle w:val="Compact"/>
              <w:spacing w:after="20" w:before="20"/>
              <w:jc w:val="left"/>
            </w:pPr>
            <w:r>
              <w:rPr>
                <w:sz w:val="17"/>
              </w:rPr>
              <w:t xml:space="preserve">No</w:t>
            </w:r>
          </w:p>
        </w:tc>
      </w:tr>
    </w:tbl>
    <w:bookmarkEnd w:id="92"/>
    <w:bookmarkStart w:id="93" w:name="cambios-de-la-versión-2-a-la-versión-3"/>
    <w:p>
      <w:pPr>
        <w:pStyle w:val="Heading2"/>
      </w:pPr>
      <w:r>
        <w:t xml:space="preserve">18. Cambios de la versión 2 a la versión 3</w:t>
      </w:r>
    </w:p>
    <w:p>
      <w:pPr>
        <w:pStyle w:val="FirstParagraph"/>
      </w:pPr>
      <w:r>
        <w:t xml:space="preserve">Tipos de cambio:</w:t>
      </w:r>
      <w:r>
        <w:t xml:space="preserve"> </w:t>
      </w:r>
      <w:r>
        <w:rPr>
          <w:bCs/>
          <w:b/>
        </w:rPr>
        <w:t xml:space="preserve">conceptual</w:t>
      </w:r>
      <w:r>
        <w:t xml:space="preserve">,</w:t>
      </w:r>
      <w:r>
        <w:t xml:space="preserve"> </w:t>
      </w:r>
      <w:r>
        <w:rPr>
          <w:bCs/>
          <w:b/>
        </w:rPr>
        <w:t xml:space="preserve">notación</w:t>
      </w:r>
      <w:r>
        <w:t xml:space="preserve">,</w:t>
      </w:r>
      <w:r>
        <w:t xml:space="preserve"> </w:t>
      </w:r>
      <w:r>
        <w:rPr>
          <w:bCs/>
          <w:b/>
        </w:rPr>
        <w:t xml:space="preserve">fuente</w:t>
      </w:r>
      <w:r>
        <w:t xml:space="preserve">,</w:t>
      </w:r>
      <w:r>
        <w:t xml:space="preserve"> </w:t>
      </w:r>
      <w:r>
        <w:rPr>
          <w:bCs/>
          <w:b/>
        </w:rPr>
        <w:t xml:space="preserve">comparación documental</w:t>
      </w:r>
      <w:r>
        <w:t xml:space="preserve">,</w:t>
      </w:r>
      <w:r>
        <w:t xml:space="preserve"> </w:t>
      </w:r>
      <w:r>
        <w:rPr>
          <w:bCs/>
          <w:b/>
        </w:rPr>
        <w:t xml:space="preserve">numérico</w:t>
      </w:r>
      <w:r>
        <w:t xml:space="preserve"> </w:t>
      </w:r>
      <w:r>
        <w:t xml:space="preserve">y</w:t>
      </w:r>
      <w:r>
        <w:t xml:space="preserve"> </w:t>
      </w:r>
      <w:r>
        <w:rPr>
          <w:bCs/>
          <w:b/>
        </w:rPr>
        <w:t xml:space="preserve">presentación</w:t>
      </w:r>
      <w:r>
        <w:t xml:space="preserve">. La columna</w:t>
      </w:r>
      <w:r>
        <w:t xml:space="preserve"> </w:t>
      </w:r>
      <w:r>
        <w:t xml:space="preserve">“</w:t>
      </w:r>
      <w:r>
        <w:t xml:space="preserve">Origen</w:t>
      </w:r>
      <w:r>
        <w:t xml:space="preserve">”</w:t>
      </w:r>
      <w:r>
        <w:t xml:space="preserve"> </w:t>
      </w:r>
      <w:r>
        <w:t xml:space="preserve">distingue un</w:t>
      </w:r>
      <w:r>
        <w:t xml:space="preserve"> </w:t>
      </w:r>
      <w:r>
        <w:rPr>
          <w:bCs/>
          <w:b/>
        </w:rPr>
        <w:t xml:space="preserve">error o imprecisión del reporte</w:t>
      </w:r>
      <w:r>
        <w:t xml:space="preserve"> </w:t>
      </w:r>
      <w:r>
        <w:t xml:space="preserve">de una</w:t>
      </w:r>
      <w:r>
        <w:t xml:space="preserve"> </w:t>
      </w:r>
      <w:r>
        <w:rPr>
          <w:bCs/>
          <w:b/>
        </w:rPr>
        <w:t xml:space="preserve">actualización por nueva evidencia de las estudiantes</w:t>
      </w:r>
      <w:r>
        <w:t xml:space="preserve">. Los registros de versiones anteriores y lo que se declaró haber consultado en ellas no se modifican retrospectivamente.</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1664"/>
        <w:gridCol w:w="1077"/>
        <w:gridCol w:w="979"/>
        <w:gridCol w:w="3329"/>
        <w:gridCol w:w="783"/>
        <w:gridCol w:w="1958"/>
      </w:tblGrid>
      <w:tr>
        <w:trPr>
          <w:tblHeader w:val="true"/>
          <w:cantSplit/>
          <w:tblHeader/>
        </w:trPr>
        <w:tc>
          <w:tcPr>
            <w:tcW w:w="1664" w:type="dxa"/>
            <w:shd w:val="clear" w:color="auto" w:fill="E8E8E8"/>
          </w:tcPr>
          <w:p>
            <w:pPr>
              <w:pStyle w:val="Compact"/>
              <w:spacing w:after="20" w:before="20"/>
              <w:jc w:val="left"/>
            </w:pPr>
            <w:r>
              <w:rPr>
                <w:b/>
                <w:sz w:val="17"/>
              </w:rPr>
              <w:t xml:space="preserve">Observación</w:t>
            </w:r>
          </w:p>
        </w:tc>
        <w:tc>
          <w:tcPr>
            <w:tcW w:w="1077" w:type="dxa"/>
            <w:shd w:val="clear" w:color="auto" w:fill="E8E8E8"/>
          </w:tcPr>
          <w:p>
            <w:pPr>
              <w:pStyle w:val="Compact"/>
              <w:spacing w:after="20" w:before="20"/>
              <w:jc w:val="left"/>
            </w:pPr>
            <w:r>
              <w:rPr>
                <w:b/>
                <w:sz w:val="17"/>
              </w:rPr>
              <w:t xml:space="preserve">Origen</w:t>
            </w:r>
          </w:p>
        </w:tc>
        <w:tc>
          <w:tcPr>
            <w:tcW w:w="979" w:type="dxa"/>
            <w:shd w:val="clear" w:color="auto" w:fill="E8E8E8"/>
          </w:tcPr>
          <w:p>
            <w:pPr>
              <w:pStyle w:val="Compact"/>
              <w:spacing w:after="20" w:before="20"/>
              <w:jc w:val="left"/>
            </w:pPr>
            <w:r>
              <w:rPr>
                <w:b/>
                <w:sz w:val="17"/>
              </w:rPr>
              <w:t xml:space="preserve">Tipo</w:t>
            </w:r>
          </w:p>
        </w:tc>
        <w:tc>
          <w:tcPr>
            <w:tcW w:w="3329" w:type="dxa"/>
            <w:shd w:val="clear" w:color="auto" w:fill="E8E8E8"/>
          </w:tcPr>
          <w:p>
            <w:pPr>
              <w:pStyle w:val="Compact"/>
              <w:spacing w:after="20" w:before="20"/>
              <w:jc w:val="left"/>
            </w:pPr>
            <w:r>
              <w:rPr>
                <w:b/>
                <w:sz w:val="17"/>
              </w:rPr>
              <w:t xml:space="preserve">Corrección o actualización</w:t>
            </w:r>
          </w:p>
        </w:tc>
        <w:tc>
          <w:tcPr>
            <w:tcW w:w="783" w:type="dxa"/>
            <w:shd w:val="clear" w:color="auto" w:fill="E8E8E8"/>
          </w:tcPr>
          <w:p>
            <w:pPr>
              <w:pStyle w:val="Compact"/>
              <w:spacing w:after="20" w:before="20"/>
              <w:jc w:val="left"/>
            </w:pPr>
            <w:r>
              <w:rPr>
                <w:b/>
                <w:sz w:val="17"/>
              </w:rPr>
              <w:t xml:space="preserve">Sección</w:t>
            </w:r>
          </w:p>
        </w:tc>
        <w:tc>
          <w:tcPr>
            <w:tcW w:w="1958" w:type="dxa"/>
            <w:shd w:val="clear" w:color="auto" w:fill="E8E8E8"/>
          </w:tcPr>
          <w:p>
            <w:pPr>
              <w:pStyle w:val="Compact"/>
              <w:spacing w:after="20" w:before="20"/>
              <w:jc w:val="left"/>
            </w:pPr>
            <w:r>
              <w:rPr>
                <w:b/>
                <w:sz w:val="17"/>
              </w:rPr>
              <w:t xml:space="preserve">¿Cambia un resultado?</w:t>
            </w:r>
          </w:p>
        </w:tc>
      </w:tr>
      <w:tr>
        <w:trPr>
          <w:cantSplit/>
        </w:trPr>
        <w:tc>
          <w:tcPr>
            <w:tcW w:w="1664" w:type="dxa"/>
          </w:tcPr>
          <w:p>
            <w:pPr>
              <w:pStyle w:val="Compact"/>
              <w:spacing w:after="20" w:before="20"/>
              <w:jc w:val="left"/>
            </w:pPr>
            <w:r>
              <w:rPr>
                <w:sz w:val="17"/>
              </w:rPr>
              <w:t xml:space="preserve">Se afirmaba en general que los porcentajes de mejora no se pueden sumar</w:t>
            </w:r>
          </w:p>
        </w:tc>
        <w:tc>
          <w:tcPr>
            <w:tcW w:w="1077" w:type="dxa"/>
          </w:tcPr>
          <w:p>
            <w:pPr>
              <w:pStyle w:val="Compact"/>
              <w:spacing w:after="20" w:before="20"/>
              <w:jc w:val="left"/>
            </w:pPr>
            <w:r>
              <w:rPr>
                <w:sz w:val="17"/>
              </w:rPr>
              <w:t xml:space="preserve">Imprecisión del reporte</w:t>
            </w:r>
          </w:p>
        </w:tc>
        <w:tc>
          <w:tcPr>
            <w:tcW w:w="979" w:type="dxa"/>
          </w:tcPr>
          <w:p>
            <w:pPr>
              <w:pStyle w:val="Compact"/>
              <w:spacing w:after="20" w:before="20"/>
              <w:jc w:val="left"/>
            </w:pPr>
            <w:r>
              <w:rPr>
                <w:sz w:val="17"/>
              </w:rPr>
              <w:t xml:space="preserve">Conceptual</w:t>
            </w:r>
          </w:p>
        </w:tc>
        <w:tc>
          <w:tcPr>
            <w:tcW w:w="3329" w:type="dxa"/>
          </w:tcPr>
          <w:p>
            <w:pPr>
              <w:pStyle w:val="Compact"/>
              <w:spacing w:after="20" w:before="20"/>
              <w:jc w:val="left"/>
            </w:pPr>
            <w:r>
              <w:rPr>
                <w:sz w:val="17"/>
              </w:rPr>
              <w:t xml:space="preserve">Las reducciones absolutas se suman; sus porcentajes también si tienen el mismo denominador (</w:t>
            </w:r>
            <m:oMath>
              <m:r>
                <m:t>R</m:t>
              </m:r>
              <m:sSub>
                <m:e>
                  <m:r>
                    <m:rPr>
                      <m:sty m:val="p"/>
                    </m:rPr>
                    <m:t>″</m:t>
                  </m:r>
                </m:e>
                <m:sub>
                  <m:r>
                    <m:t>t</m:t>
                  </m:r>
                  <m:r>
                    <m:t>o</m:t>
                  </m:r>
                  <m:r>
                    <m:t>t</m:t>
                  </m:r>
                  <m:r>
                    <m:rPr>
                      <m:sty m:val="p"/>
                    </m:rPr>
                    <m:t>,</m:t>
                  </m:r>
                  <m:r>
                    <m:t>A</m:t>
                  </m:r>
                </m:sub>
              </m:sSub>
            </m:oMath>
            <w:r>
              <w:rPr>
                <w:sz w:val="17"/>
              </w:rPr>
              <w:t xml:space="preserve">); no se suman factores ni porcentajes de bases distintas; la mejora del tiempo viene del transitorio; no se atribuye todo al aluminio</w:t>
            </w:r>
          </w:p>
        </w:tc>
        <w:tc>
          <w:tcPr>
            <w:tcW w:w="783" w:type="dxa"/>
          </w:tcPr>
          <w:p>
            <w:pPr>
              <w:pStyle w:val="Compact"/>
              <w:spacing w:after="20" w:before="20"/>
              <w:jc w:val="left"/>
            </w:pPr>
            <w:r>
              <w:rPr>
                <w:sz w:val="17"/>
              </w:rPr>
              <w:t xml:space="preserve">4</w:t>
            </w:r>
          </w:p>
        </w:tc>
        <w:tc>
          <w:tcPr>
            <w:tcW w:w="1958" w:type="dxa"/>
          </w:tcPr>
          <w:p>
            <w:pPr>
              <w:pStyle w:val="Compact"/>
              <w:spacing w:after="20" w:before="20"/>
              <w:jc w:val="left"/>
            </w:pPr>
            <w:r>
              <w:rPr>
                <w:sz w:val="17"/>
              </w:rPr>
              <w:t xml:space="preserve">No. Se añaden 66.6 %, 26.6 % y 93.2 % de</w:t>
            </w:r>
            <w:r>
              <w:rPr>
                <w:sz w:val="17"/>
              </w:rPr>
              <w:t xml:space="preserve"> </w:t>
            </w:r>
            <m:oMath>
              <m:r>
                <m:t>R</m:t>
              </m:r>
              <m:sSub>
                <m:e>
                  <m:r>
                    <m:rPr>
                      <m:sty m:val="p"/>
                    </m:rPr>
                    <m:t>″</m:t>
                  </m:r>
                </m:e>
                <m:sub>
                  <m:r>
                    <m:t>t</m:t>
                  </m:r>
                  <m:r>
                    <m:t>o</m:t>
                  </m:r>
                  <m:r>
                    <m:t>t</m:t>
                  </m:r>
                  <m:r>
                    <m:rPr>
                      <m:sty m:val="p"/>
                    </m:rPr>
                    <m:t>,</m:t>
                  </m:r>
                  <m:r>
                    <m:t>A</m:t>
                  </m:r>
                </m:sub>
              </m:sSub>
            </m:oMath>
          </w:p>
        </w:tc>
      </w:tr>
      <w:tr>
        <w:trPr>
          <w:cantSplit/>
        </w:trPr>
        <w:tc>
          <w:tcPr>
            <w:tcW w:w="1664" w:type="dxa"/>
          </w:tcPr>
          <w:p>
            <w:pPr>
              <w:pStyle w:val="Compact"/>
              <w:spacing w:after="20" w:before="20"/>
              <w:jc w:val="left"/>
            </w:pPr>
            <w:r>
              <w:rPr>
                <w:sz w:val="17"/>
              </w:rPr>
              <w:t xml:space="preserve">Fuentes y temperatura de referencia</w:t>
            </w:r>
          </w:p>
        </w:tc>
        <w:tc>
          <w:tcPr>
            <w:tcW w:w="1077" w:type="dxa"/>
          </w:tcPr>
          <w:p>
            <w:pPr>
              <w:pStyle w:val="Compact"/>
              <w:spacing w:after="20" w:before="20"/>
              <w:jc w:val="left"/>
            </w:pPr>
            <w:r>
              <w:rPr>
                <w:sz w:val="17"/>
              </w:rPr>
              <w:t xml:space="preserve">Imprecisión del reporte</w:t>
            </w:r>
          </w:p>
        </w:tc>
        <w:tc>
          <w:tcPr>
            <w:tcW w:w="979" w:type="dxa"/>
          </w:tcPr>
          <w:p>
            <w:pPr>
              <w:pStyle w:val="Compact"/>
              <w:spacing w:after="20" w:before="20"/>
              <w:jc w:val="left"/>
            </w:pPr>
            <w:r>
              <w:rPr>
                <w:sz w:val="17"/>
              </w:rPr>
              <w:t xml:space="preserve">Fuente</w:t>
            </w:r>
          </w:p>
        </w:tc>
        <w:tc>
          <w:tcPr>
            <w:tcW w:w="3329" w:type="dxa"/>
          </w:tcPr>
          <w:p>
            <w:pPr>
              <w:pStyle w:val="Compact"/>
              <w:spacing w:after="20" w:before="20"/>
              <w:jc w:val="left"/>
            </w:pPr>
            <w:r>
              <w:rPr>
                <w:sz w:val="17"/>
              </w:rPr>
              <w:t xml:space="preserve">Se distinguen propiedades tabuladas, supuestos de almacenamiento (latón para el metal, corcho para la capa) y</w:t>
            </w:r>
            <w:r>
              <w:rPr>
                <w:sz w:val="17"/>
              </w:rPr>
              <w:t xml:space="preserve"> </w:t>
            </w:r>
            <m:oMath>
              <m:sSub>
                <m:e>
                  <m:r>
                    <m:t>k</m:t>
                  </m:r>
                </m:e>
                <m:sub>
                  <m:r>
                    <m:t>n</m:t>
                  </m:r>
                </m:sub>
              </m:sSub>
            </m:oMath>
            <w:r>
              <w:rPr>
                <w:sz w:val="17"/>
              </w:rPr>
              <w:t xml:space="preserve"> </w:t>
            </w:r>
            <w:r>
              <w:rPr>
                <w:sz w:val="17"/>
              </w:rPr>
              <w:t xml:space="preserve">original. Desde la versión 3 la procedencia es el documento de las estudiantes; no se asigna temperatura de referencia</w:t>
            </w:r>
          </w:p>
        </w:tc>
        <w:tc>
          <w:tcPr>
            <w:tcW w:w="783" w:type="dxa"/>
          </w:tcPr>
          <w:p>
            <w:pPr>
              <w:pStyle w:val="Compact"/>
              <w:spacing w:after="20" w:before="20"/>
              <w:jc w:val="left"/>
            </w:pPr>
            <w:r>
              <w:rPr>
                <w:sz w:val="17"/>
              </w:rPr>
              <w:t xml:space="preserve">5.2, 15</w:t>
            </w:r>
          </w:p>
        </w:tc>
        <w:tc>
          <w:tcPr>
            <w:tcW w:w="1958" w:type="dxa"/>
          </w:tcPr>
          <w:p>
            <w:pPr>
              <w:pStyle w:val="Compact"/>
              <w:spacing w:after="20" w:before="20"/>
              <w:jc w:val="left"/>
            </w:pPr>
            <w:r>
              <w:rPr>
                <w:sz w:val="17"/>
              </w:rPr>
              <w:t xml:space="preserve">No</w:t>
            </w:r>
          </w:p>
        </w:tc>
      </w:tr>
      <w:tr>
        <w:trPr>
          <w:cantSplit/>
        </w:trPr>
        <w:tc>
          <w:tcPr>
            <w:tcW w:w="1664" w:type="dxa"/>
          </w:tcPr>
          <w:p>
            <w:pPr>
              <w:pStyle w:val="Compact"/>
              <w:spacing w:after="20" w:before="20"/>
              <w:jc w:val="left"/>
            </w:pPr>
            <w:r>
              <w:rPr>
                <w:sz w:val="17"/>
              </w:rPr>
              <w:t xml:space="preserve">Interpolación y raíz de Brent presentadas sin separar</w:t>
            </w:r>
          </w:p>
        </w:tc>
        <w:tc>
          <w:tcPr>
            <w:tcW w:w="1077" w:type="dxa"/>
          </w:tcPr>
          <w:p>
            <w:pPr>
              <w:pStyle w:val="Compact"/>
              <w:spacing w:after="20" w:before="20"/>
              <w:jc w:val="left"/>
            </w:pPr>
            <w:r>
              <w:rPr>
                <w:sz w:val="17"/>
              </w:rPr>
              <w:t xml:space="preserve">Imprecisión del reporte</w:t>
            </w:r>
          </w:p>
        </w:tc>
        <w:tc>
          <w:tcPr>
            <w:tcW w:w="979" w:type="dxa"/>
          </w:tcPr>
          <w:p>
            <w:pPr>
              <w:pStyle w:val="Compact"/>
              <w:spacing w:after="20" w:before="20"/>
              <w:jc w:val="left"/>
            </w:pPr>
            <w:r>
              <w:rPr>
                <w:sz w:val="17"/>
              </w:rPr>
              <w:t xml:space="preserve">Conceptual</w:t>
            </w:r>
          </w:p>
        </w:tc>
        <w:tc>
          <w:tcPr>
            <w:tcW w:w="3329" w:type="dxa"/>
          </w:tcPr>
          <w:p>
            <w:pPr>
              <w:pStyle w:val="Compact"/>
              <w:spacing w:after="20" w:before="20"/>
              <w:jc w:val="left"/>
            </w:pPr>
            <w:r>
              <w:rPr>
                <w:sz w:val="17"/>
              </w:rPr>
              <w:t xml:space="preserve">Se separan la interpolación entre pasos (explícito) y la búsqueda de raíz de Brent (sistema nodal exacto en el tiempo); la solución exacta en el tiempo es del sistema discretizado, no del problema continuo</w:t>
            </w:r>
          </w:p>
        </w:tc>
        <w:tc>
          <w:tcPr>
            <w:tcW w:w="783" w:type="dxa"/>
          </w:tcPr>
          <w:p>
            <w:pPr>
              <w:pStyle w:val="Compact"/>
              <w:spacing w:after="20" w:before="20"/>
              <w:jc w:val="left"/>
            </w:pPr>
            <w:r>
              <w:rPr>
                <w:sz w:val="17"/>
              </w:rPr>
              <w:t xml:space="preserve">9.6</w:t>
            </w:r>
          </w:p>
        </w:tc>
        <w:tc>
          <w:tcPr>
            <w:tcW w:w="1958" w:type="dxa"/>
          </w:tcPr>
          <w:p>
            <w:pPr>
              <w:pStyle w:val="Compact"/>
              <w:spacing w:after="20" w:before="20"/>
              <w:jc w:val="left"/>
            </w:pPr>
            <w:r>
              <w:rPr>
                <w:sz w:val="17"/>
              </w:rPr>
              <w:t xml:space="preserve">No</w:t>
            </w:r>
          </w:p>
        </w:tc>
      </w:tr>
      <w:tr>
        <w:trPr>
          <w:cantSplit/>
        </w:trPr>
        <w:tc>
          <w:tcPr>
            <w:tcW w:w="1664" w:type="dxa"/>
          </w:tcPr>
          <w:p>
            <w:pPr>
              <w:pStyle w:val="Compact"/>
              <w:spacing w:after="20" w:before="20"/>
              <w:jc w:val="left"/>
            </w:pPr>
            <w:r>
              <w:rPr>
                <w:sz w:val="17"/>
              </w:rPr>
              <w:t xml:space="preserve">Primeros pasos nodales: solo A, y</w:t>
            </w:r>
            <w:r>
              <w:rPr>
                <w:sz w:val="17"/>
              </w:rPr>
              <w:t xml:space="preserve"> </w:t>
            </w:r>
            <w:r>
              <w:rPr>
                <w:sz w:val="17"/>
              </w:rPr>
              <w:t xml:space="preserve">“</w:t>
            </w:r>
            <w:r>
              <w:rPr>
                <w:sz w:val="17"/>
              </w:rPr>
              <w:t xml:space="preserve">no contrastados por las estudiantes</w:t>
            </w:r>
            <w:r>
              <w:rPr>
                <w:sz w:val="17"/>
              </w:rPr>
              <w:t xml:space="preserve">”</w:t>
            </w:r>
          </w:p>
        </w:tc>
        <w:tc>
          <w:tcPr>
            <w:tcW w:w="1077" w:type="dxa"/>
          </w:tcPr>
          <w:p>
            <w:pPr>
              <w:pStyle w:val="Compact"/>
              <w:spacing w:after="20" w:before="20"/>
              <w:jc w:val="left"/>
            </w:pPr>
            <w:r>
              <w:rPr>
                <w:sz w:val="17"/>
              </w:rPr>
              <w:t xml:space="preserve">Nueva evidencia (confirmación y documento de las estudiantes)</w:t>
            </w:r>
          </w:p>
        </w:tc>
        <w:tc>
          <w:tcPr>
            <w:tcW w:w="979" w:type="dxa"/>
          </w:tcPr>
          <w:p>
            <w:pPr>
              <w:pStyle w:val="Compact"/>
              <w:spacing w:after="20" w:before="20"/>
              <w:jc w:val="left"/>
            </w:pPr>
            <w:r>
              <w:rPr>
                <w:sz w:val="17"/>
              </w:rPr>
              <w:t xml:space="preserve">Comparación documental</w:t>
            </w:r>
          </w:p>
        </w:tc>
        <w:tc>
          <w:tcPr>
            <w:tcW w:w="3329" w:type="dxa"/>
          </w:tcPr>
          <w:p>
            <w:pPr>
              <w:pStyle w:val="Compact"/>
              <w:spacing w:after="20" w:before="20"/>
              <w:jc w:val="left"/>
            </w:pPr>
            <w:r>
              <w:rPr>
                <w:sz w:val="17"/>
              </w:rPr>
              <w:t xml:space="preserve">Se añaden los pasos de B (calentamiento y enfriamiento) con propiedades sin redondear; se comparan los pasos de A y de B con las pp. 11 y 12 del documento (diferencias de hasta</w:t>
            </w:r>
            <w:r>
              <w:rPr>
                <w:sz w:val="17"/>
              </w:rPr>
              <w:t xml:space="preserve"> </w:t>
            </w:r>
            <m:oMath>
              <m:r>
                <m:t>1.7</m:t>
              </m:r>
              <m:r>
                <m:rPr>
                  <m:sty m:val="p"/>
                </m:rPr>
                <m:t>×</m:t>
              </m:r>
              <m:sSup>
                <m:e>
                  <m:r>
                    <m:t>10</m:t>
                  </m:r>
                </m:e>
                <m:sup>
                  <m:r>
                    <m:rPr>
                      <m:sty m:val="p"/>
                    </m:rPr>
                    <m:t>−</m:t>
                  </m:r>
                  <m:r>
                    <m:t>5</m:t>
                  </m:r>
                </m:sup>
              </m:sSup>
            </m:oMath>
            <w:r>
              <w:rPr>
                <w:sz w:val="17"/>
              </w:rPr>
              <w:t xml:space="preserve"> </w:t>
            </w:r>
            <w:r>
              <w:rPr>
                <w:sz w:val="17"/>
              </w:rPr>
              <w:t xml:space="preserve">°C, por coeficientes redondeados); se aclara que el</w:t>
            </w:r>
            <w:r>
              <w:rPr>
                <w:sz w:val="17"/>
              </w:rPr>
              <w:t xml:space="preserve"> </w:t>
            </w:r>
            <w:r>
              <w:rPr>
                <w:sz w:val="17"/>
              </w:rPr>
              <w:t xml:space="preserve">“</w:t>
            </w:r>
            <w:r>
              <w:rPr>
                <w:sz w:val="17"/>
              </w:rPr>
              <w:t xml:space="preserve">avance</w:t>
            </w:r>
            <w:r>
              <w:rPr>
                <w:sz w:val="17"/>
              </w:rPr>
              <w:t xml:space="preserve">”</w:t>
            </w:r>
            <w:r>
              <w:rPr>
                <w:sz w:val="17"/>
              </w:rPr>
              <w:t xml:space="preserve"> </w:t>
            </w:r>
            <w:r>
              <w:rPr>
                <w:sz w:val="17"/>
              </w:rPr>
              <w:t xml:space="preserve">nodo a nodo no es la velocidad de un frente de calor</w:t>
            </w:r>
          </w:p>
        </w:tc>
        <w:tc>
          <w:tcPr>
            <w:tcW w:w="783" w:type="dxa"/>
          </w:tcPr>
          <w:p>
            <w:pPr>
              <w:pStyle w:val="Compact"/>
              <w:spacing w:after="20" w:before="20"/>
              <w:jc w:val="left"/>
            </w:pPr>
            <w:r>
              <w:rPr>
                <w:sz w:val="17"/>
              </w:rPr>
              <w:t xml:space="preserve">9.5, 12.1, 12.4.3, 16</w:t>
            </w:r>
          </w:p>
        </w:tc>
        <w:tc>
          <w:tcPr>
            <w:tcW w:w="1958" w:type="dxa"/>
          </w:tcPr>
          <w:p>
            <w:pPr>
              <w:pStyle w:val="Compact"/>
              <w:spacing w:after="20" w:before="20"/>
              <w:jc w:val="left"/>
            </w:pPr>
            <w:r>
              <w:rPr>
                <w:sz w:val="17"/>
              </w:rPr>
              <w:t xml:space="preserve">No cambia ningún resultado. Se añaden valores de B</w:t>
            </w:r>
          </w:p>
        </w:tc>
      </w:tr>
      <w:tr>
        <w:trPr>
          <w:cantSplit/>
        </w:trPr>
        <w:tc>
          <w:tcPr>
            <w:tcW w:w="1664" w:type="dxa"/>
          </w:tcPr>
          <w:p>
            <w:pPr>
              <w:pStyle w:val="Compact"/>
              <w:spacing w:after="20" w:before="20"/>
              <w:jc w:val="left"/>
            </w:pPr>
            <w:r>
              <w:rPr>
                <w:sz w:val="17"/>
              </w:rPr>
              <w:t xml:space="preserve">Enfriamiento</w:t>
            </w:r>
            <w:r>
              <w:rPr>
                <w:sz w:val="17"/>
              </w:rPr>
              <w:t xml:space="preserve"> </w:t>
            </w:r>
            <w:r>
              <w:rPr>
                <w:sz w:val="17"/>
              </w:rPr>
              <w:t xml:space="preserve">“</w:t>
            </w:r>
            <w:r>
              <w:rPr>
                <w:sz w:val="17"/>
              </w:rPr>
              <w:t xml:space="preserve">no incluido en el documento manual</w:t>
            </w:r>
            <w:r>
              <w:rPr>
                <w:sz w:val="17"/>
              </w:rPr>
              <w:t xml:space="preserve">”</w:t>
            </w:r>
          </w:p>
        </w:tc>
        <w:tc>
          <w:tcPr>
            <w:tcW w:w="1077" w:type="dxa"/>
          </w:tcPr>
          <w:p>
            <w:pPr>
              <w:pStyle w:val="Compact"/>
              <w:spacing w:after="20" w:before="20"/>
              <w:jc w:val="left"/>
            </w:pPr>
            <w:r>
              <w:rPr>
                <w:sz w:val="17"/>
              </w:rPr>
              <w:t xml:space="preserve">Nueva evidencia (confirmación de las estudiantes)</w:t>
            </w:r>
          </w:p>
        </w:tc>
        <w:tc>
          <w:tcPr>
            <w:tcW w:w="979" w:type="dxa"/>
          </w:tcPr>
          <w:p>
            <w:pPr>
              <w:pStyle w:val="Compact"/>
              <w:spacing w:after="20" w:before="20"/>
              <w:jc w:val="left"/>
            </w:pPr>
            <w:r>
              <w:rPr>
                <w:sz w:val="17"/>
              </w:rPr>
              <w:t xml:space="preserve">Comparación documental</w:t>
            </w:r>
          </w:p>
        </w:tc>
        <w:tc>
          <w:tcPr>
            <w:tcW w:w="3329" w:type="dxa"/>
          </w:tcPr>
          <w:p>
            <w:pPr>
              <w:pStyle w:val="Compact"/>
              <w:spacing w:after="20" w:before="20"/>
              <w:jc w:val="left"/>
            </w:pPr>
            <w:r>
              <w:rPr>
                <w:sz w:val="17"/>
              </w:rPr>
              <w:t xml:space="preserve">Se conserva la historia (análisis adicional inicial) y se registra que ahora forma parte del desarrollo de las estudiantes; se separan concentrado, nodal de las estudiantes y código; se revisan las unidades y se calculan factor y reducción sin redondear</w:t>
            </w:r>
          </w:p>
        </w:tc>
        <w:tc>
          <w:tcPr>
            <w:tcW w:w="783" w:type="dxa"/>
          </w:tcPr>
          <w:p>
            <w:pPr>
              <w:pStyle w:val="Compact"/>
              <w:spacing w:after="20" w:before="20"/>
              <w:jc w:val="left"/>
            </w:pPr>
            <w:r>
              <w:rPr>
                <w:sz w:val="17"/>
              </w:rPr>
              <w:t xml:space="preserve">3, 11, 11.3, 16</w:t>
            </w:r>
          </w:p>
        </w:tc>
        <w:tc>
          <w:tcPr>
            <w:tcW w:w="1958" w:type="dxa"/>
          </w:tcPr>
          <w:p>
            <w:pPr>
              <w:pStyle w:val="Compact"/>
              <w:spacing w:after="20" w:before="20"/>
              <w:jc w:val="left"/>
            </w:pPr>
            <w:r>
              <w:rPr>
                <w:sz w:val="17"/>
              </w:rPr>
              <w:t xml:space="preserve">No</w:t>
            </w:r>
          </w:p>
        </w:tc>
      </w:tr>
      <w:tr>
        <w:trPr>
          <w:cantSplit/>
        </w:trPr>
        <w:tc>
          <w:tcPr>
            <w:tcW w:w="1664" w:type="dxa"/>
          </w:tcPr>
          <w:p>
            <w:pPr>
              <w:pStyle w:val="Compact"/>
              <w:spacing w:after="20" w:before="20"/>
              <w:jc w:val="left"/>
            </w:pPr>
            <w:r>
              <w:rPr>
                <w:sz w:val="17"/>
              </w:rPr>
              <w:t xml:space="preserve">Aproximación de B de las estudiantes descrita como</w:t>
            </w:r>
            <w:r>
              <w:rPr>
                <w:sz w:val="17"/>
              </w:rPr>
              <w:t xml:space="preserve"> </w:t>
            </w:r>
            <w:r>
              <w:rPr>
                <w:sz w:val="17"/>
              </w:rPr>
              <w:t xml:space="preserve">“</w:t>
            </w:r>
            <w:r>
              <w:rPr>
                <w:sz w:val="17"/>
              </w:rPr>
              <w:t xml:space="preserve">reconstrucción</w:t>
            </w:r>
            <w:r>
              <w:rPr>
                <w:sz w:val="17"/>
              </w:rPr>
              <w:t xml:space="preserve">”</w:t>
            </w:r>
          </w:p>
        </w:tc>
        <w:tc>
          <w:tcPr>
            <w:tcW w:w="1077" w:type="dxa"/>
          </w:tcPr>
          <w:p>
            <w:pPr>
              <w:pStyle w:val="Compact"/>
              <w:spacing w:after="20" w:before="20"/>
              <w:jc w:val="left"/>
            </w:pPr>
            <w:r>
              <w:rPr>
                <w:sz w:val="17"/>
              </w:rPr>
              <w:t xml:space="preserve">Nueva evidencia (documento de las estudiantes)</w:t>
            </w:r>
          </w:p>
        </w:tc>
        <w:tc>
          <w:tcPr>
            <w:tcW w:w="979" w:type="dxa"/>
          </w:tcPr>
          <w:p>
            <w:pPr>
              <w:pStyle w:val="Compact"/>
              <w:spacing w:after="20" w:before="20"/>
              <w:jc w:val="left"/>
            </w:pPr>
            <w:r>
              <w:rPr>
                <w:sz w:val="17"/>
              </w:rPr>
              <w:t xml:space="preserve">Comparación documental</w:t>
            </w:r>
          </w:p>
        </w:tc>
        <w:tc>
          <w:tcPr>
            <w:tcW w:w="3329" w:type="dxa"/>
          </w:tcPr>
          <w:p>
            <w:pPr>
              <w:pStyle w:val="Compact"/>
              <w:spacing w:after="20" w:before="20"/>
              <w:jc w:val="left"/>
            </w:pPr>
            <w:r>
              <w:rPr>
                <w:sz w:val="17"/>
              </w:rPr>
              <w:t xml:space="preserve">Contrastada con las pp. 3 y 6: misma capacidad total y misma resistencia con el aluminio;</w:t>
            </w:r>
            <w:r>
              <w:rPr>
                <w:sz w:val="17"/>
              </w:rPr>
              <w:t xml:space="preserve"> </w:t>
            </w:r>
            <m:oMath>
              <m:r>
                <m:t>τ</m:t>
              </m:r>
            </m:oMath>
            <w:r>
              <w:rPr>
                <w:sz w:val="17"/>
              </w:rPr>
              <w:t xml:space="preserve"> </w:t>
            </w:r>
            <w:r>
              <w:rPr>
                <w:sz w:val="17"/>
              </w:rPr>
              <w:t xml:space="preserve">= 4379.97 s contra 4379.43 s (+0.012 %, por</w:t>
            </w:r>
            <w:r>
              <w:rPr>
                <w:sz w:val="17"/>
              </w:rPr>
              <w:t xml:space="preserve"> </w:t>
            </w:r>
            <m:oMath>
              <m:sSub>
                <m:e>
                  <m:r>
                    <m:t>U</m:t>
                  </m:r>
                </m:e>
                <m:sub>
                  <m:r>
                    <m:t>B</m:t>
                  </m:r>
                </m:sub>
              </m:sSub>
            </m:oMath>
            <w:r>
              <w:rPr>
                <w:sz w:val="17"/>
              </w:rPr>
              <w:t xml:space="preserve"> </w:t>
            </w:r>
            <w:r>
              <w:rPr>
                <w:sz w:val="17"/>
              </w:rPr>
              <w:t xml:space="preserve">redondeado); se separa del modo nodal más lento en el registro</w:t>
            </w:r>
          </w:p>
        </w:tc>
        <w:tc>
          <w:tcPr>
            <w:tcW w:w="783" w:type="dxa"/>
          </w:tcPr>
          <w:p>
            <w:pPr>
              <w:pStyle w:val="Compact"/>
              <w:spacing w:after="20" w:before="20"/>
              <w:jc w:val="left"/>
            </w:pPr>
            <w:r>
              <w:rPr>
                <w:sz w:val="17"/>
              </w:rPr>
              <w:t xml:space="preserve">8.6, 12.4.1, 16</w:t>
            </w:r>
          </w:p>
        </w:tc>
        <w:tc>
          <w:tcPr>
            <w:tcW w:w="1958" w:type="dxa"/>
          </w:tcPr>
          <w:p>
            <w:pPr>
              <w:pStyle w:val="Compact"/>
              <w:spacing w:after="20" w:before="20"/>
              <w:jc w:val="left"/>
            </w:pPr>
            <w:r>
              <w:rPr>
                <w:sz w:val="17"/>
              </w:rPr>
              <w:t xml:space="preserve">No</w:t>
            </w:r>
          </w:p>
        </w:tc>
      </w:tr>
      <w:tr>
        <w:trPr>
          <w:cantSplit/>
        </w:trPr>
        <w:tc>
          <w:tcPr>
            <w:tcW w:w="1664" w:type="dxa"/>
          </w:tcPr>
          <w:p>
            <w:pPr>
              <w:pStyle w:val="Compact"/>
              <w:spacing w:after="20" w:before="20"/>
              <w:jc w:val="left"/>
            </w:pPr>
            <w:r>
              <w:rPr>
                <w:sz w:val="17"/>
              </w:rPr>
              <w:t xml:space="preserve">Estimación nodal de A de las estudiantes por interpolación tabulada</w:t>
            </w:r>
          </w:p>
        </w:tc>
        <w:tc>
          <w:tcPr>
            <w:tcW w:w="1077" w:type="dxa"/>
          </w:tcPr>
          <w:p>
            <w:pPr>
              <w:pStyle w:val="Compact"/>
              <w:spacing w:after="20" w:before="20"/>
              <w:jc w:val="left"/>
            </w:pPr>
            <w:r>
              <w:rPr>
                <w:sz w:val="17"/>
              </w:rPr>
              <w:t xml:space="preserve">Nueva evidencia (documento de las estudiantes)</w:t>
            </w:r>
          </w:p>
        </w:tc>
        <w:tc>
          <w:tcPr>
            <w:tcW w:w="979" w:type="dxa"/>
          </w:tcPr>
          <w:p>
            <w:pPr>
              <w:pStyle w:val="Compact"/>
              <w:spacing w:after="20" w:before="20"/>
              <w:jc w:val="left"/>
            </w:pPr>
            <w:r>
              <w:rPr>
                <w:sz w:val="17"/>
              </w:rPr>
              <w:t xml:space="preserve">Comparación documental</w:t>
            </w:r>
          </w:p>
        </w:tc>
        <w:tc>
          <w:tcPr>
            <w:tcW w:w="3329" w:type="dxa"/>
          </w:tcPr>
          <w:p>
            <w:pPr>
              <w:pStyle w:val="Compact"/>
              <w:spacing w:after="20" w:before="20"/>
              <w:jc w:val="left"/>
            </w:pPr>
            <w:r>
              <w:rPr>
                <w:sz w:val="17"/>
              </w:rPr>
              <w:t xml:space="preserve">Se identifican los puntos (33 h y 48 h, separados 15 h) y el resultado (33.0825 h); se explica la diferencia con la interpolación entre pasos de 1 s (−0.0025 h) como compensación de coeficientes redondeados e interpolación gruesa</w:t>
            </w:r>
          </w:p>
        </w:tc>
        <w:tc>
          <w:tcPr>
            <w:tcW w:w="783" w:type="dxa"/>
          </w:tcPr>
          <w:p>
            <w:pPr>
              <w:pStyle w:val="Compact"/>
              <w:spacing w:after="20" w:before="20"/>
              <w:jc w:val="left"/>
            </w:pPr>
            <w:r>
              <w:rPr>
                <w:sz w:val="17"/>
              </w:rPr>
              <w:t xml:space="preserve">8.5, 12.4.3</w:t>
            </w:r>
          </w:p>
        </w:tc>
        <w:tc>
          <w:tcPr>
            <w:tcW w:w="1958" w:type="dxa"/>
          </w:tcPr>
          <w:p>
            <w:pPr>
              <w:pStyle w:val="Compact"/>
              <w:spacing w:after="20" w:before="20"/>
              <w:jc w:val="left"/>
            </w:pPr>
            <w:r>
              <w:rPr>
                <w:sz w:val="17"/>
              </w:rPr>
              <w:t xml:space="preserve">No</w:t>
            </w:r>
          </w:p>
        </w:tc>
      </w:tr>
      <w:tr>
        <w:trPr>
          <w:cantSplit/>
        </w:trPr>
        <w:tc>
          <w:tcPr>
            <w:tcW w:w="1664" w:type="dxa"/>
          </w:tcPr>
          <w:p>
            <w:pPr>
              <w:pStyle w:val="Compact"/>
              <w:spacing w:after="20" w:before="20"/>
              <w:jc w:val="left"/>
            </w:pPr>
            <w:r>
              <w:rPr>
                <w:sz w:val="17"/>
              </w:rPr>
              <w:t xml:space="preserve">Interpretación del calentamiento</w:t>
            </w:r>
          </w:p>
        </w:tc>
        <w:tc>
          <w:tcPr>
            <w:tcW w:w="1077" w:type="dxa"/>
          </w:tcPr>
          <w:p>
            <w:pPr>
              <w:pStyle w:val="Compact"/>
              <w:spacing w:after="20" w:before="20"/>
              <w:jc w:val="left"/>
            </w:pPr>
            <w:r>
              <w:rPr>
                <w:sz w:val="17"/>
              </w:rPr>
              <w:t xml:space="preserve">Imprecisión del reporte</w:t>
            </w:r>
          </w:p>
        </w:tc>
        <w:tc>
          <w:tcPr>
            <w:tcW w:w="979" w:type="dxa"/>
          </w:tcPr>
          <w:p>
            <w:pPr>
              <w:pStyle w:val="Compact"/>
              <w:spacing w:after="20" w:before="20"/>
              <w:jc w:val="left"/>
            </w:pPr>
            <w:r>
              <w:rPr>
                <w:sz w:val="17"/>
              </w:rPr>
              <w:t xml:space="preserve">Conceptual</w:t>
            </w:r>
          </w:p>
        </w:tc>
        <w:tc>
          <w:tcPr>
            <w:tcW w:w="3329" w:type="dxa"/>
          </w:tcPr>
          <w:p>
            <w:pPr>
              <w:pStyle w:val="Compact"/>
              <w:spacing w:after="20" w:before="20"/>
              <w:jc w:val="left"/>
            </w:pPr>
            <w:r>
              <w:rPr>
                <w:sz w:val="17"/>
              </w:rPr>
              <w:t xml:space="preserve">Nueva sección: aproximación asintótica,</w:t>
            </w:r>
            <w:r>
              <w:rPr>
                <w:sz w:val="17"/>
              </w:rPr>
              <w:t xml:space="preserve"> </w:t>
            </w:r>
            <m:oMath>
              <m:sSub>
                <m:e>
                  <m:r>
                    <m:t>t</m:t>
                  </m:r>
                </m:e>
                <m:sub>
                  <m:r>
                    <m:t>95</m:t>
                  </m:r>
                </m:sub>
              </m:sSub>
            </m:oMath>
            <w:r>
              <w:rPr>
                <w:sz w:val="17"/>
              </w:rPr>
              <w:t xml:space="preserve"> </w:t>
            </w:r>
            <w:r>
              <w:rPr>
                <w:sz w:val="17"/>
              </w:rPr>
              <w:t xml:space="preserve">como criterio, B más rápido hacia su propio estado final pero con menor cambio total y menor tasa inicial media</w:t>
            </w:r>
          </w:p>
        </w:tc>
        <w:tc>
          <w:tcPr>
            <w:tcW w:w="783" w:type="dxa"/>
          </w:tcPr>
          <w:p>
            <w:pPr>
              <w:pStyle w:val="Compact"/>
              <w:spacing w:after="20" w:before="20"/>
              <w:jc w:val="left"/>
            </w:pPr>
            <w:r>
              <w:rPr>
                <w:sz w:val="17"/>
              </w:rPr>
              <w:t xml:space="preserve">10.6</w:t>
            </w:r>
          </w:p>
        </w:tc>
        <w:tc>
          <w:tcPr>
            <w:tcW w:w="1958" w:type="dxa"/>
          </w:tcPr>
          <w:p>
            <w:pPr>
              <w:pStyle w:val="Compact"/>
              <w:spacing w:after="20" w:before="20"/>
              <w:jc w:val="left"/>
            </w:pPr>
            <w:r>
              <w:rPr>
                <w:sz w:val="17"/>
              </w:rPr>
              <w:t xml:space="preserve">No. Se añaden tasas y cambios totales</w:t>
            </w:r>
          </w:p>
        </w:tc>
      </w:tr>
      <w:tr>
        <w:trPr>
          <w:cantSplit/>
        </w:trPr>
        <w:tc>
          <w:tcPr>
            <w:tcW w:w="1664" w:type="dxa"/>
          </w:tcPr>
          <w:p>
            <w:pPr>
              <w:pStyle w:val="Compact"/>
              <w:spacing w:after="20" w:before="20"/>
              <w:jc w:val="left"/>
            </w:pPr>
            <w:r>
              <w:rPr>
                <w:sz w:val="17"/>
              </w:rPr>
              <w:t xml:space="preserve">Porcentajes de capacidad sin denominador explícito</w:t>
            </w:r>
          </w:p>
        </w:tc>
        <w:tc>
          <w:tcPr>
            <w:tcW w:w="1077" w:type="dxa"/>
          </w:tcPr>
          <w:p>
            <w:pPr>
              <w:pStyle w:val="Compact"/>
              <w:spacing w:after="20" w:before="20"/>
              <w:jc w:val="left"/>
            </w:pPr>
            <w:r>
              <w:rPr>
                <w:sz w:val="17"/>
              </w:rPr>
              <w:t xml:space="preserve">Imprecisión del reporte</w:t>
            </w:r>
          </w:p>
        </w:tc>
        <w:tc>
          <w:tcPr>
            <w:tcW w:w="979" w:type="dxa"/>
          </w:tcPr>
          <w:p>
            <w:pPr>
              <w:pStyle w:val="Compact"/>
              <w:spacing w:after="20" w:before="20"/>
              <w:jc w:val="left"/>
            </w:pPr>
            <w:r>
              <w:rPr>
                <w:sz w:val="17"/>
              </w:rPr>
              <w:t xml:space="preserve">Notación</w:t>
            </w:r>
          </w:p>
        </w:tc>
        <w:tc>
          <w:tcPr>
            <w:tcW w:w="3329" w:type="dxa"/>
          </w:tcPr>
          <w:p>
            <w:pPr>
              <w:pStyle w:val="Compact"/>
              <w:spacing w:after="20" w:before="20"/>
              <w:jc w:val="left"/>
            </w:pPr>
            <w:r>
              <w:rPr>
                <w:sz w:val="17"/>
              </w:rPr>
              <w:t xml:space="preserve">Se enuncian: aluminio, 12.5 % de la capacidad del metal; B respecto de A, 8.64 % (la versión 2 daba 8.6 %)</w:t>
            </w:r>
          </w:p>
        </w:tc>
        <w:tc>
          <w:tcPr>
            <w:tcW w:w="783" w:type="dxa"/>
          </w:tcPr>
          <w:p>
            <w:pPr>
              <w:pStyle w:val="Compact"/>
              <w:spacing w:after="20" w:before="20"/>
              <w:jc w:val="left"/>
            </w:pPr>
            <w:r>
              <w:rPr>
                <w:sz w:val="17"/>
              </w:rPr>
              <w:t xml:space="preserve">4, 13</w:t>
            </w:r>
          </w:p>
        </w:tc>
        <w:tc>
          <w:tcPr>
            <w:tcW w:w="1958" w:type="dxa"/>
          </w:tcPr>
          <w:p>
            <w:pPr>
              <w:pStyle w:val="Compact"/>
              <w:spacing w:after="20" w:before="20"/>
              <w:jc w:val="left"/>
            </w:pPr>
            <w:r>
              <w:rPr>
                <w:sz w:val="17"/>
              </w:rPr>
              <w:t xml:space="preserve">No: es el mismo valor con más cifras</w:t>
            </w:r>
          </w:p>
        </w:tc>
      </w:tr>
      <w:tr>
        <w:trPr>
          <w:cantSplit/>
        </w:trPr>
        <w:tc>
          <w:tcPr>
            <w:tcW w:w="1664" w:type="dxa"/>
          </w:tcPr>
          <w:p>
            <w:pPr>
              <w:pStyle w:val="Compact"/>
              <w:spacing w:after="20" w:before="20"/>
              <w:jc w:val="left"/>
            </w:pPr>
            <w:r>
              <w:rPr>
                <w:sz w:val="17"/>
              </w:rPr>
              <w:t xml:space="preserve">Registro de verificación con marcadores</w:t>
            </w:r>
            <w:r>
              <w:rPr>
                <w:sz w:val="17"/>
              </w:rPr>
              <w:t xml:space="preserve"> </w:t>
            </w:r>
            <w:r>
              <w:rPr>
                <w:sz w:val="17"/>
              </w:rPr>
              <w:t xml:space="preserve">“</w:t>
            </w:r>
            <w:r>
              <w:rPr>
                <w:sz w:val="17"/>
              </w:rPr>
              <w:t xml:space="preserve">por completar</w:t>
            </w:r>
            <w:r>
              <w:rPr>
                <w:sz w:val="17"/>
              </w:rPr>
              <w:t xml:space="preserve">”</w:t>
            </w:r>
            <w:r>
              <w:rPr>
                <w:sz w:val="17"/>
              </w:rPr>
              <w:t xml:space="preserve"> </w:t>
            </w:r>
            <w:r>
              <w:rPr>
                <w:sz w:val="17"/>
              </w:rPr>
              <w:t xml:space="preserve">y</w:t>
            </w:r>
            <w:r>
              <w:rPr>
                <w:sz w:val="17"/>
              </w:rPr>
              <w:t xml:space="preserve"> </w:t>
            </w:r>
            <w:r>
              <w:rPr>
                <w:sz w:val="17"/>
              </w:rPr>
              <w:t xml:space="preserve">“</w:t>
            </w:r>
            <w:r>
              <w:rPr>
                <w:sz w:val="17"/>
              </w:rPr>
              <w:t xml:space="preserve">no visto</w:t>
            </w:r>
            <w:r>
              <w:rPr>
                <w:sz w:val="17"/>
              </w:rPr>
              <w:t xml:space="preserve">”</w:t>
            </w:r>
          </w:p>
        </w:tc>
        <w:tc>
          <w:tcPr>
            <w:tcW w:w="1077" w:type="dxa"/>
          </w:tcPr>
          <w:p>
            <w:pPr>
              <w:pStyle w:val="Compact"/>
              <w:spacing w:after="20" w:before="20"/>
              <w:jc w:val="left"/>
            </w:pPr>
            <w:r>
              <w:rPr>
                <w:sz w:val="17"/>
              </w:rPr>
              <w:t xml:space="preserve">Nueva evidencia (documento de las estudiantes)</w:t>
            </w:r>
          </w:p>
        </w:tc>
        <w:tc>
          <w:tcPr>
            <w:tcW w:w="979" w:type="dxa"/>
          </w:tcPr>
          <w:p>
            <w:pPr>
              <w:pStyle w:val="Compact"/>
              <w:spacing w:after="20" w:before="20"/>
              <w:jc w:val="left"/>
            </w:pPr>
            <w:r>
              <w:rPr>
                <w:sz w:val="17"/>
              </w:rPr>
              <w:t xml:space="preserve">Comparación documental</w:t>
            </w:r>
          </w:p>
        </w:tc>
        <w:tc>
          <w:tcPr>
            <w:tcW w:w="3329" w:type="dxa"/>
          </w:tcPr>
          <w:p>
            <w:pPr>
              <w:pStyle w:val="Compact"/>
              <w:spacing w:after="20" w:before="20"/>
              <w:jc w:val="left"/>
            </w:pPr>
            <w:r>
              <w:rPr>
                <w:sz w:val="17"/>
              </w:rPr>
              <w:t xml:space="preserve">Tabla de 7 columnas, con cinco clasificaciones. Las filas del grupo A se completan con resultados, páginas y diferencias;</w:t>
            </w:r>
            <w:r>
              <w:rPr>
                <w:sz w:val="17"/>
              </w:rPr>
              <w:t xml:space="preserve"> </w:t>
            </w:r>
            <w:r>
              <w:rPr>
                <w:sz w:val="17"/>
              </w:rPr>
              <w:t xml:space="preserve">“</w:t>
            </w:r>
            <w:r>
              <w:rPr>
                <w:sz w:val="17"/>
              </w:rPr>
              <w:t xml:space="preserve">no visto</w:t>
            </w:r>
            <w:r>
              <w:rPr>
                <w:sz w:val="17"/>
              </w:rPr>
              <w:t xml:space="preserve">”</w:t>
            </w:r>
            <w:r>
              <w:rPr>
                <w:sz w:val="17"/>
              </w:rPr>
              <w:t xml:space="preserve">,</w:t>
            </w:r>
            <w:r>
              <w:rPr>
                <w:sz w:val="17"/>
              </w:rPr>
              <w:t xml:space="preserve"> </w:t>
            </w:r>
            <w:r>
              <w:rPr>
                <w:sz w:val="17"/>
              </w:rPr>
              <w:t xml:space="preserve">“</w:t>
            </w:r>
            <w:r>
              <w:rPr>
                <w:sz w:val="17"/>
              </w:rPr>
              <w:t xml:space="preserve">sin contraste de valores</w:t>
            </w:r>
            <w:r>
              <w:rPr>
                <w:sz w:val="17"/>
              </w:rPr>
              <w:t xml:space="preserve">”</w:t>
            </w:r>
            <w:r>
              <w:rPr>
                <w:sz w:val="17"/>
              </w:rPr>
              <w:t xml:space="preserve"> </w:t>
            </w:r>
            <w:r>
              <w:rPr>
                <w:sz w:val="17"/>
              </w:rPr>
              <w:t xml:space="preserve">y</w:t>
            </w:r>
            <w:r>
              <w:rPr>
                <w:sz w:val="17"/>
              </w:rPr>
              <w:t xml:space="preserve"> </w:t>
            </w:r>
            <w:r>
              <w:rPr>
                <w:sz w:val="17"/>
              </w:rPr>
              <w:t xml:space="preserve">“</w:t>
            </w:r>
            <w:r>
              <w:rPr>
                <w:sz w:val="17"/>
              </w:rPr>
              <w:t xml:space="preserve">documento no inspeccionado</w:t>
            </w:r>
            <w:r>
              <w:rPr>
                <w:sz w:val="17"/>
              </w:rPr>
              <w:t xml:space="preserve">”</w:t>
            </w:r>
            <w:r>
              <w:rPr>
                <w:sz w:val="17"/>
              </w:rPr>
              <w:t xml:space="preserve"> </w:t>
            </w:r>
            <w:r>
              <w:rPr>
                <w:sz w:val="17"/>
              </w:rPr>
              <w:t xml:space="preserve">se conservan solo donde no hubo comparación (ejercicio original)</w:t>
            </w:r>
          </w:p>
        </w:tc>
        <w:tc>
          <w:tcPr>
            <w:tcW w:w="783" w:type="dxa"/>
          </w:tcPr>
          <w:p>
            <w:pPr>
              <w:pStyle w:val="Compact"/>
              <w:spacing w:after="20" w:before="20"/>
              <w:jc w:val="left"/>
            </w:pPr>
            <w:r>
              <w:rPr>
                <w:sz w:val="17"/>
              </w:rPr>
              <w:t xml:space="preserve">1, 12.4, 12.5, 16</w:t>
            </w:r>
          </w:p>
        </w:tc>
        <w:tc>
          <w:tcPr>
            <w:tcW w:w="1958" w:type="dxa"/>
          </w:tcPr>
          <w:p>
            <w:pPr>
              <w:pStyle w:val="Compact"/>
              <w:spacing w:after="20" w:before="20"/>
              <w:jc w:val="left"/>
            </w:pPr>
            <w:r>
              <w:rPr>
                <w:sz w:val="17"/>
              </w:rPr>
              <w:t xml:space="preserve">No</w:t>
            </w:r>
          </w:p>
        </w:tc>
      </w:tr>
      <w:tr>
        <w:trPr>
          <w:cantSplit/>
        </w:trPr>
        <w:tc>
          <w:tcPr>
            <w:tcW w:w="1664" w:type="dxa"/>
          </w:tcPr>
          <w:p>
            <w:pPr>
              <w:pStyle w:val="Compact"/>
              <w:spacing w:after="20" w:before="20"/>
              <w:jc w:val="left"/>
            </w:pPr>
            <w:r>
              <w:rPr>
                <w:sz w:val="17"/>
              </w:rPr>
              <w:t xml:space="preserve">Enfriamiento y 93 °C: tiempos tabulados del documento (8.53 h, 37.7 min, 33.0825 h)</w:t>
            </w:r>
          </w:p>
        </w:tc>
        <w:tc>
          <w:tcPr>
            <w:tcW w:w="1077" w:type="dxa"/>
          </w:tcPr>
          <w:p>
            <w:pPr>
              <w:pStyle w:val="Compact"/>
              <w:spacing w:after="20" w:before="20"/>
              <w:jc w:val="left"/>
            </w:pPr>
            <w:r>
              <w:rPr>
                <w:sz w:val="17"/>
              </w:rPr>
              <w:t xml:space="preserve">Nueva evidencia (documento de las estudiantes)</w:t>
            </w:r>
          </w:p>
        </w:tc>
        <w:tc>
          <w:tcPr>
            <w:tcW w:w="979" w:type="dxa"/>
          </w:tcPr>
          <w:p>
            <w:pPr>
              <w:pStyle w:val="Compact"/>
              <w:spacing w:after="20" w:before="20"/>
              <w:jc w:val="left"/>
            </w:pPr>
            <w:r>
              <w:rPr>
                <w:sz w:val="17"/>
              </w:rPr>
              <w:t xml:space="preserve">Comparación documental</w:t>
            </w:r>
          </w:p>
        </w:tc>
        <w:tc>
          <w:tcPr>
            <w:tcW w:w="3329" w:type="dxa"/>
          </w:tcPr>
          <w:p>
            <w:pPr>
              <w:pStyle w:val="Compact"/>
              <w:spacing w:after="20" w:before="20"/>
              <w:jc w:val="left"/>
            </w:pPr>
            <w:r>
              <w:rPr>
                <w:sz w:val="17"/>
              </w:rPr>
              <w:t xml:space="preserve">Comparados con los tiempos sin redondear del código; la reconstrucción computacional de Claude con los coeficientes redondeados del documento (8.5331 h y 37.746 min, que no son valores del documento) los reproduce como explicación inferida; factor 13.58 con tiempos de 3 cifras y 13.5597 sin redondear</w:t>
            </w:r>
          </w:p>
        </w:tc>
        <w:tc>
          <w:tcPr>
            <w:tcW w:w="783" w:type="dxa"/>
          </w:tcPr>
          <w:p>
            <w:pPr>
              <w:pStyle w:val="Compact"/>
              <w:spacing w:after="20" w:before="20"/>
              <w:jc w:val="left"/>
            </w:pPr>
            <w:r>
              <w:rPr>
                <w:sz w:val="17"/>
              </w:rPr>
              <w:t xml:space="preserve">11.3, 12.4.4</w:t>
            </w:r>
          </w:p>
        </w:tc>
        <w:tc>
          <w:tcPr>
            <w:tcW w:w="1958" w:type="dxa"/>
          </w:tcPr>
          <w:p>
            <w:pPr>
              <w:pStyle w:val="Compact"/>
              <w:spacing w:after="20" w:before="20"/>
              <w:jc w:val="left"/>
            </w:pPr>
            <w:r>
              <w:rPr>
                <w:sz w:val="17"/>
              </w:rPr>
              <w:t xml:space="preserve">No</w:t>
            </w:r>
          </w:p>
        </w:tc>
      </w:tr>
      <w:tr>
        <w:trPr>
          <w:cantSplit/>
        </w:trPr>
        <w:tc>
          <w:tcPr>
            <w:tcW w:w="1664" w:type="dxa"/>
          </w:tcPr>
          <w:p>
            <w:pPr>
              <w:pStyle w:val="Compact"/>
              <w:spacing w:after="20" w:before="20"/>
              <w:jc w:val="left"/>
            </w:pPr>
            <w:r>
              <w:rPr>
                <w:sz w:val="17"/>
              </w:rPr>
              <w:t xml:space="preserve">Diferencias de definición y de redacción con el documento (</w:t>
            </w:r>
            <m:oMath>
              <m:r>
                <m:t>B</m:t>
              </m:r>
              <m:r>
                <m:t>i</m:t>
              </m:r>
            </m:oMath>
            <w:r>
              <w:rPr>
                <w:sz w:val="17"/>
              </w:rPr>
              <w:t xml:space="preserve"> </w:t>
            </w:r>
            <w:r>
              <w:rPr>
                <w:sz w:val="17"/>
              </w:rPr>
              <w:t xml:space="preserve">de B, denominadores de capacidad, tasa inicial de A, umbral de 5 %,</w:t>
            </w:r>
            <w:r>
              <w:rPr>
                <w:sz w:val="17"/>
              </w:rPr>
              <w:t xml:space="preserve"> </w:t>
            </w:r>
            <w:r>
              <w:rPr>
                <w:sz w:val="17"/>
              </w:rPr>
              <w:t xml:space="preserve">“</w:t>
            </w:r>
            <w:r>
              <w:rPr>
                <w:sz w:val="17"/>
              </w:rPr>
              <w:t xml:space="preserve">frente de calor</w:t>
            </w:r>
            <w:r>
              <w:rPr>
                <w:sz w:val="17"/>
              </w:rPr>
              <w:t xml:space="preserve">”</w:t>
            </w:r>
            <w:r>
              <w:rPr>
                <w:sz w:val="17"/>
              </w:rPr>
              <w:t xml:space="preserve">, ASME)</w:t>
            </w:r>
          </w:p>
        </w:tc>
        <w:tc>
          <w:tcPr>
            <w:tcW w:w="1077" w:type="dxa"/>
          </w:tcPr>
          <w:p>
            <w:pPr>
              <w:pStyle w:val="Compact"/>
              <w:spacing w:after="20" w:before="20"/>
              <w:jc w:val="left"/>
            </w:pPr>
            <w:r>
              <w:rPr>
                <w:sz w:val="17"/>
              </w:rPr>
              <w:t xml:space="preserve">Nueva evidencia (documento de las estudiantes)</w:t>
            </w:r>
          </w:p>
        </w:tc>
        <w:tc>
          <w:tcPr>
            <w:tcW w:w="979" w:type="dxa"/>
          </w:tcPr>
          <w:p>
            <w:pPr>
              <w:pStyle w:val="Compact"/>
              <w:spacing w:after="20" w:before="20"/>
              <w:jc w:val="left"/>
            </w:pPr>
            <w:r>
              <w:rPr>
                <w:sz w:val="17"/>
              </w:rPr>
              <w:t xml:space="preserve">Notación y comparación documental</w:t>
            </w:r>
          </w:p>
        </w:tc>
        <w:tc>
          <w:tcPr>
            <w:tcW w:w="3329" w:type="dxa"/>
          </w:tcPr>
          <w:p>
            <w:pPr>
              <w:pStyle w:val="Compact"/>
              <w:spacing w:after="20" w:before="20"/>
              <w:jc w:val="left"/>
            </w:pPr>
            <w:r>
              <w:rPr>
                <w:sz w:val="17"/>
              </w:rPr>
              <w:t xml:space="preserve">Se documentan en 12.4.5 y se ajusta la redacción de 8.5, 9.5 y 10.6; el documento de las estudiantes no se altera</w:t>
            </w:r>
          </w:p>
        </w:tc>
        <w:tc>
          <w:tcPr>
            <w:tcW w:w="783" w:type="dxa"/>
          </w:tcPr>
          <w:p>
            <w:pPr>
              <w:pStyle w:val="Compact"/>
              <w:spacing w:after="20" w:before="20"/>
              <w:jc w:val="left"/>
            </w:pPr>
            <w:r>
              <w:rPr>
                <w:sz w:val="17"/>
              </w:rPr>
              <w:t xml:space="preserve">8.5, 9.5, 10.6, 12.4.5</w:t>
            </w:r>
          </w:p>
        </w:tc>
        <w:tc>
          <w:tcPr>
            <w:tcW w:w="1958" w:type="dxa"/>
          </w:tcPr>
          <w:p>
            <w:pPr>
              <w:pStyle w:val="Compact"/>
              <w:spacing w:after="20" w:before="20"/>
              <w:jc w:val="left"/>
            </w:pPr>
            <w:r>
              <w:rPr>
                <w:sz w:val="17"/>
              </w:rPr>
              <w:t xml:space="preserve">No</w:t>
            </w:r>
          </w:p>
        </w:tc>
      </w:tr>
      <w:tr>
        <w:trPr>
          <w:cantSplit/>
        </w:trPr>
        <w:tc>
          <w:tcPr>
            <w:tcW w:w="1664" w:type="dxa"/>
          </w:tcPr>
          <w:p>
            <w:pPr>
              <w:pStyle w:val="Compact"/>
              <w:spacing w:after="20" w:before="20"/>
              <w:jc w:val="left"/>
            </w:pPr>
            <w:r>
              <w:rPr>
                <w:sz w:val="17"/>
              </w:rPr>
              <w:t xml:space="preserve">Comentarios individuales del PDF auditado de la versión 2</w:t>
            </w:r>
          </w:p>
        </w:tc>
        <w:tc>
          <w:tcPr>
            <w:tcW w:w="1077" w:type="dxa"/>
          </w:tcPr>
          <w:p>
            <w:pPr>
              <w:pStyle w:val="Compact"/>
              <w:spacing w:after="20" w:before="20"/>
              <w:jc w:val="left"/>
            </w:pPr>
            <w:r>
              <w:rPr>
                <w:sz w:val="17"/>
              </w:rPr>
              <w:t xml:space="preserve">Limitación de esta sesión</w:t>
            </w:r>
          </w:p>
        </w:tc>
        <w:tc>
          <w:tcPr>
            <w:tcW w:w="979" w:type="dxa"/>
          </w:tcPr>
          <w:p>
            <w:pPr>
              <w:pStyle w:val="Compact"/>
              <w:spacing w:after="20" w:before="20"/>
              <w:jc w:val="left"/>
            </w:pPr>
            <w:r>
              <w:rPr>
                <w:sz w:val="17"/>
              </w:rPr>
              <w:t xml:space="preserve">Presentación</w:t>
            </w:r>
          </w:p>
        </w:tc>
        <w:tc>
          <w:tcPr>
            <w:tcW w:w="3329" w:type="dxa"/>
          </w:tcPr>
          <w:p>
            <w:pPr>
              <w:pStyle w:val="Compact"/>
              <w:spacing w:after="20" w:before="20"/>
              <w:jc w:val="left"/>
            </w:pPr>
            <w:r>
              <w:rPr>
                <w:sz w:val="17"/>
              </w:rPr>
              <w:t xml:space="preserve">El PDF auditado no estaba adjunto; se aplicaron las observaciones enumeradas en los prompts</w:t>
            </w:r>
          </w:p>
        </w:tc>
        <w:tc>
          <w:tcPr>
            <w:tcW w:w="783" w:type="dxa"/>
          </w:tcPr>
          <w:p>
            <w:pPr>
              <w:pStyle w:val="Compact"/>
              <w:spacing w:after="20" w:before="20"/>
              <w:jc w:val="left"/>
            </w:pPr>
            <w:r>
              <w:rPr>
                <w:sz w:val="17"/>
              </w:rPr>
              <w:t xml:space="preserve">1</w:t>
            </w:r>
          </w:p>
        </w:tc>
        <w:tc>
          <w:tcPr>
            <w:tcW w:w="1958" w:type="dxa"/>
          </w:tcPr>
          <w:p>
            <w:pPr>
              <w:pStyle w:val="Compact"/>
              <w:spacing w:after="20" w:before="20"/>
              <w:jc w:val="left"/>
            </w:pPr>
            <w:r>
              <w:rPr>
                <w:sz w:val="17"/>
              </w:rPr>
              <w:t xml:space="preserve">No</w:t>
            </w:r>
          </w:p>
        </w:tc>
      </w:tr>
      <w:tr>
        <w:trPr>
          <w:cantSplit/>
        </w:trPr>
        <w:tc>
          <w:tcPr>
            <w:tcW w:w="1664" w:type="dxa"/>
          </w:tcPr>
          <w:p>
            <w:pPr>
              <w:pStyle w:val="Compact"/>
              <w:spacing w:after="20" w:before="20"/>
              <w:jc w:val="left"/>
            </w:pPr>
            <w:r>
              <w:rPr>
                <w:sz w:val="17"/>
              </w:rPr>
              <w:t xml:space="preserve">Estado de la verificación (secciones 1, 12.4, 12.5, 14 y 16)</w:t>
            </w:r>
          </w:p>
        </w:tc>
        <w:tc>
          <w:tcPr>
            <w:tcW w:w="1077" w:type="dxa"/>
          </w:tcPr>
          <w:p>
            <w:pPr>
              <w:pStyle w:val="Compact"/>
              <w:spacing w:after="20" w:before="20"/>
              <w:jc w:val="left"/>
            </w:pPr>
            <w:r>
              <w:rPr>
                <w:sz w:val="17"/>
              </w:rPr>
              <w:t xml:space="preserve">Nueva evidencia (confirmación de las estudiantes de haber completado la verificación manual de su documento)</w:t>
            </w:r>
          </w:p>
        </w:tc>
        <w:tc>
          <w:tcPr>
            <w:tcW w:w="979" w:type="dxa"/>
          </w:tcPr>
          <w:p>
            <w:pPr>
              <w:pStyle w:val="Compact"/>
              <w:spacing w:after="20" w:before="20"/>
              <w:jc w:val="left"/>
            </w:pPr>
            <w:r>
              <w:rPr>
                <w:sz w:val="17"/>
              </w:rPr>
              <w:t xml:space="preserve">Comparación documental</w:t>
            </w:r>
          </w:p>
        </w:tc>
        <w:tc>
          <w:tcPr>
            <w:tcW w:w="3329" w:type="dxa"/>
          </w:tcPr>
          <w:p>
            <w:pPr>
              <w:pStyle w:val="Compact"/>
              <w:spacing w:after="20" w:before="20"/>
              <w:jc w:val="left"/>
            </w:pPr>
            <w:r>
              <w:rPr>
                <w:sz w:val="17"/>
              </w:rPr>
              <w:t xml:space="preserve">Los cálculos presentes en su documento pasan a «Contrastado con los cálculos de las estudiantes; concordancia dentro de las diferencias indicadas»; se distinguen cálculos manuales, tablas de Excel visibles y comprobaciones computacionales; las pruebas ajenas al documento pasan a «Comprobación computacional adicional; fuera del alcance del contraste manual»</w:t>
            </w:r>
          </w:p>
        </w:tc>
        <w:tc>
          <w:tcPr>
            <w:tcW w:w="783" w:type="dxa"/>
          </w:tcPr>
          <w:p>
            <w:pPr>
              <w:pStyle w:val="Compact"/>
              <w:spacing w:after="20" w:before="20"/>
              <w:jc w:val="left"/>
            </w:pPr>
            <w:r>
              <w:rPr>
                <w:sz w:val="17"/>
              </w:rPr>
              <w:t xml:space="preserve">1, 12.4, 12.5, 14, 16</w:t>
            </w:r>
          </w:p>
        </w:tc>
        <w:tc>
          <w:tcPr>
            <w:tcW w:w="1958" w:type="dxa"/>
          </w:tcPr>
          <w:p>
            <w:pPr>
              <w:pStyle w:val="Compact"/>
              <w:spacing w:after="20" w:before="20"/>
              <w:jc w:val="left"/>
            </w:pPr>
            <w:r>
              <w:rPr>
                <w:sz w:val="17"/>
              </w:rPr>
              <w:t xml:space="preserve">No</w:t>
            </w:r>
          </w:p>
        </w:tc>
      </w:tr>
      <w:tr>
        <w:trPr>
          <w:cantSplit/>
        </w:trPr>
        <w:tc>
          <w:tcPr>
            <w:tcW w:w="1664" w:type="dxa"/>
          </w:tcPr>
          <w:p>
            <w:pPr>
              <w:pStyle w:val="Compact"/>
              <w:spacing w:after="20" w:before="20"/>
              <w:jc w:val="left"/>
            </w:pPr>
            <w:r>
              <w:rPr>
                <w:sz w:val="17"/>
              </w:rPr>
              <w:t xml:space="preserve">Procedencia de la reconstrucción (0.77708; 8.5331 h y 37.746 min)</w:t>
            </w:r>
          </w:p>
        </w:tc>
        <w:tc>
          <w:tcPr>
            <w:tcW w:w="1077" w:type="dxa"/>
          </w:tcPr>
          <w:p>
            <w:pPr>
              <w:pStyle w:val="Compact"/>
              <w:spacing w:after="20" w:before="20"/>
              <w:jc w:val="left"/>
            </w:pPr>
            <w:r>
              <w:rPr>
                <w:sz w:val="17"/>
              </w:rPr>
              <w:t xml:space="preserve">Imprecisión de atribución</w:t>
            </w:r>
          </w:p>
        </w:tc>
        <w:tc>
          <w:tcPr>
            <w:tcW w:w="979" w:type="dxa"/>
          </w:tcPr>
          <w:p>
            <w:pPr>
              <w:pStyle w:val="Compact"/>
              <w:spacing w:after="20" w:before="20"/>
              <w:jc w:val="left"/>
            </w:pPr>
            <w:r>
              <w:rPr>
                <w:sz w:val="17"/>
              </w:rPr>
              <w:t xml:space="preserve">Fuente</w:t>
            </w:r>
          </w:p>
        </w:tc>
        <w:tc>
          <w:tcPr>
            <w:tcW w:w="3329" w:type="dxa"/>
          </w:tcPr>
          <w:p>
            <w:pPr>
              <w:pStyle w:val="Compact"/>
              <w:spacing w:after="20" w:before="20"/>
              <w:jc w:val="left"/>
            </w:pPr>
            <w:r>
              <w:rPr>
                <w:sz w:val="17"/>
              </w:rPr>
              <w:t xml:space="preserve">0.77708 se identifica como decisión de la reconstrucción computacional de Claude; 8.53 h y 37.7 min son los tiempos escritos en el documento y 8.5331 h y 37.746 min son de la reconstrucción; las explicaciones basadas en ella se marcan como inferidas</w:t>
            </w:r>
          </w:p>
        </w:tc>
        <w:tc>
          <w:tcPr>
            <w:tcW w:w="783" w:type="dxa"/>
          </w:tcPr>
          <w:p>
            <w:pPr>
              <w:pStyle w:val="Compact"/>
              <w:spacing w:after="20" w:before="20"/>
              <w:jc w:val="left"/>
            </w:pPr>
            <w:r>
              <w:rPr>
                <w:sz w:val="17"/>
              </w:rPr>
              <w:t xml:space="preserve">3, 11.3, 12.4, 16</w:t>
            </w:r>
          </w:p>
        </w:tc>
        <w:tc>
          <w:tcPr>
            <w:tcW w:w="1958" w:type="dxa"/>
          </w:tcPr>
          <w:p>
            <w:pPr>
              <w:pStyle w:val="Compact"/>
              <w:spacing w:after="20" w:before="20"/>
              <w:jc w:val="left"/>
            </w:pPr>
            <w:r>
              <w:rPr>
                <w:sz w:val="17"/>
              </w:rPr>
              <w:t xml:space="preserve">No</w:t>
            </w:r>
          </w:p>
        </w:tc>
      </w:tr>
      <w:tr>
        <w:trPr>
          <w:cantSplit/>
        </w:trPr>
        <w:tc>
          <w:tcPr>
            <w:tcW w:w="1664" w:type="dxa"/>
          </w:tcPr>
          <w:p>
            <w:pPr>
              <w:pStyle w:val="Compact"/>
              <w:spacing w:after="20" w:before="20"/>
              <w:jc w:val="left"/>
            </w:pPr>
            <m:oMath>
              <m:r>
                <m:t>B</m:t>
              </m:r>
              <m:r>
                <m:t>i</m:t>
              </m:r>
            </m:oMath>
            <w:r>
              <w:rPr>
                <w:sz w:val="17"/>
              </w:rPr>
              <w:t xml:space="preserve"> </w:t>
            </w:r>
            <w:r>
              <w:rPr>
                <w:sz w:val="17"/>
              </w:rPr>
              <w:t xml:space="preserve">del metal en B</w:t>
            </w:r>
          </w:p>
        </w:tc>
        <w:tc>
          <w:tcPr>
            <w:tcW w:w="1077" w:type="dxa"/>
          </w:tcPr>
          <w:p>
            <w:pPr>
              <w:pStyle w:val="Compact"/>
              <w:spacing w:after="20" w:before="20"/>
              <w:jc w:val="left"/>
            </w:pPr>
            <w:r>
              <w:rPr>
                <w:sz w:val="17"/>
              </w:rPr>
              <w:t xml:space="preserve">Imprecisión de presentación</w:t>
            </w:r>
          </w:p>
        </w:tc>
        <w:tc>
          <w:tcPr>
            <w:tcW w:w="979" w:type="dxa"/>
          </w:tcPr>
          <w:p>
            <w:pPr>
              <w:pStyle w:val="Compact"/>
              <w:spacing w:after="20" w:before="20"/>
              <w:jc w:val="left"/>
            </w:pPr>
            <w:r>
              <w:rPr>
                <w:sz w:val="17"/>
              </w:rPr>
              <w:t xml:space="preserve">Notación</w:t>
            </w:r>
          </w:p>
        </w:tc>
        <w:tc>
          <w:tcPr>
            <w:tcW w:w="3329" w:type="dxa"/>
          </w:tcPr>
          <w:p>
            <w:pPr>
              <w:pStyle w:val="Compact"/>
              <w:spacing w:after="20" w:before="20"/>
              <w:jc w:val="left"/>
            </w:pPr>
            <w:r>
              <w:rPr>
                <w:sz w:val="17"/>
              </w:rPr>
              <w:t xml:space="preserve">Se separan las dos definiciones,</w:t>
            </w:r>
            <w:r>
              <w:rPr>
                <w:sz w:val="17"/>
              </w:rPr>
              <w:t xml:space="preserve"> </w:t>
            </w:r>
            <m:oMath>
              <m:sSub>
                <m:e>
                  <m:r>
                    <m:t>U</m:t>
                  </m:r>
                </m:e>
                <m:sub>
                  <m:r>
                    <m:t>B</m:t>
                  </m:r>
                </m:sub>
              </m:sSub>
              <m:sSub>
                <m:e>
                  <m:r>
                    <m:t>L</m:t>
                  </m:r>
                </m:e>
                <m:sub>
                  <m:r>
                    <m:t>m</m:t>
                  </m:r>
                </m:sub>
              </m:sSub>
              <m:r>
                <m:rPr>
                  <m:sty m:val="p"/>
                </m:rPr>
                <m:t>/</m:t>
              </m:r>
              <m:sSub>
                <m:e>
                  <m:r>
                    <m:t>k</m:t>
                  </m:r>
                </m:e>
                <m:sub>
                  <m:r>
                    <m:t>m</m:t>
                  </m:r>
                </m:sub>
              </m:sSub>
            </m:oMath>
            <w:r>
              <w:rPr>
                <w:sz w:val="17"/>
              </w:rPr>
              <w:t xml:space="preserve"> </w:t>
            </w:r>
            <w:r>
              <w:rPr>
                <w:sz w:val="17"/>
              </w:rPr>
              <w:t xml:space="preserve">(0.020822) y</w:t>
            </w:r>
            <w:r>
              <w:rPr>
                <w:sz w:val="17"/>
              </w:rPr>
              <w:t xml:space="preserve"> </w:t>
            </w:r>
            <m:oMath>
              <m:d>
                <m:dPr>
                  <m:begChr m:val="("/>
                  <m:endChr m:val=")"/>
                  <m:sepChr m:val=""/>
                  <m:grow/>
                </m:dPr>
                <m:e>
                  <m:sSub>
                    <m:e>
                      <m:r>
                        <m:t>L</m:t>
                      </m:r>
                    </m:e>
                    <m:sub>
                      <m:r>
                        <m:t>m</m:t>
                      </m:r>
                    </m:sub>
                  </m:sSub>
                  <m:r>
                    <m:rPr>
                      <m:sty m:val="p"/>
                    </m:rPr>
                    <m:t>/</m:t>
                  </m:r>
                  <m:sSub>
                    <m:e>
                      <m:r>
                        <m:t>k</m:t>
                      </m:r>
                    </m:e>
                    <m:sub>
                      <m:r>
                        <m:t>m</m:t>
                      </m:r>
                    </m:sub>
                  </m:sSub>
                  <m:r>
                    <m:rPr>
                      <m:sty m:val="p"/>
                    </m:rPr>
                    <m:t>+</m:t>
                  </m:r>
                  <m:sSub>
                    <m:e>
                      <m:r>
                        <m:t>L</m:t>
                      </m:r>
                    </m:e>
                    <m:sub>
                      <m:r>
                        <m:t>a</m:t>
                      </m:r>
                      <m:r>
                        <m:t>l</m:t>
                      </m:r>
                    </m:sub>
                  </m:sSub>
                  <m:r>
                    <m:rPr>
                      <m:sty m:val="p"/>
                    </m:rPr>
                    <m:t>/</m:t>
                  </m:r>
                  <m:sSub>
                    <m:e>
                      <m:r>
                        <m:t>k</m:t>
                      </m:r>
                    </m:e>
                    <m:sub>
                      <m:r>
                        <m:t>a</m:t>
                      </m:r>
                      <m:r>
                        <m:t>l</m:t>
                      </m:r>
                    </m:sub>
                  </m:sSub>
                </m:e>
              </m:d>
              <m:r>
                <m:rPr>
                  <m:sty m:val="p"/>
                </m:rPr>
                <m:t>/</m:t>
              </m:r>
              <m:d>
                <m:dPr>
                  <m:begChr m:val="("/>
                  <m:endChr m:val=")"/>
                  <m:sepChr m:val=""/>
                  <m:grow/>
                </m:dPr>
                <m:e>
                  <m:r>
                    <m:t>1</m:t>
                  </m:r>
                  <m:r>
                    <m:rPr>
                      <m:sty m:val="p"/>
                    </m:rPr>
                    <m:t>/</m:t>
                  </m:r>
                  <m:r>
                    <m:t>h</m:t>
                  </m:r>
                </m:e>
              </m:d>
            </m:oMath>
            <w:r>
              <w:rPr>
                <w:sz w:val="17"/>
              </w:rPr>
              <w:t xml:space="preserve"> </w:t>
            </w:r>
            <w:r>
              <w:rPr>
                <w:sz w:val="17"/>
              </w:rPr>
              <w:t xml:space="preserve">(0.0214), sin presentarlas como error ni redondeo</w:t>
            </w:r>
          </w:p>
        </w:tc>
        <w:tc>
          <w:tcPr>
            <w:tcW w:w="783" w:type="dxa"/>
          </w:tcPr>
          <w:p>
            <w:pPr>
              <w:pStyle w:val="Compact"/>
              <w:spacing w:after="20" w:before="20"/>
              <w:jc w:val="left"/>
            </w:pPr>
            <w:r>
              <w:rPr>
                <w:sz w:val="17"/>
              </w:rPr>
              <w:t xml:space="preserve">12.4.1, 12.4.5, 16</w:t>
            </w:r>
          </w:p>
        </w:tc>
        <w:tc>
          <w:tcPr>
            <w:tcW w:w="1958" w:type="dxa"/>
          </w:tcPr>
          <w:p>
            <w:pPr>
              <w:pStyle w:val="Compact"/>
              <w:spacing w:after="20" w:before="20"/>
              <w:jc w:val="left"/>
            </w:pPr>
            <w:r>
              <w:rPr>
                <w:sz w:val="17"/>
              </w:rPr>
              <w:t xml:space="preserve">No</w:t>
            </w:r>
          </w:p>
        </w:tc>
      </w:tr>
      <w:tr>
        <w:trPr>
          <w:cantSplit/>
        </w:trPr>
        <w:tc>
          <w:tcPr>
            <w:tcW w:w="1664" w:type="dxa"/>
          </w:tcPr>
          <w:p>
            <w:pPr>
              <w:pStyle w:val="Compact"/>
              <w:spacing w:after="20" w:before="20"/>
              <w:jc w:val="left"/>
            </w:pPr>
            <w:r>
              <w:rPr>
                <w:sz w:val="17"/>
              </w:rPr>
              <w:t xml:space="preserve">Plantilla de prompts y procedencia de las propiedades</w:t>
            </w:r>
          </w:p>
        </w:tc>
        <w:tc>
          <w:tcPr>
            <w:tcW w:w="1077" w:type="dxa"/>
          </w:tcPr>
          <w:p>
            <w:pPr>
              <w:pStyle w:val="Compact"/>
              <w:spacing w:after="20" w:before="20"/>
              <w:jc w:val="left"/>
            </w:pPr>
            <w:r>
              <w:rPr>
                <w:sz w:val="17"/>
              </w:rPr>
              <w:t xml:space="preserve">Actualización de presentación y referencias</w:t>
            </w:r>
          </w:p>
        </w:tc>
        <w:tc>
          <w:tcPr>
            <w:tcW w:w="979" w:type="dxa"/>
          </w:tcPr>
          <w:p>
            <w:pPr>
              <w:pStyle w:val="Compact"/>
              <w:spacing w:after="20" w:before="20"/>
              <w:jc w:val="left"/>
            </w:pPr>
            <w:r>
              <w:rPr>
                <w:sz w:val="17"/>
              </w:rPr>
              <w:t xml:space="preserve">Presentación</w:t>
            </w:r>
          </w:p>
        </w:tc>
        <w:tc>
          <w:tcPr>
            <w:tcW w:w="3329" w:type="dxa"/>
          </w:tcPr>
          <w:p>
            <w:pPr>
              <w:pStyle w:val="Compact"/>
              <w:spacing w:after="20" w:before="20"/>
              <w:jc w:val="left"/>
            </w:pPr>
            <w:r>
              <w:rPr>
                <w:sz w:val="17"/>
              </w:rPr>
              <w:t xml:space="preserve">Se elimina la plantilla de GitHub como limitación (las estudiantes usaron una estructura propia de prompts, autorizada por el profesor); la procedencia de las propiedades se indica una vez (documento de las estudiantes) y la limitación sobre las tablas del libro queda solo en las referencias. No cambia ningún cálculo</w:t>
            </w:r>
          </w:p>
        </w:tc>
        <w:tc>
          <w:tcPr>
            <w:tcW w:w="783" w:type="dxa"/>
          </w:tcPr>
          <w:p>
            <w:pPr>
              <w:pStyle w:val="Compact"/>
              <w:spacing w:after="20" w:before="20"/>
              <w:jc w:val="left"/>
            </w:pPr>
            <w:r>
              <w:rPr>
                <w:sz w:val="17"/>
              </w:rPr>
              <w:t xml:space="preserve">1, 5.2, 12.4, 14, 15, 16</w:t>
            </w:r>
          </w:p>
        </w:tc>
        <w:tc>
          <w:tcPr>
            <w:tcW w:w="1958" w:type="dxa"/>
          </w:tcPr>
          <w:p>
            <w:pPr>
              <w:pStyle w:val="Compact"/>
              <w:spacing w:after="20" w:before="20"/>
              <w:jc w:val="left"/>
            </w:pPr>
            <w:r>
              <w:rPr>
                <w:sz w:val="17"/>
              </w:rPr>
              <w:t xml:space="preserve">No</w:t>
            </w:r>
          </w:p>
        </w:tc>
      </w:tr>
      <w:tr>
        <w:trPr>
          <w:cantSplit/>
        </w:trPr>
        <w:tc>
          <w:tcPr>
            <w:tcW w:w="1664" w:type="dxa"/>
          </w:tcPr>
          <w:p>
            <w:pPr>
              <w:pStyle w:val="Compact"/>
              <w:spacing w:after="20" w:before="20"/>
              <w:jc w:val="left"/>
            </w:pPr>
            <w:r>
              <w:rPr>
                <w:sz w:val="17"/>
              </w:rPr>
              <w:t xml:space="preserve">Nota sobre las tablas de Excel</w:t>
            </w:r>
          </w:p>
        </w:tc>
        <w:tc>
          <w:tcPr>
            <w:tcW w:w="1077" w:type="dxa"/>
          </w:tcPr>
          <w:p>
            <w:pPr>
              <w:pStyle w:val="Compact"/>
              <w:spacing w:after="20" w:before="20"/>
              <w:jc w:val="left"/>
            </w:pPr>
            <w:r>
              <w:rPr>
                <w:sz w:val="17"/>
              </w:rPr>
              <w:t xml:space="preserve">Actualización de presentación</w:t>
            </w:r>
          </w:p>
        </w:tc>
        <w:tc>
          <w:tcPr>
            <w:tcW w:w="979" w:type="dxa"/>
          </w:tcPr>
          <w:p>
            <w:pPr>
              <w:pStyle w:val="Compact"/>
              <w:spacing w:after="20" w:before="20"/>
              <w:jc w:val="left"/>
            </w:pPr>
            <w:r>
              <w:rPr>
                <w:sz w:val="17"/>
              </w:rPr>
              <w:t xml:space="preserve">Presentación</w:t>
            </w:r>
          </w:p>
        </w:tc>
        <w:tc>
          <w:tcPr>
            <w:tcW w:w="3329" w:type="dxa"/>
          </w:tcPr>
          <w:p>
            <w:pPr>
              <w:pStyle w:val="Compact"/>
              <w:spacing w:after="20" w:before="20"/>
              <w:jc w:val="left"/>
            </w:pPr>
            <w:r>
              <w:rPr>
                <w:sz w:val="17"/>
              </w:rPr>
              <w:t xml:space="preserve">Se sustituyen las menciones dispersas sobre las fórmulas internas de Excel por una sola nota en la sección 16. No cambia ningún cálculo ni las diferencias numéricas y sus explicaciones</w:t>
            </w:r>
          </w:p>
        </w:tc>
        <w:tc>
          <w:tcPr>
            <w:tcW w:w="783" w:type="dxa"/>
          </w:tcPr>
          <w:p>
            <w:pPr>
              <w:pStyle w:val="Compact"/>
              <w:spacing w:after="20" w:before="20"/>
              <w:jc w:val="left"/>
            </w:pPr>
            <w:r>
              <w:rPr>
                <w:sz w:val="17"/>
              </w:rPr>
              <w:t xml:space="preserve">1, 12.4, 12.5, 14, 16</w:t>
            </w:r>
          </w:p>
        </w:tc>
        <w:tc>
          <w:tcPr>
            <w:tcW w:w="1958" w:type="dxa"/>
          </w:tcPr>
          <w:p>
            <w:pPr>
              <w:pStyle w:val="Compact"/>
              <w:spacing w:after="20" w:before="20"/>
              <w:jc w:val="left"/>
            </w:pPr>
            <w:r>
              <w:rPr>
                <w:sz w:val="17"/>
              </w:rPr>
              <w:t xml:space="preserve">No</w:t>
            </w:r>
          </w:p>
        </w:tc>
      </w:tr>
      <w:tr>
        <w:trPr>
          <w:cantSplit/>
        </w:trPr>
        <w:tc>
          <w:tcPr>
            <w:tcW w:w="1664" w:type="dxa"/>
          </w:tcPr>
          <w:p>
            <w:pPr>
              <w:pStyle w:val="Compact"/>
              <w:spacing w:after="20" w:before="20"/>
              <w:jc w:val="left"/>
            </w:pPr>
            <w:r>
              <w:rPr>
                <w:sz w:val="17"/>
              </w:rPr>
              <w:t xml:space="preserve">Nombres, versión y firmas</w:t>
            </w:r>
          </w:p>
        </w:tc>
        <w:tc>
          <w:tcPr>
            <w:tcW w:w="1077" w:type="dxa"/>
          </w:tcPr>
          <w:p>
            <w:pPr>
              <w:pStyle w:val="Compact"/>
              <w:spacing w:after="20" w:before="20"/>
              <w:jc w:val="left"/>
            </w:pPr>
            <w:r>
              <w:rPr>
                <w:sz w:val="17"/>
              </w:rPr>
              <w:t xml:space="preserve">Actualización</w:t>
            </w:r>
          </w:p>
        </w:tc>
        <w:tc>
          <w:tcPr>
            <w:tcW w:w="979" w:type="dxa"/>
          </w:tcPr>
          <w:p>
            <w:pPr>
              <w:pStyle w:val="Compact"/>
              <w:spacing w:after="20" w:before="20"/>
              <w:jc w:val="left"/>
            </w:pPr>
            <w:r>
              <w:rPr>
                <w:sz w:val="17"/>
              </w:rPr>
              <w:t xml:space="preserve">Presentación</w:t>
            </w:r>
          </w:p>
        </w:tc>
        <w:tc>
          <w:tcPr>
            <w:tcW w:w="3329" w:type="dxa"/>
          </w:tcPr>
          <w:p>
            <w:pPr>
              <w:pStyle w:val="Compact"/>
              <w:spacing w:after="20" w:before="20"/>
              <w:jc w:val="left"/>
            </w:pPr>
            <w:r>
              <w:rPr>
                <w:sz w:val="17"/>
              </w:rPr>
              <w:t xml:space="preserve">Identificación</w:t>
            </w:r>
            <w:r>
              <w:rPr>
                <w:sz w:val="17"/>
              </w:rPr>
              <w:t xml:space="preserve"> </w:t>
            </w:r>
            <w:r>
              <w:rPr>
                <w:sz w:val="17"/>
              </w:rPr>
              <w:t xml:space="preserve">“</w:t>
            </w:r>
            <w:r>
              <w:rPr>
                <w:sz w:val="17"/>
              </w:rPr>
              <w:t xml:space="preserve">Versión 3 — preparada para revisión final de las estudiantes</w:t>
            </w:r>
            <w:r>
              <w:rPr>
                <w:sz w:val="17"/>
              </w:rPr>
              <w:t xml:space="preserve">”</w:t>
            </w:r>
            <w:r>
              <w:rPr>
                <w:sz w:val="17"/>
              </w:rPr>
              <w:t xml:space="preserve">; archivos</w:t>
            </w:r>
            <w:r>
              <w:rPr>
                <w:sz w:val="17"/>
              </w:rPr>
              <w:t xml:space="preserve"> </w:t>
            </w:r>
            <w:r>
              <w:rPr>
                <w:rStyle w:val="VerbatimChar"/>
                <w:sz w:val="17"/>
              </w:rPr>
              <w:t xml:space="preserve">_v3</w:t>
            </w:r>
            <w:r>
              <w:rPr>
                <w:sz w:val="17"/>
              </w:rPr>
              <w:t xml:space="preserve">; firmas y fechas en blanco</w:t>
            </w:r>
          </w:p>
        </w:tc>
        <w:tc>
          <w:tcPr>
            <w:tcW w:w="783" w:type="dxa"/>
          </w:tcPr>
          <w:p>
            <w:pPr>
              <w:pStyle w:val="Compact"/>
              <w:spacing w:after="20" w:before="20"/>
              <w:jc w:val="left"/>
            </w:pPr>
            <w:r>
              <w:rPr>
                <w:sz w:val="17"/>
              </w:rPr>
              <w:t xml:space="preserve">Todas</w:t>
            </w:r>
          </w:p>
        </w:tc>
        <w:tc>
          <w:tcPr>
            <w:tcW w:w="1958" w:type="dxa"/>
          </w:tcPr>
          <w:p>
            <w:pPr>
              <w:pStyle w:val="Compact"/>
              <w:spacing w:after="20" w:before="20"/>
              <w:jc w:val="left"/>
            </w:pPr>
            <w:r>
              <w:rPr>
                <w:sz w:val="17"/>
              </w:rPr>
              <w:t xml:space="preserve">No</w:t>
            </w:r>
          </w:p>
        </w:tc>
      </w:tr>
    </w:tbl>
    <w:p>
      <w:pPr>
        <w:pStyle w:val="BodyText"/>
      </w:pPr>
      <w:r>
        <w:rPr>
          <w:bCs/>
          <w:b/>
        </w:rPr>
        <w:t xml:space="preserve">Entrega de la versión 3.</w:t>
      </w:r>
      <w:r>
        <w:t xml:space="preserve"> </w:t>
      </w:r>
      <w:r>
        <w:t xml:space="preserve">Una primera entrega de la versión 3, preparada sin acceso al documento de cálculos manuales, se completó con la comparación de las secciones 12.4 y 16 y, en una última actualización de esta misma versión, con los ajustes de las filas siguientes. Se conservaron los mismos nombres de archivo, el código, las figuras y los CSV. Esta actualización no modificó ningún resultado numérico.</w:t>
      </w:r>
    </w:p>
    <w:p>
      <w:pPr>
        <w:pStyle w:val="BodyText"/>
      </w:pPr>
      <w:r>
        <w:rPr>
          <w:bCs/>
          <w:b/>
        </w:rPr>
        <w:t xml:space="preserve">Resultados de la versión 2 conservados.</w:t>
      </w:r>
      <w:r>
        <w:t xml:space="preserve"> </w:t>
      </w:r>
      <w:r>
        <w:t xml:space="preserve">Los dos CSV de la versión 3 coinciden byte a byte con los de la versión 2, y las cuatro figuras se regeneran con los mismos datos.</w:t>
      </w:r>
    </w:p>
    <w:p>
      <w:r>
        <w:br w:type="page"/>
      </w:r>
    </w:p>
    <w:bookmarkEnd w:id="93"/>
    <w:bookmarkStart w:id="94" w:name="Xbf3cc9827756f9ae857ab01d91668dbd9f8ecdd"/>
    <w:p>
      <w:pPr>
        <w:pStyle w:val="Heading2"/>
      </w:pPr>
      <w:r>
        <w:t xml:space="preserve">19. Página reservada para aprobación y firmas</w:t>
      </w:r>
    </w:p>
    <w:p>
      <w:pPr>
        <w:pStyle w:val="FirstParagraph"/>
      </w:pPr>
      <w:r>
        <w:t xml:space="preserve">Esta página queda reservada para las firmas manuscritas de ambas estudiantes y la fecha.</w:t>
      </w:r>
      <w:r>
        <w:t xml:space="preserve"> </w:t>
      </w:r>
      <w:r>
        <w:rPr>
          <w:bCs/>
          <w:b/>
        </w:rPr>
        <w:t xml:space="preserve">La versión 3 no está aprobada.</w:t>
      </w:r>
      <w:r>
        <w:t xml:space="preserve"> </w:t>
      </w:r>
      <w:r>
        <w:t xml:space="preserve">La página no contiene firmas, fechas de aprobación ni certificaciones de revisión ya realizada; las completan las estudiantes a mano.</w:t>
      </w:r>
    </w:p>
    <w:tbl>
      <w:tblPr>
        <w:tblStyle w:val="Table"/>
        <w:tblLook w:firstRow="1" w:lastRow="0" w:firstColumn="0" w:lastColumn="0" w:noHBand="0" w:noVBand="0" w:val="0020"/>
        <w:jc w:val="start"/>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top w:w="30" w:type="dxa"/>
          <w:left w:w="70" w:type="dxa"/>
          <w:bottom w:w="30" w:type="dxa"/>
          <w:right w:w="70" w:type="dxa"/>
        </w:tblCellMar>
        <w:tblW w:w="9792" w:type="dxa"/>
        <w:tblLayout w:type="fixed"/>
      </w:tblPr>
      <w:tblGrid>
        <w:gridCol w:w="2741"/>
        <w:gridCol w:w="4504"/>
        <w:gridCol w:w="2545"/>
      </w:tblGrid>
      <w:tr>
        <w:trPr>
          <w:tblHeader w:val="true"/>
          <w:cantSplit/>
          <w:tblHeader/>
        </w:trPr>
        <w:tc>
          <w:tcPr>
            <w:tcW w:w="2741" w:type="dxa"/>
            <w:shd w:val="clear" w:color="auto" w:fill="E8E8E8"/>
          </w:tcPr>
          <w:p>
            <w:pPr>
              <w:pStyle w:val="Compact"/>
              <w:spacing w:after="20" w:before="20"/>
              <w:jc w:val="left"/>
            </w:pPr>
            <w:r>
              <w:rPr>
                <w:b/>
                <w:sz w:val="18"/>
              </w:rPr>
              <w:t xml:space="preserve">Estudiante</w:t>
            </w:r>
          </w:p>
        </w:tc>
        <w:tc>
          <w:tcPr>
            <w:tcW w:w="4504" w:type="dxa"/>
            <w:shd w:val="clear" w:color="auto" w:fill="E8E8E8"/>
          </w:tcPr>
          <w:p>
            <w:pPr>
              <w:pStyle w:val="Compact"/>
              <w:spacing w:after="20" w:before="20"/>
              <w:jc w:val="left"/>
            </w:pPr>
            <w:r>
              <w:rPr>
                <w:b/>
                <w:sz w:val="18"/>
              </w:rPr>
              <w:t xml:space="preserve">Firma manuscrita</w:t>
            </w:r>
          </w:p>
        </w:tc>
        <w:tc>
          <w:tcPr>
            <w:tcW w:w="2545" w:type="dxa"/>
            <w:shd w:val="clear" w:color="auto" w:fill="E8E8E8"/>
          </w:tcPr>
          <w:p>
            <w:pPr>
              <w:pStyle w:val="Compact"/>
              <w:spacing w:after="20" w:before="20"/>
              <w:jc w:val="left"/>
            </w:pPr>
            <w:r>
              <w:rPr>
                <w:b/>
                <w:sz w:val="18"/>
              </w:rPr>
              <w:t xml:space="preserve">Fecha</w:t>
            </w:r>
          </w:p>
        </w:tc>
      </w:tr>
      <w:tr>
        <w:trPr>
          <w:cantSplit/>
        </w:trPr>
        <w:tc>
          <w:tcPr>
            <w:tcW w:w="2741" w:type="dxa"/>
          </w:tcPr>
          <w:p>
            <w:pPr>
              <w:pStyle w:val="Compact"/>
              <w:spacing w:after="20" w:before="20"/>
              <w:jc w:val="left"/>
            </w:pPr>
            <w:r>
              <w:rPr>
                <w:sz w:val="18"/>
              </w:rPr>
              <w:t xml:space="preserve">Karina Hernández Cruz</w:t>
            </w:r>
          </w:p>
        </w:tc>
        <w:tc>
          <w:tcPr>
            <w:tcW w:w="4504" w:type="dxa"/>
          </w:tcPr>
          <w:p>
            <w:pPr>
              <w:pStyle w:val="Compact"/>
              <w:spacing w:after="20" w:before="20"/>
              <w:jc w:val="left"/>
            </w:pPr>
            <w:r>
              <w:rPr>
                <w:sz w:val="18"/>
              </w:rPr>
              <w:br/>
            </w:r>
            <w:r>
              <w:rPr>
                <w:sz w:val="18"/>
              </w:rPr>
              <w:br/>
            </w:r>
            <w:r>
              <w:rPr>
                <w:sz w:val="18"/>
              </w:rPr>
              <w:br/>
            </w:r>
            <w:r>
              <w:rPr>
                <w:sz w:val="18"/>
              </w:rPr>
              <w:br/>
            </w:r>
            <w:r>
              <w:rPr>
                <w:sz w:val="18"/>
              </w:rPr>
              <w:br/>
            </w:r>
            <w:r>
              <w:rPr>
                <w:sz w:val="18"/>
              </w:rPr>
              <w:br/>
            </w:r>
          </w:p>
        </w:tc>
        <w:tc>
          <w:tcPr>
            <w:tcW w:w="2545" w:type="dxa"/>
          </w:tcPr>
          <w:p>
            <w:pPr>
              <w:pStyle w:val="Compact"/>
              <w:spacing w:after="20" w:before="20"/>
              <w:jc w:val="left"/>
            </w:pPr>
            <w:r>
              <w:rPr>
                <w:sz w:val="18"/>
              </w:rPr>
              <w:br/>
            </w:r>
            <w:r>
              <w:rPr>
                <w:sz w:val="18"/>
              </w:rPr>
              <w:br/>
            </w:r>
            <w:r>
              <w:rPr>
                <w:sz w:val="18"/>
              </w:rPr>
              <w:br/>
            </w:r>
            <w:r>
              <w:rPr>
                <w:sz w:val="18"/>
              </w:rPr>
              <w:br/>
            </w:r>
            <w:r>
              <w:rPr>
                <w:sz w:val="18"/>
              </w:rPr>
              <w:br/>
            </w:r>
            <w:r>
              <w:rPr>
                <w:sz w:val="18"/>
              </w:rPr>
              <w:br/>
            </w:r>
          </w:p>
        </w:tc>
      </w:tr>
      <w:tr>
        <w:trPr>
          <w:cantSplit/>
        </w:trPr>
        <w:tc>
          <w:tcPr>
            <w:tcW w:w="2741" w:type="dxa"/>
          </w:tcPr>
          <w:p>
            <w:pPr>
              <w:pStyle w:val="Compact"/>
              <w:spacing w:after="20" w:before="20"/>
              <w:jc w:val="left"/>
            </w:pPr>
            <w:r>
              <w:rPr>
                <w:sz w:val="18"/>
              </w:rPr>
              <w:t xml:space="preserve">Claudia Román García</w:t>
            </w:r>
          </w:p>
        </w:tc>
        <w:tc>
          <w:tcPr>
            <w:tcW w:w="4504" w:type="dxa"/>
          </w:tcPr>
          <w:p>
            <w:pPr>
              <w:pStyle w:val="Compact"/>
              <w:spacing w:after="20" w:before="20"/>
              <w:jc w:val="left"/>
            </w:pPr>
            <w:r>
              <w:rPr>
                <w:sz w:val="18"/>
              </w:rPr>
              <w:br/>
            </w:r>
            <w:r>
              <w:rPr>
                <w:sz w:val="18"/>
              </w:rPr>
              <w:br/>
            </w:r>
            <w:r>
              <w:rPr>
                <w:sz w:val="18"/>
              </w:rPr>
              <w:br/>
            </w:r>
            <w:r>
              <w:rPr>
                <w:sz w:val="18"/>
              </w:rPr>
              <w:br/>
            </w:r>
            <w:r>
              <w:rPr>
                <w:sz w:val="18"/>
              </w:rPr>
              <w:br/>
            </w:r>
            <w:r>
              <w:rPr>
                <w:sz w:val="18"/>
              </w:rPr>
              <w:br/>
            </w:r>
          </w:p>
        </w:tc>
        <w:tc>
          <w:tcPr>
            <w:tcW w:w="2545" w:type="dxa"/>
          </w:tcPr>
          <w:p>
            <w:pPr>
              <w:pStyle w:val="Compact"/>
              <w:spacing w:after="20" w:before="20"/>
              <w:jc w:val="left"/>
            </w:pPr>
            <w:r>
              <w:rPr>
                <w:sz w:val="18"/>
              </w:rPr>
              <w:br/>
            </w:r>
            <w:r>
              <w:rPr>
                <w:sz w:val="18"/>
              </w:rPr>
              <w:br/>
            </w:r>
            <w:r>
              <w:rPr>
                <w:sz w:val="18"/>
              </w:rPr>
              <w:br/>
            </w:r>
            <w:r>
              <w:rPr>
                <w:sz w:val="18"/>
              </w:rPr>
              <w:br/>
            </w:r>
            <w:r>
              <w:rPr>
                <w:sz w:val="18"/>
              </w:rPr>
              <w:br/>
            </w:r>
            <w:r>
              <w:rPr>
                <w:sz w:val="18"/>
              </w:rPr>
              <w:br/>
            </w:r>
          </w:p>
        </w:tc>
      </w:tr>
    </w:tbl>
    <w:bookmarkEnd w:id="94"/>
    <w:bookmarkEnd w:id="95"/>
    <w:sectPr>
      <w:footerReference w:type="default" r:id="rId9"/>
      <w:pgSz w:w="12240" w:h="15840"/>
      <w:pgMar w:left="1224" w:right="1224" w:top="1152" w:bottom="1296" w:footer="5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Ejercicio modificado 5-34, versión 3 · Karina Hernández Cruz y Claudia Román García · Página </w:t>
    </w:r>
    <w:r>
      <w:rPr>
        <w:sz w:val="18"/>
      </w:rPr>
      <w:fldChar w:fldCharType="begin"/>
      <w:instrText xml:space="preserve"> PAGE </w:instrText>
      <w:fldChar w:fldCharType="end"/>
    </w:r>
    <w:r>
      <w:rPr>
        <w:sz w:val="18"/>
      </w:rPr>
      <w:t xml:space="preserve"> de </w:t>
    </w:r>
    <w:r>
      <w:rPr>
        <w:sz w:val="18"/>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2"/>
    </w:rPr>
  </w:style>
  <w:style w:styleId="BodyText" w:type="paragraph">
    <w:name w:val="Body Text"/>
    <w:basedOn w:val="Normal"/>
    <w:link w:val="BodyTextChar"/>
    <w:pPr>
      <w:spacing w:after="180" w:before="180"/>
    </w:pPr>
    <w:qFormat/>
    <w:rPr>
      <w:sz w:val="22"/>
    </w:rPr>
  </w:style>
  <w:style w:customStyle="1" w:styleId="FirstParagraph" w:type="paragraph">
    <w:name w:val="First Paragraph"/>
    <w:basedOn w:val="BodyText"/>
    <w:next w:val="BodyText"/>
    <w:qFormat/>
    <w:rPr>
      <w:sz w:val="22"/>
    </w:rPr>
  </w:style>
  <w:style w:customStyle="1" w:styleId="Compact" w:type="paragraph">
    <w:name w:val="Compact"/>
    <w:basedOn w:val="BodyText"/>
    <w:qFormat/>
    <w:pPr>
      <w:spacing w:after="36" w:before="36"/>
    </w:pPr>
    <w:rPr>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8" Type="http://schemas.openxmlformats.org/officeDocument/2006/relationships/image" Target="media/rId48.png"/><Relationship Id="rId54" Type="http://schemas.openxmlformats.org/officeDocument/2006/relationships/image" Target="media/rId54.png"/><Relationship Id="rId61" Type="http://schemas.openxmlformats.org/officeDocument/2006/relationships/image" Target="media/rId61.png"/><Relationship Id="rId23" Type="http://schemas.openxmlformats.org/officeDocument/2006/relationships/image" Target="media/rId2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modificado 5-34: análisis transitorio y mejora del enfriamiento (versión 3)</dc:title>
  <dc:creator>Karina Hernández Cruz; Claudia Román García</dc:creator>
  <cp:keywords/>
  <dcterms:created xsi:type="dcterms:W3CDTF">2026-10-26T01:32:25Z</dcterms:created>
  <dcterms:modified xsi:type="dcterms:W3CDTF">2026-10-26T01:32:25Z</dcterms:modified>
  <dc:subject>Transferencia de Calor</dc:subject>
</cp:coreProperties>
</file>

<file path=docProps/custom.xml><?xml version="1.0" encoding="utf-8"?>
<Properties xmlns="http://schemas.openxmlformats.org/officeDocument/2006/custom-properties" xmlns:vt="http://schemas.openxmlformats.org/officeDocument/2006/docPropsVTypes"/>
</file>