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6979E79A">
            <wp:extent cx="3117844" cy="1332412"/>
            <wp:effectExtent l="0" t="0" r="698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466" cy="1355327"/>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546744C5"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B7304F">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B7304F">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3F2FEA58" w:rsidR="001F62B9" w:rsidRPr="00B92F9F" w:rsidRDefault="00F86356" w:rsidP="002671E7">
          <w:pPr>
            <w:pStyle w:val="Titolosommario"/>
            <w:spacing w:line="360" w:lineRule="auto"/>
            <w:rPr>
              <w:rFonts w:asciiTheme="minorHAnsi" w:eastAsiaTheme="minorHAnsi" w:hAnsiTheme="minorHAnsi" w:cstheme="minorBidi"/>
              <w:color w:val="auto"/>
              <w:sz w:val="44"/>
              <w:szCs w:val="44"/>
              <w:lang w:val="en-GB" w:eastAsia="en-US"/>
            </w:rPr>
          </w:pPr>
          <w:r w:rsidRPr="00B92F9F">
            <w:rPr>
              <w:rFonts w:ascii="Arial" w:eastAsia="CMBX12" w:hAnsi="Arial" w:cs="Arial"/>
              <w:color w:val="auto"/>
              <w:sz w:val="44"/>
              <w:szCs w:val="44"/>
              <w:lang w:val="en-GB"/>
            </w:rPr>
            <w:t>Contents</w:t>
          </w:r>
        </w:p>
        <w:p w14:paraId="28E89A67" w14:textId="7A2189AE" w:rsidR="00F86356" w:rsidRPr="002671E7" w:rsidRDefault="00730B00" w:rsidP="002671E7">
          <w:pPr>
            <w:tabs>
              <w:tab w:val="left" w:pos="1335"/>
            </w:tabs>
            <w:spacing w:after="0" w:line="360" w:lineRule="auto"/>
            <w:contextualSpacing/>
            <w:jc w:val="both"/>
            <w:rPr>
              <w:rFonts w:ascii="Arial" w:hAnsi="Arial" w:cs="Arial"/>
              <w:sz w:val="24"/>
              <w:szCs w:val="24"/>
              <w:lang w:val="en-GB" w:eastAsia="it-IT"/>
            </w:rPr>
          </w:pPr>
          <w:r w:rsidRPr="002671E7">
            <w:rPr>
              <w:rFonts w:ascii="Arial" w:hAnsi="Arial" w:cs="Arial"/>
              <w:sz w:val="24"/>
              <w:szCs w:val="24"/>
              <w:lang w:val="en-GB" w:eastAsia="it-IT"/>
            </w:rPr>
            <w:tab/>
          </w:r>
        </w:p>
        <w:p w14:paraId="77B9B46E" w14:textId="020FA522" w:rsidR="00B92F9F" w:rsidRPr="002671E7" w:rsidRDefault="002F06D8" w:rsidP="002671E7">
          <w:pPr>
            <w:pStyle w:val="Sommario1"/>
            <w:spacing w:after="0" w:line="360" w:lineRule="auto"/>
            <w:contextualSpacing/>
            <w:rPr>
              <w:b w:val="0"/>
              <w:bCs w:val="0"/>
            </w:rPr>
          </w:pPr>
          <w:r w:rsidRPr="002671E7">
            <w:rPr>
              <w:b w:val="0"/>
              <w:bCs w:val="0"/>
            </w:rPr>
            <w:fldChar w:fldCharType="begin"/>
          </w:r>
          <w:r w:rsidRPr="002671E7">
            <w:rPr>
              <w:b w:val="0"/>
              <w:bCs w:val="0"/>
            </w:rPr>
            <w:instrText xml:space="preserve"> TOC \o "1-3" \h \z \u </w:instrText>
          </w:r>
          <w:r w:rsidRPr="002671E7">
            <w:rPr>
              <w:b w:val="0"/>
              <w:bCs w:val="0"/>
            </w:rPr>
            <w:fldChar w:fldCharType="separate"/>
          </w:r>
          <w:hyperlink w:anchor="_Toc64901575" w:history="1">
            <w:r w:rsidR="00B92F9F" w:rsidRPr="002671E7">
              <w:rPr>
                <w:rStyle w:val="Collegamentoipertestuale"/>
                <w:b w:val="0"/>
                <w:bCs w:val="0"/>
                <w:color w:val="auto"/>
                <w:u w:val="none"/>
              </w:rPr>
              <w:t>Introduction</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_Toc64901575 \h </w:instrText>
            </w:r>
            <w:r w:rsidR="00B92F9F" w:rsidRPr="002671E7">
              <w:rPr>
                <w:b w:val="0"/>
                <w:bCs w:val="0"/>
                <w:webHidden/>
              </w:rPr>
            </w:r>
            <w:r w:rsidR="00B92F9F" w:rsidRPr="002671E7">
              <w:rPr>
                <w:b w:val="0"/>
                <w:bCs w:val="0"/>
                <w:webHidden/>
              </w:rPr>
              <w:fldChar w:fldCharType="separate"/>
            </w:r>
            <w:r w:rsidR="005071D0">
              <w:rPr>
                <w:b w:val="0"/>
                <w:bCs w:val="0"/>
                <w:webHidden/>
              </w:rPr>
              <w:t>1</w:t>
            </w:r>
            <w:r w:rsidR="00B92F9F" w:rsidRPr="002671E7">
              <w:rPr>
                <w:b w:val="0"/>
                <w:bCs w:val="0"/>
                <w:webHidden/>
              </w:rPr>
              <w:fldChar w:fldCharType="end"/>
            </w:r>
          </w:hyperlink>
        </w:p>
        <w:p w14:paraId="2A4BDD51" w14:textId="59832955" w:rsidR="00B92F9F" w:rsidRPr="002671E7" w:rsidRDefault="00B92F9F" w:rsidP="002671E7">
          <w:pPr>
            <w:pStyle w:val="Sommario1"/>
            <w:spacing w:after="0" w:line="360" w:lineRule="auto"/>
            <w:contextualSpacing/>
            <w:rPr>
              <w:rFonts w:eastAsiaTheme="minorEastAsia" w:cstheme="minorBidi"/>
              <w:b w:val="0"/>
              <w:bCs w:val="0"/>
              <w:lang w:val="it-IT" w:eastAsia="it-IT"/>
            </w:rPr>
          </w:pPr>
          <w:r w:rsidRPr="002671E7">
            <w:rPr>
              <w:rStyle w:val="Collegamentoipertestuale"/>
              <w:b w:val="0"/>
              <w:bCs w:val="0"/>
              <w:color w:val="auto"/>
              <w:u w:val="none"/>
            </w:rPr>
            <w:t xml:space="preserve">1. </w:t>
          </w:r>
          <w:hyperlink w:anchor="_Toc64901576" w:history="1">
            <w:r w:rsidRPr="002671E7">
              <w:rPr>
                <w:rStyle w:val="Collegamentoipertestuale"/>
                <w:b w:val="0"/>
                <w:bCs w:val="0"/>
                <w:color w:val="auto"/>
                <w:u w:val="none"/>
              </w:rPr>
              <w:t>Literature Review</w:t>
            </w:r>
            <w:r w:rsidRPr="002671E7">
              <w:rPr>
                <w:b w:val="0"/>
                <w:bCs w:val="0"/>
                <w:webHidden/>
              </w:rPr>
              <w:tab/>
            </w:r>
            <w:r w:rsidRPr="002671E7">
              <w:rPr>
                <w:b w:val="0"/>
                <w:bCs w:val="0"/>
                <w:webHidden/>
              </w:rPr>
              <w:fldChar w:fldCharType="begin"/>
            </w:r>
            <w:r w:rsidRPr="002671E7">
              <w:rPr>
                <w:b w:val="0"/>
                <w:bCs w:val="0"/>
                <w:webHidden/>
              </w:rPr>
              <w:instrText xml:space="preserve"> PAGEREF _Toc64901576 \h </w:instrText>
            </w:r>
            <w:r w:rsidRPr="002671E7">
              <w:rPr>
                <w:b w:val="0"/>
                <w:bCs w:val="0"/>
                <w:webHidden/>
              </w:rPr>
            </w:r>
            <w:r w:rsidRPr="002671E7">
              <w:rPr>
                <w:b w:val="0"/>
                <w:bCs w:val="0"/>
                <w:webHidden/>
              </w:rPr>
              <w:fldChar w:fldCharType="separate"/>
            </w:r>
            <w:r w:rsidR="005071D0">
              <w:rPr>
                <w:b w:val="0"/>
                <w:bCs w:val="0"/>
                <w:webHidden/>
              </w:rPr>
              <w:t>4</w:t>
            </w:r>
            <w:r w:rsidRPr="002671E7">
              <w:rPr>
                <w:b w:val="0"/>
                <w:bCs w:val="0"/>
                <w:webHidden/>
              </w:rPr>
              <w:fldChar w:fldCharType="end"/>
            </w:r>
          </w:hyperlink>
        </w:p>
        <w:p w14:paraId="3B7641EB" w14:textId="7722AF0B" w:rsidR="00B92F9F" w:rsidRPr="002671E7" w:rsidRDefault="006A1414"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77" w:history="1">
            <w:r w:rsidR="00B92F9F" w:rsidRPr="002671E7">
              <w:rPr>
                <w:rStyle w:val="Collegamentoipertestuale"/>
                <w:rFonts w:ascii="Arial" w:hAnsi="Arial" w:cs="Arial"/>
                <w:noProof/>
                <w:color w:val="auto"/>
                <w:sz w:val="24"/>
                <w:u w:val="none"/>
                <w:lang w:val="en-GB"/>
              </w:rPr>
              <w:t>1.1</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Climate Change Risk Perception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_Toc64901577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42CBB7E0" w14:textId="50B8BF73"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78" w:history="1">
            <w:r w:rsidR="00B92F9F" w:rsidRPr="002671E7">
              <w:rPr>
                <w:rStyle w:val="Collegamentoipertestuale"/>
                <w:rFonts w:ascii="Arial" w:hAnsi="Arial" w:cs="Arial"/>
                <w:noProof/>
                <w:color w:val="auto"/>
                <w:sz w:val="24"/>
                <w:u w:val="none"/>
                <w:lang w:val="en-GB"/>
              </w:rPr>
              <w:t>1.1.1</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The Concept of Risk Perception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_Toc64901578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1C59EE9C" w14:textId="32D6BBDB"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79" w:history="1">
            <w:r w:rsidR="00B92F9F" w:rsidRPr="002671E7">
              <w:rPr>
                <w:rStyle w:val="Collegamentoipertestuale"/>
                <w:rFonts w:ascii="Arial" w:hAnsi="Arial" w:cs="Arial"/>
                <w:noProof/>
                <w:color w:val="auto"/>
                <w:sz w:val="24"/>
                <w:u w:val="none"/>
                <w:lang w:val="en-GB"/>
              </w:rPr>
              <w:t>1.1.2</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Sociodemographic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_Toc64901579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41238F2B" w14:textId="39866F2F"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0" w:history="1">
            <w:r w:rsidR="00B92F9F" w:rsidRPr="002671E7">
              <w:rPr>
                <w:rStyle w:val="Collegamentoipertestuale"/>
                <w:rFonts w:ascii="Arial" w:hAnsi="Arial" w:cs="Arial"/>
                <w:noProof/>
                <w:color w:val="auto"/>
                <w:sz w:val="24"/>
                <w:u w:val="none"/>
                <w:lang w:val="en-GB"/>
              </w:rPr>
              <w:t>1.1.3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Cognitive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_Toc64901580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9</w:t>
            </w:r>
            <w:r w:rsidR="00B92F9F" w:rsidRPr="002671E7">
              <w:rPr>
                <w:rFonts w:ascii="Arial" w:hAnsi="Arial"/>
                <w:noProof/>
                <w:webHidden/>
                <w:sz w:val="24"/>
              </w:rPr>
              <w:fldChar w:fldCharType="end"/>
            </w:r>
          </w:hyperlink>
        </w:p>
        <w:p w14:paraId="0C383CD1" w14:textId="20EFDB9D"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1" w:history="1">
            <w:r w:rsidR="00B92F9F" w:rsidRPr="002671E7">
              <w:rPr>
                <w:rStyle w:val="Collegamentoipertestuale"/>
                <w:rFonts w:ascii="Arial" w:hAnsi="Arial" w:cs="Arial"/>
                <w:noProof/>
                <w:color w:val="auto"/>
                <w:sz w:val="24"/>
                <w:u w:val="none"/>
                <w:lang w:val="en-GB"/>
              </w:rPr>
              <w:t>1.1.4</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Experiential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_Toc64901581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9</w:t>
            </w:r>
            <w:r w:rsidR="00B92F9F" w:rsidRPr="002671E7">
              <w:rPr>
                <w:rFonts w:ascii="Arial" w:hAnsi="Arial"/>
                <w:noProof/>
                <w:webHidden/>
                <w:sz w:val="24"/>
              </w:rPr>
              <w:fldChar w:fldCharType="end"/>
            </w:r>
          </w:hyperlink>
        </w:p>
        <w:p w14:paraId="6481C962" w14:textId="2F79E628"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2" w:history="1">
            <w:r w:rsidR="00B92F9F" w:rsidRPr="002671E7">
              <w:rPr>
                <w:rStyle w:val="Collegamentoipertestuale"/>
                <w:rFonts w:ascii="Arial" w:hAnsi="Arial" w:cs="Arial"/>
                <w:noProof/>
                <w:color w:val="auto"/>
                <w:sz w:val="24"/>
                <w:u w:val="none"/>
                <w:lang w:val="en-GB"/>
              </w:rPr>
              <w:t>1.1.5</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Socio-cultural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_Toc64901582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10</w:t>
            </w:r>
            <w:r w:rsidR="00B92F9F" w:rsidRPr="002671E7">
              <w:rPr>
                <w:rFonts w:ascii="Arial" w:hAnsi="Arial"/>
                <w:noProof/>
                <w:webHidden/>
                <w:sz w:val="24"/>
              </w:rPr>
              <w:fldChar w:fldCharType="end"/>
            </w:r>
          </w:hyperlink>
        </w:p>
        <w:p w14:paraId="62179BED" w14:textId="1C3C5F8C" w:rsidR="00B92F9F" w:rsidRPr="002671E7" w:rsidRDefault="006A1414"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83" w:history="1">
            <w:r w:rsidR="00B92F9F" w:rsidRPr="002671E7">
              <w:rPr>
                <w:rStyle w:val="Collegamentoipertestuale"/>
                <w:rFonts w:ascii="Arial" w:hAnsi="Arial" w:cs="Arial"/>
                <w:noProof/>
                <w:color w:val="auto"/>
                <w:sz w:val="24"/>
                <w:u w:val="none"/>
                <w:lang w:val="en-GB"/>
              </w:rPr>
              <w:t>1.2</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_Toc64901583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11</w:t>
            </w:r>
            <w:r w:rsidR="00B92F9F" w:rsidRPr="002671E7">
              <w:rPr>
                <w:rFonts w:ascii="Arial" w:hAnsi="Arial"/>
                <w:noProof/>
                <w:webHidden/>
                <w:sz w:val="24"/>
              </w:rPr>
              <w:fldChar w:fldCharType="end"/>
            </w:r>
          </w:hyperlink>
        </w:p>
        <w:p w14:paraId="3EC5BF72" w14:textId="19314E30"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4" w:history="1">
            <w:r w:rsidR="00B92F9F" w:rsidRPr="002671E7">
              <w:rPr>
                <w:rStyle w:val="Collegamentoipertestuale"/>
                <w:rFonts w:ascii="Arial" w:eastAsia="CMBX12" w:hAnsi="Arial" w:cs="Arial"/>
                <w:noProof/>
                <w:color w:val="auto"/>
                <w:sz w:val="24"/>
                <w:u w:val="none"/>
                <w:lang w:val="en-GB"/>
              </w:rPr>
              <w:t>1.2.1</w:t>
            </w:r>
            <w:r w:rsidR="00B92F9F" w:rsidRPr="002671E7">
              <w:rPr>
                <w:rFonts w:ascii="Arial" w:eastAsiaTheme="minorEastAsia" w:hAnsi="Arial"/>
                <w:noProof/>
                <w:sz w:val="24"/>
                <w:lang w:eastAsia="it-IT"/>
              </w:rPr>
              <w:tab/>
            </w:r>
            <w:r w:rsidR="00B92F9F" w:rsidRPr="002671E7">
              <w:rPr>
                <w:rStyle w:val="Collegamentoipertestuale"/>
                <w:rFonts w:ascii="Arial" w:eastAsia="CMBX12" w:hAnsi="Arial" w:cs="Arial"/>
                <w:noProof/>
                <w:color w:val="auto"/>
                <w:sz w:val="24"/>
                <w:u w:val="none"/>
                <w:lang w:val="en-GB"/>
              </w:rPr>
              <w:t>Types of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_Toc64901584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11</w:t>
            </w:r>
            <w:r w:rsidR="00B92F9F" w:rsidRPr="002671E7">
              <w:rPr>
                <w:rFonts w:ascii="Arial" w:hAnsi="Arial"/>
                <w:noProof/>
                <w:webHidden/>
                <w:sz w:val="24"/>
              </w:rPr>
              <w:fldChar w:fldCharType="end"/>
            </w:r>
          </w:hyperlink>
        </w:p>
        <w:p w14:paraId="434E44EA" w14:textId="45AAB363"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5" w:history="1">
            <w:r w:rsidR="00B92F9F" w:rsidRPr="002671E7">
              <w:rPr>
                <w:rStyle w:val="Collegamentoipertestuale"/>
                <w:rFonts w:ascii="Arial" w:eastAsia="CMBX12" w:hAnsi="Arial" w:cs="Arial"/>
                <w:noProof/>
                <w:color w:val="auto"/>
                <w:sz w:val="24"/>
                <w:u w:val="none"/>
                <w:lang w:val="en-GB"/>
              </w:rPr>
              <w:t>1.2.2</w:t>
            </w:r>
            <w:r w:rsidR="00B92F9F" w:rsidRPr="002671E7">
              <w:rPr>
                <w:rFonts w:ascii="Arial" w:eastAsiaTheme="minorEastAsia" w:hAnsi="Arial"/>
                <w:noProof/>
                <w:sz w:val="24"/>
                <w:lang w:eastAsia="it-IT"/>
              </w:rPr>
              <w:tab/>
            </w:r>
            <w:r w:rsidR="00B92F9F" w:rsidRPr="002671E7">
              <w:rPr>
                <w:rStyle w:val="Collegamentoipertestuale"/>
                <w:rFonts w:ascii="Arial" w:eastAsia="CMBX12" w:hAnsi="Arial" w:cs="Arial"/>
                <w:noProof/>
                <w:color w:val="auto"/>
                <w:sz w:val="24"/>
                <w:u w:val="none"/>
                <w:lang w:val="en-GB"/>
              </w:rPr>
              <w:t>Factors influencing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_Toc64901585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12</w:t>
            </w:r>
            <w:r w:rsidR="00B92F9F" w:rsidRPr="002671E7">
              <w:rPr>
                <w:rFonts w:ascii="Arial" w:hAnsi="Arial"/>
                <w:noProof/>
                <w:webHidden/>
                <w:sz w:val="24"/>
              </w:rPr>
              <w:fldChar w:fldCharType="end"/>
            </w:r>
          </w:hyperlink>
        </w:p>
        <w:p w14:paraId="2CB6B04E" w14:textId="55E35432" w:rsidR="00B92F9F" w:rsidRPr="002671E7" w:rsidRDefault="006A1414"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6" w:history="1">
            <w:r w:rsidR="00B92F9F" w:rsidRPr="002671E7">
              <w:rPr>
                <w:rStyle w:val="Collegamentoipertestuale"/>
                <w:rFonts w:ascii="Arial" w:hAnsi="Arial" w:cs="Arial"/>
                <w:noProof/>
                <w:color w:val="auto"/>
                <w:sz w:val="24"/>
                <w:u w:val="none"/>
                <w:lang w:val="en-GB"/>
              </w:rPr>
              <w:t>1.2.3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Self-reported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_Toc64901586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15</w:t>
            </w:r>
            <w:r w:rsidR="00B92F9F" w:rsidRPr="002671E7">
              <w:rPr>
                <w:rFonts w:ascii="Arial" w:hAnsi="Arial"/>
                <w:noProof/>
                <w:webHidden/>
                <w:sz w:val="24"/>
              </w:rPr>
              <w:fldChar w:fldCharType="end"/>
            </w:r>
          </w:hyperlink>
        </w:p>
        <w:p w14:paraId="77967E5E" w14:textId="6B1DF4B3" w:rsidR="00B92F9F" w:rsidRPr="002671E7" w:rsidRDefault="006A1414"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87" w:history="1">
            <w:r w:rsidR="00B92F9F" w:rsidRPr="002671E7">
              <w:rPr>
                <w:rStyle w:val="Collegamentoipertestuale"/>
                <w:rFonts w:ascii="Arial" w:hAnsi="Arial" w:cs="Arial"/>
                <w:noProof/>
                <w:color w:val="auto"/>
                <w:sz w:val="24"/>
                <w:u w:val="none"/>
                <w:lang w:val="en-GB"/>
              </w:rPr>
              <w:t>1.3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From Climate Risk Perception to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_Toc64901587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17</w:t>
            </w:r>
            <w:r w:rsidR="00B92F9F" w:rsidRPr="002671E7">
              <w:rPr>
                <w:rFonts w:ascii="Arial" w:hAnsi="Arial"/>
                <w:noProof/>
                <w:webHidden/>
                <w:sz w:val="24"/>
              </w:rPr>
              <w:fldChar w:fldCharType="end"/>
            </w:r>
          </w:hyperlink>
        </w:p>
        <w:p w14:paraId="637ADAC7" w14:textId="23A4F9E9" w:rsidR="00B92F9F" w:rsidRPr="002671E7" w:rsidRDefault="00B92F9F" w:rsidP="002671E7">
          <w:pPr>
            <w:pStyle w:val="Sommario1"/>
            <w:spacing w:after="0" w:line="360" w:lineRule="auto"/>
            <w:contextualSpacing/>
            <w:rPr>
              <w:rFonts w:eastAsiaTheme="minorEastAsia" w:cstheme="minorBidi"/>
              <w:b w:val="0"/>
              <w:bCs w:val="0"/>
              <w:lang w:val="it-IT" w:eastAsia="it-IT"/>
            </w:rPr>
          </w:pPr>
          <w:r w:rsidRPr="002671E7">
            <w:rPr>
              <w:rStyle w:val="Collegamentoipertestuale"/>
              <w:b w:val="0"/>
              <w:bCs w:val="0"/>
              <w:color w:val="auto"/>
              <w:u w:val="none"/>
            </w:rPr>
            <w:t xml:space="preserve">2. </w:t>
          </w:r>
          <w:hyperlink w:anchor="_Toc64901588" w:history="1">
            <w:r w:rsidRPr="002671E7">
              <w:rPr>
                <w:rStyle w:val="Collegamentoipertestuale"/>
                <w:b w:val="0"/>
                <w:bCs w:val="0"/>
                <w:color w:val="auto"/>
                <w:u w:val="none"/>
              </w:rPr>
              <w:t>Data and Method</w:t>
            </w:r>
            <w:r w:rsidRPr="002671E7">
              <w:rPr>
                <w:b w:val="0"/>
                <w:bCs w:val="0"/>
                <w:webHidden/>
              </w:rPr>
              <w:tab/>
            </w:r>
            <w:r w:rsidRPr="002671E7">
              <w:rPr>
                <w:b w:val="0"/>
                <w:bCs w:val="0"/>
                <w:webHidden/>
              </w:rPr>
              <w:fldChar w:fldCharType="begin"/>
            </w:r>
            <w:r w:rsidRPr="002671E7">
              <w:rPr>
                <w:b w:val="0"/>
                <w:bCs w:val="0"/>
                <w:webHidden/>
              </w:rPr>
              <w:instrText xml:space="preserve"> PAGEREF _Toc64901588 \h </w:instrText>
            </w:r>
            <w:r w:rsidRPr="002671E7">
              <w:rPr>
                <w:b w:val="0"/>
                <w:bCs w:val="0"/>
                <w:webHidden/>
              </w:rPr>
            </w:r>
            <w:r w:rsidRPr="002671E7">
              <w:rPr>
                <w:b w:val="0"/>
                <w:bCs w:val="0"/>
                <w:webHidden/>
              </w:rPr>
              <w:fldChar w:fldCharType="separate"/>
            </w:r>
            <w:r w:rsidR="005071D0">
              <w:rPr>
                <w:b w:val="0"/>
                <w:bCs w:val="0"/>
                <w:webHidden/>
              </w:rPr>
              <w:t>20</w:t>
            </w:r>
            <w:r w:rsidRPr="002671E7">
              <w:rPr>
                <w:b w:val="0"/>
                <w:bCs w:val="0"/>
                <w:webHidden/>
              </w:rPr>
              <w:fldChar w:fldCharType="end"/>
            </w:r>
          </w:hyperlink>
        </w:p>
        <w:p w14:paraId="7B27DD3B" w14:textId="1D704F74" w:rsidR="00B92F9F" w:rsidRPr="002671E7" w:rsidRDefault="006A1414"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89" w:history="1">
            <w:r w:rsidR="00B92F9F" w:rsidRPr="002671E7">
              <w:rPr>
                <w:rStyle w:val="Collegamentoipertestuale"/>
                <w:rFonts w:ascii="Arial" w:hAnsi="Arial" w:cs="Arial"/>
                <w:noProof/>
                <w:color w:val="auto"/>
                <w:sz w:val="24"/>
                <w:u w:val="none"/>
                <w:lang w:val="en-GB"/>
              </w:rPr>
              <w:t>2.1 Research Questions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_Toc64901589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20</w:t>
            </w:r>
            <w:r w:rsidR="00B92F9F" w:rsidRPr="002671E7">
              <w:rPr>
                <w:rFonts w:ascii="Arial" w:hAnsi="Arial"/>
                <w:noProof/>
                <w:webHidden/>
                <w:sz w:val="24"/>
              </w:rPr>
              <w:fldChar w:fldCharType="end"/>
            </w:r>
          </w:hyperlink>
        </w:p>
        <w:p w14:paraId="435F1193" w14:textId="6471E9EA" w:rsidR="00B92F9F" w:rsidRPr="002671E7" w:rsidRDefault="006A1414"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90" w:history="1">
            <w:r w:rsidR="00B92F9F" w:rsidRPr="002671E7">
              <w:rPr>
                <w:rStyle w:val="Collegamentoipertestuale"/>
                <w:rFonts w:ascii="Arial" w:hAnsi="Arial" w:cs="Arial"/>
                <w:noProof/>
                <w:color w:val="auto"/>
                <w:sz w:val="24"/>
                <w:u w:val="none"/>
                <w:lang w:val="en-GB"/>
              </w:rPr>
              <w:t>2.2 Data Description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_Toc64901590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22</w:t>
            </w:r>
            <w:r w:rsidR="00B92F9F" w:rsidRPr="002671E7">
              <w:rPr>
                <w:rFonts w:ascii="Arial" w:hAnsi="Arial"/>
                <w:noProof/>
                <w:webHidden/>
                <w:sz w:val="24"/>
              </w:rPr>
              <w:fldChar w:fldCharType="end"/>
            </w:r>
          </w:hyperlink>
        </w:p>
        <w:p w14:paraId="31321908" w14:textId="67CBB239" w:rsidR="00B92F9F" w:rsidRPr="002671E7" w:rsidRDefault="006A1414"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1" w:history="1">
            <w:r w:rsidR="00B92F9F" w:rsidRPr="002671E7">
              <w:rPr>
                <w:rStyle w:val="Collegamentoipertestuale"/>
                <w:rFonts w:ascii="Arial" w:hAnsi="Arial" w:cs="Arial"/>
                <w:noProof/>
                <w:color w:val="auto"/>
                <w:sz w:val="24"/>
                <w:u w:val="none"/>
                <w:lang w:val="en-GB"/>
              </w:rPr>
              <w:t>2.2.1 Data Cleaning</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_Toc64901591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23</w:t>
            </w:r>
            <w:r w:rsidR="00B92F9F" w:rsidRPr="002671E7">
              <w:rPr>
                <w:rFonts w:ascii="Arial" w:hAnsi="Arial"/>
                <w:noProof/>
                <w:webHidden/>
                <w:sz w:val="24"/>
              </w:rPr>
              <w:fldChar w:fldCharType="end"/>
            </w:r>
          </w:hyperlink>
        </w:p>
        <w:p w14:paraId="69F71F92" w14:textId="51D802CD" w:rsidR="00B92F9F" w:rsidRPr="002671E7" w:rsidRDefault="006A1414"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92" w:history="1">
            <w:r w:rsidR="00B92F9F" w:rsidRPr="002671E7">
              <w:rPr>
                <w:rStyle w:val="Collegamentoipertestuale"/>
                <w:rFonts w:ascii="Arial" w:hAnsi="Arial" w:cs="Arial"/>
                <w:noProof/>
                <w:color w:val="auto"/>
                <w:sz w:val="24"/>
                <w:u w:val="none"/>
                <w:lang w:val="en-GB"/>
              </w:rPr>
              <w:t>2.3 Methodology</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_Toc64901592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25</w:t>
            </w:r>
            <w:r w:rsidR="00B92F9F" w:rsidRPr="002671E7">
              <w:rPr>
                <w:rFonts w:ascii="Arial" w:hAnsi="Arial"/>
                <w:noProof/>
                <w:webHidden/>
                <w:sz w:val="24"/>
              </w:rPr>
              <w:fldChar w:fldCharType="end"/>
            </w:r>
          </w:hyperlink>
        </w:p>
        <w:p w14:paraId="488311CF" w14:textId="2B19D155" w:rsidR="00B92F9F" w:rsidRPr="002671E7" w:rsidRDefault="006A1414"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3" w:history="1">
            <w:r w:rsidR="00B92F9F" w:rsidRPr="002671E7">
              <w:rPr>
                <w:rStyle w:val="Collegamentoipertestuale"/>
                <w:rFonts w:ascii="Arial" w:hAnsi="Arial" w:cs="Arial"/>
                <w:noProof/>
                <w:color w:val="auto"/>
                <w:sz w:val="24"/>
                <w:u w:val="none"/>
                <w:lang w:val="en-GB"/>
              </w:rPr>
              <w:t>2.3.1 Unsupervised Machine Learning Algorithms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_Toc64901593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25</w:t>
            </w:r>
            <w:r w:rsidR="00B92F9F" w:rsidRPr="002671E7">
              <w:rPr>
                <w:rFonts w:ascii="Arial" w:hAnsi="Arial"/>
                <w:noProof/>
                <w:webHidden/>
                <w:sz w:val="24"/>
              </w:rPr>
              <w:fldChar w:fldCharType="end"/>
            </w:r>
          </w:hyperlink>
        </w:p>
        <w:p w14:paraId="674F1002" w14:textId="12393ED3" w:rsidR="00B92F9F" w:rsidRPr="002671E7" w:rsidRDefault="006A1414"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4" w:history="1">
            <w:r w:rsidR="00B92F9F" w:rsidRPr="002671E7">
              <w:rPr>
                <w:rStyle w:val="Collegamentoipertestuale"/>
                <w:rFonts w:ascii="Arial" w:hAnsi="Arial" w:cs="Arial"/>
                <w:noProof/>
                <w:color w:val="auto"/>
                <w:sz w:val="24"/>
                <w:u w:val="none"/>
                <w:lang w:val="en-GB"/>
              </w:rPr>
              <w:t>2.3.2 Supervised Machine Learning Algorithms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_Toc64901594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27</w:t>
            </w:r>
            <w:r w:rsidR="00B92F9F" w:rsidRPr="002671E7">
              <w:rPr>
                <w:rFonts w:ascii="Arial" w:hAnsi="Arial"/>
                <w:noProof/>
                <w:webHidden/>
                <w:sz w:val="24"/>
              </w:rPr>
              <w:fldChar w:fldCharType="end"/>
            </w:r>
          </w:hyperlink>
        </w:p>
        <w:p w14:paraId="5F260673" w14:textId="63DE06D6" w:rsidR="00B92F9F" w:rsidRPr="002671E7" w:rsidRDefault="006A1414" w:rsidP="002671E7">
          <w:pPr>
            <w:pStyle w:val="Sommario1"/>
            <w:spacing w:after="0" w:line="360" w:lineRule="auto"/>
            <w:contextualSpacing/>
            <w:rPr>
              <w:rFonts w:eastAsiaTheme="minorEastAsia" w:cstheme="minorBidi"/>
              <w:b w:val="0"/>
              <w:bCs w:val="0"/>
              <w:lang w:val="it-IT" w:eastAsia="it-IT"/>
            </w:rPr>
          </w:pPr>
          <w:hyperlink w:anchor="_Toc64901595" w:history="1">
            <w:r w:rsidR="00B92F9F" w:rsidRPr="002671E7">
              <w:rPr>
                <w:rStyle w:val="Collegamentoipertestuale"/>
                <w:b w:val="0"/>
                <w:bCs w:val="0"/>
                <w:color w:val="auto"/>
                <w:u w:val="none"/>
              </w:rPr>
              <w:t>Appendix</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_Toc64901595 \h </w:instrText>
            </w:r>
            <w:r w:rsidR="00B92F9F" w:rsidRPr="002671E7">
              <w:rPr>
                <w:b w:val="0"/>
                <w:bCs w:val="0"/>
                <w:webHidden/>
              </w:rPr>
            </w:r>
            <w:r w:rsidR="00B92F9F" w:rsidRPr="002671E7">
              <w:rPr>
                <w:b w:val="0"/>
                <w:bCs w:val="0"/>
                <w:webHidden/>
              </w:rPr>
              <w:fldChar w:fldCharType="separate"/>
            </w:r>
            <w:r w:rsidR="005071D0">
              <w:rPr>
                <w:b w:val="0"/>
                <w:bCs w:val="0"/>
                <w:webHidden/>
              </w:rPr>
              <w:t>32</w:t>
            </w:r>
            <w:r w:rsidR="00B92F9F" w:rsidRPr="002671E7">
              <w:rPr>
                <w:b w:val="0"/>
                <w:bCs w:val="0"/>
                <w:webHidden/>
              </w:rPr>
              <w:fldChar w:fldCharType="end"/>
            </w:r>
          </w:hyperlink>
        </w:p>
        <w:p w14:paraId="50D24EEE" w14:textId="7713ACE3" w:rsidR="00B92F9F" w:rsidRPr="002671E7" w:rsidRDefault="006A1414" w:rsidP="002671E7">
          <w:pPr>
            <w:pStyle w:val="Sommario1"/>
            <w:spacing w:after="0" w:line="360" w:lineRule="auto"/>
            <w:contextualSpacing/>
            <w:rPr>
              <w:rFonts w:eastAsiaTheme="minorEastAsia" w:cstheme="minorBidi"/>
              <w:b w:val="0"/>
              <w:bCs w:val="0"/>
              <w:lang w:val="it-IT" w:eastAsia="it-IT"/>
            </w:rPr>
          </w:pPr>
          <w:hyperlink w:anchor="_Toc64901596" w:history="1">
            <w:r w:rsidR="00B92F9F" w:rsidRPr="002671E7">
              <w:rPr>
                <w:rStyle w:val="Collegamentoipertestuale"/>
                <w:b w:val="0"/>
                <w:bCs w:val="0"/>
                <w:color w:val="auto"/>
                <w:u w:val="none"/>
              </w:rPr>
              <w:t>Bibliography</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_Toc64901596 \h </w:instrText>
            </w:r>
            <w:r w:rsidR="00B92F9F" w:rsidRPr="002671E7">
              <w:rPr>
                <w:b w:val="0"/>
                <w:bCs w:val="0"/>
                <w:webHidden/>
              </w:rPr>
            </w:r>
            <w:r w:rsidR="00B92F9F" w:rsidRPr="002671E7">
              <w:rPr>
                <w:b w:val="0"/>
                <w:bCs w:val="0"/>
                <w:webHidden/>
              </w:rPr>
              <w:fldChar w:fldCharType="separate"/>
            </w:r>
            <w:r w:rsidR="005071D0">
              <w:rPr>
                <w:b w:val="0"/>
                <w:bCs w:val="0"/>
                <w:webHidden/>
              </w:rPr>
              <w:t>35</w:t>
            </w:r>
            <w:r w:rsidR="00B92F9F" w:rsidRPr="002671E7">
              <w:rPr>
                <w:b w:val="0"/>
                <w:bCs w:val="0"/>
                <w:webHidden/>
              </w:rPr>
              <w:fldChar w:fldCharType="end"/>
            </w:r>
          </w:hyperlink>
        </w:p>
        <w:p w14:paraId="742CC013" w14:textId="4056931A" w:rsidR="002F06D8" w:rsidRDefault="002F06D8" w:rsidP="002671E7">
          <w:pPr>
            <w:spacing w:after="0" w:line="360" w:lineRule="auto"/>
            <w:contextualSpacing/>
            <w:jc w:val="both"/>
            <w:rPr>
              <w:sz w:val="24"/>
              <w:szCs w:val="24"/>
            </w:rPr>
          </w:pPr>
          <w:r w:rsidRPr="002671E7">
            <w:rPr>
              <w:rFonts w:ascii="Arial" w:hAnsi="Arial" w:cs="Arial"/>
              <w:sz w:val="24"/>
              <w:szCs w:val="24"/>
            </w:rPr>
            <w:fldChar w:fldCharType="end"/>
          </w:r>
        </w:p>
      </w:sdtContent>
    </w:sdt>
    <w:p w14:paraId="125C56C3" w14:textId="77777777" w:rsidR="00015060" w:rsidRPr="00B27B09" w:rsidRDefault="00015060" w:rsidP="002671E7">
      <w:pPr>
        <w:spacing w:line="360" w:lineRule="auto"/>
        <w:rPr>
          <w:sz w:val="24"/>
          <w:szCs w:val="24"/>
        </w:rPr>
      </w:pPr>
    </w:p>
    <w:p w14:paraId="41262E16" w14:textId="77777777" w:rsidR="00416FC3" w:rsidRDefault="002F06D8" w:rsidP="002671E7">
      <w:pPr>
        <w:spacing w:line="360" w:lineRule="auto"/>
        <w:rPr>
          <w:rFonts w:ascii="Arial" w:eastAsia="CMBX12" w:hAnsi="Arial" w:cs="Arial"/>
          <w:sz w:val="44"/>
          <w:szCs w:val="44"/>
        </w:rPr>
        <w:sectPr w:rsidR="00416FC3" w:rsidSect="002E693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fmt="upperRoman" w:start="1"/>
          <w:cols w:space="708"/>
          <w:titlePg/>
          <w:docGrid w:linePitch="360"/>
        </w:sectPr>
      </w:pPr>
      <w:r w:rsidRPr="002F06D8">
        <w:rPr>
          <w:rFonts w:ascii="Arial" w:eastAsia="CMBX12" w:hAnsi="Arial" w:cs="Arial"/>
          <w:sz w:val="44"/>
          <w:szCs w:val="44"/>
        </w:rPr>
        <w:br w:type="page"/>
      </w:r>
    </w:p>
    <w:p w14:paraId="41539390" w14:textId="3128E012" w:rsidR="00666E82" w:rsidRPr="00D63B4D" w:rsidRDefault="00666E82" w:rsidP="00666E82">
      <w:pPr>
        <w:pStyle w:val="Titolo1"/>
        <w:rPr>
          <w:rFonts w:ascii="Arial" w:eastAsia="CMBX12" w:hAnsi="Arial" w:cs="Arial"/>
          <w:color w:val="auto"/>
          <w:sz w:val="44"/>
          <w:szCs w:val="44"/>
          <w:lang w:val="en-GB"/>
        </w:rPr>
      </w:pPr>
      <w:bookmarkStart w:id="0" w:name="_Toc64901575"/>
      <w:r w:rsidRPr="00442A13">
        <w:rPr>
          <w:rFonts w:ascii="Arial" w:eastAsia="CMBX12" w:hAnsi="Arial" w:cs="Arial"/>
          <w:color w:val="auto"/>
          <w:sz w:val="44"/>
          <w:szCs w:val="44"/>
          <w:lang w:val="en-GB"/>
        </w:rPr>
        <w:lastRenderedPageBreak/>
        <w:t>Introduction</w:t>
      </w:r>
      <w:bookmarkEnd w:id="0"/>
    </w:p>
    <w:p w14:paraId="3E50D381" w14:textId="77777777" w:rsidR="00666E82" w:rsidRDefault="00666E82" w:rsidP="00666E82">
      <w:pPr>
        <w:ind w:firstLine="709"/>
        <w:rPr>
          <w:rFonts w:ascii="Arial" w:eastAsia="CMBX12" w:hAnsi="Arial" w:cs="Arial"/>
          <w:sz w:val="44"/>
          <w:szCs w:val="44"/>
          <w:lang w:val="en-GB"/>
        </w:rPr>
      </w:pPr>
    </w:p>
    <w:p w14:paraId="3DCECDAF" w14:textId="17BC922E" w:rsidR="00666E82" w:rsidRDefault="00666E82" w:rsidP="00666E82">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w:t>
      </w:r>
      <w:r w:rsidRPr="00187C76">
        <w:rPr>
          <w:rFonts w:ascii="Arial" w:eastAsia="CMBX12" w:hAnsi="Arial" w:cs="Arial"/>
          <w:sz w:val="24"/>
          <w:szCs w:val="24"/>
          <w:lang w:val="en-GB"/>
        </w:rPr>
        <w:t>You are never too small to make a difference</w:t>
      </w:r>
      <w:r>
        <w:rPr>
          <w:rFonts w:ascii="Arial" w:eastAsia="CMBX12" w:hAnsi="Arial" w:cs="Arial"/>
          <w:sz w:val="24"/>
          <w:szCs w:val="24"/>
          <w:lang w:val="en-GB"/>
        </w:rPr>
        <w:t>”</w:t>
      </w:r>
      <w:r w:rsidRPr="00187C76">
        <w:rPr>
          <w:rFonts w:ascii="Arial" w:eastAsia="CMBX12" w:hAnsi="Arial" w:cs="Arial"/>
          <w:sz w:val="24"/>
          <w:szCs w:val="24"/>
          <w:lang w:val="en-GB"/>
        </w:rPr>
        <w:t xml:space="preserve"> </w:t>
      </w:r>
      <w:r>
        <w:rPr>
          <w:rFonts w:ascii="Arial" w:eastAsia="CMBX12" w:hAnsi="Arial" w:cs="Arial"/>
          <w:sz w:val="24"/>
          <w:szCs w:val="24"/>
          <w:lang w:val="en-GB"/>
        </w:rPr>
        <w:t>remarked Greta</w:t>
      </w:r>
      <w:r w:rsidRPr="00187C76">
        <w:rPr>
          <w:rFonts w:ascii="Arial" w:eastAsia="CMBX12" w:hAnsi="Arial" w:cs="Arial"/>
          <w:sz w:val="24"/>
          <w:szCs w:val="24"/>
          <w:lang w:val="en-GB"/>
        </w:rPr>
        <w:t xml:space="preserve"> Thunberg in her </w:t>
      </w:r>
      <w:r>
        <w:rPr>
          <w:rFonts w:ascii="Arial" w:eastAsia="CMBX12" w:hAnsi="Arial" w:cs="Arial"/>
          <w:sz w:val="24"/>
          <w:szCs w:val="24"/>
          <w:lang w:val="en-GB"/>
        </w:rPr>
        <w:t xml:space="preserve">famous </w:t>
      </w:r>
      <w:r w:rsidRPr="00187C76">
        <w:rPr>
          <w:rFonts w:ascii="Arial" w:eastAsia="CMBX12" w:hAnsi="Arial" w:cs="Arial"/>
          <w:sz w:val="24"/>
          <w:szCs w:val="24"/>
          <w:lang w:val="en-GB"/>
        </w:rPr>
        <w:t xml:space="preserve">speech “Climate </w:t>
      </w:r>
      <w:r>
        <w:rPr>
          <w:rFonts w:ascii="Arial" w:eastAsia="CMBX12" w:hAnsi="Arial" w:cs="Arial"/>
          <w:sz w:val="24"/>
          <w:szCs w:val="24"/>
          <w:lang w:val="en-GB"/>
        </w:rPr>
        <w:t>J</w:t>
      </w:r>
      <w:r w:rsidRPr="00187C76">
        <w:rPr>
          <w:rFonts w:ascii="Arial" w:eastAsia="CMBX12" w:hAnsi="Arial" w:cs="Arial"/>
          <w:sz w:val="24"/>
          <w:szCs w:val="24"/>
          <w:lang w:val="en-GB"/>
        </w:rPr>
        <w:t xml:space="preserve">ustice </w:t>
      </w:r>
      <w:r>
        <w:rPr>
          <w:rFonts w:ascii="Arial" w:eastAsia="CMBX12" w:hAnsi="Arial" w:cs="Arial"/>
          <w:sz w:val="24"/>
          <w:szCs w:val="24"/>
          <w:lang w:val="en-GB"/>
        </w:rPr>
        <w:t>N</w:t>
      </w:r>
      <w:r w:rsidRPr="00187C76">
        <w:rPr>
          <w:rFonts w:ascii="Arial" w:eastAsia="CMBX12" w:hAnsi="Arial" w:cs="Arial"/>
          <w:sz w:val="24"/>
          <w:szCs w:val="24"/>
          <w:lang w:val="en-GB"/>
        </w:rPr>
        <w:t xml:space="preserve">ow” at the </w:t>
      </w:r>
      <w:r>
        <w:rPr>
          <w:rFonts w:ascii="Arial" w:eastAsia="CMBX12" w:hAnsi="Arial" w:cs="Arial"/>
          <w:sz w:val="24"/>
          <w:szCs w:val="24"/>
          <w:lang w:val="en-GB"/>
        </w:rPr>
        <w:t xml:space="preserve">2019 </w:t>
      </w:r>
      <w:r w:rsidRPr="00187C76">
        <w:rPr>
          <w:rFonts w:ascii="Arial" w:eastAsia="CMBX12" w:hAnsi="Arial" w:cs="Arial"/>
          <w:sz w:val="24"/>
          <w:szCs w:val="24"/>
          <w:lang w:val="en-GB"/>
        </w:rPr>
        <w:t xml:space="preserve">climate conference in Poland. </w:t>
      </w:r>
      <w:r>
        <w:rPr>
          <w:rFonts w:ascii="Arial" w:eastAsia="CMBX12" w:hAnsi="Arial" w:cs="Arial"/>
          <w:sz w:val="24"/>
          <w:szCs w:val="24"/>
          <w:lang w:val="en-GB"/>
        </w:rPr>
        <w:t xml:space="preserve">Greta is a young activist who inspired </w:t>
      </w:r>
      <w:r w:rsidRPr="00E00A8C">
        <w:rPr>
          <w:rFonts w:ascii="Arial" w:eastAsia="CMBX12" w:hAnsi="Arial" w:cs="Arial"/>
          <w:sz w:val="24"/>
          <w:szCs w:val="24"/>
          <w:lang w:val="en-GB"/>
        </w:rPr>
        <w:t>an international movement</w:t>
      </w:r>
      <w:r>
        <w:rPr>
          <w:rFonts w:ascii="Arial" w:eastAsia="CMBX12" w:hAnsi="Arial" w:cs="Arial"/>
          <w:sz w:val="24"/>
          <w:szCs w:val="24"/>
          <w:lang w:val="en-GB"/>
        </w:rPr>
        <w:t xml:space="preserve">, </w:t>
      </w:r>
      <w:proofErr w:type="spellStart"/>
      <w:r w:rsidRPr="00E00A8C">
        <w:rPr>
          <w:rFonts w:ascii="Arial" w:eastAsia="CMBX12" w:hAnsi="Arial" w:cs="Arial"/>
          <w:i/>
          <w:iCs/>
          <w:sz w:val="24"/>
          <w:szCs w:val="24"/>
          <w:lang w:val="en-GB"/>
        </w:rPr>
        <w:t>FridaysForFuture</w:t>
      </w:r>
      <w:proofErr w:type="spellEnd"/>
      <w:r>
        <w:rPr>
          <w:rFonts w:ascii="Arial" w:eastAsia="CMBX12" w:hAnsi="Arial" w:cs="Arial"/>
          <w:sz w:val="24"/>
          <w:szCs w:val="24"/>
          <w:lang w:val="en-GB"/>
        </w:rPr>
        <w:t xml:space="preserve">, </w:t>
      </w:r>
      <w:r w:rsidRPr="00E00A8C">
        <w:rPr>
          <w:rFonts w:ascii="Arial" w:eastAsia="CMBX12" w:hAnsi="Arial" w:cs="Arial"/>
          <w:sz w:val="24"/>
          <w:szCs w:val="24"/>
          <w:lang w:val="en-GB"/>
        </w:rPr>
        <w:t>to fight climate change.</w:t>
      </w:r>
      <w:r>
        <w:rPr>
          <w:rFonts w:ascii="Arial" w:eastAsia="CMBX12" w:hAnsi="Arial" w:cs="Arial"/>
          <w:sz w:val="24"/>
          <w:szCs w:val="24"/>
          <w:lang w:val="en-GB"/>
        </w:rPr>
        <w:t xml:space="preserve"> Climate change is a social and ecological problem and a powerful political issue </w:t>
      </w:r>
      <w:r w:rsidRPr="00DE6713">
        <w:rPr>
          <w:rFonts w:ascii="Arial" w:eastAsia="CMBX12" w:hAnsi="Arial" w:cs="Arial"/>
          <w:sz w:val="24"/>
          <w:szCs w:val="24"/>
          <w:lang w:val="en-GB"/>
        </w:rPr>
        <w:t>on a global scale</w:t>
      </w:r>
      <w:r>
        <w:rPr>
          <w:rFonts w:ascii="Arial" w:eastAsia="CMBX12" w:hAnsi="Arial" w:cs="Arial"/>
          <w:sz w:val="24"/>
          <w:szCs w:val="24"/>
          <w:lang w:val="en-GB"/>
        </w:rPr>
        <w:t xml:space="preserve">. According to the World Health Organization </w:t>
      </w:r>
      <w:r>
        <w:rPr>
          <w:rFonts w:ascii="Arial" w:eastAsia="CMBX12" w:hAnsi="Arial" w:cs="Arial"/>
          <w:sz w:val="24"/>
          <w:szCs w:val="24"/>
          <w:lang w:val="en-GB"/>
        </w:rPr>
        <w:fldChar w:fldCharType="begin"/>
      </w:r>
      <w:r w:rsidR="00FE1BAE">
        <w:rPr>
          <w:rFonts w:ascii="Arial" w:eastAsia="CMBX12" w:hAnsi="Arial" w:cs="Arial"/>
          <w:sz w:val="24"/>
          <w:szCs w:val="24"/>
          <w:lang w:val="en-GB"/>
        </w:rPr>
        <w:instrText xml:space="preserve"> ADDIN ZOTERO_ITEM CSL_CITATION {"citationID":"EmSAEuGj","properties":{"formattedCitation":"({\\i{}Protecting Health from Climate Change}, 2008)","plainCitation":"(Protecting Health from Climate Change, 2008)","dontUpdate":true,"noteIndex":0},"citationItems":[{"id":196,"uris":["http://zotero.org/users/local/pE4cGXV6/items/PJDEFLE5"],"uri":["http://zotero.org/users/local/pE4cGXV6/items/PJDEFLE5"],"itemData":{"id":196,"type":"book","event-place":"Genève","ISBN":"978-92-4-159652-7","language":"English","note":"OCLC: 822826289","publisher":"World Health Organization","publisher-place":"Genève","source":"Open WorldCat","title":"Protecting health from climate change: World Health Day 2008.","title-short":"Protecting health from climate change","issued":{"date-parts":[["2008"]]}}}],"schema":"https://github.com/citation-style-language/schema/raw/master/csl-citation.json"} </w:instrText>
      </w:r>
      <w:r>
        <w:rPr>
          <w:rFonts w:ascii="Arial" w:eastAsia="CMBX12" w:hAnsi="Arial" w:cs="Arial"/>
          <w:sz w:val="24"/>
          <w:szCs w:val="24"/>
          <w:lang w:val="en-GB"/>
        </w:rPr>
        <w:fldChar w:fldCharType="separate"/>
      </w:r>
      <w:r w:rsidRPr="003C44A3">
        <w:rPr>
          <w:rFonts w:ascii="Arial" w:hAnsi="Arial" w:cs="Arial"/>
          <w:sz w:val="24"/>
          <w:szCs w:val="24"/>
          <w:lang w:val="en-GB"/>
        </w:rPr>
        <w:t>(2008)</w:t>
      </w:r>
      <w:r>
        <w:rPr>
          <w:rFonts w:ascii="Arial" w:eastAsia="CMBX12" w:hAnsi="Arial" w:cs="Arial"/>
          <w:sz w:val="24"/>
          <w:szCs w:val="24"/>
          <w:lang w:val="en-GB"/>
        </w:rPr>
        <w:fldChar w:fldCharType="end"/>
      </w:r>
      <w:r>
        <w:rPr>
          <w:rFonts w:ascii="Arial" w:eastAsia="CMBX12" w:hAnsi="Arial" w:cs="Arial"/>
          <w:sz w:val="24"/>
          <w:szCs w:val="24"/>
          <w:lang w:val="en-GB"/>
        </w:rPr>
        <w:t xml:space="preserve">, human activities are a primary cause. The warming of the planet leads to </w:t>
      </w:r>
      <w:r w:rsidRPr="003C44A3">
        <w:rPr>
          <w:rFonts w:ascii="Arial" w:eastAsia="CMBX12" w:hAnsi="Arial" w:cs="Arial"/>
          <w:sz w:val="24"/>
          <w:szCs w:val="24"/>
          <w:lang w:val="en-GB"/>
        </w:rPr>
        <w:t>extreme weather</w:t>
      </w:r>
      <w:r>
        <w:rPr>
          <w:rFonts w:ascii="Arial" w:eastAsia="CMBX12" w:hAnsi="Arial" w:cs="Arial"/>
          <w:sz w:val="24"/>
          <w:szCs w:val="24"/>
          <w:lang w:val="en-GB"/>
        </w:rPr>
        <w:t xml:space="preserve"> </w:t>
      </w:r>
      <w:r w:rsidRPr="003C44A3">
        <w:rPr>
          <w:rFonts w:ascii="Arial" w:eastAsia="CMBX12" w:hAnsi="Arial" w:cs="Arial"/>
          <w:sz w:val="24"/>
          <w:szCs w:val="24"/>
          <w:lang w:val="en-GB"/>
        </w:rPr>
        <w:t>events</w:t>
      </w:r>
      <w:r>
        <w:rPr>
          <w:rFonts w:ascii="Arial" w:eastAsia="CMBX12" w:hAnsi="Arial" w:cs="Arial"/>
          <w:sz w:val="24"/>
          <w:szCs w:val="24"/>
          <w:lang w:val="en-GB"/>
        </w:rPr>
        <w:t xml:space="preserve">, such as floods, </w:t>
      </w:r>
      <w:r w:rsidRPr="003C44A3">
        <w:rPr>
          <w:rFonts w:ascii="Arial" w:eastAsia="CMBX12" w:hAnsi="Arial" w:cs="Arial"/>
          <w:sz w:val="24"/>
          <w:szCs w:val="24"/>
          <w:lang w:val="en-GB"/>
        </w:rPr>
        <w:t xml:space="preserve">storms, </w:t>
      </w:r>
      <w:r>
        <w:rPr>
          <w:rFonts w:ascii="Arial" w:eastAsia="CMBX12" w:hAnsi="Arial" w:cs="Arial"/>
          <w:sz w:val="24"/>
          <w:szCs w:val="24"/>
          <w:lang w:val="en-GB"/>
        </w:rPr>
        <w:t xml:space="preserve">and </w:t>
      </w:r>
      <w:r w:rsidRPr="003C44A3">
        <w:rPr>
          <w:rFonts w:ascii="Arial" w:eastAsia="CMBX12" w:hAnsi="Arial" w:cs="Arial"/>
          <w:sz w:val="24"/>
          <w:szCs w:val="24"/>
          <w:lang w:val="en-GB"/>
        </w:rPr>
        <w:t>droughts</w:t>
      </w:r>
      <w:r>
        <w:rPr>
          <w:rFonts w:ascii="Arial" w:eastAsia="CMBX12" w:hAnsi="Arial" w:cs="Arial"/>
          <w:sz w:val="24"/>
          <w:szCs w:val="24"/>
          <w:lang w:val="en-GB"/>
        </w:rPr>
        <w:t xml:space="preserve">. These phenomena </w:t>
      </w:r>
      <w:r w:rsidRPr="003C44A3">
        <w:rPr>
          <w:rFonts w:ascii="Arial" w:eastAsia="CMBX12" w:hAnsi="Arial" w:cs="Arial"/>
          <w:sz w:val="24"/>
          <w:szCs w:val="24"/>
          <w:lang w:val="en-GB"/>
        </w:rPr>
        <w:t>can endange</w:t>
      </w:r>
      <w:r>
        <w:rPr>
          <w:rFonts w:ascii="Arial" w:eastAsia="CMBX12" w:hAnsi="Arial" w:cs="Arial"/>
          <w:sz w:val="24"/>
          <w:szCs w:val="24"/>
          <w:lang w:val="en-GB"/>
        </w:rPr>
        <w:t>r</w:t>
      </w:r>
      <w:r w:rsidRPr="003C44A3">
        <w:rPr>
          <w:rFonts w:ascii="Arial" w:eastAsia="CMBX12" w:hAnsi="Arial" w:cs="Arial"/>
          <w:sz w:val="24"/>
          <w:szCs w:val="24"/>
          <w:lang w:val="en-GB"/>
        </w:rPr>
        <w:t xml:space="preserve"> health</w:t>
      </w:r>
      <w:r w:rsidRPr="003C44A3">
        <w:rPr>
          <w:lang w:val="en-GB"/>
        </w:rPr>
        <w:t xml:space="preserve"> </w:t>
      </w:r>
      <w:r w:rsidRPr="003C44A3">
        <w:rPr>
          <w:rFonts w:ascii="Arial" w:eastAsia="CMBX12" w:hAnsi="Arial" w:cs="Arial"/>
          <w:sz w:val="24"/>
          <w:szCs w:val="24"/>
          <w:lang w:val="en-GB"/>
        </w:rPr>
        <w:t>by altering the functioning of some of the essential elements for the life of the planet</w:t>
      </w:r>
      <w:r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food, </w:t>
      </w:r>
      <w:r w:rsidRPr="004349C6">
        <w:rPr>
          <w:rFonts w:ascii="Arial" w:eastAsia="CMBX12" w:hAnsi="Arial" w:cs="Arial"/>
          <w:sz w:val="24"/>
          <w:szCs w:val="24"/>
          <w:lang w:val="en-GB"/>
        </w:rPr>
        <w:t xml:space="preserve">air, water, and freedom from </w:t>
      </w:r>
      <w:r w:rsidR="004349C6" w:rsidRPr="004349C6">
        <w:rPr>
          <w:rFonts w:ascii="Arial" w:eastAsia="CMBX12" w:hAnsi="Arial" w:cs="Arial"/>
          <w:sz w:val="24"/>
          <w:szCs w:val="24"/>
          <w:lang w:val="en-GB"/>
        </w:rPr>
        <w:t>illness</w:t>
      </w:r>
      <w:r w:rsidRPr="004349C6">
        <w:rPr>
          <w:rFonts w:ascii="Arial" w:eastAsia="CMBX12" w:hAnsi="Arial" w:cs="Arial"/>
          <w:sz w:val="24"/>
          <w:szCs w:val="24"/>
          <w:lang w:val="en-GB"/>
        </w:rPr>
        <w:t xml:space="preserve"> </w:t>
      </w:r>
      <w:r w:rsidRPr="004349C6">
        <w:rPr>
          <w:rFonts w:ascii="Arial" w:eastAsia="CMBX12" w:hAnsi="Arial" w:cs="Arial"/>
          <w:sz w:val="24"/>
          <w:szCs w:val="24"/>
          <w:lang w:val="en-GB"/>
        </w:rPr>
        <w:fldChar w:fldCharType="begin"/>
      </w:r>
      <w:r w:rsidRPr="004349C6">
        <w:rPr>
          <w:rFonts w:ascii="Arial" w:eastAsia="CMBX12" w:hAnsi="Arial" w:cs="Arial"/>
          <w:sz w:val="24"/>
          <w:szCs w:val="24"/>
          <w:lang w:val="en-GB"/>
        </w:rPr>
        <w:instrText xml:space="preserve"> ADDIN ZOTERO_ITEM CSL_CITATION {"citationID":"J3nADWa5","properties":{"formattedCitation":"({\\i{}Protecting Health from Climate Change}, 2008)","plainCitation":"(Protecting Health from Climate Change, 2008)","noteIndex":0},"citationItems":[{"id":196,"uris":["http://zotero.org/users/local/pE4cGXV6/items/PJDEFLE5"],"uri":["http://zotero.org/users/local/pE4cGXV6/items/PJDEFLE5"],"itemData":{"id":196,"type":"book","event-place":"Genève","ISBN":"978-92-4-159652-7","language":"English","note":"OCLC: 822826289","publisher":"World Health Organization","publisher-place":"Genève","source":"Open WorldCat","title":"Protecting health from climate change: World Health Day 2008.","title-short":"Protecting health from climate change","issued":{"date-parts":[["2008"]]}}}],"schema":"https://github.com/citation-style-language/schema/raw/master/csl-citation.json"} </w:instrText>
      </w:r>
      <w:r w:rsidRPr="004349C6">
        <w:rPr>
          <w:rFonts w:ascii="Arial" w:eastAsia="CMBX12" w:hAnsi="Arial" w:cs="Arial"/>
          <w:sz w:val="24"/>
          <w:szCs w:val="24"/>
          <w:lang w:val="en-GB"/>
        </w:rPr>
        <w:fldChar w:fldCharType="separate"/>
      </w:r>
      <w:r w:rsidRPr="004349C6">
        <w:rPr>
          <w:rFonts w:ascii="Arial" w:hAnsi="Arial" w:cs="Arial"/>
          <w:sz w:val="24"/>
          <w:szCs w:val="24"/>
          <w:lang w:val="en-GB"/>
        </w:rPr>
        <w:t>(</w:t>
      </w:r>
      <w:r w:rsidRPr="004349C6">
        <w:rPr>
          <w:rFonts w:ascii="Arial" w:hAnsi="Arial" w:cs="Arial"/>
          <w:i/>
          <w:iCs/>
          <w:sz w:val="24"/>
          <w:szCs w:val="24"/>
          <w:lang w:val="en-GB"/>
        </w:rPr>
        <w:t>Protecting Health from Climate Change</w:t>
      </w:r>
      <w:r w:rsidRPr="004349C6">
        <w:rPr>
          <w:rFonts w:ascii="Arial" w:hAnsi="Arial" w:cs="Arial"/>
          <w:sz w:val="24"/>
          <w:szCs w:val="24"/>
          <w:lang w:val="en-GB"/>
        </w:rPr>
        <w:t>, 2008)</w:t>
      </w:r>
      <w:r w:rsidRPr="004349C6">
        <w:rPr>
          <w:rFonts w:ascii="Arial" w:eastAsia="CMBX12" w:hAnsi="Arial" w:cs="Arial"/>
          <w:sz w:val="24"/>
          <w:szCs w:val="24"/>
          <w:lang w:val="en-GB"/>
        </w:rPr>
        <w:fldChar w:fldCharType="end"/>
      </w:r>
      <w:r w:rsidRPr="004349C6">
        <w:rPr>
          <w:rFonts w:ascii="Arial" w:eastAsia="CMBX12" w:hAnsi="Arial" w:cs="Arial"/>
          <w:sz w:val="24"/>
          <w:szCs w:val="24"/>
          <w:lang w:val="en-GB"/>
        </w:rPr>
        <w:t>.</w:t>
      </w:r>
      <w:r>
        <w:rPr>
          <w:rFonts w:ascii="Arial" w:eastAsia="CMBX12" w:hAnsi="Arial" w:cs="Arial"/>
          <w:sz w:val="24"/>
          <w:szCs w:val="24"/>
          <w:lang w:val="en-GB"/>
        </w:rPr>
        <w:t xml:space="preserve"> For this reason, younger adults protest during the </w:t>
      </w:r>
      <w:r w:rsidRPr="00DE6713">
        <w:rPr>
          <w:rFonts w:ascii="Arial" w:eastAsia="CMBX12" w:hAnsi="Arial" w:cs="Arial"/>
          <w:sz w:val="24"/>
          <w:szCs w:val="24"/>
          <w:lang w:val="en-GB"/>
        </w:rPr>
        <w:t>Climate Strike march</w:t>
      </w:r>
      <w:r>
        <w:rPr>
          <w:rFonts w:ascii="Arial" w:eastAsia="CMBX12" w:hAnsi="Arial" w:cs="Arial"/>
          <w:sz w:val="24"/>
          <w:szCs w:val="24"/>
          <w:lang w:val="en-GB"/>
        </w:rPr>
        <w:t xml:space="preserve">es led by Greta, scientists continue to affirm the severity of climate change, politicians feel the </w:t>
      </w:r>
      <w:r w:rsidRPr="0067347E">
        <w:rPr>
          <w:rFonts w:ascii="Arial" w:eastAsia="CMBX12" w:hAnsi="Arial" w:cs="Arial"/>
          <w:sz w:val="24"/>
          <w:szCs w:val="24"/>
          <w:lang w:val="en-GB"/>
        </w:rPr>
        <w:t>pressure</w:t>
      </w:r>
      <w:r>
        <w:rPr>
          <w:rFonts w:ascii="Arial" w:eastAsia="CMBX12" w:hAnsi="Arial" w:cs="Arial"/>
          <w:sz w:val="24"/>
          <w:szCs w:val="24"/>
          <w:lang w:val="en-GB"/>
        </w:rPr>
        <w:t xml:space="preserve"> of public opinion to adapt strategies to fight it. Therefore, nowadays, c</w:t>
      </w:r>
      <w:r w:rsidRPr="000F113B">
        <w:rPr>
          <w:rFonts w:ascii="Arial" w:eastAsia="CMBX12" w:hAnsi="Arial" w:cs="Arial"/>
          <w:sz w:val="24"/>
          <w:szCs w:val="24"/>
          <w:lang w:val="en-GB"/>
        </w:rPr>
        <w:t xml:space="preserve">limate change is one of the major issues </w:t>
      </w:r>
      <w:r>
        <w:rPr>
          <w:rFonts w:ascii="Arial" w:eastAsia="CMBX12" w:hAnsi="Arial" w:cs="Arial"/>
          <w:sz w:val="24"/>
          <w:szCs w:val="24"/>
          <w:lang w:val="en-GB"/>
        </w:rPr>
        <w:t xml:space="preserve">and challenges </w:t>
      </w:r>
      <w:r w:rsidRPr="000F113B">
        <w:rPr>
          <w:rFonts w:ascii="Arial" w:eastAsia="CMBX12" w:hAnsi="Arial" w:cs="Arial"/>
          <w:sz w:val="24"/>
          <w:szCs w:val="24"/>
          <w:lang w:val="en-GB"/>
        </w:rPr>
        <w:t>that is continuing to grow in intensity and complexity.</w:t>
      </w:r>
    </w:p>
    <w:p w14:paraId="41B599E7" w14:textId="77777777" w:rsidR="00666E82" w:rsidRDefault="00666E82" w:rsidP="00666E82">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Understanding individual citizens’ environmental attitudes toward climate change and several factors </w:t>
      </w:r>
      <w:r w:rsidRPr="00666E82">
        <w:rPr>
          <w:rFonts w:ascii="Arial" w:eastAsia="CMBX12" w:hAnsi="Arial" w:cs="Arial"/>
          <w:sz w:val="24"/>
          <w:szCs w:val="24"/>
          <w:highlight w:val="yellow"/>
          <w:lang w:val="en-GB"/>
        </w:rPr>
        <w:t>is</w:t>
      </w:r>
      <w:r>
        <w:rPr>
          <w:rFonts w:ascii="Arial" w:eastAsia="CMBX12" w:hAnsi="Arial" w:cs="Arial"/>
          <w:sz w:val="24"/>
          <w:szCs w:val="24"/>
          <w:lang w:val="en-GB"/>
        </w:rPr>
        <w:t xml:space="preserve"> one of the key fundamental conditions to promote citizens’ engagement in pro-environmental behaviour and support green development </w:t>
      </w:r>
      <w:r>
        <w:rPr>
          <w:rFonts w:ascii="Arial" w:eastAsia="CMBX12" w:hAnsi="Arial" w:cs="Arial"/>
          <w:sz w:val="24"/>
          <w:szCs w:val="24"/>
          <w:lang w:val="en-GB"/>
        </w:rPr>
        <w:fldChar w:fldCharType="begin"/>
      </w:r>
      <w:r>
        <w:rPr>
          <w:rFonts w:ascii="Arial" w:eastAsia="CMBX12" w:hAnsi="Arial" w:cs="Arial"/>
          <w:sz w:val="24"/>
          <w:szCs w:val="24"/>
          <w:lang w:val="en-GB"/>
        </w:rPr>
        <w:instrText xml:space="preserve"> ADDIN ZOTERO_ITEM CSL_CITATION {"citationID":"28xm3BmS","properties":{"formattedCitation":"(Liu et al., 2014; Zhou et al., 2020)","plainCitation":"(Liu et al., 2014; Zhou et al., 2020)","noteIndex":0},"citationItems":[{"id":17,"uris":["http://zotero.org/users/local/pE4cGXV6/items/UBJ5ZRR8"],"uri":["http://zotero.org/users/local/pE4cGXV6/items/UBJ5ZRR8"],"itemData":{"id":17,"type":"article-journal","container-title":"Environmental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Pr>
          <w:rFonts w:ascii="Arial" w:eastAsia="CMBX12" w:hAnsi="Arial" w:cs="Arial"/>
          <w:sz w:val="24"/>
          <w:szCs w:val="24"/>
          <w:lang w:val="en-GB"/>
        </w:rPr>
        <w:fldChar w:fldCharType="separate"/>
      </w:r>
      <w:r w:rsidRPr="00666E82">
        <w:rPr>
          <w:rFonts w:ascii="Arial" w:hAnsi="Arial" w:cs="Arial"/>
          <w:sz w:val="24"/>
          <w:lang w:val="en-GB"/>
        </w:rPr>
        <w:t>(Liu et al., 2014; Zhou et al., 2020)</w:t>
      </w:r>
      <w:r>
        <w:rPr>
          <w:rFonts w:ascii="Arial" w:eastAsia="CMBX12" w:hAnsi="Arial" w:cs="Arial"/>
          <w:sz w:val="24"/>
          <w:szCs w:val="24"/>
          <w:lang w:val="en-GB"/>
        </w:rPr>
        <w:fldChar w:fldCharType="end"/>
      </w:r>
      <w:r>
        <w:rPr>
          <w:rFonts w:ascii="Arial" w:eastAsia="CMBX12" w:hAnsi="Arial" w:cs="Arial"/>
          <w:sz w:val="24"/>
          <w:szCs w:val="24"/>
          <w:lang w:val="en-GB"/>
        </w:rPr>
        <w:t>. Over the last several decades, s</w:t>
      </w:r>
      <w:r w:rsidRPr="006D2992">
        <w:rPr>
          <w:rFonts w:ascii="Arial" w:eastAsia="CMBX12" w:hAnsi="Arial" w:cs="Arial"/>
          <w:sz w:val="24"/>
          <w:szCs w:val="24"/>
          <w:lang w:val="en-GB"/>
        </w:rPr>
        <w:t xml:space="preserve">ocial scientists have found different explanations and interpretations of citizens' attitudes towards climate change. Socio-cultural, natural, socio-demographic, and contextual factors can influence </w:t>
      </w:r>
      <w:r>
        <w:rPr>
          <w:rFonts w:ascii="Arial" w:eastAsia="CMBX12" w:hAnsi="Arial" w:cs="Arial"/>
          <w:sz w:val="24"/>
          <w:szCs w:val="24"/>
          <w:lang w:val="en-GB"/>
        </w:rPr>
        <w:t xml:space="preserve">the </w:t>
      </w:r>
      <w:r w:rsidRPr="006D2992">
        <w:rPr>
          <w:rFonts w:ascii="Arial" w:eastAsia="CMBX12" w:hAnsi="Arial" w:cs="Arial"/>
          <w:sz w:val="24"/>
          <w:szCs w:val="24"/>
          <w:lang w:val="en-GB"/>
        </w:rPr>
        <w:t>attitudes of individuals.</w:t>
      </w:r>
      <w:r>
        <w:rPr>
          <w:rFonts w:ascii="Arial" w:eastAsia="CMBX12" w:hAnsi="Arial" w:cs="Arial"/>
          <w:sz w:val="24"/>
          <w:szCs w:val="24"/>
          <w:lang w:val="en-GB"/>
        </w:rPr>
        <w:t xml:space="preserve"> </w:t>
      </w:r>
    </w:p>
    <w:p w14:paraId="3320084D" w14:textId="1D60E265" w:rsidR="003B2076" w:rsidRDefault="00666E82" w:rsidP="00FE1BAE">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Climate change risk perception and pro-environmental behaviour are two of the main attitudes toward climate change that I will consider in this study. </w:t>
      </w:r>
      <w:r w:rsidR="00233D7C">
        <w:rPr>
          <w:rFonts w:ascii="Arial" w:eastAsia="CMBX12" w:hAnsi="Arial" w:cs="Arial"/>
          <w:sz w:val="24"/>
          <w:szCs w:val="24"/>
          <w:lang w:val="en-GB"/>
        </w:rPr>
        <w:t xml:space="preserve">A citizen’s pro-environmental behaviour can be regarded: a walk, recycling, use public transport. </w:t>
      </w:r>
      <w:r w:rsidR="00B50BE7">
        <w:rPr>
          <w:rFonts w:ascii="Arial" w:eastAsia="CMBX12" w:hAnsi="Arial" w:cs="Arial"/>
          <w:sz w:val="24"/>
          <w:szCs w:val="24"/>
          <w:lang w:val="en-GB"/>
        </w:rPr>
        <w:t xml:space="preserve">However, climate change risk perception is a mental construction, which does not exist independent of </w:t>
      </w:r>
      <w:r w:rsidR="00FD2CF3">
        <w:rPr>
          <w:rFonts w:ascii="Arial" w:eastAsia="CMBX12" w:hAnsi="Arial" w:cs="Arial"/>
          <w:sz w:val="24"/>
          <w:szCs w:val="24"/>
          <w:lang w:val="en-GB"/>
        </w:rPr>
        <w:t xml:space="preserve">an </w:t>
      </w:r>
      <w:r w:rsidR="00B50BE7">
        <w:rPr>
          <w:rFonts w:ascii="Arial" w:eastAsia="CMBX12" w:hAnsi="Arial" w:cs="Arial"/>
          <w:sz w:val="24"/>
          <w:szCs w:val="24"/>
          <w:lang w:val="en-GB"/>
        </w:rPr>
        <w:t xml:space="preserve">individual’s mind and culture </w:t>
      </w:r>
      <w:r w:rsidR="00B50BE7">
        <w:rPr>
          <w:rFonts w:ascii="Arial" w:eastAsia="CMBX12" w:hAnsi="Arial" w:cs="Arial"/>
          <w:sz w:val="24"/>
          <w:szCs w:val="24"/>
          <w:lang w:val="en-GB"/>
        </w:rPr>
        <w:fldChar w:fldCharType="begin"/>
      </w:r>
      <w:r w:rsidR="00B50BE7">
        <w:rPr>
          <w:rFonts w:ascii="Arial" w:eastAsia="CMBX12" w:hAnsi="Arial" w:cs="Arial"/>
          <w:sz w:val="24"/>
          <w:szCs w:val="24"/>
          <w:lang w:val="en-GB"/>
        </w:rPr>
        <w:instrText xml:space="preserve"> ADDIN ZOTERO_ITEM CSL_CITATION {"citationID":"MXP15RFS","properties":{"formattedCitation":"(van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B50BE7">
        <w:rPr>
          <w:rFonts w:ascii="Arial" w:eastAsia="CMBX12" w:hAnsi="Arial" w:cs="Arial"/>
          <w:sz w:val="24"/>
          <w:szCs w:val="24"/>
          <w:lang w:val="en-GB"/>
        </w:rPr>
        <w:fldChar w:fldCharType="separate"/>
      </w:r>
      <w:r w:rsidR="00B50BE7" w:rsidRPr="00B50BE7">
        <w:rPr>
          <w:rFonts w:ascii="Arial" w:hAnsi="Arial" w:cs="Arial"/>
          <w:sz w:val="24"/>
          <w:lang w:val="en-GB"/>
        </w:rPr>
        <w:t>(van der Linden, 2015)</w:t>
      </w:r>
      <w:r w:rsidR="00B50BE7">
        <w:rPr>
          <w:rFonts w:ascii="Arial" w:eastAsia="CMBX12" w:hAnsi="Arial" w:cs="Arial"/>
          <w:sz w:val="24"/>
          <w:szCs w:val="24"/>
          <w:lang w:val="en-GB"/>
        </w:rPr>
        <w:fldChar w:fldCharType="end"/>
      </w:r>
      <w:r w:rsidR="00B50BE7">
        <w:rPr>
          <w:rFonts w:ascii="Arial" w:eastAsia="CMBX12" w:hAnsi="Arial" w:cs="Arial"/>
          <w:sz w:val="24"/>
          <w:szCs w:val="24"/>
          <w:lang w:val="en-GB"/>
        </w:rPr>
        <w:t>.</w:t>
      </w:r>
      <w:r w:rsidR="003B2076">
        <w:rPr>
          <w:rFonts w:ascii="Arial" w:eastAsia="CMBX12" w:hAnsi="Arial" w:cs="Arial"/>
          <w:sz w:val="24"/>
          <w:szCs w:val="24"/>
          <w:lang w:val="en-GB"/>
        </w:rPr>
        <w:t xml:space="preserve"> </w:t>
      </w:r>
    </w:p>
    <w:p w14:paraId="233757F7" w14:textId="087C20D7" w:rsidR="003B2076" w:rsidRDefault="003B2076" w:rsidP="00FE1BAE">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lastRenderedPageBreak/>
        <w:t xml:space="preserve">The broader aim of the researcher study is to better understand the </w:t>
      </w:r>
      <w:r w:rsidRPr="003B2076">
        <w:rPr>
          <w:rFonts w:ascii="Arial" w:eastAsia="CMBX12" w:hAnsi="Arial" w:cs="Arial"/>
          <w:sz w:val="24"/>
          <w:szCs w:val="24"/>
          <w:lang w:val="en-GB"/>
        </w:rPr>
        <w:t>relationship</w:t>
      </w:r>
      <w:r>
        <w:rPr>
          <w:rFonts w:ascii="Arial" w:eastAsia="CMBX12" w:hAnsi="Arial" w:cs="Arial"/>
          <w:sz w:val="24"/>
          <w:szCs w:val="24"/>
          <w:lang w:val="en-GB"/>
        </w:rPr>
        <w:t xml:space="preserve"> between climate change risk perception and pro-environmental behaviour. </w:t>
      </w:r>
      <w:r w:rsidR="002671E7">
        <w:rPr>
          <w:rFonts w:ascii="Arial" w:eastAsia="CMBX12" w:hAnsi="Arial" w:cs="Arial"/>
          <w:sz w:val="24"/>
          <w:szCs w:val="24"/>
          <w:lang w:val="en-GB"/>
        </w:rPr>
        <w:t>The study focuses on the prediction and classification of pro-environmental behaviour in Eu</w:t>
      </w:r>
      <w:r w:rsidR="00AE3E4F">
        <w:rPr>
          <w:rFonts w:ascii="Arial" w:eastAsia="CMBX12" w:hAnsi="Arial" w:cs="Arial"/>
          <w:sz w:val="24"/>
          <w:szCs w:val="24"/>
          <w:lang w:val="en-GB"/>
        </w:rPr>
        <w:t>r</w:t>
      </w:r>
      <w:r w:rsidR="002671E7">
        <w:rPr>
          <w:rFonts w:ascii="Arial" w:eastAsia="CMBX12" w:hAnsi="Arial" w:cs="Arial"/>
          <w:sz w:val="24"/>
          <w:szCs w:val="24"/>
          <w:lang w:val="en-GB"/>
        </w:rPr>
        <w:t>opean citizens. Scholars have identified several factors that shape pro-environ</w:t>
      </w:r>
      <w:r w:rsidR="00AE3E4F">
        <w:rPr>
          <w:rFonts w:ascii="Arial" w:eastAsia="CMBX12" w:hAnsi="Arial" w:cs="Arial"/>
          <w:sz w:val="24"/>
          <w:szCs w:val="24"/>
          <w:lang w:val="en-GB"/>
        </w:rPr>
        <w:t>me</w:t>
      </w:r>
      <w:r w:rsidR="002671E7">
        <w:rPr>
          <w:rFonts w:ascii="Arial" w:eastAsia="CMBX12" w:hAnsi="Arial" w:cs="Arial"/>
          <w:sz w:val="24"/>
          <w:szCs w:val="24"/>
          <w:lang w:val="en-GB"/>
        </w:rPr>
        <w:t>ntal behaviour, such as socio-demographic</w:t>
      </w:r>
      <w:r w:rsidR="00FE1BAE">
        <w:rPr>
          <w:rFonts w:ascii="Arial" w:eastAsia="CMBX12" w:hAnsi="Arial" w:cs="Arial"/>
          <w:sz w:val="24"/>
          <w:szCs w:val="24"/>
          <w:lang w:val="en-GB"/>
        </w:rPr>
        <w:t>, cognitive, experient</w:t>
      </w:r>
      <w:r w:rsidR="00AE3E4F">
        <w:rPr>
          <w:rFonts w:ascii="Arial" w:eastAsia="CMBX12" w:hAnsi="Arial" w:cs="Arial"/>
          <w:sz w:val="24"/>
          <w:szCs w:val="24"/>
          <w:lang w:val="en-GB"/>
        </w:rPr>
        <w:t>i</w:t>
      </w:r>
      <w:r w:rsidR="00FE1BAE">
        <w:rPr>
          <w:rFonts w:ascii="Arial" w:eastAsia="CMBX12" w:hAnsi="Arial" w:cs="Arial"/>
          <w:sz w:val="24"/>
          <w:szCs w:val="24"/>
          <w:lang w:val="en-GB"/>
        </w:rPr>
        <w:t xml:space="preserve">al, socio-cultural, and climate change risk perception </w:t>
      </w:r>
      <w:r w:rsidR="00FE1BAE">
        <w:rPr>
          <w:rFonts w:ascii="Arial" w:eastAsia="CMBX12" w:hAnsi="Arial" w:cs="Arial"/>
          <w:sz w:val="24"/>
          <w:szCs w:val="24"/>
          <w:lang w:val="en-GB"/>
        </w:rPr>
        <w:fldChar w:fldCharType="begin"/>
      </w:r>
      <w:r w:rsidR="00FE1BAE">
        <w:rPr>
          <w:rFonts w:ascii="Arial" w:eastAsia="CMBX12" w:hAnsi="Arial" w:cs="Arial"/>
          <w:sz w:val="24"/>
          <w:szCs w:val="24"/>
          <w:lang w:val="en-GB"/>
        </w:rPr>
        <w:instrText xml:space="preserve"> ADDIN ZOTERO_ITEM CSL_CITATION {"citationID":"8s2W753G","properties":{"formattedCitation":"(Xie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E1BAE">
        <w:rPr>
          <w:rFonts w:ascii="Arial" w:eastAsia="CMBX12" w:hAnsi="Arial" w:cs="Arial"/>
          <w:sz w:val="24"/>
          <w:szCs w:val="24"/>
          <w:lang w:val="en-GB"/>
        </w:rPr>
        <w:fldChar w:fldCharType="separate"/>
      </w:r>
      <w:r w:rsidR="00FE1BAE" w:rsidRPr="00FE1BAE">
        <w:rPr>
          <w:rFonts w:ascii="Arial" w:hAnsi="Arial" w:cs="Arial"/>
          <w:sz w:val="24"/>
          <w:lang w:val="en-GB"/>
        </w:rPr>
        <w:t>(Xie et al., 2019)</w:t>
      </w:r>
      <w:r w:rsidR="00FE1BAE">
        <w:rPr>
          <w:rFonts w:ascii="Arial" w:eastAsia="CMBX12" w:hAnsi="Arial" w:cs="Arial"/>
          <w:sz w:val="24"/>
          <w:szCs w:val="24"/>
          <w:lang w:val="en-GB"/>
        </w:rPr>
        <w:fldChar w:fldCharType="end"/>
      </w:r>
      <w:r w:rsidR="00FE1BAE">
        <w:rPr>
          <w:rFonts w:ascii="Arial" w:eastAsia="CMBX12" w:hAnsi="Arial" w:cs="Arial"/>
          <w:sz w:val="24"/>
          <w:szCs w:val="24"/>
          <w:lang w:val="en-GB"/>
        </w:rPr>
        <w:t xml:space="preserve">. These </w:t>
      </w:r>
      <w:r w:rsidR="005B2D43" w:rsidRPr="005B2D43">
        <w:rPr>
          <w:rFonts w:ascii="Arial" w:eastAsia="CMBX12" w:hAnsi="Arial" w:cs="Arial"/>
          <w:sz w:val="24"/>
          <w:szCs w:val="24"/>
          <w:lang w:val="en-GB"/>
        </w:rPr>
        <w:t xml:space="preserve">dimensions </w:t>
      </w:r>
      <w:r w:rsidR="00FE1BAE">
        <w:rPr>
          <w:rFonts w:ascii="Arial" w:eastAsia="CMBX12" w:hAnsi="Arial" w:cs="Arial"/>
          <w:sz w:val="24"/>
          <w:szCs w:val="24"/>
          <w:lang w:val="en-GB"/>
        </w:rPr>
        <w:t xml:space="preserve">are not </w:t>
      </w:r>
      <w:r w:rsidR="005B2D43" w:rsidRPr="005B2D43">
        <w:rPr>
          <w:rFonts w:ascii="Arial" w:eastAsia="CMBX12" w:hAnsi="Arial" w:cs="Arial"/>
          <w:sz w:val="24"/>
          <w:szCs w:val="24"/>
          <w:lang w:val="en-GB"/>
        </w:rPr>
        <w:t xml:space="preserve">necessarily </w:t>
      </w:r>
      <w:r w:rsidR="00FE1BAE">
        <w:rPr>
          <w:rFonts w:ascii="Arial" w:eastAsia="CMBX12" w:hAnsi="Arial" w:cs="Arial"/>
          <w:sz w:val="24"/>
          <w:szCs w:val="24"/>
          <w:lang w:val="en-GB"/>
        </w:rPr>
        <w:t xml:space="preserve">assumed to be independent, for example, some experiences can interact </w:t>
      </w:r>
      <w:r w:rsidR="005B2D43">
        <w:rPr>
          <w:rFonts w:ascii="Arial" w:eastAsia="CMBX12" w:hAnsi="Arial" w:cs="Arial"/>
          <w:sz w:val="24"/>
          <w:szCs w:val="24"/>
          <w:lang w:val="en-GB"/>
        </w:rPr>
        <w:t>in</w:t>
      </w:r>
      <w:r w:rsidR="00FE1BAE">
        <w:rPr>
          <w:rFonts w:ascii="Arial" w:eastAsia="CMBX12" w:hAnsi="Arial" w:cs="Arial"/>
          <w:sz w:val="24"/>
          <w:szCs w:val="24"/>
          <w:lang w:val="en-GB"/>
        </w:rPr>
        <w:t xml:space="preserve">directly </w:t>
      </w:r>
      <w:r w:rsidR="00E3771A">
        <w:rPr>
          <w:rFonts w:ascii="Arial" w:eastAsia="CMBX12" w:hAnsi="Arial" w:cs="Arial"/>
          <w:sz w:val="24"/>
          <w:szCs w:val="24"/>
          <w:lang w:val="en-GB"/>
        </w:rPr>
        <w:t xml:space="preserve">with </w:t>
      </w:r>
      <w:r w:rsidR="00FE1BAE">
        <w:rPr>
          <w:rFonts w:ascii="Arial" w:eastAsia="CMBX12" w:hAnsi="Arial" w:cs="Arial"/>
          <w:sz w:val="24"/>
          <w:szCs w:val="24"/>
          <w:lang w:val="en-GB"/>
        </w:rPr>
        <w:t>risk perception</w:t>
      </w:r>
      <w:r w:rsidR="005B2D43">
        <w:rPr>
          <w:rFonts w:ascii="Arial" w:eastAsia="CMBX12" w:hAnsi="Arial" w:cs="Arial"/>
          <w:sz w:val="24"/>
          <w:szCs w:val="24"/>
          <w:lang w:val="en-GB"/>
        </w:rPr>
        <w:t>, and successively affect behaviour</w:t>
      </w:r>
      <w:r w:rsidR="00FE1BAE">
        <w:rPr>
          <w:rFonts w:ascii="Arial" w:eastAsia="CMBX12" w:hAnsi="Arial" w:cs="Arial"/>
          <w:sz w:val="24"/>
          <w:szCs w:val="24"/>
          <w:lang w:val="en-GB"/>
        </w:rPr>
        <w:t>.</w:t>
      </w:r>
      <w:r w:rsidR="00E3771A">
        <w:rPr>
          <w:rFonts w:ascii="Arial" w:eastAsia="CMBX12" w:hAnsi="Arial" w:cs="Arial"/>
          <w:sz w:val="24"/>
          <w:szCs w:val="24"/>
          <w:lang w:val="en-GB"/>
        </w:rPr>
        <w:t xml:space="preserve"> </w:t>
      </w:r>
    </w:p>
    <w:p w14:paraId="2BF36C0A" w14:textId="77777777" w:rsidR="00E3771A" w:rsidRDefault="00E3771A" w:rsidP="00FE1BAE">
      <w:pPr>
        <w:spacing w:line="360" w:lineRule="auto"/>
        <w:ind w:firstLine="709"/>
        <w:jc w:val="both"/>
        <w:rPr>
          <w:rFonts w:ascii="Arial" w:eastAsia="CMBX12" w:hAnsi="Arial" w:cs="Arial"/>
          <w:sz w:val="24"/>
          <w:szCs w:val="24"/>
          <w:lang w:val="en-GB"/>
        </w:rPr>
      </w:pPr>
      <w:r w:rsidRPr="00E3771A">
        <w:rPr>
          <w:rFonts w:ascii="Arial" w:eastAsia="CMBX12" w:hAnsi="Arial" w:cs="Arial"/>
          <w:sz w:val="24"/>
          <w:szCs w:val="24"/>
          <w:lang w:val="en-GB"/>
        </w:rPr>
        <w:t>The thesis aims to examine this phenomenon</w:t>
      </w:r>
      <w:r>
        <w:rPr>
          <w:rFonts w:ascii="Arial" w:eastAsia="CMBX12" w:hAnsi="Arial" w:cs="Arial"/>
          <w:sz w:val="24"/>
          <w:szCs w:val="24"/>
          <w:lang w:val="en-GB"/>
        </w:rPr>
        <w:t xml:space="preserve">. </w:t>
      </w:r>
    </w:p>
    <w:p w14:paraId="43CC016D" w14:textId="2E54CD9D" w:rsidR="00E3771A" w:rsidRDefault="00E3771A" w:rsidP="00E3771A">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C</w:t>
      </w:r>
      <w:r w:rsidR="00AE3E4F">
        <w:rPr>
          <w:rFonts w:ascii="Arial" w:eastAsia="CMBX12" w:hAnsi="Arial" w:cs="Arial"/>
          <w:sz w:val="24"/>
          <w:szCs w:val="24"/>
          <w:lang w:val="en-GB"/>
        </w:rPr>
        <w:t>h</w:t>
      </w:r>
      <w:r>
        <w:rPr>
          <w:rFonts w:ascii="Arial" w:eastAsia="CMBX12" w:hAnsi="Arial" w:cs="Arial"/>
          <w:sz w:val="24"/>
          <w:szCs w:val="24"/>
          <w:lang w:val="en-GB"/>
        </w:rPr>
        <w:t>apter 1 presents the essential concept to understand climate change risk perception and pro-environmental behaviour. Climate change risk perception is one of the main predictors o</w:t>
      </w:r>
      <w:r w:rsidR="00AE3E4F">
        <w:rPr>
          <w:rFonts w:ascii="Arial" w:eastAsia="CMBX12" w:hAnsi="Arial" w:cs="Arial"/>
          <w:sz w:val="24"/>
          <w:szCs w:val="24"/>
          <w:lang w:val="en-GB"/>
        </w:rPr>
        <w:t>f</w:t>
      </w:r>
      <w:r>
        <w:rPr>
          <w:rFonts w:ascii="Arial" w:eastAsia="CMBX12" w:hAnsi="Arial" w:cs="Arial"/>
          <w:sz w:val="24"/>
          <w:szCs w:val="24"/>
          <w:lang w:val="en-GB"/>
        </w:rPr>
        <w:t xml:space="preserve"> predicting pro-environmental behaviour. For this reason, it is important to stress the factors that shape the individual risk perception. Pro-environmental behaviour</w:t>
      </w:r>
      <w:r w:rsidR="004C5820">
        <w:rPr>
          <w:rFonts w:ascii="Arial" w:eastAsia="CMBX12" w:hAnsi="Arial" w:cs="Arial"/>
          <w:sz w:val="24"/>
          <w:szCs w:val="24"/>
          <w:lang w:val="en-GB"/>
        </w:rPr>
        <w:t xml:space="preserve"> is the </w:t>
      </w:r>
      <w:r w:rsidR="000F0F8D">
        <w:rPr>
          <w:rFonts w:ascii="Arial" w:eastAsia="CMBX12" w:hAnsi="Arial" w:cs="Arial"/>
          <w:sz w:val="24"/>
          <w:szCs w:val="24"/>
          <w:lang w:val="en-GB"/>
        </w:rPr>
        <w:t xml:space="preserve">concept key of the analysis. </w:t>
      </w:r>
      <w:r w:rsidR="000F0F8D" w:rsidRPr="00E3771A">
        <w:rPr>
          <w:rFonts w:ascii="Arial" w:eastAsia="CMBX12" w:hAnsi="Arial" w:cs="Arial"/>
          <w:sz w:val="24"/>
          <w:szCs w:val="24"/>
          <w:lang w:val="en-GB"/>
        </w:rPr>
        <w:t xml:space="preserve">Understanding the factors related to different explanations of </w:t>
      </w:r>
      <w:r w:rsidR="000F0F8D">
        <w:rPr>
          <w:rFonts w:ascii="Arial" w:eastAsia="CMBX12" w:hAnsi="Arial" w:cs="Arial"/>
          <w:sz w:val="24"/>
          <w:szCs w:val="24"/>
          <w:lang w:val="en-GB"/>
        </w:rPr>
        <w:t>pro-environmental behaviour</w:t>
      </w:r>
      <w:r w:rsidR="000F0F8D" w:rsidRPr="00E3771A">
        <w:rPr>
          <w:rFonts w:ascii="Arial" w:eastAsia="CMBX12" w:hAnsi="Arial" w:cs="Arial"/>
          <w:sz w:val="24"/>
          <w:szCs w:val="24"/>
          <w:lang w:val="en-GB"/>
        </w:rPr>
        <w:t>, is particularly essential.</w:t>
      </w:r>
    </w:p>
    <w:p w14:paraId="1C18E6FC" w14:textId="2A2E2D7E" w:rsidR="000F0F8D" w:rsidRDefault="000F0F8D" w:rsidP="00276224">
      <w:pPr>
        <w:spacing w:line="360" w:lineRule="auto"/>
        <w:ind w:firstLine="709"/>
        <w:jc w:val="both"/>
        <w:rPr>
          <w:rFonts w:ascii="Arial" w:eastAsia="CMBX12" w:hAnsi="Arial" w:cs="Arial"/>
          <w:sz w:val="24"/>
          <w:szCs w:val="24"/>
          <w:lang w:val="en-GB"/>
        </w:rPr>
      </w:pPr>
      <w:r w:rsidRPr="00276224">
        <w:rPr>
          <w:rFonts w:ascii="Arial" w:eastAsia="CMBX12" w:hAnsi="Arial" w:cs="Arial"/>
          <w:sz w:val="24"/>
          <w:szCs w:val="24"/>
          <w:lang w:val="en-GB"/>
        </w:rPr>
        <w:t xml:space="preserve">Chapter 2 </w:t>
      </w:r>
      <w:r w:rsidR="00276224" w:rsidRPr="00276224">
        <w:rPr>
          <w:rFonts w:ascii="Arial" w:eastAsia="CMBX12" w:hAnsi="Arial" w:cs="Arial"/>
          <w:sz w:val="24"/>
          <w:szCs w:val="24"/>
          <w:lang w:val="en-GB"/>
        </w:rPr>
        <w:t>completely</w:t>
      </w:r>
      <w:r w:rsidRPr="00276224">
        <w:rPr>
          <w:rFonts w:ascii="Arial" w:eastAsia="CMBX12" w:hAnsi="Arial" w:cs="Arial"/>
          <w:sz w:val="24"/>
          <w:szCs w:val="24"/>
          <w:lang w:val="en-GB"/>
        </w:rPr>
        <w:t xml:space="preserve"> focu</w:t>
      </w:r>
      <w:r w:rsidR="00AE3E4F" w:rsidRPr="00276224">
        <w:rPr>
          <w:rFonts w:ascii="Arial" w:eastAsia="CMBX12" w:hAnsi="Arial" w:cs="Arial"/>
          <w:sz w:val="24"/>
          <w:szCs w:val="24"/>
          <w:lang w:val="en-GB"/>
        </w:rPr>
        <w:t>se</w:t>
      </w:r>
      <w:r w:rsidRPr="00276224">
        <w:rPr>
          <w:rFonts w:ascii="Arial" w:eastAsia="CMBX12" w:hAnsi="Arial" w:cs="Arial"/>
          <w:sz w:val="24"/>
          <w:szCs w:val="24"/>
          <w:lang w:val="en-GB"/>
        </w:rPr>
        <w:t xml:space="preserve">s on the methodology. </w:t>
      </w:r>
      <w:r w:rsidR="00276224">
        <w:rPr>
          <w:rFonts w:ascii="Arial" w:eastAsia="CMBX12" w:hAnsi="Arial" w:cs="Arial"/>
          <w:sz w:val="24"/>
          <w:szCs w:val="24"/>
          <w:lang w:val="en-GB"/>
        </w:rPr>
        <w:t>Primarily</w:t>
      </w:r>
      <w:r w:rsidRPr="00276224">
        <w:rPr>
          <w:rFonts w:ascii="Arial" w:eastAsia="CMBX12" w:hAnsi="Arial" w:cs="Arial"/>
          <w:sz w:val="24"/>
          <w:szCs w:val="24"/>
          <w:lang w:val="en-GB"/>
        </w:rPr>
        <w:t xml:space="preserve">, the research questions </w:t>
      </w:r>
      <w:r w:rsidR="00276224" w:rsidRPr="00276224">
        <w:rPr>
          <w:rFonts w:ascii="Arial" w:eastAsia="CMBX12" w:hAnsi="Arial" w:cs="Arial"/>
          <w:sz w:val="24"/>
          <w:szCs w:val="24"/>
          <w:lang w:val="en-GB"/>
        </w:rPr>
        <w:t>are led</w:t>
      </w:r>
      <w:r w:rsidRPr="00276224">
        <w:rPr>
          <w:rFonts w:ascii="Arial" w:eastAsia="CMBX12" w:hAnsi="Arial" w:cs="Arial"/>
          <w:sz w:val="24"/>
          <w:szCs w:val="24"/>
          <w:lang w:val="en-GB"/>
        </w:rPr>
        <w:t xml:space="preserve"> by</w:t>
      </w:r>
      <w:r w:rsidR="00AE3E4F" w:rsidRPr="00276224">
        <w:rPr>
          <w:rFonts w:ascii="Arial" w:eastAsia="CMBX12" w:hAnsi="Arial" w:cs="Arial"/>
          <w:sz w:val="24"/>
          <w:szCs w:val="24"/>
          <w:lang w:val="en-GB"/>
        </w:rPr>
        <w:t xml:space="preserve"> </w:t>
      </w:r>
      <w:r w:rsidR="00276224" w:rsidRPr="00276224">
        <w:rPr>
          <w:rFonts w:ascii="Arial" w:eastAsia="CMBX12" w:hAnsi="Arial" w:cs="Arial"/>
          <w:sz w:val="24"/>
          <w:szCs w:val="24"/>
          <w:lang w:val="en-GB"/>
        </w:rPr>
        <w:t xml:space="preserve">the described </w:t>
      </w:r>
      <w:r w:rsidR="00276224" w:rsidRPr="00276224">
        <w:rPr>
          <w:rFonts w:ascii="Arial" w:eastAsia="CMBX12" w:hAnsi="Arial" w:cs="Arial"/>
          <w:sz w:val="24"/>
          <w:szCs w:val="24"/>
          <w:lang w:val="en-GB"/>
        </w:rPr>
        <w:t>theoretical framework</w:t>
      </w:r>
      <w:r w:rsidRPr="00276224">
        <w:rPr>
          <w:rFonts w:ascii="Arial" w:eastAsia="CMBX12" w:hAnsi="Arial" w:cs="Arial"/>
          <w:sz w:val="24"/>
          <w:szCs w:val="24"/>
          <w:lang w:val="en-GB"/>
        </w:rPr>
        <w:t xml:space="preserve">. </w:t>
      </w:r>
      <w:r w:rsidR="009D4908" w:rsidRPr="009D4908">
        <w:rPr>
          <w:rFonts w:ascii="Arial" w:eastAsia="CMBX12" w:hAnsi="Arial" w:cs="Arial"/>
          <w:sz w:val="24"/>
          <w:szCs w:val="24"/>
          <w:lang w:val="en-GB"/>
        </w:rPr>
        <w:t xml:space="preserve">The data are presented, and the data cleaning process is also precisely </w:t>
      </w:r>
      <w:r w:rsidR="00276224">
        <w:rPr>
          <w:rFonts w:ascii="Arial" w:eastAsia="CMBX12" w:hAnsi="Arial" w:cs="Arial"/>
          <w:sz w:val="24"/>
          <w:szCs w:val="24"/>
          <w:lang w:val="en-GB"/>
        </w:rPr>
        <w:t>reported</w:t>
      </w:r>
      <w:r w:rsidR="009D4908" w:rsidRPr="009D4908">
        <w:rPr>
          <w:rFonts w:ascii="Arial" w:eastAsia="CMBX12" w:hAnsi="Arial" w:cs="Arial"/>
          <w:sz w:val="24"/>
          <w:szCs w:val="24"/>
          <w:lang w:val="en-GB"/>
        </w:rPr>
        <w:t>.</w:t>
      </w:r>
      <w:r w:rsidR="009D4908">
        <w:rPr>
          <w:rFonts w:ascii="Arial" w:eastAsia="CMBX12" w:hAnsi="Arial" w:cs="Arial"/>
          <w:sz w:val="24"/>
          <w:szCs w:val="24"/>
          <w:lang w:val="en-GB"/>
        </w:rPr>
        <w:t xml:space="preserve"> At the end of the chapter, </w:t>
      </w:r>
      <w:r w:rsidR="009D4908" w:rsidRPr="00276224">
        <w:rPr>
          <w:rFonts w:ascii="Arial" w:eastAsia="CMBX12" w:hAnsi="Arial" w:cs="Arial"/>
          <w:sz w:val="24"/>
          <w:szCs w:val="24"/>
          <w:lang w:val="en-GB"/>
        </w:rPr>
        <w:t>t</w:t>
      </w:r>
      <w:r w:rsidRPr="00276224">
        <w:rPr>
          <w:rFonts w:ascii="Arial" w:eastAsia="CMBX12" w:hAnsi="Arial" w:cs="Arial"/>
          <w:sz w:val="24"/>
          <w:szCs w:val="24"/>
          <w:lang w:val="en-GB"/>
        </w:rPr>
        <w:t xml:space="preserve">he </w:t>
      </w:r>
      <w:r w:rsidR="00276224" w:rsidRPr="00276224">
        <w:rPr>
          <w:rFonts w:ascii="Arial" w:eastAsia="CMBX12" w:hAnsi="Arial" w:cs="Arial"/>
          <w:sz w:val="24"/>
          <w:szCs w:val="24"/>
          <w:lang w:val="en-GB"/>
        </w:rPr>
        <w:t>techniques</w:t>
      </w:r>
      <w:r w:rsidRPr="00276224">
        <w:rPr>
          <w:rFonts w:ascii="Arial" w:eastAsia="CMBX12" w:hAnsi="Arial" w:cs="Arial"/>
          <w:sz w:val="24"/>
          <w:szCs w:val="24"/>
          <w:lang w:val="en-GB"/>
        </w:rPr>
        <w:t xml:space="preserve"> </w:t>
      </w:r>
      <w:r w:rsidR="00276224" w:rsidRPr="00276224">
        <w:rPr>
          <w:rFonts w:ascii="Arial" w:eastAsia="CMBX12" w:hAnsi="Arial" w:cs="Arial"/>
          <w:sz w:val="24"/>
          <w:szCs w:val="24"/>
          <w:lang w:val="en-GB"/>
        </w:rPr>
        <w:t>performed</w:t>
      </w:r>
      <w:r w:rsidRPr="00276224">
        <w:rPr>
          <w:rFonts w:ascii="Arial" w:eastAsia="CMBX12" w:hAnsi="Arial" w:cs="Arial"/>
          <w:sz w:val="24"/>
          <w:szCs w:val="24"/>
          <w:lang w:val="en-GB"/>
        </w:rPr>
        <w:t xml:space="preserve"> to conduct these analyses are </w:t>
      </w:r>
      <w:r w:rsidR="00276224" w:rsidRPr="00276224">
        <w:rPr>
          <w:rFonts w:ascii="Arial" w:eastAsia="CMBX12" w:hAnsi="Arial" w:cs="Arial"/>
          <w:sz w:val="24"/>
          <w:szCs w:val="24"/>
          <w:lang w:val="en-GB"/>
        </w:rPr>
        <w:t>described</w:t>
      </w:r>
      <w:r w:rsidRPr="00276224">
        <w:rPr>
          <w:rFonts w:ascii="Arial" w:eastAsia="CMBX12" w:hAnsi="Arial" w:cs="Arial"/>
          <w:sz w:val="24"/>
          <w:szCs w:val="24"/>
          <w:lang w:val="en-GB"/>
        </w:rPr>
        <w:t xml:space="preserve">. </w:t>
      </w:r>
    </w:p>
    <w:p w14:paraId="42BA2DF3" w14:textId="16EB266A" w:rsidR="0001610F" w:rsidRDefault="00276224" w:rsidP="0001610F">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Chapter 3 starts with </w:t>
      </w:r>
      <w:r w:rsidR="004349C6">
        <w:rPr>
          <w:rFonts w:ascii="Arial" w:eastAsia="CMBX12" w:hAnsi="Arial" w:cs="Arial"/>
          <w:sz w:val="24"/>
          <w:szCs w:val="24"/>
          <w:lang w:val="en-GB"/>
        </w:rPr>
        <w:t xml:space="preserve">some exploratory analysis. </w:t>
      </w:r>
      <w:r w:rsidR="00C720B2" w:rsidRPr="00C720B2">
        <w:rPr>
          <w:rFonts w:ascii="Arial" w:eastAsia="CMBX12" w:hAnsi="Arial" w:cs="Arial"/>
          <w:sz w:val="24"/>
          <w:szCs w:val="24"/>
          <w:lang w:val="en-GB"/>
        </w:rPr>
        <w:t>The primary aim of this part is to find new patterns among attitudes’ citizens.</w:t>
      </w:r>
      <w:r w:rsidR="00C720B2">
        <w:rPr>
          <w:rFonts w:ascii="Arial" w:eastAsia="CMBX12" w:hAnsi="Arial" w:cs="Arial"/>
          <w:sz w:val="24"/>
          <w:szCs w:val="24"/>
          <w:lang w:val="en-GB"/>
        </w:rPr>
        <w:t xml:space="preserve"> </w:t>
      </w:r>
      <w:r w:rsidR="00C720B2" w:rsidRPr="00C720B2">
        <w:rPr>
          <w:rFonts w:ascii="Arial" w:eastAsia="CMBX12" w:hAnsi="Arial" w:cs="Arial"/>
          <w:sz w:val="24"/>
          <w:szCs w:val="24"/>
          <w:lang w:val="en-GB"/>
        </w:rPr>
        <w:t>Partition around medoids (PAM) clustering and Correlational Class Analysis (CCA)</w:t>
      </w:r>
      <w:r w:rsidR="00C720B2">
        <w:rPr>
          <w:rFonts w:ascii="Arial" w:eastAsia="CMBX12" w:hAnsi="Arial" w:cs="Arial"/>
          <w:sz w:val="24"/>
          <w:szCs w:val="24"/>
          <w:lang w:val="en-GB"/>
        </w:rPr>
        <w:t xml:space="preserve"> are adopted </w:t>
      </w:r>
      <w:r w:rsidR="00C720B2" w:rsidRPr="00C720B2">
        <w:rPr>
          <w:rFonts w:ascii="Arial" w:eastAsia="CMBX12" w:hAnsi="Arial" w:cs="Arial"/>
          <w:sz w:val="24"/>
          <w:szCs w:val="24"/>
          <w:lang w:val="en-GB"/>
        </w:rPr>
        <w:t xml:space="preserve">for </w:t>
      </w:r>
      <w:r w:rsidR="00C720B2">
        <w:rPr>
          <w:rFonts w:ascii="Arial" w:eastAsia="CMBX12" w:hAnsi="Arial" w:cs="Arial"/>
          <w:sz w:val="24"/>
          <w:szCs w:val="24"/>
          <w:lang w:val="en-GB"/>
        </w:rPr>
        <w:t xml:space="preserve">looking </w:t>
      </w:r>
      <w:r w:rsidR="00AE3E4F">
        <w:rPr>
          <w:rFonts w:ascii="Arial" w:eastAsia="CMBX12" w:hAnsi="Arial" w:cs="Arial"/>
          <w:sz w:val="24"/>
          <w:szCs w:val="24"/>
          <w:lang w:val="en-GB"/>
        </w:rPr>
        <w:t xml:space="preserve">at </w:t>
      </w:r>
      <w:r w:rsidR="00C720B2" w:rsidRPr="00C720B2">
        <w:rPr>
          <w:rFonts w:ascii="Arial" w:eastAsia="CMBX12" w:hAnsi="Arial" w:cs="Arial"/>
          <w:sz w:val="24"/>
          <w:szCs w:val="24"/>
          <w:lang w:val="en-GB"/>
        </w:rPr>
        <w:t>unknown and hidden patterns</w:t>
      </w:r>
      <w:r w:rsidR="00C720B2">
        <w:rPr>
          <w:rFonts w:ascii="Arial" w:eastAsia="CMBX12" w:hAnsi="Arial" w:cs="Arial"/>
          <w:sz w:val="24"/>
          <w:szCs w:val="24"/>
          <w:lang w:val="en-GB"/>
        </w:rPr>
        <w:t>.</w:t>
      </w:r>
      <w:r w:rsidR="00930EF3">
        <w:rPr>
          <w:rFonts w:ascii="Arial" w:eastAsia="CMBX12" w:hAnsi="Arial" w:cs="Arial"/>
          <w:sz w:val="24"/>
          <w:szCs w:val="24"/>
          <w:lang w:val="en-GB"/>
        </w:rPr>
        <w:t xml:space="preserve"> </w:t>
      </w:r>
      <w:r w:rsidR="00C720B2" w:rsidRPr="004349C6">
        <w:rPr>
          <w:rFonts w:ascii="Arial" w:eastAsia="CMBX12" w:hAnsi="Arial" w:cs="Arial"/>
          <w:sz w:val="24"/>
          <w:szCs w:val="24"/>
          <w:lang w:val="en-GB"/>
        </w:rPr>
        <w:t xml:space="preserve">These </w:t>
      </w:r>
      <w:r w:rsidR="009D4908" w:rsidRPr="004349C6">
        <w:rPr>
          <w:rFonts w:ascii="Arial" w:eastAsia="CMBX12" w:hAnsi="Arial" w:cs="Arial"/>
          <w:sz w:val="24"/>
          <w:szCs w:val="24"/>
          <w:lang w:val="en-GB"/>
        </w:rPr>
        <w:t xml:space="preserve">unsupervised machine learning </w:t>
      </w:r>
      <w:r w:rsidR="00C720B2" w:rsidRPr="004349C6">
        <w:rPr>
          <w:rFonts w:ascii="Arial" w:eastAsia="CMBX12" w:hAnsi="Arial" w:cs="Arial"/>
          <w:sz w:val="24"/>
          <w:szCs w:val="24"/>
          <w:lang w:val="en-GB"/>
        </w:rPr>
        <w:t>algorithms aim to divide citizens into different groups</w:t>
      </w:r>
      <w:r w:rsidR="004349C6" w:rsidRPr="004349C6">
        <w:rPr>
          <w:rFonts w:ascii="Arial" w:eastAsia="CMBX12" w:hAnsi="Arial" w:cs="Arial"/>
          <w:sz w:val="24"/>
          <w:szCs w:val="24"/>
          <w:lang w:val="en-GB"/>
        </w:rPr>
        <w:t>.</w:t>
      </w:r>
      <w:r w:rsidR="00C720B2" w:rsidRPr="009D4908">
        <w:rPr>
          <w:rFonts w:ascii="Arial" w:eastAsia="CMBX12" w:hAnsi="Arial" w:cs="Arial"/>
          <w:color w:val="FF0000"/>
          <w:sz w:val="24"/>
          <w:szCs w:val="24"/>
          <w:lang w:val="en-GB"/>
        </w:rPr>
        <w:t xml:space="preserve"> </w:t>
      </w:r>
      <w:r w:rsidR="004349C6" w:rsidRPr="004349C6">
        <w:rPr>
          <w:rFonts w:ascii="Arial" w:eastAsia="CMBX12" w:hAnsi="Arial" w:cs="Arial"/>
          <w:sz w:val="24"/>
          <w:szCs w:val="24"/>
          <w:lang w:val="en-GB"/>
        </w:rPr>
        <w:t xml:space="preserve">Afterward, these new categories are adopted </w:t>
      </w:r>
      <w:r w:rsidR="004349C6" w:rsidRPr="004349C6">
        <w:rPr>
          <w:rFonts w:ascii="Arial" w:eastAsia="CMBX12" w:hAnsi="Arial" w:cs="Arial"/>
          <w:sz w:val="24"/>
          <w:szCs w:val="24"/>
          <w:lang w:val="en-GB"/>
        </w:rPr>
        <w:t>as predictors</w:t>
      </w:r>
      <w:r w:rsidR="004349C6" w:rsidRPr="004349C6">
        <w:rPr>
          <w:rFonts w:ascii="Arial" w:eastAsia="CMBX12" w:hAnsi="Arial" w:cs="Arial"/>
          <w:sz w:val="24"/>
          <w:szCs w:val="24"/>
          <w:lang w:val="en-GB"/>
        </w:rPr>
        <w:t xml:space="preserve"> in the pro-environmental behaviour models. </w:t>
      </w:r>
      <w:r w:rsidR="00C720B2">
        <w:rPr>
          <w:rFonts w:ascii="Arial" w:eastAsia="CMBX12" w:hAnsi="Arial" w:cs="Arial"/>
          <w:sz w:val="24"/>
          <w:szCs w:val="24"/>
          <w:lang w:val="en-GB"/>
        </w:rPr>
        <w:t xml:space="preserve">The second </w:t>
      </w:r>
      <w:r w:rsidR="009D4908">
        <w:rPr>
          <w:rFonts w:ascii="Arial" w:eastAsia="CMBX12" w:hAnsi="Arial" w:cs="Arial"/>
          <w:sz w:val="24"/>
          <w:szCs w:val="24"/>
          <w:lang w:val="en-GB"/>
        </w:rPr>
        <w:t>step</w:t>
      </w:r>
      <w:r w:rsidR="00C720B2">
        <w:rPr>
          <w:rFonts w:ascii="Arial" w:eastAsia="CMBX12" w:hAnsi="Arial" w:cs="Arial"/>
          <w:sz w:val="24"/>
          <w:szCs w:val="24"/>
          <w:lang w:val="en-GB"/>
        </w:rPr>
        <w:t xml:space="preserve"> of this chapter is to explore data</w:t>
      </w:r>
      <w:r w:rsidR="009D4908">
        <w:rPr>
          <w:rFonts w:ascii="Arial" w:eastAsia="CMBX12" w:hAnsi="Arial" w:cs="Arial"/>
          <w:sz w:val="24"/>
          <w:szCs w:val="24"/>
          <w:lang w:val="en-GB"/>
        </w:rPr>
        <w:t>, particularly the distributions of the explanatory variables of the dataset</w:t>
      </w:r>
      <w:r w:rsidR="00C720B2">
        <w:rPr>
          <w:rFonts w:ascii="Arial" w:eastAsia="CMBX12" w:hAnsi="Arial" w:cs="Arial"/>
          <w:sz w:val="24"/>
          <w:szCs w:val="24"/>
          <w:lang w:val="en-GB"/>
        </w:rPr>
        <w:t xml:space="preserve">. </w:t>
      </w:r>
    </w:p>
    <w:p w14:paraId="0646DE51" w14:textId="081C3CD3" w:rsidR="00E3771A" w:rsidRDefault="00C720B2" w:rsidP="004D4DD9">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lastRenderedPageBreak/>
        <w:t xml:space="preserve">Finally, the Chapter 4. </w:t>
      </w:r>
      <w:r w:rsidR="0001610F" w:rsidRPr="0001610F">
        <w:rPr>
          <w:rFonts w:ascii="Arial" w:eastAsia="CMBX12" w:hAnsi="Arial" w:cs="Arial"/>
          <w:sz w:val="24"/>
          <w:szCs w:val="24"/>
          <w:lang w:val="en-GB"/>
        </w:rPr>
        <w:t xml:space="preserve">As mentioned, the </w:t>
      </w:r>
      <w:r w:rsidR="00C770A5">
        <w:rPr>
          <w:rFonts w:ascii="Arial" w:eastAsia="CMBX12" w:hAnsi="Arial" w:cs="Arial"/>
          <w:sz w:val="24"/>
          <w:szCs w:val="24"/>
          <w:lang w:val="en-GB"/>
        </w:rPr>
        <w:t>purpose</w:t>
      </w:r>
      <w:r w:rsidR="0001610F" w:rsidRPr="0001610F">
        <w:rPr>
          <w:rFonts w:ascii="Arial" w:eastAsia="CMBX12" w:hAnsi="Arial" w:cs="Arial"/>
          <w:sz w:val="24"/>
          <w:szCs w:val="24"/>
          <w:lang w:val="en-GB"/>
        </w:rPr>
        <w:t xml:space="preserve"> is to examine the </w:t>
      </w:r>
      <w:r w:rsidR="0001610F">
        <w:rPr>
          <w:rFonts w:ascii="Arial" w:eastAsia="CMBX12" w:hAnsi="Arial" w:cs="Arial"/>
          <w:sz w:val="24"/>
          <w:szCs w:val="24"/>
          <w:lang w:val="en-GB"/>
        </w:rPr>
        <w:t>pro-environmental behaviour</w:t>
      </w:r>
      <w:r w:rsidR="0001610F" w:rsidRPr="0001610F">
        <w:rPr>
          <w:rFonts w:ascii="Arial" w:eastAsia="CMBX12" w:hAnsi="Arial" w:cs="Arial"/>
          <w:sz w:val="24"/>
          <w:szCs w:val="24"/>
          <w:lang w:val="en-GB"/>
        </w:rPr>
        <w:t xml:space="preserve"> </w:t>
      </w:r>
      <w:r w:rsidR="008F098A">
        <w:rPr>
          <w:rFonts w:ascii="Arial" w:eastAsia="CMBX12" w:hAnsi="Arial" w:cs="Arial"/>
          <w:sz w:val="24"/>
          <w:szCs w:val="24"/>
          <w:lang w:val="en-GB"/>
        </w:rPr>
        <w:t xml:space="preserve">at the individual level </w:t>
      </w:r>
      <w:r w:rsidR="0001610F" w:rsidRPr="0001610F">
        <w:rPr>
          <w:rFonts w:ascii="Arial" w:eastAsia="CMBX12" w:hAnsi="Arial" w:cs="Arial"/>
          <w:sz w:val="24"/>
          <w:szCs w:val="24"/>
          <w:lang w:val="en-GB"/>
        </w:rPr>
        <w:t>in</w:t>
      </w:r>
      <w:r w:rsidR="0001610F">
        <w:rPr>
          <w:rFonts w:ascii="Arial" w:eastAsia="CMBX12" w:hAnsi="Arial" w:cs="Arial"/>
          <w:sz w:val="24"/>
          <w:szCs w:val="24"/>
          <w:lang w:val="en-GB"/>
        </w:rPr>
        <w:t xml:space="preserve"> </w:t>
      </w:r>
      <w:r w:rsidR="0001610F" w:rsidRPr="0001610F">
        <w:rPr>
          <w:rFonts w:ascii="Arial" w:eastAsia="CMBX12" w:hAnsi="Arial" w:cs="Arial"/>
          <w:sz w:val="24"/>
          <w:szCs w:val="24"/>
          <w:lang w:val="en-GB"/>
        </w:rPr>
        <w:t xml:space="preserve">the </w:t>
      </w:r>
      <w:r w:rsidR="0001610F">
        <w:rPr>
          <w:rFonts w:ascii="Arial" w:eastAsia="CMBX12" w:hAnsi="Arial" w:cs="Arial"/>
          <w:sz w:val="24"/>
          <w:szCs w:val="24"/>
          <w:lang w:val="en-GB"/>
        </w:rPr>
        <w:t>European</w:t>
      </w:r>
      <w:r w:rsidR="0001610F" w:rsidRPr="0001610F">
        <w:rPr>
          <w:rFonts w:ascii="Arial" w:eastAsia="CMBX12" w:hAnsi="Arial" w:cs="Arial"/>
          <w:sz w:val="24"/>
          <w:szCs w:val="24"/>
          <w:lang w:val="en-GB"/>
        </w:rPr>
        <w:t xml:space="preserve"> context</w:t>
      </w:r>
      <w:r w:rsidR="0001610F" w:rsidRP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Several</w:t>
      </w:r>
      <w:r w:rsidR="00DA3A57" w:rsidRPr="004349C6">
        <w:rPr>
          <w:rFonts w:ascii="Arial" w:eastAsia="CMBX12" w:hAnsi="Arial" w:cs="Arial"/>
          <w:sz w:val="24"/>
          <w:szCs w:val="24"/>
          <w:lang w:val="en-GB"/>
        </w:rPr>
        <w:t xml:space="preserve"> machine learning </w:t>
      </w:r>
      <w:r w:rsidR="004349C6" w:rsidRPr="004349C6">
        <w:rPr>
          <w:rFonts w:ascii="Arial" w:eastAsia="CMBX12" w:hAnsi="Arial" w:cs="Arial"/>
          <w:sz w:val="24"/>
          <w:szCs w:val="24"/>
          <w:lang w:val="en-GB"/>
        </w:rPr>
        <w:t>algorithms</w:t>
      </w:r>
      <w:r w:rsidR="00DA3A57" w:rsidRPr="004349C6">
        <w:rPr>
          <w:rFonts w:ascii="Arial" w:eastAsia="CMBX12" w:hAnsi="Arial" w:cs="Arial"/>
          <w:sz w:val="24"/>
          <w:szCs w:val="24"/>
          <w:lang w:val="en-GB"/>
        </w:rPr>
        <w:t xml:space="preserve"> are </w:t>
      </w:r>
      <w:r w:rsidR="004349C6" w:rsidRPr="004349C6">
        <w:rPr>
          <w:rFonts w:ascii="Arial" w:eastAsia="CMBX12" w:hAnsi="Arial" w:cs="Arial"/>
          <w:sz w:val="24"/>
          <w:szCs w:val="24"/>
          <w:lang w:val="en-GB"/>
        </w:rPr>
        <w:t>performed</w:t>
      </w:r>
      <w:r w:rsidR="00DA3A57" w:rsidRPr="004349C6">
        <w:rPr>
          <w:rFonts w:ascii="Arial" w:eastAsia="CMBX12" w:hAnsi="Arial" w:cs="Arial"/>
          <w:sz w:val="24"/>
          <w:szCs w:val="24"/>
          <w:lang w:val="en-GB"/>
        </w:rPr>
        <w:t xml:space="preserve"> to </w:t>
      </w:r>
      <w:r w:rsidR="004349C6" w:rsidRPr="004349C6">
        <w:rPr>
          <w:rFonts w:ascii="Arial" w:eastAsia="CMBX12" w:hAnsi="Arial" w:cs="Arial"/>
          <w:sz w:val="24"/>
          <w:szCs w:val="24"/>
          <w:lang w:val="en-GB"/>
        </w:rPr>
        <w:t>search</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for </w:t>
      </w:r>
      <w:r w:rsidR="00DA3A57" w:rsidRPr="004349C6">
        <w:rPr>
          <w:rFonts w:ascii="Arial" w:eastAsia="CMBX12" w:hAnsi="Arial" w:cs="Arial"/>
          <w:sz w:val="24"/>
          <w:szCs w:val="24"/>
          <w:lang w:val="en-GB"/>
        </w:rPr>
        <w:t>a well-fitting model</w:t>
      </w:r>
      <w:r w:rsidR="004349C6" w:rsidRP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The </w:t>
      </w:r>
      <w:r w:rsidR="00DA3A57" w:rsidRPr="004349C6">
        <w:rPr>
          <w:rFonts w:ascii="Arial" w:eastAsia="CMBX12" w:hAnsi="Arial" w:cs="Arial"/>
          <w:sz w:val="24"/>
          <w:szCs w:val="24"/>
          <w:lang w:val="en-GB"/>
        </w:rPr>
        <w:t xml:space="preserve">analysis </w:t>
      </w:r>
      <w:r w:rsidR="009D4908" w:rsidRPr="004349C6">
        <w:rPr>
          <w:rFonts w:ascii="Arial" w:eastAsia="CMBX12" w:hAnsi="Arial" w:cs="Arial"/>
          <w:sz w:val="24"/>
          <w:szCs w:val="24"/>
          <w:lang w:val="en-GB"/>
        </w:rPr>
        <w:t>emphasizes</w:t>
      </w:r>
      <w:r w:rsidR="00DA3A57" w:rsidRPr="004349C6">
        <w:rPr>
          <w:rFonts w:ascii="Arial" w:eastAsia="CMBX12" w:hAnsi="Arial" w:cs="Arial"/>
          <w:sz w:val="24"/>
          <w:szCs w:val="24"/>
          <w:lang w:val="en-GB"/>
        </w:rPr>
        <w:t xml:space="preserve"> the most important </w:t>
      </w:r>
      <w:r w:rsidR="004349C6" w:rsidRPr="004349C6">
        <w:rPr>
          <w:rFonts w:ascii="Arial" w:eastAsia="CMBX12" w:hAnsi="Arial" w:cs="Arial"/>
          <w:sz w:val="24"/>
          <w:szCs w:val="24"/>
          <w:lang w:val="en-GB"/>
        </w:rPr>
        <w:t>factors that shape</w:t>
      </w:r>
      <w:r w:rsidR="00DA3A57" w:rsidRPr="004349C6">
        <w:rPr>
          <w:rFonts w:ascii="Arial" w:eastAsia="CMBX12" w:hAnsi="Arial" w:cs="Arial"/>
          <w:sz w:val="24"/>
          <w:szCs w:val="24"/>
          <w:lang w:val="en-GB"/>
        </w:rPr>
        <w:t xml:space="preserve"> </w:t>
      </w:r>
      <w:r w:rsidR="00AE3E4F" w:rsidRPr="004349C6">
        <w:rPr>
          <w:rFonts w:ascii="Arial" w:eastAsia="CMBX12" w:hAnsi="Arial" w:cs="Arial"/>
          <w:sz w:val="24"/>
          <w:szCs w:val="24"/>
          <w:lang w:val="en-GB"/>
        </w:rPr>
        <w:t>pro-environmental behaviour</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Logistic </w:t>
      </w:r>
      <w:r w:rsidR="004349C6">
        <w:rPr>
          <w:rFonts w:ascii="Arial" w:eastAsia="CMBX12" w:hAnsi="Arial" w:cs="Arial"/>
          <w:sz w:val="24"/>
          <w:szCs w:val="24"/>
          <w:lang w:val="en-GB"/>
        </w:rPr>
        <w:t>R</w:t>
      </w:r>
      <w:r w:rsidR="004349C6" w:rsidRPr="004349C6">
        <w:rPr>
          <w:rFonts w:ascii="Arial" w:eastAsia="CMBX12" w:hAnsi="Arial" w:cs="Arial"/>
          <w:sz w:val="24"/>
          <w:szCs w:val="24"/>
          <w:lang w:val="en-GB"/>
        </w:rPr>
        <w:t>egression</w:t>
      </w:r>
      <w:r w:rsidR="00DA3A57" w:rsidRPr="004349C6">
        <w:rPr>
          <w:rFonts w:ascii="Arial" w:eastAsia="CMBX12" w:hAnsi="Arial" w:cs="Arial"/>
          <w:sz w:val="24"/>
          <w:szCs w:val="24"/>
          <w:lang w:val="en-GB"/>
        </w:rPr>
        <w:t>,</w:t>
      </w:r>
      <w:r w:rsidR="004349C6" w:rsidRPr="004349C6">
        <w:rPr>
          <w:rFonts w:ascii="Arial" w:eastAsia="CMBX12" w:hAnsi="Arial" w:cs="Arial"/>
          <w:sz w:val="24"/>
          <w:szCs w:val="24"/>
          <w:lang w:val="en-GB"/>
        </w:rPr>
        <w:t xml:space="preserve"> </w:t>
      </w:r>
      <w:r w:rsidR="004349C6">
        <w:rPr>
          <w:rFonts w:ascii="Arial" w:eastAsia="CMBX12" w:hAnsi="Arial" w:cs="Arial"/>
          <w:sz w:val="24"/>
          <w:szCs w:val="24"/>
          <w:lang w:val="en-GB"/>
        </w:rPr>
        <w:t>D</w:t>
      </w:r>
      <w:r w:rsidR="004349C6" w:rsidRPr="004349C6">
        <w:rPr>
          <w:rFonts w:ascii="Arial" w:eastAsia="CMBX12" w:hAnsi="Arial" w:cs="Arial"/>
          <w:sz w:val="24"/>
          <w:szCs w:val="24"/>
          <w:lang w:val="en-GB"/>
        </w:rPr>
        <w:t xml:space="preserve">ecision </w:t>
      </w:r>
      <w:r w:rsidR="004349C6">
        <w:rPr>
          <w:rFonts w:ascii="Arial" w:eastAsia="CMBX12" w:hAnsi="Arial" w:cs="Arial"/>
          <w:sz w:val="24"/>
          <w:szCs w:val="24"/>
          <w:lang w:val="en-GB"/>
        </w:rPr>
        <w:t>T</w:t>
      </w:r>
      <w:r w:rsidR="004349C6" w:rsidRPr="004349C6">
        <w:rPr>
          <w:rFonts w:ascii="Arial" w:eastAsia="CMBX12" w:hAnsi="Arial" w:cs="Arial"/>
          <w:sz w:val="24"/>
          <w:szCs w:val="24"/>
          <w:lang w:val="en-GB"/>
        </w:rPr>
        <w:t>ree,</w:t>
      </w:r>
      <w:r w:rsidR="004349C6">
        <w:rPr>
          <w:rFonts w:ascii="Arial" w:eastAsia="CMBX12" w:hAnsi="Arial" w:cs="Arial"/>
          <w:sz w:val="24"/>
          <w:szCs w:val="24"/>
          <w:lang w:val="en-GB"/>
        </w:rPr>
        <w:t xml:space="preserve"> R</w:t>
      </w:r>
      <w:r w:rsidR="00DA3A57" w:rsidRPr="004349C6">
        <w:rPr>
          <w:rFonts w:ascii="Arial" w:eastAsia="CMBX12" w:hAnsi="Arial" w:cs="Arial"/>
          <w:sz w:val="24"/>
          <w:szCs w:val="24"/>
          <w:lang w:val="en-GB"/>
        </w:rPr>
        <w:t xml:space="preserve">andom </w:t>
      </w:r>
      <w:r w:rsidR="004349C6">
        <w:rPr>
          <w:rFonts w:ascii="Arial" w:eastAsia="CMBX12" w:hAnsi="Arial" w:cs="Arial"/>
          <w:sz w:val="24"/>
          <w:szCs w:val="24"/>
          <w:lang w:val="en-GB"/>
        </w:rPr>
        <w:t>F</w:t>
      </w:r>
      <w:r w:rsidR="00DA3A57" w:rsidRPr="004349C6">
        <w:rPr>
          <w:rFonts w:ascii="Arial" w:eastAsia="CMBX12" w:hAnsi="Arial" w:cs="Arial"/>
          <w:sz w:val="24"/>
          <w:szCs w:val="24"/>
          <w:lang w:val="en-GB"/>
        </w:rPr>
        <w:t>orest</w:t>
      </w:r>
      <w:r w:rsid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and</w:t>
      </w:r>
      <w:r w:rsidR="004349C6">
        <w:rPr>
          <w:rFonts w:ascii="Arial" w:eastAsia="CMBX12" w:hAnsi="Arial" w:cs="Arial"/>
          <w:sz w:val="24"/>
          <w:szCs w:val="24"/>
          <w:lang w:val="en-GB"/>
        </w:rPr>
        <w:t xml:space="preserve"> G</w:t>
      </w:r>
      <w:r w:rsidR="00DA3A57" w:rsidRPr="004349C6">
        <w:rPr>
          <w:rFonts w:ascii="Arial" w:eastAsia="CMBX12" w:hAnsi="Arial" w:cs="Arial"/>
          <w:sz w:val="24"/>
          <w:szCs w:val="24"/>
          <w:lang w:val="en-GB"/>
        </w:rPr>
        <w:t xml:space="preserve">radient </w:t>
      </w:r>
      <w:r w:rsidR="004349C6">
        <w:rPr>
          <w:rFonts w:ascii="Arial" w:eastAsia="CMBX12" w:hAnsi="Arial" w:cs="Arial"/>
          <w:sz w:val="24"/>
          <w:szCs w:val="24"/>
          <w:lang w:val="en-GB"/>
        </w:rPr>
        <w:t>B</w:t>
      </w:r>
      <w:r w:rsidR="00DA3A57" w:rsidRPr="004349C6">
        <w:rPr>
          <w:rFonts w:ascii="Arial" w:eastAsia="CMBX12" w:hAnsi="Arial" w:cs="Arial"/>
          <w:sz w:val="24"/>
          <w:szCs w:val="24"/>
          <w:lang w:val="en-GB"/>
        </w:rPr>
        <w:t>oosting</w:t>
      </w:r>
      <w:r w:rsidR="004349C6" w:rsidRPr="004349C6">
        <w:rPr>
          <w:rFonts w:ascii="Arial" w:eastAsia="CMBX12" w:hAnsi="Arial" w:cs="Arial"/>
          <w:sz w:val="24"/>
          <w:szCs w:val="24"/>
          <w:lang w:val="en-GB"/>
        </w:rPr>
        <w:t xml:space="preserve"> are implemented</w:t>
      </w:r>
      <w:r w:rsidR="00DA3A57" w:rsidRPr="004349C6">
        <w:rPr>
          <w:rFonts w:ascii="Arial" w:eastAsia="CMBX12" w:hAnsi="Arial" w:cs="Arial"/>
          <w:sz w:val="24"/>
          <w:szCs w:val="24"/>
          <w:lang w:val="en-GB"/>
        </w:rPr>
        <w:t xml:space="preserve">. </w:t>
      </w:r>
      <w:r w:rsidR="00DA3A57">
        <w:rPr>
          <w:rFonts w:ascii="Arial" w:eastAsia="CMBX12" w:hAnsi="Arial" w:cs="Arial"/>
          <w:sz w:val="24"/>
          <w:szCs w:val="24"/>
          <w:lang w:val="en-GB"/>
        </w:rPr>
        <w:t>The predictions are divided into two steps: in the first place, I will predict pro-environ</w:t>
      </w:r>
      <w:r w:rsidR="00AE3E4F">
        <w:rPr>
          <w:rFonts w:ascii="Arial" w:eastAsia="CMBX12" w:hAnsi="Arial" w:cs="Arial"/>
          <w:sz w:val="24"/>
          <w:szCs w:val="24"/>
          <w:lang w:val="en-GB"/>
        </w:rPr>
        <w:t>men</w:t>
      </w:r>
      <w:r w:rsidR="00DA3A57">
        <w:rPr>
          <w:rFonts w:ascii="Arial" w:eastAsia="CMBX12" w:hAnsi="Arial" w:cs="Arial"/>
          <w:sz w:val="24"/>
          <w:szCs w:val="24"/>
          <w:lang w:val="en-GB"/>
        </w:rPr>
        <w:t>tal behaviour on the entire dataset to understand</w:t>
      </w:r>
      <w:r w:rsidR="004349C6">
        <w:rPr>
          <w:rFonts w:ascii="Arial" w:eastAsia="CMBX12" w:hAnsi="Arial" w:cs="Arial"/>
          <w:sz w:val="24"/>
          <w:szCs w:val="24"/>
          <w:lang w:val="en-GB"/>
        </w:rPr>
        <w:t xml:space="preserve"> primarily</w:t>
      </w:r>
      <w:r w:rsidR="00DA3A57">
        <w:rPr>
          <w:rFonts w:ascii="Arial" w:eastAsia="CMBX12" w:hAnsi="Arial" w:cs="Arial"/>
          <w:sz w:val="24"/>
          <w:szCs w:val="24"/>
          <w:lang w:val="en-GB"/>
        </w:rPr>
        <w:t xml:space="preserve"> </w:t>
      </w:r>
      <w:r w:rsidR="009D4908" w:rsidRPr="009D4908">
        <w:rPr>
          <w:rFonts w:ascii="Arial" w:eastAsia="CMBX12" w:hAnsi="Arial" w:cs="Arial"/>
          <w:sz w:val="24"/>
          <w:szCs w:val="24"/>
          <w:lang w:val="en-GB"/>
        </w:rPr>
        <w:t>the role in shaping pro-environmental behaviour</w:t>
      </w:r>
      <w:r w:rsidR="00DA3A57">
        <w:rPr>
          <w:rFonts w:ascii="Arial" w:eastAsia="CMBX12" w:hAnsi="Arial" w:cs="Arial"/>
          <w:sz w:val="24"/>
          <w:szCs w:val="24"/>
          <w:lang w:val="en-GB"/>
        </w:rPr>
        <w:t xml:space="preserve">. </w:t>
      </w:r>
      <w:r w:rsidR="008F098A">
        <w:rPr>
          <w:rFonts w:ascii="Arial" w:eastAsia="CMBX12" w:hAnsi="Arial" w:cs="Arial"/>
          <w:sz w:val="24"/>
          <w:szCs w:val="24"/>
          <w:lang w:val="en-GB"/>
        </w:rPr>
        <w:t xml:space="preserve">This pro-environmental behaviour model is </w:t>
      </w:r>
      <w:r w:rsidR="009D4908">
        <w:rPr>
          <w:rFonts w:ascii="Arial" w:eastAsia="CMBX12" w:hAnsi="Arial" w:cs="Arial"/>
          <w:sz w:val="24"/>
          <w:szCs w:val="24"/>
          <w:lang w:val="en-GB"/>
        </w:rPr>
        <w:t>remarkably</w:t>
      </w:r>
      <w:r w:rsidR="008F098A">
        <w:rPr>
          <w:rFonts w:ascii="Arial" w:eastAsia="CMBX12" w:hAnsi="Arial" w:cs="Arial"/>
          <w:sz w:val="24"/>
          <w:szCs w:val="24"/>
          <w:lang w:val="en-GB"/>
        </w:rPr>
        <w:t xml:space="preserve"> traditional, in fact as predictors I </w:t>
      </w:r>
      <w:r w:rsidR="00266192">
        <w:rPr>
          <w:rFonts w:ascii="Arial" w:eastAsia="CMBX12" w:hAnsi="Arial" w:cs="Arial"/>
          <w:sz w:val="24"/>
          <w:szCs w:val="24"/>
          <w:lang w:val="en-GB"/>
        </w:rPr>
        <w:t>insert</w:t>
      </w:r>
      <w:r w:rsidR="008F098A">
        <w:rPr>
          <w:rFonts w:ascii="Arial" w:eastAsia="CMBX12" w:hAnsi="Arial" w:cs="Arial"/>
          <w:sz w:val="24"/>
          <w:szCs w:val="24"/>
          <w:lang w:val="en-GB"/>
        </w:rPr>
        <w:t xml:space="preserve"> risk perception, some socio-demograp</w:t>
      </w:r>
      <w:r w:rsidR="00AE3E4F">
        <w:rPr>
          <w:rFonts w:ascii="Arial" w:eastAsia="CMBX12" w:hAnsi="Arial" w:cs="Arial"/>
          <w:sz w:val="24"/>
          <w:szCs w:val="24"/>
          <w:lang w:val="en-GB"/>
        </w:rPr>
        <w:t>hic</w:t>
      </w:r>
      <w:r w:rsidR="008F098A">
        <w:rPr>
          <w:rFonts w:ascii="Arial" w:eastAsia="CMBX12" w:hAnsi="Arial" w:cs="Arial"/>
          <w:sz w:val="24"/>
          <w:szCs w:val="24"/>
          <w:lang w:val="en-GB"/>
        </w:rPr>
        <w:t xml:space="preserve"> information,</w:t>
      </w:r>
      <w:r w:rsidR="00E35734">
        <w:rPr>
          <w:rFonts w:ascii="Arial" w:eastAsia="CMBX12" w:hAnsi="Arial" w:cs="Arial"/>
          <w:sz w:val="24"/>
          <w:szCs w:val="24"/>
          <w:lang w:val="en-GB"/>
        </w:rPr>
        <w:t xml:space="preserve"> </w:t>
      </w:r>
      <w:r w:rsidR="004349C6">
        <w:rPr>
          <w:rFonts w:ascii="Arial" w:eastAsia="CMBX12" w:hAnsi="Arial" w:cs="Arial"/>
          <w:sz w:val="24"/>
          <w:szCs w:val="24"/>
          <w:lang w:val="en-GB"/>
        </w:rPr>
        <w:t xml:space="preserve">the type of </w:t>
      </w:r>
      <w:r w:rsidR="00E35734">
        <w:rPr>
          <w:rFonts w:ascii="Arial" w:eastAsia="CMBX12" w:hAnsi="Arial" w:cs="Arial"/>
          <w:sz w:val="24"/>
          <w:szCs w:val="24"/>
          <w:lang w:val="en-GB"/>
        </w:rPr>
        <w:t>green self-identity</w:t>
      </w:r>
      <w:r w:rsidR="004349C6">
        <w:rPr>
          <w:rFonts w:ascii="Arial" w:eastAsia="CMBX12" w:hAnsi="Arial" w:cs="Arial"/>
          <w:sz w:val="24"/>
          <w:szCs w:val="24"/>
          <w:lang w:val="en-GB"/>
        </w:rPr>
        <w:t xml:space="preserve"> and</w:t>
      </w:r>
      <w:r w:rsidR="00E35734">
        <w:rPr>
          <w:rFonts w:ascii="Arial" w:eastAsia="CMBX12" w:hAnsi="Arial" w:cs="Arial"/>
          <w:sz w:val="24"/>
          <w:szCs w:val="24"/>
          <w:lang w:val="en-GB"/>
        </w:rPr>
        <w:t xml:space="preserve"> cultural schemas</w:t>
      </w:r>
      <w:r w:rsidR="00AE3E4F">
        <w:rPr>
          <w:rFonts w:ascii="Arial" w:eastAsia="CMBX12" w:hAnsi="Arial" w:cs="Arial"/>
          <w:sz w:val="24"/>
          <w:szCs w:val="24"/>
          <w:lang w:val="en-GB"/>
        </w:rPr>
        <w:t>,</w:t>
      </w:r>
      <w:r w:rsidR="00E35734">
        <w:rPr>
          <w:rFonts w:ascii="Arial" w:eastAsia="CMBX12" w:hAnsi="Arial" w:cs="Arial"/>
          <w:sz w:val="24"/>
          <w:szCs w:val="24"/>
          <w:lang w:val="en-GB"/>
        </w:rPr>
        <w:t xml:space="preserve"> and</w:t>
      </w:r>
      <w:r w:rsidR="004349C6">
        <w:rPr>
          <w:rFonts w:ascii="Arial" w:eastAsia="CMBX12" w:hAnsi="Arial" w:cs="Arial"/>
          <w:sz w:val="24"/>
          <w:szCs w:val="24"/>
          <w:lang w:val="en-GB"/>
        </w:rPr>
        <w:t xml:space="preserve"> lastly</w:t>
      </w:r>
      <w:r w:rsidR="00E35734">
        <w:rPr>
          <w:rFonts w:ascii="Arial" w:eastAsia="CMBX12" w:hAnsi="Arial" w:cs="Arial"/>
          <w:sz w:val="24"/>
          <w:szCs w:val="24"/>
          <w:lang w:val="en-GB"/>
        </w:rPr>
        <w:t xml:space="preserve"> country. However,</w:t>
      </w:r>
      <w:r w:rsidR="004349C6">
        <w:rPr>
          <w:rFonts w:ascii="Arial" w:eastAsia="CMBX12" w:hAnsi="Arial" w:cs="Arial"/>
          <w:sz w:val="24"/>
          <w:szCs w:val="24"/>
          <w:lang w:val="en-GB"/>
        </w:rPr>
        <w:t xml:space="preserve"> the literature review suggests</w:t>
      </w:r>
      <w:r w:rsidR="00E35734">
        <w:rPr>
          <w:rFonts w:ascii="Arial" w:eastAsia="CMBX12" w:hAnsi="Arial" w:cs="Arial"/>
          <w:sz w:val="24"/>
          <w:szCs w:val="24"/>
          <w:lang w:val="en-GB"/>
        </w:rPr>
        <w:t xml:space="preserve"> </w:t>
      </w:r>
      <w:r w:rsidR="004349C6">
        <w:rPr>
          <w:rFonts w:ascii="Arial" w:eastAsia="CMBX12" w:hAnsi="Arial" w:cs="Arial"/>
          <w:sz w:val="24"/>
          <w:szCs w:val="24"/>
          <w:lang w:val="en-GB"/>
        </w:rPr>
        <w:t xml:space="preserve">that </w:t>
      </w:r>
      <w:r w:rsidR="00E35734">
        <w:rPr>
          <w:rFonts w:ascii="Arial" w:eastAsia="CMBX12" w:hAnsi="Arial" w:cs="Arial"/>
          <w:sz w:val="24"/>
          <w:szCs w:val="24"/>
          <w:lang w:val="en-GB"/>
        </w:rPr>
        <w:t xml:space="preserve">there </w:t>
      </w:r>
      <w:r w:rsidR="004D4DD9">
        <w:rPr>
          <w:rFonts w:ascii="Arial" w:eastAsia="CMBX12" w:hAnsi="Arial" w:cs="Arial"/>
          <w:sz w:val="24"/>
          <w:szCs w:val="24"/>
          <w:lang w:val="en-GB"/>
        </w:rPr>
        <w:t>is a value</w:t>
      </w:r>
      <w:r w:rsidR="004349C6">
        <w:rPr>
          <w:rFonts w:ascii="Arial" w:eastAsia="CMBX12" w:hAnsi="Arial" w:cs="Arial"/>
          <w:sz w:val="24"/>
          <w:szCs w:val="24"/>
          <w:lang w:val="en-GB"/>
        </w:rPr>
        <w:t>-</w:t>
      </w:r>
      <w:r w:rsidR="004D4DD9">
        <w:rPr>
          <w:rFonts w:ascii="Arial" w:eastAsia="CMBX12" w:hAnsi="Arial" w:cs="Arial"/>
          <w:sz w:val="24"/>
          <w:szCs w:val="24"/>
          <w:lang w:val="en-GB"/>
        </w:rPr>
        <w:t>action</w:t>
      </w:r>
      <w:r w:rsidR="004349C6">
        <w:rPr>
          <w:rFonts w:ascii="Arial" w:eastAsia="CMBX12" w:hAnsi="Arial" w:cs="Arial"/>
          <w:sz w:val="24"/>
          <w:szCs w:val="24"/>
          <w:lang w:val="en-GB"/>
        </w:rPr>
        <w:t xml:space="preserve"> gap. </w:t>
      </w:r>
      <w:r w:rsidR="004D4DD9">
        <w:rPr>
          <w:rFonts w:ascii="Arial" w:eastAsia="CMBX12" w:hAnsi="Arial" w:cs="Arial"/>
          <w:sz w:val="24"/>
          <w:szCs w:val="24"/>
          <w:lang w:val="en-GB"/>
        </w:rPr>
        <w:t xml:space="preserve">Worried citizens do not perform any pro-environmental behaviours, or unworried citizens act ecologically. Therefore, the second part of the analysis </w:t>
      </w:r>
      <w:r w:rsidR="004D4DD9" w:rsidRPr="004D4DD9">
        <w:rPr>
          <w:rFonts w:ascii="Arial" w:eastAsia="CMBX12" w:hAnsi="Arial" w:cs="Arial"/>
          <w:sz w:val="24"/>
          <w:szCs w:val="24"/>
          <w:lang w:val="en-GB"/>
        </w:rPr>
        <w:t>seeks to separately investigate</w:t>
      </w:r>
      <w:r w:rsidR="004D4DD9">
        <w:rPr>
          <w:rFonts w:ascii="Arial" w:eastAsia="CMBX12" w:hAnsi="Arial" w:cs="Arial"/>
          <w:sz w:val="24"/>
          <w:szCs w:val="24"/>
          <w:lang w:val="en-GB"/>
        </w:rPr>
        <w:t xml:space="preserve"> the reasons and the factors that determine the behaviors for worried and unworried citizens. I</w:t>
      </w:r>
      <w:r w:rsidR="004D4DD9" w:rsidRPr="004D4DD9">
        <w:rPr>
          <w:rFonts w:ascii="Arial" w:eastAsia="CMBX12" w:hAnsi="Arial" w:cs="Arial"/>
          <w:sz w:val="24"/>
          <w:szCs w:val="24"/>
          <w:lang w:val="en-GB"/>
        </w:rPr>
        <w:t>n the light of this</w:t>
      </w:r>
      <w:r w:rsidR="004D4DD9">
        <w:rPr>
          <w:rFonts w:ascii="Arial" w:eastAsia="CMBX12" w:hAnsi="Arial" w:cs="Arial"/>
          <w:sz w:val="24"/>
          <w:szCs w:val="24"/>
          <w:lang w:val="en-GB"/>
        </w:rPr>
        <w:t xml:space="preserve">, </w:t>
      </w:r>
      <w:r w:rsidR="004D4DD9" w:rsidRPr="004D4DD9">
        <w:rPr>
          <w:rFonts w:ascii="Arial" w:eastAsia="CMBX12" w:hAnsi="Arial" w:cs="Arial"/>
          <w:sz w:val="24"/>
          <w:szCs w:val="24"/>
          <w:lang w:val="en-GB"/>
        </w:rPr>
        <w:t>t</w:t>
      </w:r>
      <w:r w:rsidR="00DA3A57" w:rsidRPr="004D4DD9">
        <w:rPr>
          <w:rFonts w:ascii="Arial" w:eastAsia="CMBX12" w:hAnsi="Arial" w:cs="Arial"/>
          <w:sz w:val="24"/>
          <w:szCs w:val="24"/>
          <w:lang w:val="en-GB"/>
        </w:rPr>
        <w:t>he second block of predictions is more complex</w:t>
      </w:r>
      <w:r w:rsidR="00E35734" w:rsidRPr="004D4DD9">
        <w:rPr>
          <w:rFonts w:ascii="Arial" w:eastAsia="CMBX12" w:hAnsi="Arial" w:cs="Arial"/>
          <w:sz w:val="24"/>
          <w:szCs w:val="24"/>
          <w:lang w:val="en-GB"/>
        </w:rPr>
        <w:t xml:space="preserve"> and tries to </w:t>
      </w:r>
      <w:r w:rsidR="004D4DD9" w:rsidRPr="004D4DD9">
        <w:rPr>
          <w:rFonts w:ascii="Arial" w:eastAsia="CMBX12" w:hAnsi="Arial" w:cs="Arial"/>
          <w:sz w:val="24"/>
          <w:szCs w:val="24"/>
          <w:lang w:val="en-GB"/>
        </w:rPr>
        <w:t xml:space="preserve">understand the value-action </w:t>
      </w:r>
      <w:r w:rsidR="00E35734" w:rsidRPr="004D4DD9">
        <w:rPr>
          <w:rFonts w:ascii="Arial" w:eastAsia="CMBX12" w:hAnsi="Arial" w:cs="Arial"/>
          <w:sz w:val="24"/>
          <w:szCs w:val="24"/>
          <w:lang w:val="en-GB"/>
        </w:rPr>
        <w:t>gap</w:t>
      </w:r>
      <w:r w:rsidR="00E35734" w:rsidRPr="00930EF3">
        <w:rPr>
          <w:rFonts w:ascii="Arial" w:eastAsia="CMBX12" w:hAnsi="Arial" w:cs="Arial"/>
          <w:sz w:val="24"/>
          <w:szCs w:val="24"/>
          <w:lang w:val="en-GB"/>
        </w:rPr>
        <w:t>.</w:t>
      </w:r>
      <w:r w:rsidR="00E35734" w:rsidRPr="004D4DD9">
        <w:rPr>
          <w:rFonts w:ascii="Arial" w:eastAsia="CMBX12" w:hAnsi="Arial" w:cs="Arial"/>
          <w:sz w:val="24"/>
          <w:szCs w:val="24"/>
          <w:lang w:val="en-GB"/>
        </w:rPr>
        <w:t xml:space="preserve"> </w:t>
      </w:r>
      <w:r w:rsidR="00AE3E4F" w:rsidRPr="00930EF3">
        <w:rPr>
          <w:rFonts w:ascii="Arial" w:eastAsia="CMBX12" w:hAnsi="Arial" w:cs="Arial"/>
          <w:sz w:val="24"/>
          <w:szCs w:val="24"/>
          <w:lang w:val="en-GB"/>
        </w:rPr>
        <w:t xml:space="preserve">Therefore, </w:t>
      </w:r>
      <w:r w:rsidR="00930EF3" w:rsidRPr="00930EF3">
        <w:rPr>
          <w:rFonts w:ascii="Arial" w:eastAsia="CMBX12" w:hAnsi="Arial" w:cs="Arial"/>
          <w:sz w:val="24"/>
          <w:szCs w:val="24"/>
          <w:lang w:val="en-GB"/>
        </w:rPr>
        <w:t xml:space="preserve">are the </w:t>
      </w:r>
      <w:r w:rsidR="00AE3E4F" w:rsidRPr="00930EF3">
        <w:rPr>
          <w:rFonts w:ascii="Arial" w:eastAsia="CMBX12" w:hAnsi="Arial" w:cs="Arial"/>
          <w:sz w:val="24"/>
          <w:szCs w:val="24"/>
          <w:lang w:val="en-GB"/>
        </w:rPr>
        <w:t xml:space="preserve">characteristics of citizens with low-risk perceptions the same as those who have high-risk perceptions in the prediction of pro-environmental behaviour? </w:t>
      </w:r>
      <w:r w:rsidR="00266192" w:rsidRPr="00930EF3">
        <w:rPr>
          <w:rFonts w:ascii="Arial" w:eastAsia="CMBX12" w:hAnsi="Arial" w:cs="Arial"/>
          <w:sz w:val="24"/>
          <w:szCs w:val="24"/>
          <w:lang w:val="en-GB"/>
        </w:rPr>
        <w:t>Always adopting</w:t>
      </w:r>
      <w:r w:rsidR="00AE3E4F" w:rsidRPr="00930EF3">
        <w:rPr>
          <w:rFonts w:ascii="Arial" w:eastAsia="CMBX12" w:hAnsi="Arial" w:cs="Arial"/>
          <w:sz w:val="24"/>
          <w:szCs w:val="24"/>
          <w:lang w:val="en-GB"/>
        </w:rPr>
        <w:t xml:space="preserve"> the same </w:t>
      </w:r>
      <w:r w:rsidR="00266192" w:rsidRPr="00930EF3">
        <w:rPr>
          <w:rFonts w:ascii="Arial" w:eastAsia="CMBX12" w:hAnsi="Arial" w:cs="Arial"/>
          <w:sz w:val="24"/>
          <w:szCs w:val="24"/>
          <w:lang w:val="en-GB"/>
        </w:rPr>
        <w:t>algorithms,</w:t>
      </w:r>
      <w:r w:rsidR="00AE3E4F" w:rsidRPr="00930EF3">
        <w:rPr>
          <w:rFonts w:ascii="Arial" w:eastAsia="CMBX12" w:hAnsi="Arial" w:cs="Arial"/>
          <w:sz w:val="24"/>
          <w:szCs w:val="24"/>
          <w:lang w:val="en-GB"/>
        </w:rPr>
        <w:t xml:space="preserve"> I will try to answer th</w:t>
      </w:r>
      <w:r w:rsidR="00930EF3" w:rsidRPr="00930EF3">
        <w:rPr>
          <w:rFonts w:ascii="Arial" w:eastAsia="CMBX12" w:hAnsi="Arial" w:cs="Arial"/>
          <w:sz w:val="24"/>
          <w:szCs w:val="24"/>
          <w:lang w:val="en-GB"/>
        </w:rPr>
        <w:t>is</w:t>
      </w:r>
      <w:r w:rsidR="00AE3E4F" w:rsidRPr="00930EF3">
        <w:rPr>
          <w:rFonts w:ascii="Arial" w:eastAsia="CMBX12" w:hAnsi="Arial" w:cs="Arial"/>
          <w:sz w:val="24"/>
          <w:szCs w:val="24"/>
          <w:lang w:val="en-GB"/>
        </w:rPr>
        <w:t xml:space="preserve"> question</w:t>
      </w:r>
      <w:r w:rsidR="00930EF3" w:rsidRPr="00930EF3">
        <w:rPr>
          <w:rFonts w:ascii="Arial" w:eastAsia="CMBX12" w:hAnsi="Arial" w:cs="Arial"/>
          <w:sz w:val="24"/>
          <w:szCs w:val="24"/>
          <w:lang w:val="en-GB"/>
        </w:rPr>
        <w:t>.</w:t>
      </w:r>
    </w:p>
    <w:p w14:paraId="4B9936AE" w14:textId="1F9DDA83" w:rsidR="00751D30" w:rsidRPr="00666E82" w:rsidRDefault="00930EF3" w:rsidP="00751D30">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Ultimately</w:t>
      </w:r>
      <w:r w:rsidR="00751D30" w:rsidRPr="00266192">
        <w:rPr>
          <w:rFonts w:ascii="Arial" w:eastAsia="CMBX12" w:hAnsi="Arial" w:cs="Arial"/>
          <w:sz w:val="24"/>
          <w:szCs w:val="24"/>
          <w:lang w:val="en-GB"/>
        </w:rPr>
        <w:t xml:space="preserve">, Chapter 5 concludes this </w:t>
      </w:r>
      <w:r w:rsidR="00266192" w:rsidRPr="00266192">
        <w:rPr>
          <w:rFonts w:ascii="Arial" w:eastAsia="CMBX12" w:hAnsi="Arial" w:cs="Arial"/>
          <w:sz w:val="24"/>
          <w:szCs w:val="24"/>
          <w:lang w:val="en-GB"/>
        </w:rPr>
        <w:t>study</w:t>
      </w:r>
      <w:r w:rsidR="00751D30" w:rsidRPr="00266192">
        <w:rPr>
          <w:rFonts w:ascii="Arial" w:eastAsia="CMBX12" w:hAnsi="Arial" w:cs="Arial"/>
          <w:sz w:val="24"/>
          <w:szCs w:val="24"/>
          <w:lang w:val="en-GB"/>
        </w:rPr>
        <w:t xml:space="preserve">. </w:t>
      </w:r>
      <w:r w:rsidR="00751D30" w:rsidRPr="00930EF3">
        <w:rPr>
          <w:rFonts w:ascii="Arial" w:eastAsia="CMBX12" w:hAnsi="Arial" w:cs="Arial"/>
          <w:sz w:val="24"/>
          <w:szCs w:val="24"/>
          <w:lang w:val="en-GB"/>
        </w:rPr>
        <w:t>The results</w:t>
      </w:r>
      <w:r>
        <w:rPr>
          <w:rFonts w:ascii="Arial" w:eastAsia="CMBX12" w:hAnsi="Arial" w:cs="Arial"/>
          <w:sz w:val="24"/>
          <w:szCs w:val="24"/>
          <w:lang w:val="en-GB"/>
        </w:rPr>
        <w:t xml:space="preserve">, the limitations, and </w:t>
      </w:r>
      <w:r w:rsidRPr="00930EF3">
        <w:rPr>
          <w:rFonts w:ascii="Arial" w:eastAsia="CMBX12" w:hAnsi="Arial" w:cs="Arial"/>
          <w:sz w:val="24"/>
          <w:szCs w:val="24"/>
          <w:lang w:val="en-GB"/>
        </w:rPr>
        <w:t>the opening</w:t>
      </w:r>
      <w:r w:rsidRPr="00930EF3">
        <w:rPr>
          <w:rFonts w:ascii="Arial" w:eastAsia="CMBX12" w:hAnsi="Arial" w:cs="Arial"/>
          <w:sz w:val="24"/>
          <w:szCs w:val="24"/>
          <w:lang w:val="en-GB"/>
        </w:rPr>
        <w:t xml:space="preserve"> </w:t>
      </w:r>
      <w:r w:rsidRPr="00930EF3">
        <w:rPr>
          <w:rFonts w:ascii="Arial" w:eastAsia="CMBX12" w:hAnsi="Arial" w:cs="Arial"/>
          <w:sz w:val="24"/>
          <w:szCs w:val="24"/>
          <w:lang w:val="en-GB"/>
        </w:rPr>
        <w:t>questions</w:t>
      </w:r>
      <w:r w:rsidRPr="00930EF3">
        <w:rPr>
          <w:rFonts w:ascii="Arial" w:eastAsia="CMBX12" w:hAnsi="Arial" w:cs="Arial"/>
          <w:sz w:val="24"/>
          <w:szCs w:val="24"/>
          <w:lang w:val="en-GB"/>
        </w:rPr>
        <w:t xml:space="preserve"> for </w:t>
      </w:r>
      <w:r w:rsidRPr="00930EF3">
        <w:rPr>
          <w:rFonts w:ascii="Arial" w:eastAsia="CMBX12" w:hAnsi="Arial" w:cs="Arial"/>
          <w:sz w:val="24"/>
          <w:szCs w:val="24"/>
          <w:lang w:val="en-GB"/>
        </w:rPr>
        <w:t>future</w:t>
      </w:r>
      <w:r w:rsidRPr="00930EF3">
        <w:rPr>
          <w:rFonts w:ascii="Arial" w:eastAsia="CMBX12" w:hAnsi="Arial" w:cs="Arial"/>
          <w:sz w:val="24"/>
          <w:szCs w:val="24"/>
          <w:lang w:val="en-GB"/>
        </w:rPr>
        <w:t xml:space="preserve"> </w:t>
      </w:r>
      <w:r w:rsidRPr="00930EF3">
        <w:rPr>
          <w:rFonts w:ascii="Arial" w:eastAsia="CMBX12" w:hAnsi="Arial" w:cs="Arial"/>
          <w:sz w:val="24"/>
          <w:szCs w:val="24"/>
          <w:lang w:val="en-GB"/>
        </w:rPr>
        <w:t>research</w:t>
      </w:r>
      <w:r w:rsidR="00751D30" w:rsidRPr="00930EF3">
        <w:rPr>
          <w:rFonts w:ascii="Arial" w:eastAsia="CMBX12" w:hAnsi="Arial" w:cs="Arial"/>
          <w:sz w:val="24"/>
          <w:szCs w:val="24"/>
          <w:lang w:val="en-GB"/>
        </w:rPr>
        <w:t xml:space="preserve"> are </w:t>
      </w:r>
      <w:r w:rsidR="00266192" w:rsidRPr="00930EF3">
        <w:rPr>
          <w:rFonts w:ascii="Arial" w:eastAsia="CMBX12" w:hAnsi="Arial" w:cs="Arial"/>
          <w:sz w:val="24"/>
          <w:szCs w:val="24"/>
          <w:lang w:val="en-GB"/>
        </w:rPr>
        <w:t>adequately</w:t>
      </w:r>
      <w:r w:rsidR="00751D30" w:rsidRPr="00930EF3">
        <w:rPr>
          <w:rFonts w:ascii="Arial" w:eastAsia="CMBX12" w:hAnsi="Arial" w:cs="Arial"/>
          <w:sz w:val="24"/>
          <w:szCs w:val="24"/>
          <w:lang w:val="en-GB"/>
        </w:rPr>
        <w:t xml:space="preserve"> </w:t>
      </w:r>
      <w:r w:rsidRPr="00930EF3">
        <w:rPr>
          <w:rFonts w:ascii="Arial" w:eastAsia="CMBX12" w:hAnsi="Arial" w:cs="Arial"/>
          <w:sz w:val="24"/>
          <w:szCs w:val="24"/>
          <w:lang w:val="en-GB"/>
        </w:rPr>
        <w:t>exposed.</w:t>
      </w:r>
    </w:p>
    <w:p w14:paraId="59DE5444" w14:textId="2FB64070" w:rsidR="00666E82" w:rsidRDefault="00666E82" w:rsidP="00666E82">
      <w:pPr>
        <w:spacing w:line="360" w:lineRule="auto"/>
        <w:jc w:val="both"/>
        <w:rPr>
          <w:rFonts w:ascii="Arial" w:eastAsia="CMBX12" w:hAnsi="Arial" w:cs="Arial"/>
          <w:sz w:val="24"/>
          <w:szCs w:val="24"/>
          <w:lang w:val="en-GB"/>
        </w:rPr>
      </w:pPr>
    </w:p>
    <w:p w14:paraId="7DD2CB38" w14:textId="77777777" w:rsidR="00666E82" w:rsidRPr="00666E82" w:rsidRDefault="00666E82" w:rsidP="00666E82">
      <w:pPr>
        <w:spacing w:line="360" w:lineRule="auto"/>
        <w:jc w:val="both"/>
        <w:rPr>
          <w:rFonts w:ascii="Arial" w:eastAsia="CMBX12" w:hAnsi="Arial" w:cs="Arial"/>
          <w:sz w:val="24"/>
          <w:szCs w:val="24"/>
          <w:lang w:val="en-GB"/>
        </w:rPr>
      </w:pPr>
    </w:p>
    <w:p w14:paraId="5296D265" w14:textId="77777777" w:rsidR="00666E82" w:rsidRDefault="00666E82">
      <w:pPr>
        <w:rPr>
          <w:rFonts w:ascii="Arial" w:eastAsia="CMBX12" w:hAnsi="Arial" w:cs="Arial"/>
          <w:sz w:val="44"/>
          <w:szCs w:val="44"/>
          <w:lang w:val="en-GB"/>
        </w:rPr>
      </w:pPr>
      <w:r>
        <w:rPr>
          <w:rFonts w:ascii="Arial" w:eastAsia="CMBX12" w:hAnsi="Arial" w:cs="Arial"/>
          <w:sz w:val="44"/>
          <w:szCs w:val="44"/>
          <w:lang w:val="en-GB"/>
        </w:rPr>
        <w:br w:type="page"/>
      </w:r>
    </w:p>
    <w:p w14:paraId="3E4A7DD0" w14:textId="18A6D06E"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AF8D4DE" w:rsidR="00DA625D" w:rsidRPr="001F62B9" w:rsidRDefault="00DA625D" w:rsidP="002F06D8">
      <w:pPr>
        <w:pStyle w:val="Titolo1"/>
        <w:rPr>
          <w:rFonts w:ascii="Arial" w:eastAsia="CMBX12" w:hAnsi="Arial" w:cs="Arial"/>
          <w:color w:val="auto"/>
          <w:sz w:val="44"/>
          <w:szCs w:val="44"/>
          <w:lang w:val="en-GB"/>
        </w:rPr>
      </w:pPr>
      <w:bookmarkStart w:id="1" w:name="_Toc64901576"/>
      <w:r w:rsidRPr="001F62B9">
        <w:rPr>
          <w:rFonts w:ascii="Arial" w:eastAsia="CMBX12" w:hAnsi="Arial" w:cs="Arial"/>
          <w:color w:val="auto"/>
          <w:sz w:val="44"/>
          <w:szCs w:val="44"/>
          <w:lang w:val="en-GB"/>
        </w:rPr>
        <w:t>Literature Review</w:t>
      </w:r>
      <w:bookmarkEnd w:id="1"/>
    </w:p>
    <w:p w14:paraId="0F5BE148" w14:textId="77777777" w:rsidR="001F62B9" w:rsidRPr="001F62B9" w:rsidRDefault="001F62B9" w:rsidP="001F62B9">
      <w:pPr>
        <w:rPr>
          <w:lang w:val="en-GB"/>
        </w:rPr>
      </w:pPr>
    </w:p>
    <w:p w14:paraId="5C9E63ED" w14:textId="66BC6C76" w:rsidR="009B20D5" w:rsidRDefault="00DA625D"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In recent years, scholars have increasingly paid attention to public opinion about environmental issues</w:t>
      </w:r>
      <w:r w:rsidR="001D5641" w:rsidRPr="00CB1EAF">
        <w:rPr>
          <w:rFonts w:ascii="Arial" w:hAnsi="Arial" w:cs="Arial"/>
          <w:sz w:val="24"/>
          <w:szCs w:val="24"/>
          <w:lang w:val="en-GB"/>
        </w:rPr>
        <w:t xml:space="preserve"> in the United States</w:t>
      </w:r>
      <w:r w:rsidR="00B559F7" w:rsidRPr="00CB1EAF">
        <w:rPr>
          <w:rFonts w:ascii="Arial" w:hAnsi="Arial" w:cs="Arial"/>
          <w:sz w:val="24"/>
          <w:szCs w:val="24"/>
          <w:lang w:val="en-GB"/>
        </w:rPr>
        <w:t xml:space="preserve"> </w:t>
      </w:r>
      <w:r w:rsidR="00B559F7" w:rsidRPr="00CB1EAF">
        <w:rPr>
          <w:rFonts w:ascii="Arial" w:hAnsi="Arial" w:cs="Arial"/>
          <w:sz w:val="24"/>
          <w:szCs w:val="24"/>
          <w:lang w:val="en-GB"/>
        </w:rPr>
        <w:fldChar w:fldCharType="begin"/>
      </w:r>
      <w:r w:rsidR="002638DF" w:rsidRPr="00CB1EA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CB1EAF">
        <w:rPr>
          <w:rFonts w:ascii="Arial" w:hAnsi="Arial" w:cs="Arial"/>
          <w:sz w:val="24"/>
          <w:szCs w:val="24"/>
          <w:lang w:val="en-GB"/>
        </w:rPr>
        <w:fldChar w:fldCharType="separate"/>
      </w:r>
      <w:r w:rsidR="002638DF" w:rsidRPr="00CB1EAF">
        <w:rPr>
          <w:rFonts w:ascii="Arial" w:hAnsi="Arial" w:cs="Arial"/>
          <w:sz w:val="24"/>
          <w:szCs w:val="24"/>
          <w:lang w:val="en-GB"/>
        </w:rPr>
        <w:t>(Brulle et al., 2012; Driscoll, 2019; Egan &amp; Mullin, 2017; O’Connor et al., 1999; Shwom et al., 2015)</w:t>
      </w:r>
      <w:r w:rsidR="00B559F7" w:rsidRPr="00CB1EAF">
        <w:rPr>
          <w:rFonts w:ascii="Arial" w:hAnsi="Arial" w:cs="Arial"/>
          <w:sz w:val="24"/>
          <w:szCs w:val="24"/>
          <w:lang w:val="en-GB"/>
        </w:rPr>
        <w:fldChar w:fldCharType="end"/>
      </w:r>
      <w:r w:rsidR="001D5641" w:rsidRPr="00CB1EAF">
        <w:rPr>
          <w:rFonts w:ascii="Arial" w:hAnsi="Arial" w:cs="Arial"/>
          <w:sz w:val="24"/>
          <w:szCs w:val="24"/>
          <w:lang w:val="en-GB"/>
        </w:rPr>
        <w:t>, in the European Countries</w:t>
      </w:r>
      <w:r w:rsidR="006142F2" w:rsidRPr="00CB1EAF">
        <w:rPr>
          <w:rFonts w:ascii="Arial" w:hAnsi="Arial" w:cs="Arial"/>
          <w:sz w:val="24"/>
          <w:szCs w:val="24"/>
          <w:lang w:val="en-GB"/>
        </w:rPr>
        <w:t xml:space="preserve">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(Lorenzoni &amp; Pidgeon, 2006; Vainio &amp; Paloniemi, 2013)</w:t>
      </w:r>
      <w:r w:rsidR="006142F2" w:rsidRPr="00CB1EAF">
        <w:rPr>
          <w:rFonts w:ascii="Arial" w:hAnsi="Arial" w:cs="Arial"/>
          <w:sz w:val="24"/>
          <w:szCs w:val="24"/>
          <w:lang w:val="en-GB"/>
        </w:rPr>
        <w:fldChar w:fldCharType="end"/>
      </w:r>
      <w:r w:rsidR="001D5641" w:rsidRPr="00CB1EAF">
        <w:rPr>
          <w:rFonts w:ascii="Arial" w:hAnsi="Arial" w:cs="Arial"/>
          <w:sz w:val="24"/>
          <w:szCs w:val="24"/>
          <w:lang w:val="en-GB"/>
        </w:rPr>
        <w:t xml:space="preserve"> and around the world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(Lee et al., 2015; Sun &amp; Han, 2018)</w:t>
      </w:r>
      <w:r w:rsidR="006142F2" w:rsidRPr="00CB1EAF">
        <w:rPr>
          <w:rFonts w:ascii="Arial" w:hAnsi="Arial" w:cs="Arial"/>
          <w:sz w:val="24"/>
          <w:szCs w:val="24"/>
          <w:lang w:val="en-GB"/>
        </w:rPr>
        <w:fldChar w:fldCharType="end"/>
      </w:r>
      <w:r w:rsidR="000E5951" w:rsidRPr="00CB1EAF">
        <w:rPr>
          <w:rFonts w:ascii="Arial" w:hAnsi="Arial" w:cs="Arial"/>
          <w:sz w:val="24"/>
          <w:szCs w:val="24"/>
          <w:lang w:val="en-GB"/>
        </w:rPr>
        <w:t>.</w:t>
      </w:r>
      <w:r w:rsidR="00D60011" w:rsidRPr="00CB1EAF">
        <w:rPr>
          <w:rFonts w:ascii="Arial" w:hAnsi="Arial" w:cs="Arial"/>
          <w:sz w:val="24"/>
          <w:szCs w:val="24"/>
          <w:lang w:val="en-GB"/>
        </w:rPr>
        <w:t xml:space="preserve">  </w:t>
      </w:r>
      <w:r w:rsidR="00EA15A6" w:rsidRPr="00CB1EAF">
        <w:rPr>
          <w:rFonts w:ascii="Arial" w:hAnsi="Arial" w:cs="Arial"/>
          <w:sz w:val="24"/>
          <w:szCs w:val="24"/>
          <w:lang w:val="en-GB"/>
        </w:rPr>
        <w:t>“Public opinion on climate change is multidimensional, dynamic, and differentiated. […] It includes</w:t>
      </w:r>
      <w:r w:rsidR="00026767" w:rsidRPr="00CB1EAF">
        <w:rPr>
          <w:rFonts w:ascii="Arial" w:hAnsi="Arial" w:cs="Arial"/>
          <w:sz w:val="24"/>
          <w:szCs w:val="24"/>
          <w:lang w:val="en-GB"/>
        </w:rPr>
        <w:t xml:space="preserve">, among others, </w:t>
      </w:r>
      <w:r w:rsidR="00EA15A6" w:rsidRPr="00CB1EAF">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sidRPr="00CB1EAF">
        <w:rPr>
          <w:rFonts w:ascii="Arial" w:hAnsi="Arial" w:cs="Arial"/>
          <w:sz w:val="24"/>
          <w:szCs w:val="24"/>
          <w:lang w:val="en-GB"/>
        </w:rPr>
        <w:t xml:space="preserve"> </w:t>
      </w:r>
      <w:r w:rsidR="00D60011"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{"citationID":"Lzi31DCc","properties":{"formattedCitation":"(Shwom et al., 2015, pag. 269)","plainCitation":"(Shwom et al., 2015, pag. 269)","dontUpdate":true,"noteIndex":0},"citationItems":[{"id":6,"uris":["http://zotero.org/users/local/pE4cGXV6/items/QEGFYAY4"],"uri":["http://zotero.org/users/local/pE4cGXV6/items/QEGFYAY4"],"itemData":{"id":6,"type":"chapter","container-title":"Climate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sidRPr="00CB1EAF">
        <w:rPr>
          <w:rFonts w:ascii="Arial" w:hAnsi="Arial" w:cs="Arial"/>
          <w:sz w:val="24"/>
          <w:szCs w:val="24"/>
          <w:lang w:val="en-GB"/>
        </w:rPr>
        <w:fldChar w:fldCharType="separate"/>
      </w:r>
      <w:r w:rsidR="00D60011" w:rsidRPr="00CB1EAF">
        <w:rPr>
          <w:rFonts w:ascii="Arial" w:hAnsi="Arial" w:cs="Arial"/>
          <w:sz w:val="24"/>
          <w:szCs w:val="24"/>
          <w:lang w:val="en-GB"/>
        </w:rPr>
        <w:t xml:space="preserve">(Shwom et al., 2015, </w:t>
      </w:r>
      <w:r w:rsidR="00C46517" w:rsidRPr="00CB1EAF">
        <w:rPr>
          <w:rFonts w:ascii="Arial" w:hAnsi="Arial" w:cs="Arial"/>
          <w:sz w:val="24"/>
          <w:szCs w:val="24"/>
          <w:lang w:val="en-GB"/>
        </w:rPr>
        <w:t>p.</w:t>
      </w:r>
      <w:r w:rsidR="00D60011" w:rsidRPr="00CB1EAF">
        <w:rPr>
          <w:rFonts w:ascii="Arial" w:hAnsi="Arial" w:cs="Arial"/>
          <w:sz w:val="24"/>
          <w:szCs w:val="24"/>
          <w:lang w:val="en-GB"/>
        </w:rPr>
        <w:t xml:space="preserve"> 269)</w:t>
      </w:r>
      <w:r w:rsidR="00D60011" w:rsidRPr="00CB1EAF">
        <w:rPr>
          <w:rFonts w:ascii="Arial" w:hAnsi="Arial" w:cs="Arial"/>
          <w:sz w:val="24"/>
          <w:szCs w:val="24"/>
          <w:lang w:val="en-GB"/>
        </w:rPr>
        <w:fldChar w:fldCharType="end"/>
      </w:r>
      <w:r w:rsidR="00EA15A6" w:rsidRPr="00CB1EAF">
        <w:rPr>
          <w:rFonts w:ascii="Arial" w:hAnsi="Arial" w:cs="Arial"/>
          <w:sz w:val="24"/>
          <w:szCs w:val="24"/>
          <w:lang w:val="en-GB"/>
        </w:rPr>
        <w:t xml:space="preserve">. </w:t>
      </w:r>
    </w:p>
    <w:p w14:paraId="2DFD8D1F" w14:textId="04DDC3E3" w:rsidR="009B20D5" w:rsidRDefault="009B20D5"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{"citationID":"QN1teP5z","properties":{"formattedCitation":"(Dunlap,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Instead, climate change refers more generally to changing climatic conditions and their effects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{"citationID":"DoVkin4Y","properties":{"formattedCitation":"(Dunlap,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Public opinion and media use these two terms interchangeably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{"citationID":"MRBGuf1K","properties":{"formattedCitation":"(Weber,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(Weber, 2016)</w:t>
      </w:r>
      <w:r w:rsidRPr="00CB1EAF">
        <w:rPr>
          <w:rFonts w:ascii="Arial" w:hAnsi="Arial" w:cs="Arial"/>
          <w:sz w:val="24"/>
          <w:szCs w:val="24"/>
          <w:lang w:val="en-GB"/>
        </w:rPr>
        <w:fldChar w:fldCharType="end"/>
      </w:r>
      <w:r w:rsidRPr="00CB1EAF">
        <w:rPr>
          <w:rFonts w:ascii="Arial" w:hAnsi="Arial" w:cs="Arial"/>
          <w:sz w:val="24"/>
          <w:szCs w:val="24"/>
          <w:lang w:val="en-GB"/>
        </w:rPr>
        <w:t xml:space="preserve">. In this study, only the climate change term is used, due to it is more adopted (and more accurate) by the scientific community in the last years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{"citationID":"rLzczi63","properties":{"formattedCitation":"(Dunlap,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Pr>
          <w:rFonts w:ascii="Arial" w:hAnsi="Arial" w:cs="Arial"/>
          <w:sz w:val="24"/>
          <w:szCs w:val="24"/>
          <w:lang w:val="en-GB"/>
        </w:rPr>
        <w:t>.</w:t>
      </w:r>
    </w:p>
    <w:p w14:paraId="5CCD82F4" w14:textId="7331E801" w:rsidR="00D60011" w:rsidRPr="00CB1EAF" w:rsidRDefault="00EA15A6"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Public opinion changes over time and space due to </w:t>
      </w:r>
      <w:r w:rsidR="00026767" w:rsidRPr="00CB1EAF">
        <w:rPr>
          <w:rFonts w:ascii="Arial" w:hAnsi="Arial" w:cs="Arial"/>
          <w:sz w:val="24"/>
          <w:szCs w:val="24"/>
          <w:lang w:val="en-GB"/>
        </w:rPr>
        <w:t>individual</w:t>
      </w:r>
      <w:r w:rsidRPr="00CB1EAF">
        <w:rPr>
          <w:rFonts w:ascii="Arial" w:hAnsi="Arial" w:cs="Arial"/>
          <w:sz w:val="24"/>
          <w:szCs w:val="24"/>
          <w:lang w:val="en-GB"/>
        </w:rPr>
        <w:t>, soci</w:t>
      </w:r>
      <w:r w:rsidR="00026767" w:rsidRPr="00CB1EAF">
        <w:rPr>
          <w:rFonts w:ascii="Arial" w:hAnsi="Arial" w:cs="Arial"/>
          <w:sz w:val="24"/>
          <w:szCs w:val="24"/>
          <w:lang w:val="en-GB"/>
        </w:rPr>
        <w:t>o-cultural,</w:t>
      </w:r>
      <w:r w:rsidRPr="00CB1EAF">
        <w:rPr>
          <w:rFonts w:ascii="Arial" w:hAnsi="Arial" w:cs="Arial"/>
          <w:sz w:val="24"/>
          <w:szCs w:val="24"/>
          <w:lang w:val="en-GB"/>
        </w:rPr>
        <w:t xml:space="preserve"> political, economic, </w:t>
      </w:r>
      <w:r w:rsidR="00026767" w:rsidRPr="00CB1EAF">
        <w:rPr>
          <w:rFonts w:ascii="Arial" w:hAnsi="Arial" w:cs="Arial"/>
          <w:sz w:val="24"/>
          <w:szCs w:val="24"/>
          <w:lang w:val="en-GB"/>
        </w:rPr>
        <w:t>habitat</w:t>
      </w:r>
      <w:r w:rsidRPr="00CB1EAF">
        <w:rPr>
          <w:rFonts w:ascii="Arial" w:hAnsi="Arial" w:cs="Arial"/>
          <w:sz w:val="24"/>
          <w:szCs w:val="24"/>
          <w:lang w:val="en-GB"/>
        </w:rPr>
        <w:t xml:space="preserve"> factors (Shwom et al., 2015). </w:t>
      </w:r>
      <w:r w:rsidR="000125FF" w:rsidRPr="00CB1EAF">
        <w:rPr>
          <w:rFonts w:ascii="Arial" w:hAnsi="Arial" w:cs="Arial"/>
          <w:sz w:val="24"/>
          <w:szCs w:val="24"/>
          <w:lang w:val="en-GB"/>
        </w:rPr>
        <w:t>I</w:t>
      </w:r>
      <w:r w:rsidR="001F1332" w:rsidRPr="00CB1EAF">
        <w:rPr>
          <w:rFonts w:ascii="Arial" w:hAnsi="Arial" w:cs="Arial"/>
          <w:sz w:val="24"/>
          <w:szCs w:val="24"/>
          <w:lang w:val="en-GB"/>
        </w:rPr>
        <w:t xml:space="preserve"> use the term “</w:t>
      </w:r>
      <w:r w:rsidR="00217242" w:rsidRPr="00CB1EAF">
        <w:rPr>
          <w:rFonts w:ascii="Arial" w:hAnsi="Arial" w:cs="Arial"/>
          <w:sz w:val="24"/>
          <w:szCs w:val="24"/>
          <w:lang w:val="en-GB"/>
        </w:rPr>
        <w:t xml:space="preserve">climate change </w:t>
      </w:r>
      <w:r w:rsidR="001F1332" w:rsidRPr="00CB1EAF">
        <w:rPr>
          <w:rFonts w:ascii="Arial" w:hAnsi="Arial" w:cs="Arial"/>
          <w:sz w:val="24"/>
          <w:szCs w:val="24"/>
          <w:lang w:val="en-GB"/>
        </w:rPr>
        <w:t xml:space="preserve">public opinion” to report </w:t>
      </w:r>
      <w:r w:rsidR="00217242" w:rsidRPr="00CB1EAF">
        <w:rPr>
          <w:rFonts w:ascii="Arial" w:hAnsi="Arial" w:cs="Arial"/>
          <w:sz w:val="24"/>
          <w:szCs w:val="24"/>
          <w:lang w:val="en-GB"/>
        </w:rPr>
        <w:t>attitudes, beliefs, concerns</w:t>
      </w:r>
      <w:r w:rsidR="00DE57E5"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worries of people </w:t>
      </w:r>
      <w:r w:rsidR="000125FF" w:rsidRPr="00CB1EAF">
        <w:rPr>
          <w:rFonts w:ascii="Arial" w:hAnsi="Arial" w:cs="Arial"/>
          <w:sz w:val="24"/>
          <w:szCs w:val="24"/>
          <w:lang w:val="en-GB"/>
        </w:rPr>
        <w:t xml:space="preserve">about issues in the </w:t>
      </w:r>
      <w:r w:rsidR="00217242" w:rsidRPr="00CB1EAF">
        <w:rPr>
          <w:rFonts w:ascii="Arial" w:hAnsi="Arial" w:cs="Arial"/>
          <w:sz w:val="24"/>
          <w:szCs w:val="24"/>
          <w:lang w:val="en-GB"/>
        </w:rPr>
        <w:t xml:space="preserve">environmental </w:t>
      </w:r>
      <w:r w:rsidR="000125FF" w:rsidRPr="00CB1EAF">
        <w:rPr>
          <w:rFonts w:ascii="Arial" w:hAnsi="Arial" w:cs="Arial"/>
          <w:sz w:val="24"/>
          <w:szCs w:val="24"/>
          <w:lang w:val="en-GB"/>
        </w:rPr>
        <w:t>domain</w:t>
      </w:r>
      <w:r w:rsidR="00217242" w:rsidRPr="00CB1EAF">
        <w:rPr>
          <w:rFonts w:ascii="Arial" w:hAnsi="Arial" w:cs="Arial"/>
          <w:sz w:val="24"/>
          <w:szCs w:val="24"/>
          <w:lang w:val="en-GB"/>
        </w:rPr>
        <w:t xml:space="preserve">. </w:t>
      </w:r>
      <w:r w:rsidR="000125FF" w:rsidRPr="00CB1EAF">
        <w:rPr>
          <w:rFonts w:ascii="Arial" w:hAnsi="Arial" w:cs="Arial"/>
          <w:sz w:val="24"/>
          <w:szCs w:val="24"/>
          <w:lang w:val="en-GB"/>
        </w:rPr>
        <w:t>A</w:t>
      </w:r>
      <w:r w:rsidR="00217242" w:rsidRPr="00CB1EAF">
        <w:rPr>
          <w:rFonts w:ascii="Arial" w:hAnsi="Arial" w:cs="Arial"/>
          <w:sz w:val="24"/>
          <w:szCs w:val="24"/>
          <w:lang w:val="en-GB"/>
        </w:rPr>
        <w:t xml:space="preserve"> compl</w:t>
      </w:r>
      <w:r w:rsidR="00696AD7" w:rsidRPr="00CB1EAF">
        <w:rPr>
          <w:rFonts w:ascii="Arial" w:hAnsi="Arial" w:cs="Arial"/>
          <w:sz w:val="24"/>
          <w:szCs w:val="24"/>
          <w:lang w:val="en-GB"/>
        </w:rPr>
        <w:t>i</w:t>
      </w:r>
      <w:r w:rsidR="00217242" w:rsidRPr="00CB1EAF">
        <w:rPr>
          <w:rFonts w:ascii="Arial" w:hAnsi="Arial" w:cs="Arial"/>
          <w:sz w:val="24"/>
          <w:szCs w:val="24"/>
          <w:lang w:val="en-GB"/>
        </w:rPr>
        <w:t xml:space="preserve">mentary </w:t>
      </w:r>
      <w:r w:rsidR="000125FF" w:rsidRPr="00CB1EAF">
        <w:rPr>
          <w:rFonts w:ascii="Arial" w:hAnsi="Arial" w:cs="Arial"/>
          <w:sz w:val="24"/>
          <w:szCs w:val="24"/>
          <w:lang w:val="en-GB"/>
        </w:rPr>
        <w:t>to</w:t>
      </w:r>
      <w:r w:rsidR="00217242" w:rsidRPr="00CB1EAF">
        <w:rPr>
          <w:rFonts w:ascii="Arial" w:hAnsi="Arial" w:cs="Arial"/>
          <w:sz w:val="24"/>
          <w:szCs w:val="24"/>
          <w:lang w:val="en-GB"/>
        </w:rPr>
        <w:t xml:space="preserve"> public opinion is </w:t>
      </w:r>
      <w:r w:rsidR="00703FFD" w:rsidRPr="00CB1EAF">
        <w:rPr>
          <w:rFonts w:ascii="Arial" w:hAnsi="Arial" w:cs="Arial"/>
          <w:sz w:val="24"/>
          <w:szCs w:val="24"/>
          <w:lang w:val="en-GB"/>
        </w:rPr>
        <w:t>behaviour</w:t>
      </w:r>
      <w:r w:rsidR="00217242" w:rsidRPr="00CB1EAF">
        <w:rPr>
          <w:rFonts w:ascii="Arial" w:hAnsi="Arial" w:cs="Arial"/>
          <w:sz w:val="24"/>
          <w:szCs w:val="24"/>
          <w:lang w:val="en-GB"/>
        </w:rPr>
        <w:t xml:space="preserve">. </w:t>
      </w:r>
      <w:r w:rsidR="00C57E51" w:rsidRPr="00CB1EAF">
        <w:rPr>
          <w:rFonts w:ascii="Arial" w:hAnsi="Arial" w:cs="Arial"/>
          <w:sz w:val="24"/>
          <w:szCs w:val="24"/>
          <w:lang w:val="en-GB"/>
        </w:rPr>
        <w:t>S</w:t>
      </w:r>
      <w:r w:rsidR="00217242" w:rsidRPr="00CB1EAF">
        <w:rPr>
          <w:rFonts w:ascii="Arial" w:hAnsi="Arial" w:cs="Arial"/>
          <w:sz w:val="24"/>
          <w:szCs w:val="24"/>
          <w:lang w:val="en-GB"/>
        </w:rPr>
        <w:t xml:space="preserve">cholars have found an important relationship between </w:t>
      </w:r>
      <w:r w:rsidR="005B3884" w:rsidRPr="00CB1EAF">
        <w:rPr>
          <w:rFonts w:ascii="Arial" w:hAnsi="Arial" w:cs="Arial"/>
          <w:sz w:val="24"/>
          <w:szCs w:val="24"/>
          <w:lang w:val="en-GB"/>
        </w:rPr>
        <w:t xml:space="preserve">an </w:t>
      </w:r>
      <w:r w:rsidR="00AF347B" w:rsidRPr="00CB1EAF">
        <w:rPr>
          <w:rFonts w:ascii="Arial" w:hAnsi="Arial" w:cs="Arial"/>
          <w:sz w:val="24"/>
          <w:szCs w:val="24"/>
          <w:lang w:val="en-GB"/>
        </w:rPr>
        <w:t xml:space="preserve">individual’s </w:t>
      </w:r>
      <w:r w:rsidR="00217242" w:rsidRPr="00CB1EAF">
        <w:rPr>
          <w:rFonts w:ascii="Arial" w:hAnsi="Arial" w:cs="Arial"/>
          <w:sz w:val="24"/>
          <w:szCs w:val="24"/>
          <w:lang w:val="en-GB"/>
        </w:rPr>
        <w:t xml:space="preserve">“green </w:t>
      </w:r>
      <w:r w:rsidR="00703FFD" w:rsidRPr="00CB1EAF">
        <w:rPr>
          <w:rFonts w:ascii="Arial" w:hAnsi="Arial" w:cs="Arial"/>
          <w:sz w:val="24"/>
          <w:szCs w:val="24"/>
          <w:lang w:val="en-GB"/>
        </w:rPr>
        <w:t>behaviour</w:t>
      </w:r>
      <w:r w:rsidR="00C57E51" w:rsidRPr="00CB1EAF">
        <w:rPr>
          <w:rFonts w:ascii="Arial" w:hAnsi="Arial" w:cs="Arial"/>
          <w:sz w:val="24"/>
          <w:szCs w:val="24"/>
          <w:lang w:val="en-GB"/>
        </w:rPr>
        <w:t>s</w:t>
      </w:r>
      <w:r w:rsidR="00217242" w:rsidRPr="00CB1EAF">
        <w:rPr>
          <w:rFonts w:ascii="Arial" w:hAnsi="Arial" w:cs="Arial"/>
          <w:sz w:val="24"/>
          <w:szCs w:val="24"/>
          <w:lang w:val="en-GB"/>
        </w:rPr>
        <w:t>”, and therefore all actions to safeguard the environment,</w:t>
      </w:r>
      <w:r w:rsidR="00AF347B"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t>
      </w:r>
      <w:r w:rsidR="000125FF" w:rsidRPr="00CB1EAF">
        <w:rPr>
          <w:rFonts w:ascii="Arial" w:hAnsi="Arial" w:cs="Arial"/>
          <w:sz w:val="24"/>
          <w:szCs w:val="24"/>
          <w:lang w:val="en-GB"/>
        </w:rPr>
        <w:t>their</w:t>
      </w:r>
      <w:r w:rsidR="005B3884" w:rsidRPr="00CB1EAF">
        <w:rPr>
          <w:rFonts w:ascii="Arial" w:hAnsi="Arial" w:cs="Arial"/>
          <w:sz w:val="24"/>
          <w:szCs w:val="24"/>
          <w:lang w:val="en-GB"/>
        </w:rPr>
        <w:t xml:space="preserve"> </w:t>
      </w:r>
      <w:r w:rsidR="00217242" w:rsidRPr="00CB1EAF">
        <w:rPr>
          <w:rFonts w:ascii="Arial" w:hAnsi="Arial" w:cs="Arial"/>
          <w:sz w:val="24"/>
          <w:szCs w:val="24"/>
          <w:lang w:val="en-GB"/>
        </w:rPr>
        <w:t xml:space="preserve">attitudes regarding climate change </w:t>
      </w:r>
      <w:r w:rsidR="0021724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CB1EAF">
        <w:rPr>
          <w:rFonts w:ascii="Arial" w:hAnsi="Arial" w:cs="Arial"/>
          <w:sz w:val="24"/>
          <w:szCs w:val="24"/>
          <w:lang w:val="en-GB"/>
        </w:rPr>
        <w:fldChar w:fldCharType="separate"/>
      </w:r>
      <w:r w:rsidR="00D60011" w:rsidRPr="00CB1EAF">
        <w:rPr>
          <w:rFonts w:ascii="Arial" w:hAnsi="Arial" w:cs="Arial"/>
          <w:sz w:val="24"/>
          <w:szCs w:val="24"/>
          <w:lang w:val="en-GB"/>
        </w:rPr>
        <w:t>(Lacasse, 2015; O’Connor et al., 1999; Vainio &amp; Paloniemi, 2013)</w:t>
      </w:r>
      <w:r w:rsidR="00217242" w:rsidRPr="00CB1EAF">
        <w:rPr>
          <w:rFonts w:ascii="Arial" w:hAnsi="Arial" w:cs="Arial"/>
          <w:sz w:val="24"/>
          <w:szCs w:val="24"/>
          <w:lang w:val="en-GB"/>
        </w:rPr>
        <w:fldChar w:fldCharType="end"/>
      </w:r>
      <w:r w:rsidR="00AF347B" w:rsidRPr="00CB1EAF">
        <w:rPr>
          <w:rFonts w:ascii="Arial" w:hAnsi="Arial" w:cs="Arial"/>
          <w:sz w:val="24"/>
          <w:szCs w:val="24"/>
          <w:lang w:val="en-GB"/>
        </w:rPr>
        <w:t xml:space="preserve">. </w:t>
      </w:r>
      <w:r w:rsidR="00AB589C" w:rsidRPr="00CB1EAF">
        <w:rPr>
          <w:rFonts w:ascii="Arial" w:hAnsi="Arial" w:cs="Arial"/>
          <w:sz w:val="24"/>
          <w:szCs w:val="24"/>
          <w:highlight w:val="green"/>
          <w:lang w:val="en-GB"/>
        </w:rPr>
        <w:t xml:space="preserve">Environmental beliefs are an important mediator in explaining support for climate-friendly action, therefore </w:t>
      </w:r>
      <w:r w:rsidR="005376AB" w:rsidRPr="00CB1EAF">
        <w:rPr>
          <w:rFonts w:ascii="Arial" w:hAnsi="Arial" w:cs="Arial"/>
          <w:sz w:val="24"/>
          <w:szCs w:val="24"/>
          <w:highlight w:val="green"/>
          <w:lang w:val="en-GB"/>
        </w:rPr>
        <w:t>trust</w:t>
      </w:r>
      <w:r w:rsidR="00AB589C" w:rsidRPr="00CB1EAF">
        <w:rPr>
          <w:rFonts w:ascii="Arial" w:hAnsi="Arial" w:cs="Arial"/>
          <w:sz w:val="24"/>
          <w:szCs w:val="24"/>
          <w:highlight w:val="green"/>
          <w:lang w:val="en-GB"/>
        </w:rPr>
        <w:t xml:space="preserve"> </w:t>
      </w:r>
      <w:r w:rsidR="00AB589C" w:rsidRPr="00CB1EAF">
        <w:rPr>
          <w:rFonts w:ascii="Arial" w:hAnsi="Arial" w:cs="Arial"/>
          <w:sz w:val="24"/>
          <w:szCs w:val="24"/>
          <w:highlight w:val="green"/>
          <w:lang w:val="en-GB"/>
        </w:rPr>
        <w:lastRenderedPageBreak/>
        <w:t xml:space="preserve">in climate change is associated with engaging in eco-friendly actions </w:t>
      </w:r>
      <w:r w:rsidR="00AB589C" w:rsidRPr="00CB1EAF">
        <w:rPr>
          <w:rFonts w:ascii="Arial" w:hAnsi="Arial" w:cs="Arial"/>
          <w:sz w:val="24"/>
          <w:szCs w:val="24"/>
          <w:highlight w:val="green"/>
          <w:lang w:val="en-GB"/>
        </w:rPr>
        <w:fldChar w:fldCharType="begin"/>
      </w:r>
      <w:r w:rsidR="00AB589C" w:rsidRPr="00CB1EAF">
        <w:rPr>
          <w:rFonts w:ascii="Arial" w:hAnsi="Arial" w:cs="Arial"/>
          <w:sz w:val="24"/>
          <w:szCs w:val="24"/>
          <w:highlight w:val="green"/>
          <w:lang w:val="en-GB"/>
        </w:rPr>
        <w:instrText xml:space="preserve"> ADDIN ZOTERO_ITEM CSL_CITATION {"citationID":"rxd9W3iN","properties":{"formattedCitation":"(Vainio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AB589C" w:rsidRPr="00CB1EAF">
        <w:rPr>
          <w:rFonts w:ascii="Arial" w:hAnsi="Arial" w:cs="Arial"/>
          <w:sz w:val="24"/>
          <w:szCs w:val="24"/>
          <w:highlight w:val="green"/>
          <w:lang w:val="en-GB"/>
        </w:rPr>
        <w:fldChar w:fldCharType="separate"/>
      </w:r>
      <w:r w:rsidR="00AB589C" w:rsidRPr="00CB1EAF">
        <w:rPr>
          <w:rFonts w:ascii="Arial" w:hAnsi="Arial" w:cs="Arial"/>
          <w:sz w:val="24"/>
          <w:szCs w:val="24"/>
          <w:highlight w:val="green"/>
          <w:lang w:val="en-GB"/>
        </w:rPr>
        <w:t>(Vainio &amp; Paloniemi, 2013)</w:t>
      </w:r>
      <w:r w:rsidR="00AB589C" w:rsidRPr="00CB1EAF">
        <w:rPr>
          <w:rFonts w:ascii="Arial" w:hAnsi="Arial" w:cs="Arial"/>
          <w:sz w:val="24"/>
          <w:szCs w:val="24"/>
          <w:highlight w:val="green"/>
          <w:lang w:val="en-GB"/>
        </w:rPr>
        <w:fldChar w:fldCharType="end"/>
      </w:r>
      <w:r w:rsidR="00AB589C" w:rsidRPr="00CB1EAF">
        <w:rPr>
          <w:rFonts w:ascii="Arial" w:hAnsi="Arial" w:cs="Arial"/>
          <w:sz w:val="24"/>
          <w:szCs w:val="24"/>
          <w:highlight w:val="green"/>
          <w:lang w:val="en-GB"/>
        </w:rPr>
        <w:t>.</w:t>
      </w:r>
    </w:p>
    <w:p w14:paraId="08AB2035" w14:textId="2F303B59" w:rsidR="007E4C32" w:rsidRPr="00CB1EAF" w:rsidRDefault="00696AD7" w:rsidP="00D60011">
      <w:pPr>
        <w:spacing w:line="360" w:lineRule="auto"/>
        <w:ind w:firstLine="709"/>
        <w:jc w:val="both"/>
        <w:rPr>
          <w:rFonts w:ascii="Arial" w:hAnsi="Arial" w:cs="Arial"/>
          <w:sz w:val="24"/>
          <w:szCs w:val="24"/>
          <w:lang w:val="en-GB"/>
        </w:rPr>
      </w:pPr>
      <w:r w:rsidRPr="00CB1EAF">
        <w:rPr>
          <w:rFonts w:ascii="Arial" w:hAnsi="Arial" w:cs="Arial"/>
          <w:sz w:val="24"/>
          <w:szCs w:val="24"/>
          <w:lang w:val="en-GB"/>
        </w:rPr>
        <w:t>C</w:t>
      </w:r>
      <w:r w:rsidR="00251547" w:rsidRPr="00CB1EAF">
        <w:rPr>
          <w:rFonts w:ascii="Arial" w:hAnsi="Arial" w:cs="Arial"/>
          <w:sz w:val="24"/>
          <w:szCs w:val="24"/>
          <w:lang w:val="en-GB"/>
        </w:rPr>
        <w:t xml:space="preserve">limate change </w:t>
      </w:r>
      <w:r w:rsidR="000125FF" w:rsidRPr="00CB1EAF">
        <w:rPr>
          <w:rFonts w:ascii="Arial" w:hAnsi="Arial" w:cs="Arial"/>
          <w:sz w:val="24"/>
          <w:szCs w:val="24"/>
          <w:lang w:val="en-GB"/>
        </w:rPr>
        <w:t>tends to remain</w:t>
      </w:r>
      <w:r w:rsidR="00251547" w:rsidRPr="00CB1EAF">
        <w:rPr>
          <w:rFonts w:ascii="Arial" w:hAnsi="Arial" w:cs="Arial"/>
          <w:sz w:val="24"/>
          <w:szCs w:val="24"/>
          <w:lang w:val="en-GB"/>
        </w:rPr>
        <w:t xml:space="preserve"> a complex, uncertain</w:t>
      </w:r>
      <w:r w:rsidR="00C57E51" w:rsidRPr="00CB1EAF">
        <w:rPr>
          <w:rFonts w:ascii="Arial" w:hAnsi="Arial" w:cs="Arial"/>
          <w:sz w:val="24"/>
          <w:szCs w:val="24"/>
          <w:lang w:val="en-GB"/>
        </w:rPr>
        <w:t xml:space="preserve">, </w:t>
      </w:r>
      <w:r w:rsidR="00251547" w:rsidRPr="00CB1EAF">
        <w:rPr>
          <w:rFonts w:ascii="Arial" w:hAnsi="Arial" w:cs="Arial"/>
          <w:sz w:val="24"/>
          <w:szCs w:val="24"/>
          <w:lang w:val="en-GB"/>
        </w:rPr>
        <w:t>and abstract phenomenon</w:t>
      </w:r>
      <w:r w:rsidR="000125FF" w:rsidRPr="00CB1EAF">
        <w:rPr>
          <w:rFonts w:ascii="Arial" w:hAnsi="Arial" w:cs="Arial"/>
          <w:sz w:val="24"/>
          <w:szCs w:val="24"/>
          <w:lang w:val="en-GB"/>
        </w:rPr>
        <w:t xml:space="preserve"> as </w:t>
      </w:r>
      <w:r w:rsidR="00251547" w:rsidRPr="00CB1EAF">
        <w:rPr>
          <w:rFonts w:ascii="Arial" w:hAnsi="Arial" w:cs="Arial"/>
          <w:sz w:val="24"/>
          <w:szCs w:val="24"/>
          <w:lang w:val="en-GB"/>
        </w:rPr>
        <w:t xml:space="preserve">most citizens get information from mass media and </w:t>
      </w:r>
      <w:r w:rsidR="000125FF" w:rsidRPr="00CB1EAF">
        <w:rPr>
          <w:rFonts w:ascii="Arial" w:hAnsi="Arial" w:cs="Arial"/>
          <w:sz w:val="24"/>
          <w:szCs w:val="24"/>
          <w:lang w:val="en-GB"/>
        </w:rPr>
        <w:t>are hardly aware whether they are e</w:t>
      </w:r>
      <w:r w:rsidR="00251547" w:rsidRPr="00CB1EAF">
        <w:rPr>
          <w:rFonts w:ascii="Arial" w:hAnsi="Arial" w:cs="Arial"/>
          <w:sz w:val="24"/>
          <w:szCs w:val="24"/>
          <w:lang w:val="en-GB"/>
        </w:rPr>
        <w:t>xperienc</w:t>
      </w:r>
      <w:r w:rsidR="000125FF" w:rsidRPr="00CB1EAF">
        <w:rPr>
          <w:rFonts w:ascii="Arial" w:hAnsi="Arial" w:cs="Arial"/>
          <w:sz w:val="24"/>
          <w:szCs w:val="24"/>
          <w:lang w:val="en-GB"/>
        </w:rPr>
        <w:t>ing</w:t>
      </w:r>
      <w:r w:rsidR="00251547" w:rsidRPr="00CB1EAF">
        <w:rPr>
          <w:rFonts w:ascii="Arial" w:hAnsi="Arial" w:cs="Arial"/>
          <w:sz w:val="24"/>
          <w:szCs w:val="24"/>
          <w:lang w:val="en-GB"/>
        </w:rPr>
        <w:t xml:space="preserve"> it directly </w:t>
      </w:r>
      <w:r w:rsidR="00251547" w:rsidRPr="00CB1EAF">
        <w:rPr>
          <w:rFonts w:ascii="Arial" w:hAnsi="Arial" w:cs="Arial"/>
          <w:sz w:val="24"/>
          <w:szCs w:val="24"/>
          <w:lang w:val="en-GB"/>
        </w:rPr>
        <w:fldChar w:fldCharType="begin"/>
      </w:r>
      <w:r w:rsidR="00251547" w:rsidRPr="00CB1EAF">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CB1EAF">
        <w:rPr>
          <w:rFonts w:ascii="Arial" w:hAnsi="Arial" w:cs="Arial"/>
          <w:sz w:val="24"/>
          <w:szCs w:val="24"/>
          <w:lang w:val="en-GB"/>
        </w:rPr>
        <w:fldChar w:fldCharType="separate"/>
      </w:r>
      <w:r w:rsidR="00251547" w:rsidRPr="00CB1EAF">
        <w:rPr>
          <w:rFonts w:ascii="Arial" w:hAnsi="Arial" w:cs="Arial"/>
          <w:sz w:val="24"/>
          <w:szCs w:val="24"/>
          <w:lang w:val="en-GB"/>
        </w:rPr>
        <w:t>(Vainio &amp; Paloniemi, 2013)</w:t>
      </w:r>
      <w:r w:rsidR="00251547" w:rsidRPr="00CB1EAF">
        <w:rPr>
          <w:rFonts w:ascii="Arial" w:hAnsi="Arial" w:cs="Arial"/>
          <w:sz w:val="24"/>
          <w:szCs w:val="24"/>
          <w:lang w:val="en-GB"/>
        </w:rPr>
        <w:fldChar w:fldCharType="end"/>
      </w:r>
      <w:r w:rsidR="00251547" w:rsidRPr="00CB1EAF">
        <w:rPr>
          <w:rFonts w:ascii="Arial" w:hAnsi="Arial" w:cs="Arial"/>
          <w:sz w:val="24"/>
          <w:szCs w:val="24"/>
          <w:lang w:val="en-GB"/>
        </w:rPr>
        <w:t xml:space="preserve">. This </w:t>
      </w:r>
      <w:r w:rsidR="008D3BB9" w:rsidRPr="00CB1EAF">
        <w:rPr>
          <w:rFonts w:ascii="Arial" w:hAnsi="Arial" w:cs="Arial"/>
          <w:sz w:val="24"/>
          <w:szCs w:val="24"/>
          <w:lang w:val="en-GB"/>
        </w:rPr>
        <w:t>uncertainty makes opinions even more ambiguous since people have difficult</w:t>
      </w:r>
      <w:r w:rsidR="00C57E51" w:rsidRPr="00CB1EAF">
        <w:rPr>
          <w:rFonts w:ascii="Arial" w:hAnsi="Arial" w:cs="Arial"/>
          <w:sz w:val="24"/>
          <w:szCs w:val="24"/>
          <w:lang w:val="en-GB"/>
        </w:rPr>
        <w:t xml:space="preserve">y </w:t>
      </w:r>
      <w:r w:rsidR="008D3BB9" w:rsidRPr="00CB1EAF">
        <w:rPr>
          <w:rFonts w:ascii="Arial" w:hAnsi="Arial" w:cs="Arial"/>
          <w:sz w:val="24"/>
          <w:szCs w:val="24"/>
          <w:lang w:val="en-GB"/>
        </w:rPr>
        <w:t>evaluat</w:t>
      </w:r>
      <w:r w:rsidR="00C57E51" w:rsidRPr="00CB1EAF">
        <w:rPr>
          <w:rFonts w:ascii="Arial" w:hAnsi="Arial" w:cs="Arial"/>
          <w:sz w:val="24"/>
          <w:szCs w:val="24"/>
          <w:lang w:val="en-GB"/>
        </w:rPr>
        <w:t>ing the</w:t>
      </w:r>
      <w:r w:rsidR="008D3BB9" w:rsidRPr="00CB1EAF">
        <w:rPr>
          <w:rFonts w:ascii="Arial" w:hAnsi="Arial" w:cs="Arial"/>
          <w:sz w:val="24"/>
          <w:szCs w:val="24"/>
          <w:lang w:val="en-GB"/>
        </w:rPr>
        <w:t xml:space="preserve"> consequences of their actions</w:t>
      </w:r>
      <w:r w:rsidR="00A4665B" w:rsidRPr="00CB1EAF">
        <w:rPr>
          <w:rFonts w:ascii="Arial" w:hAnsi="Arial" w:cs="Arial"/>
          <w:sz w:val="24"/>
          <w:szCs w:val="24"/>
          <w:lang w:val="en-GB"/>
        </w:rPr>
        <w:t xml:space="preserve"> and solutions</w:t>
      </w:r>
      <w:r w:rsidR="008D3BB9" w:rsidRPr="00CB1EAF">
        <w:rPr>
          <w:rFonts w:ascii="Arial" w:hAnsi="Arial" w:cs="Arial"/>
          <w:sz w:val="24"/>
          <w:szCs w:val="24"/>
          <w:lang w:val="en-GB"/>
        </w:rPr>
        <w:t xml:space="preserve"> or understand</w:t>
      </w:r>
      <w:r w:rsidR="00C57E51" w:rsidRPr="00CB1EAF">
        <w:rPr>
          <w:rFonts w:ascii="Arial" w:hAnsi="Arial" w:cs="Arial"/>
          <w:sz w:val="24"/>
          <w:szCs w:val="24"/>
          <w:lang w:val="en-GB"/>
        </w:rPr>
        <w:t>ing</w:t>
      </w:r>
      <w:r w:rsidR="008D3BB9" w:rsidRPr="00CB1EAF">
        <w:rPr>
          <w:rFonts w:ascii="Arial" w:hAnsi="Arial" w:cs="Arial"/>
          <w:sz w:val="24"/>
          <w:szCs w:val="24"/>
          <w:lang w:val="en-GB"/>
        </w:rPr>
        <w:t xml:space="preserve"> risks</w:t>
      </w:r>
      <w:r w:rsidR="007E695C" w:rsidRPr="00CB1EAF">
        <w:rPr>
          <w:rFonts w:ascii="Arial" w:hAnsi="Arial" w:cs="Arial"/>
          <w:sz w:val="24"/>
          <w:szCs w:val="24"/>
          <w:lang w:val="en-GB"/>
        </w:rPr>
        <w:t>.</w:t>
      </w:r>
      <w:r w:rsidR="007E4C32" w:rsidRPr="00CB1EAF">
        <w:rPr>
          <w:rFonts w:ascii="Arial" w:hAnsi="Arial" w:cs="Arial"/>
          <w:sz w:val="24"/>
          <w:szCs w:val="24"/>
          <w:lang w:val="en-GB"/>
        </w:rPr>
        <w:t xml:space="preserve"> </w:t>
      </w:r>
      <w:r w:rsidRPr="00CB1EAF">
        <w:rPr>
          <w:rFonts w:ascii="Arial" w:hAnsi="Arial" w:cs="Arial"/>
          <w:sz w:val="24"/>
          <w:szCs w:val="24"/>
          <w:lang w:val="en-GB"/>
        </w:rPr>
        <w:t>A</w:t>
      </w:r>
      <w:r w:rsidR="007E4C32" w:rsidRPr="00CB1EAF">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CB1EAF">
        <w:rPr>
          <w:rFonts w:ascii="Arial" w:hAnsi="Arial" w:cs="Arial"/>
          <w:sz w:val="24"/>
          <w:szCs w:val="24"/>
          <w:lang w:val="en-GB"/>
        </w:rPr>
        <w:fldChar w:fldCharType="begin"/>
      </w:r>
      <w:r w:rsidR="007E4C32" w:rsidRPr="00CB1EAF">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CB1EAF">
        <w:rPr>
          <w:rFonts w:ascii="Arial" w:hAnsi="Arial" w:cs="Arial"/>
          <w:sz w:val="24"/>
          <w:szCs w:val="24"/>
          <w:lang w:val="en-GB"/>
        </w:rPr>
        <w:fldChar w:fldCharType="separate"/>
      </w:r>
      <w:r w:rsidR="007E4C32" w:rsidRPr="00CB1EAF">
        <w:rPr>
          <w:rFonts w:ascii="Arial" w:hAnsi="Arial" w:cs="Arial"/>
          <w:sz w:val="24"/>
          <w:szCs w:val="24"/>
          <w:lang w:val="en-GB"/>
        </w:rPr>
        <w:t>(European Commission, Brussels, 2019)</w:t>
      </w:r>
      <w:r w:rsidR="007E4C32" w:rsidRPr="00CB1EAF">
        <w:rPr>
          <w:rFonts w:ascii="Arial" w:hAnsi="Arial" w:cs="Arial"/>
          <w:sz w:val="24"/>
          <w:szCs w:val="24"/>
          <w:lang w:val="en-GB"/>
        </w:rPr>
        <w:fldChar w:fldCharType="end"/>
      </w:r>
      <w:r w:rsidR="007E4C32" w:rsidRPr="00CB1EAF">
        <w:rPr>
          <w:rFonts w:ascii="Arial" w:hAnsi="Arial" w:cs="Arial"/>
          <w:sz w:val="24"/>
          <w:szCs w:val="24"/>
          <w:lang w:val="en-GB"/>
        </w:rPr>
        <w:t xml:space="preserve">. </w:t>
      </w:r>
      <w:r w:rsidR="00A4665B" w:rsidRPr="00CB1EAF">
        <w:rPr>
          <w:rFonts w:ascii="Arial" w:hAnsi="Arial" w:cs="Arial"/>
          <w:sz w:val="24"/>
          <w:szCs w:val="24"/>
          <w:lang w:val="en-GB"/>
        </w:rPr>
        <w:t>Climate change is considered less important than hunger and poverty in the world.</w:t>
      </w:r>
      <w:r w:rsidR="00D60011" w:rsidRPr="00CB1EAF">
        <w:rPr>
          <w:rFonts w:ascii="Arial" w:hAnsi="Arial" w:cs="Arial"/>
          <w:sz w:val="24"/>
          <w:szCs w:val="24"/>
          <w:lang w:val="en-GB"/>
        </w:rPr>
        <w:t xml:space="preserve"> </w:t>
      </w:r>
      <w:r w:rsidRPr="00CB1EAF">
        <w:rPr>
          <w:rFonts w:ascii="Arial" w:hAnsi="Arial" w:cs="Arial"/>
          <w:sz w:val="24"/>
          <w:szCs w:val="24"/>
          <w:highlight w:val="magenta"/>
          <w:lang w:val="en-GB"/>
        </w:rPr>
        <w:t>On the one hand, 20% of Europeans perceive the seriousness of climate change; on the other hand, 80% of them</w:t>
      </w:r>
      <w:r w:rsidR="000125FF" w:rsidRPr="00CB1EAF">
        <w:rPr>
          <w:rFonts w:ascii="Arial" w:hAnsi="Arial" w:cs="Arial"/>
          <w:sz w:val="24"/>
          <w:szCs w:val="24"/>
          <w:highlight w:val="magenta"/>
          <w:lang w:val="en-GB"/>
        </w:rPr>
        <w:t xml:space="preserve"> nonetheless do perform</w:t>
      </w:r>
      <w:r w:rsidR="00D02788" w:rsidRPr="00CB1EAF">
        <w:rPr>
          <w:rFonts w:ascii="Arial" w:hAnsi="Arial" w:cs="Arial"/>
          <w:sz w:val="24"/>
          <w:szCs w:val="24"/>
          <w:highlight w:val="magenta"/>
          <w:lang w:val="en-GB"/>
        </w:rPr>
        <w:t xml:space="preserve"> some environmental-friendly actions to reduce the phenomenon</w:t>
      </w:r>
      <w:r w:rsidR="00925FB5" w:rsidRPr="00CB1EAF">
        <w:rPr>
          <w:rFonts w:ascii="Arial" w:hAnsi="Arial" w:cs="Arial"/>
          <w:sz w:val="24"/>
          <w:szCs w:val="24"/>
          <w:highlight w:val="magenta"/>
          <w:lang w:val="en-GB"/>
        </w:rPr>
        <w:t>.</w:t>
      </w:r>
      <w:r w:rsidR="00925FB5" w:rsidRPr="00CB1EAF">
        <w:rPr>
          <w:rFonts w:ascii="Arial" w:hAnsi="Arial" w:cs="Arial"/>
          <w:sz w:val="24"/>
          <w:szCs w:val="24"/>
          <w:lang w:val="en-GB"/>
        </w:rPr>
        <w:t xml:space="preserve"> Therefore,  there is a discrepancy between concern and </w:t>
      </w:r>
      <w:r w:rsidR="00703FFD" w:rsidRPr="00CB1EAF">
        <w:rPr>
          <w:rFonts w:ascii="Arial" w:hAnsi="Arial" w:cs="Arial"/>
          <w:sz w:val="24"/>
          <w:szCs w:val="24"/>
          <w:lang w:val="en-GB"/>
        </w:rPr>
        <w:t>behaviour</w:t>
      </w:r>
      <w:r w:rsidR="00D02788" w:rsidRPr="00CB1EAF">
        <w:rPr>
          <w:rFonts w:ascii="Arial" w:hAnsi="Arial" w:cs="Arial"/>
          <w:sz w:val="24"/>
          <w:szCs w:val="24"/>
          <w:lang w:val="en-GB"/>
        </w:rPr>
        <w:t xml:space="preserve"> </w:t>
      </w:r>
      <w:r w:rsidR="00D02788" w:rsidRPr="00CB1EAF">
        <w:rPr>
          <w:rFonts w:ascii="Arial" w:hAnsi="Arial" w:cs="Arial"/>
          <w:sz w:val="24"/>
          <w:szCs w:val="24"/>
          <w:lang w:val="en-GB"/>
        </w:rPr>
        <w:fldChar w:fldCharType="begin"/>
      </w:r>
      <w:r w:rsidR="00925FB5" w:rsidRPr="00CB1EAF">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CB1EAF">
        <w:rPr>
          <w:rFonts w:ascii="Arial" w:hAnsi="Arial" w:cs="Arial"/>
          <w:sz w:val="24"/>
          <w:szCs w:val="24"/>
          <w:lang w:val="en-GB"/>
        </w:rPr>
        <w:fldChar w:fldCharType="separate"/>
      </w:r>
      <w:r w:rsidR="00925FB5" w:rsidRPr="00CB1EAF">
        <w:rPr>
          <w:rFonts w:ascii="Arial" w:hAnsi="Arial" w:cs="Arial"/>
          <w:sz w:val="24"/>
          <w:szCs w:val="24"/>
          <w:lang w:val="en-GB"/>
        </w:rPr>
        <w:t>(Lacroix &amp; Gifford, 2018; Vainio &amp; Paloniemi, 2013)</w:t>
      </w:r>
      <w:r w:rsidR="00D02788" w:rsidRPr="00CB1EAF">
        <w:rPr>
          <w:rFonts w:ascii="Arial" w:hAnsi="Arial" w:cs="Arial"/>
          <w:sz w:val="24"/>
          <w:szCs w:val="24"/>
          <w:lang w:val="en-GB"/>
        </w:rPr>
        <w:fldChar w:fldCharType="end"/>
      </w:r>
      <w:r w:rsidR="00D02788" w:rsidRPr="00CB1EAF">
        <w:rPr>
          <w:rFonts w:ascii="Arial" w:hAnsi="Arial" w:cs="Arial"/>
          <w:sz w:val="24"/>
          <w:szCs w:val="24"/>
          <w:lang w:val="en-GB"/>
        </w:rPr>
        <w:t>.</w:t>
      </w:r>
      <w:r w:rsidR="00C317A9" w:rsidRPr="00CB1EAF">
        <w:rPr>
          <w:rFonts w:ascii="Arial" w:hAnsi="Arial" w:cs="Arial"/>
          <w:sz w:val="24"/>
          <w:szCs w:val="24"/>
          <w:lang w:val="en-GB"/>
        </w:rPr>
        <w:t xml:space="preserve"> </w:t>
      </w:r>
      <w:r w:rsidR="000906C4" w:rsidRPr="00CB1EAF">
        <w:rPr>
          <w:rFonts w:ascii="Arial" w:hAnsi="Arial" w:cs="Arial"/>
          <w:sz w:val="24"/>
          <w:szCs w:val="24"/>
          <w:lang w:val="en-GB"/>
        </w:rPr>
        <w:t xml:space="preserve">Probably, </w:t>
      </w:r>
      <w:r w:rsidR="00C57E51" w:rsidRPr="00CB1EAF">
        <w:rPr>
          <w:rFonts w:ascii="Arial" w:hAnsi="Arial" w:cs="Arial"/>
          <w:sz w:val="24"/>
          <w:szCs w:val="24"/>
          <w:lang w:val="en-GB"/>
        </w:rPr>
        <w:t xml:space="preserve">an </w:t>
      </w:r>
      <w:r w:rsidR="000906C4" w:rsidRPr="00CB1EAF">
        <w:rPr>
          <w:rFonts w:ascii="Arial" w:hAnsi="Arial" w:cs="Arial"/>
          <w:sz w:val="24"/>
          <w:szCs w:val="24"/>
          <w:lang w:val="en-GB"/>
        </w:rPr>
        <w:t xml:space="preserve">individual </w:t>
      </w:r>
      <w:r w:rsidR="000125FF" w:rsidRPr="00CB1EAF">
        <w:rPr>
          <w:rFonts w:ascii="Arial" w:hAnsi="Arial" w:cs="Arial"/>
          <w:sz w:val="24"/>
          <w:szCs w:val="24"/>
          <w:lang w:val="en-GB"/>
        </w:rPr>
        <w:t>perform</w:t>
      </w:r>
      <w:r w:rsidR="000906C4" w:rsidRPr="00CB1EAF">
        <w:rPr>
          <w:rFonts w:ascii="Arial" w:hAnsi="Arial" w:cs="Arial"/>
          <w:sz w:val="24"/>
          <w:szCs w:val="24"/>
          <w:lang w:val="en-GB"/>
        </w:rPr>
        <w:t xml:space="preserve"> action</w:t>
      </w:r>
      <w:r w:rsidR="000125FF" w:rsidRPr="00CB1EAF">
        <w:rPr>
          <w:rFonts w:ascii="Arial" w:hAnsi="Arial" w:cs="Arial"/>
          <w:sz w:val="24"/>
          <w:szCs w:val="24"/>
          <w:lang w:val="en-GB"/>
        </w:rPr>
        <w:t>s</w:t>
      </w:r>
      <w:r w:rsidR="000906C4" w:rsidRPr="00CB1EAF">
        <w:rPr>
          <w:rFonts w:ascii="Arial" w:hAnsi="Arial" w:cs="Arial"/>
          <w:sz w:val="24"/>
          <w:szCs w:val="24"/>
          <w:lang w:val="en-GB"/>
        </w:rPr>
        <w:t xml:space="preserve"> only whether he/she knows that he/she can make</w:t>
      </w:r>
      <w:r w:rsidRPr="00CB1EAF">
        <w:rPr>
          <w:rFonts w:ascii="Arial" w:hAnsi="Arial" w:cs="Arial"/>
          <w:sz w:val="24"/>
          <w:szCs w:val="24"/>
          <w:lang w:val="en-GB"/>
        </w:rPr>
        <w:t xml:space="preserve"> a</w:t>
      </w:r>
      <w:r w:rsidR="000906C4" w:rsidRPr="00CB1EAF">
        <w:rPr>
          <w:rFonts w:ascii="Arial" w:hAnsi="Arial" w:cs="Arial"/>
          <w:sz w:val="24"/>
          <w:szCs w:val="24"/>
          <w:lang w:val="en-GB"/>
        </w:rPr>
        <w:t xml:space="preserve"> difference and if he/she knows that </w:t>
      </w:r>
      <w:r w:rsidRPr="00CB1EAF">
        <w:rPr>
          <w:rFonts w:ascii="Arial" w:hAnsi="Arial" w:cs="Arial"/>
          <w:sz w:val="24"/>
          <w:szCs w:val="24"/>
          <w:lang w:val="en-GB"/>
        </w:rPr>
        <w:t xml:space="preserve">other citizens and governments are moving in the same direction </w:t>
      </w:r>
      <w:r w:rsidR="000125FF" w:rsidRPr="00CB1EAF">
        <w:rPr>
          <w:rFonts w:ascii="Arial" w:hAnsi="Arial" w:cs="Arial"/>
          <w:sz w:val="24"/>
          <w:szCs w:val="24"/>
          <w:lang w:val="en-GB"/>
        </w:rPr>
        <w:t>to</w:t>
      </w:r>
      <w:r w:rsidR="000906C4" w:rsidRPr="00CB1EAF">
        <w:rPr>
          <w:rFonts w:ascii="Arial" w:hAnsi="Arial" w:cs="Arial"/>
          <w:sz w:val="24"/>
          <w:szCs w:val="24"/>
          <w:lang w:val="en-GB"/>
        </w:rPr>
        <w:t xml:space="preserve"> </w:t>
      </w:r>
      <w:proofErr w:type="spellStart"/>
      <w:r w:rsidR="000906C4" w:rsidRPr="00CB1EAF">
        <w:rPr>
          <w:rFonts w:ascii="Arial" w:hAnsi="Arial" w:cs="Arial"/>
          <w:sz w:val="24"/>
          <w:szCs w:val="24"/>
          <w:lang w:val="en-GB"/>
        </w:rPr>
        <w:t>safe</w:t>
      </w:r>
      <w:proofErr w:type="spellEnd"/>
      <w:r w:rsidR="000125FF" w:rsidRPr="00CB1EAF">
        <w:rPr>
          <w:rFonts w:ascii="Arial" w:hAnsi="Arial" w:cs="Arial"/>
          <w:sz w:val="24"/>
          <w:szCs w:val="24"/>
          <w:lang w:val="en-GB"/>
        </w:rPr>
        <w:t xml:space="preserve"> the</w:t>
      </w:r>
      <w:r w:rsidR="000906C4" w:rsidRPr="00CB1EAF">
        <w:rPr>
          <w:rFonts w:ascii="Arial" w:hAnsi="Arial" w:cs="Arial"/>
          <w:sz w:val="24"/>
          <w:szCs w:val="24"/>
          <w:lang w:val="en-GB"/>
        </w:rPr>
        <w:t xml:space="preserve"> planet </w:t>
      </w:r>
      <w:r w:rsidR="000906C4" w:rsidRPr="00CB1EAF">
        <w:rPr>
          <w:rFonts w:ascii="Arial" w:hAnsi="Arial" w:cs="Arial"/>
          <w:sz w:val="24"/>
          <w:szCs w:val="24"/>
          <w:lang w:val="en-GB"/>
        </w:rPr>
        <w:fldChar w:fldCharType="begin"/>
      </w:r>
      <w:r w:rsidR="000906C4" w:rsidRPr="00CB1EAF">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CB1EAF">
        <w:rPr>
          <w:rFonts w:ascii="Arial" w:hAnsi="Arial" w:cs="Arial"/>
          <w:sz w:val="24"/>
          <w:szCs w:val="24"/>
          <w:lang w:val="en-GB"/>
        </w:rPr>
        <w:fldChar w:fldCharType="separate"/>
      </w:r>
      <w:r w:rsidR="000906C4" w:rsidRPr="00CB1EAF">
        <w:rPr>
          <w:rFonts w:ascii="Arial" w:hAnsi="Arial" w:cs="Arial"/>
          <w:sz w:val="24"/>
          <w:szCs w:val="24"/>
          <w:lang w:val="en-GB"/>
        </w:rPr>
        <w:t>(Lorenzoni &amp; Pidgeon, 2006)</w:t>
      </w:r>
      <w:r w:rsidR="000906C4" w:rsidRPr="00CB1EAF">
        <w:rPr>
          <w:rFonts w:ascii="Arial" w:hAnsi="Arial" w:cs="Arial"/>
          <w:sz w:val="24"/>
          <w:szCs w:val="24"/>
          <w:lang w:val="en-GB"/>
        </w:rPr>
        <w:fldChar w:fldCharType="end"/>
      </w:r>
      <w:r w:rsidR="000906C4" w:rsidRPr="00CB1EAF">
        <w:rPr>
          <w:rFonts w:ascii="Arial" w:hAnsi="Arial" w:cs="Arial"/>
          <w:sz w:val="24"/>
          <w:szCs w:val="24"/>
          <w:lang w:val="en-GB"/>
        </w:rPr>
        <w:t xml:space="preserve">. </w:t>
      </w:r>
      <w:r w:rsidR="00C317A9" w:rsidRPr="00CB1EAF">
        <w:rPr>
          <w:rFonts w:ascii="Arial" w:hAnsi="Arial" w:cs="Arial"/>
          <w:sz w:val="24"/>
          <w:szCs w:val="24"/>
          <w:lang w:val="en-GB"/>
        </w:rPr>
        <w:t>Therefore, the relationship between action and attitude also become</w:t>
      </w:r>
      <w:r w:rsidR="00C57E51" w:rsidRPr="00CB1EAF">
        <w:rPr>
          <w:rFonts w:ascii="Arial" w:hAnsi="Arial" w:cs="Arial"/>
          <w:sz w:val="24"/>
          <w:szCs w:val="24"/>
          <w:lang w:val="en-GB"/>
        </w:rPr>
        <w:t>s</w:t>
      </w:r>
      <w:r w:rsidR="00C317A9" w:rsidRPr="00CB1EAF">
        <w:rPr>
          <w:rFonts w:ascii="Arial" w:hAnsi="Arial" w:cs="Arial"/>
          <w:sz w:val="24"/>
          <w:szCs w:val="24"/>
          <w:lang w:val="en-GB"/>
        </w:rPr>
        <w:t xml:space="preserve"> very complex and not obvious. </w:t>
      </w:r>
    </w:p>
    <w:p w14:paraId="5FF8C363" w14:textId="6F2CC743" w:rsidR="0041467D" w:rsidRPr="00CB1EAF" w:rsidRDefault="00C317A9" w:rsidP="0041467D">
      <w:pPr>
        <w:spacing w:line="360" w:lineRule="auto"/>
        <w:ind w:firstLine="709"/>
        <w:jc w:val="both"/>
        <w:rPr>
          <w:rFonts w:ascii="Arial" w:hAnsi="Arial" w:cs="Arial"/>
          <w:sz w:val="24"/>
          <w:szCs w:val="24"/>
          <w:lang w:val="en-GB"/>
        </w:rPr>
      </w:pPr>
      <w:r w:rsidRPr="00CB1EAF">
        <w:rPr>
          <w:rFonts w:ascii="Arial" w:hAnsi="Arial" w:cs="Arial"/>
          <w:sz w:val="24"/>
          <w:szCs w:val="24"/>
          <w:lang w:val="en-GB"/>
        </w:rPr>
        <w:t>To sum up</w:t>
      </w:r>
      <w:r w:rsidR="002A1CB1" w:rsidRPr="00CB1EAF">
        <w:rPr>
          <w:rFonts w:ascii="Arial" w:hAnsi="Arial" w:cs="Arial"/>
          <w:sz w:val="24"/>
          <w:szCs w:val="24"/>
          <w:lang w:val="en-GB"/>
        </w:rPr>
        <w:t xml:space="preserve">, the following chapter </w:t>
      </w:r>
      <w:r w:rsidR="00D60011" w:rsidRPr="00CB1EAF">
        <w:rPr>
          <w:rFonts w:ascii="Arial" w:hAnsi="Arial" w:cs="Arial"/>
          <w:sz w:val="24"/>
          <w:szCs w:val="24"/>
          <w:lang w:val="en-GB"/>
        </w:rPr>
        <w:t>focuses</w:t>
      </w:r>
      <w:r w:rsidR="002A1CB1" w:rsidRPr="00CB1EAF">
        <w:rPr>
          <w:rFonts w:ascii="Arial" w:hAnsi="Arial" w:cs="Arial"/>
          <w:sz w:val="24"/>
          <w:szCs w:val="24"/>
          <w:lang w:val="en-GB"/>
        </w:rPr>
        <w:t xml:space="preserve"> on</w:t>
      </w:r>
      <w:r w:rsidR="00696AD7" w:rsidRPr="00CB1EAF">
        <w:rPr>
          <w:rFonts w:ascii="Arial" w:hAnsi="Arial" w:cs="Arial"/>
          <w:sz w:val="24"/>
          <w:szCs w:val="24"/>
          <w:lang w:val="en-GB"/>
        </w:rPr>
        <w:t xml:space="preserve"> </w:t>
      </w:r>
      <w:r w:rsidR="008A2BAC" w:rsidRPr="00CB1EAF">
        <w:rPr>
          <w:rFonts w:ascii="Arial" w:hAnsi="Arial" w:cs="Arial"/>
          <w:sz w:val="24"/>
          <w:szCs w:val="24"/>
          <w:lang w:val="en-GB"/>
        </w:rPr>
        <w:t xml:space="preserve">presenting </w:t>
      </w:r>
      <w:r w:rsidR="002A1CB1" w:rsidRPr="00CB1EAF">
        <w:rPr>
          <w:rFonts w:ascii="Arial" w:hAnsi="Arial" w:cs="Arial"/>
          <w:sz w:val="24"/>
          <w:szCs w:val="24"/>
          <w:lang w:val="en-GB"/>
        </w:rPr>
        <w:t>the topic of the research: environmental</w:t>
      </w:r>
      <w:r w:rsidRPr="00CB1EAF">
        <w:rPr>
          <w:rFonts w:ascii="Arial" w:hAnsi="Arial" w:cs="Arial"/>
          <w:sz w:val="24"/>
          <w:szCs w:val="24"/>
          <w:lang w:val="en-GB"/>
        </w:rPr>
        <w:t>-</w:t>
      </w:r>
      <w:r w:rsidR="002A1CB1" w:rsidRPr="00CB1EAF">
        <w:rPr>
          <w:rFonts w:ascii="Arial" w:hAnsi="Arial" w:cs="Arial"/>
          <w:sz w:val="24"/>
          <w:szCs w:val="24"/>
          <w:lang w:val="en-GB"/>
        </w:rPr>
        <w:t xml:space="preserve">friendly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w:t>
      </w:r>
      <w:r w:rsidR="00C57E51" w:rsidRPr="00CB1EAF">
        <w:rPr>
          <w:rFonts w:ascii="Arial" w:hAnsi="Arial" w:cs="Arial"/>
          <w:sz w:val="24"/>
          <w:szCs w:val="24"/>
          <w:lang w:val="en-GB"/>
        </w:rPr>
        <w:t>Also</w:t>
      </w:r>
      <w:r w:rsidR="00D1334F" w:rsidRPr="00CB1EAF">
        <w:rPr>
          <w:rFonts w:ascii="Arial" w:hAnsi="Arial" w:cs="Arial"/>
          <w:sz w:val="24"/>
          <w:szCs w:val="24"/>
          <w:lang w:val="en-GB"/>
        </w:rPr>
        <w:t xml:space="preserve">, we evidence the </w:t>
      </w:r>
      <w:r w:rsidR="00696AD7" w:rsidRPr="00CB1EAF">
        <w:rPr>
          <w:rFonts w:ascii="Arial" w:hAnsi="Arial" w:cs="Arial"/>
          <w:sz w:val="24"/>
          <w:szCs w:val="24"/>
          <w:lang w:val="en-GB"/>
        </w:rPr>
        <w:t>important</w:t>
      </w:r>
      <w:r w:rsidR="00D1334F" w:rsidRPr="00CB1EAF">
        <w:rPr>
          <w:rFonts w:ascii="Arial" w:hAnsi="Arial" w:cs="Arial"/>
          <w:sz w:val="24"/>
          <w:szCs w:val="24"/>
          <w:lang w:val="en-GB"/>
        </w:rPr>
        <w:t xml:space="preserve"> </w:t>
      </w:r>
      <w:r w:rsidRPr="00CB1EAF">
        <w:rPr>
          <w:rFonts w:ascii="Arial" w:hAnsi="Arial" w:cs="Arial"/>
          <w:sz w:val="24"/>
          <w:szCs w:val="24"/>
          <w:lang w:val="en-GB"/>
        </w:rPr>
        <w:t xml:space="preserve">and complicated </w:t>
      </w:r>
      <w:r w:rsidR="00D1334F" w:rsidRPr="00CB1EAF">
        <w:rPr>
          <w:rFonts w:ascii="Arial" w:hAnsi="Arial" w:cs="Arial"/>
          <w:sz w:val="24"/>
          <w:szCs w:val="24"/>
          <w:lang w:val="en-GB"/>
        </w:rPr>
        <w:t xml:space="preserve">relationship </w:t>
      </w:r>
      <w:r w:rsidR="006C7521" w:rsidRPr="00CB1EAF">
        <w:rPr>
          <w:rFonts w:ascii="Arial" w:hAnsi="Arial" w:cs="Arial"/>
          <w:sz w:val="24"/>
          <w:szCs w:val="24"/>
          <w:lang w:val="en-GB"/>
        </w:rPr>
        <w:t>between</w:t>
      </w:r>
      <w:r w:rsidR="00D1334F" w:rsidRPr="00CB1EAF">
        <w:rPr>
          <w:rFonts w:ascii="Arial" w:hAnsi="Arial" w:cs="Arial"/>
          <w:sz w:val="24"/>
          <w:szCs w:val="24"/>
          <w:lang w:val="en-GB"/>
        </w:rPr>
        <w:t xml:space="preserve"> p</w:t>
      </w:r>
      <w:r w:rsidR="002A1CB1" w:rsidRPr="00CB1EAF">
        <w:rPr>
          <w:rFonts w:ascii="Arial" w:hAnsi="Arial" w:cs="Arial"/>
          <w:sz w:val="24"/>
          <w:szCs w:val="24"/>
          <w:lang w:val="en-GB"/>
        </w:rPr>
        <w:t xml:space="preserve">ro-environmental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and</w:t>
      </w:r>
      <w:r w:rsidR="00921F89" w:rsidRPr="00CB1EAF">
        <w:rPr>
          <w:rFonts w:ascii="Arial" w:hAnsi="Arial" w:cs="Arial"/>
          <w:sz w:val="24"/>
          <w:szCs w:val="24"/>
          <w:lang w:val="en-GB"/>
        </w:rPr>
        <w:t xml:space="preserve"> attitudes toward climate change</w:t>
      </w:r>
      <w:r w:rsidR="002A1CB1" w:rsidRPr="00CB1EAF">
        <w:rPr>
          <w:rFonts w:ascii="Arial" w:hAnsi="Arial" w:cs="Arial"/>
          <w:sz w:val="24"/>
          <w:szCs w:val="24"/>
          <w:lang w:val="en-GB"/>
        </w:rPr>
        <w:t xml:space="preserve">, </w:t>
      </w:r>
      <w:r w:rsidRPr="00CB1EAF">
        <w:rPr>
          <w:rFonts w:ascii="Arial" w:hAnsi="Arial" w:cs="Arial"/>
          <w:sz w:val="24"/>
          <w:szCs w:val="24"/>
          <w:lang w:val="en-GB"/>
        </w:rPr>
        <w:t xml:space="preserve">focusing on </w:t>
      </w:r>
      <w:r w:rsidR="002A1CB1" w:rsidRPr="00CB1EAF">
        <w:rPr>
          <w:rFonts w:ascii="Arial" w:hAnsi="Arial" w:cs="Arial"/>
          <w:sz w:val="24"/>
          <w:szCs w:val="24"/>
          <w:lang w:val="en-GB"/>
        </w:rPr>
        <w:t>climate change risk perception</w:t>
      </w:r>
      <w:r w:rsidRPr="00CB1EAF">
        <w:rPr>
          <w:rFonts w:ascii="Arial" w:hAnsi="Arial" w:cs="Arial"/>
          <w:sz w:val="24"/>
          <w:szCs w:val="24"/>
          <w:lang w:val="en-GB"/>
        </w:rPr>
        <w:t>.</w:t>
      </w:r>
      <w:r w:rsidR="00D84D9E" w:rsidRPr="00CB1EAF">
        <w:rPr>
          <w:rFonts w:ascii="Arial" w:hAnsi="Arial" w:cs="Arial"/>
          <w:sz w:val="24"/>
          <w:szCs w:val="24"/>
          <w:lang w:val="en-GB"/>
        </w:rPr>
        <w:t xml:space="preserve"> Lastly, scholars suggest other relevant variables for comprehension of risk perception and </w:t>
      </w:r>
      <w:r w:rsidR="00703FFD" w:rsidRPr="00CB1EAF">
        <w:rPr>
          <w:rFonts w:ascii="Arial" w:hAnsi="Arial" w:cs="Arial"/>
          <w:sz w:val="24"/>
          <w:szCs w:val="24"/>
          <w:lang w:val="en-GB"/>
        </w:rPr>
        <w:t>behaviour</w:t>
      </w:r>
      <w:r w:rsidR="00C57E51" w:rsidRPr="00CB1EAF">
        <w:rPr>
          <w:rFonts w:ascii="Arial" w:hAnsi="Arial" w:cs="Arial"/>
          <w:sz w:val="24"/>
          <w:szCs w:val="24"/>
          <w:lang w:val="en-GB"/>
        </w:rPr>
        <w:t xml:space="preserve"> </w:t>
      </w:r>
      <w:r w:rsidR="00D84D9E" w:rsidRPr="00CB1EAF">
        <w:rPr>
          <w:rFonts w:ascii="Arial" w:hAnsi="Arial" w:cs="Arial"/>
          <w:sz w:val="24"/>
          <w:szCs w:val="24"/>
          <w:lang w:val="en-GB"/>
        </w:rPr>
        <w:t>in environmentalism, particularly demographic information, such as gender, age, education</w:t>
      </w:r>
      <w:r w:rsidR="00C57E51" w:rsidRPr="00CB1EAF">
        <w:rPr>
          <w:rFonts w:ascii="Arial" w:hAnsi="Arial" w:cs="Arial"/>
          <w:sz w:val="24"/>
          <w:szCs w:val="24"/>
          <w:lang w:val="en-GB"/>
        </w:rPr>
        <w:t xml:space="preserve">, </w:t>
      </w:r>
      <w:r w:rsidR="00D5523E" w:rsidRPr="00CB1EAF">
        <w:rPr>
          <w:rFonts w:ascii="Arial" w:hAnsi="Arial" w:cs="Arial"/>
          <w:sz w:val="24"/>
          <w:szCs w:val="24"/>
          <w:lang w:val="en-GB"/>
        </w:rPr>
        <w:t>and political orientatio</w:t>
      </w:r>
      <w:r w:rsidR="00D53814" w:rsidRPr="00CB1EAF">
        <w:rPr>
          <w:rFonts w:ascii="Arial" w:hAnsi="Arial" w:cs="Arial"/>
          <w:sz w:val="24"/>
          <w:szCs w:val="24"/>
          <w:lang w:val="en-GB"/>
        </w:rPr>
        <w:t>n</w:t>
      </w:r>
      <w:r w:rsidR="00D84D9E" w:rsidRPr="00CB1EAF">
        <w:rPr>
          <w:rFonts w:ascii="Arial" w:hAnsi="Arial" w:cs="Arial"/>
          <w:sz w:val="24"/>
          <w:szCs w:val="24"/>
          <w:lang w:val="en-GB"/>
        </w:rPr>
        <w:t xml:space="preserve">. </w:t>
      </w:r>
    </w:p>
    <w:p w14:paraId="74011CBD" w14:textId="69B88468" w:rsidR="0041467D" w:rsidRPr="00CB1EAF" w:rsidRDefault="00A00DB7" w:rsidP="0041467D">
      <w:pPr>
        <w:rPr>
          <w:rFonts w:ascii="Arial" w:hAnsi="Arial" w:cs="Arial"/>
          <w:sz w:val="24"/>
          <w:szCs w:val="24"/>
          <w:lang w:val="en-GB"/>
        </w:rPr>
      </w:pPr>
      <w:r>
        <w:rPr>
          <w:rFonts w:ascii="Arial" w:hAnsi="Arial" w:cs="Arial"/>
          <w:sz w:val="24"/>
          <w:szCs w:val="24"/>
          <w:lang w:val="en-GB"/>
        </w:rPr>
        <w:br w:type="page"/>
      </w:r>
    </w:p>
    <w:p w14:paraId="6B240F83" w14:textId="661B5B6F" w:rsidR="000A4E59" w:rsidRPr="00CB1EAF"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2" w:name="_Toc64901577"/>
      <w:r w:rsidRPr="00CB1EAF">
        <w:rPr>
          <w:rFonts w:ascii="Arial" w:hAnsi="Arial" w:cs="Arial"/>
          <w:b/>
          <w:bCs/>
          <w:sz w:val="24"/>
          <w:szCs w:val="24"/>
          <w:lang w:val="en-GB"/>
        </w:rPr>
        <w:lastRenderedPageBreak/>
        <w:t>Climate Change Risk Perception</w:t>
      </w:r>
      <w:bookmarkEnd w:id="2"/>
      <w:r w:rsidRPr="00CB1EAF">
        <w:rPr>
          <w:rFonts w:ascii="Arial" w:hAnsi="Arial" w:cs="Arial"/>
          <w:b/>
          <w:bCs/>
          <w:sz w:val="24"/>
          <w:szCs w:val="24"/>
          <w:lang w:val="en-GB"/>
        </w:rPr>
        <w:t xml:space="preserve"> </w:t>
      </w:r>
    </w:p>
    <w:p w14:paraId="196B33E4" w14:textId="77777777" w:rsidR="00434BB1" w:rsidRPr="00CB1EAF" w:rsidRDefault="00434BB1" w:rsidP="00434BB1">
      <w:pPr>
        <w:pStyle w:val="Paragrafoelenco"/>
        <w:spacing w:line="360" w:lineRule="auto"/>
        <w:ind w:left="360"/>
        <w:jc w:val="both"/>
        <w:rPr>
          <w:rFonts w:ascii="Arial" w:hAnsi="Arial" w:cs="Arial"/>
          <w:b/>
          <w:bCs/>
          <w:sz w:val="24"/>
          <w:szCs w:val="24"/>
          <w:lang w:val="en-GB"/>
        </w:rPr>
      </w:pPr>
    </w:p>
    <w:p w14:paraId="2E2D3697" w14:textId="49FBE72E" w:rsidR="00D30181" w:rsidRPr="00CB1EAF"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3" w:name="_Toc64901578"/>
      <w:r w:rsidRPr="00CB1EAF">
        <w:rPr>
          <w:rFonts w:ascii="Arial" w:hAnsi="Arial" w:cs="Arial"/>
          <w:b/>
          <w:bCs/>
          <w:sz w:val="24"/>
          <w:szCs w:val="24"/>
          <w:lang w:val="en-GB"/>
        </w:rPr>
        <w:t xml:space="preserve">The </w:t>
      </w:r>
      <w:r w:rsidR="004B1164" w:rsidRPr="00CB1EAF">
        <w:rPr>
          <w:rFonts w:ascii="Arial" w:hAnsi="Arial" w:cs="Arial"/>
          <w:b/>
          <w:bCs/>
          <w:sz w:val="24"/>
          <w:szCs w:val="24"/>
          <w:lang w:val="en-GB"/>
        </w:rPr>
        <w:t>C</w:t>
      </w:r>
      <w:r w:rsidRPr="00CB1EAF">
        <w:rPr>
          <w:rFonts w:ascii="Arial" w:hAnsi="Arial" w:cs="Arial"/>
          <w:b/>
          <w:bCs/>
          <w:sz w:val="24"/>
          <w:szCs w:val="24"/>
          <w:lang w:val="en-GB"/>
        </w:rPr>
        <w:t xml:space="preserve">oncept of </w:t>
      </w:r>
      <w:r w:rsidR="004B1164" w:rsidRPr="00CB1EAF">
        <w:rPr>
          <w:rFonts w:ascii="Arial" w:hAnsi="Arial" w:cs="Arial"/>
          <w:b/>
          <w:bCs/>
          <w:sz w:val="24"/>
          <w:szCs w:val="24"/>
          <w:lang w:val="en-GB"/>
        </w:rPr>
        <w:t>R</w:t>
      </w:r>
      <w:r w:rsidRPr="00CB1EAF">
        <w:rPr>
          <w:rFonts w:ascii="Arial" w:hAnsi="Arial" w:cs="Arial"/>
          <w:b/>
          <w:bCs/>
          <w:sz w:val="24"/>
          <w:szCs w:val="24"/>
          <w:lang w:val="en-GB"/>
        </w:rPr>
        <w:t>isk</w:t>
      </w:r>
      <w:r w:rsidR="00434BB1" w:rsidRPr="00CB1EAF">
        <w:rPr>
          <w:rFonts w:ascii="Arial" w:hAnsi="Arial" w:cs="Arial"/>
          <w:b/>
          <w:bCs/>
          <w:sz w:val="24"/>
          <w:szCs w:val="24"/>
          <w:lang w:val="en-GB"/>
        </w:rPr>
        <w:t xml:space="preserve"> </w:t>
      </w:r>
      <w:r w:rsidR="004B1164" w:rsidRPr="00CB1EAF">
        <w:rPr>
          <w:rFonts w:ascii="Arial" w:hAnsi="Arial" w:cs="Arial"/>
          <w:b/>
          <w:bCs/>
          <w:sz w:val="24"/>
          <w:szCs w:val="24"/>
          <w:lang w:val="en-GB"/>
        </w:rPr>
        <w:t>P</w:t>
      </w:r>
      <w:r w:rsidR="00434BB1" w:rsidRPr="00CB1EAF">
        <w:rPr>
          <w:rFonts w:ascii="Arial" w:hAnsi="Arial" w:cs="Arial"/>
          <w:b/>
          <w:bCs/>
          <w:sz w:val="24"/>
          <w:szCs w:val="24"/>
          <w:lang w:val="en-GB"/>
        </w:rPr>
        <w:t>erception</w:t>
      </w:r>
      <w:bookmarkEnd w:id="3"/>
      <w:r w:rsidR="00434BB1" w:rsidRPr="00CB1EAF">
        <w:rPr>
          <w:rFonts w:ascii="Arial" w:hAnsi="Arial" w:cs="Arial"/>
          <w:b/>
          <w:bCs/>
          <w:sz w:val="24"/>
          <w:szCs w:val="24"/>
          <w:lang w:val="en-GB"/>
        </w:rPr>
        <w:t xml:space="preserve"> </w:t>
      </w:r>
      <w:r w:rsidRPr="00CB1EAF">
        <w:rPr>
          <w:rFonts w:ascii="Arial" w:hAnsi="Arial" w:cs="Arial"/>
          <w:b/>
          <w:bCs/>
          <w:sz w:val="24"/>
          <w:szCs w:val="24"/>
          <w:lang w:val="en-GB"/>
        </w:rPr>
        <w:t xml:space="preserve"> </w:t>
      </w:r>
    </w:p>
    <w:p w14:paraId="300CB1D7" w14:textId="071A1048" w:rsidR="00434BB1" w:rsidRPr="00CB1EAF" w:rsidRDefault="00AA4F81"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Slovic</w:t>
      </w:r>
      <w:r w:rsidR="00FD2D4A" w:rsidRPr="00CB1EAF">
        <w:rPr>
          <w:rFonts w:ascii="Arial" w:hAnsi="Arial" w:cs="Arial"/>
          <w:sz w:val="24"/>
          <w:szCs w:val="24"/>
          <w:lang w:val="en-GB"/>
        </w:rPr>
        <w:t xml:space="preserve"> </w:t>
      </w:r>
      <w:r w:rsidR="00FD2D4A" w:rsidRPr="00CB1EAF">
        <w:rPr>
          <w:rFonts w:ascii="Arial" w:hAnsi="Arial" w:cs="Arial"/>
          <w:sz w:val="24"/>
          <w:szCs w:val="24"/>
          <w:lang w:val="en-GB"/>
        </w:rPr>
        <w:fldChar w:fldCharType="begin"/>
      </w:r>
      <w:r w:rsidR="008122F8" w:rsidRPr="00CB1EAF">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CB1EAF">
        <w:rPr>
          <w:rFonts w:ascii="Arial" w:hAnsi="Arial" w:cs="Arial"/>
          <w:sz w:val="24"/>
          <w:szCs w:val="24"/>
          <w:lang w:val="en-GB"/>
        </w:rPr>
        <w:fldChar w:fldCharType="separate"/>
      </w:r>
      <w:r w:rsidR="00FD2D4A" w:rsidRPr="00CB1EAF">
        <w:rPr>
          <w:rFonts w:ascii="Arial" w:hAnsi="Arial" w:cs="Arial"/>
          <w:sz w:val="24"/>
          <w:szCs w:val="24"/>
          <w:lang w:val="en-GB"/>
        </w:rPr>
        <w:t>(1987)</w:t>
      </w:r>
      <w:r w:rsidR="00FD2D4A"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D60011" w:rsidRPr="00CB1EAF">
        <w:rPr>
          <w:rFonts w:ascii="Arial" w:hAnsi="Arial" w:cs="Arial"/>
          <w:sz w:val="24"/>
          <w:szCs w:val="24"/>
          <w:lang w:val="en-GB"/>
        </w:rPr>
        <w:t>affirms</w:t>
      </w:r>
      <w:r w:rsidR="003E740F" w:rsidRPr="00CB1EAF">
        <w:rPr>
          <w:rFonts w:ascii="Arial" w:hAnsi="Arial" w:cs="Arial"/>
          <w:sz w:val="24"/>
          <w:szCs w:val="24"/>
          <w:lang w:val="en-GB"/>
        </w:rPr>
        <w:t xml:space="preserve"> that risk perception </w:t>
      </w:r>
      <w:r w:rsidR="0060134E" w:rsidRPr="00CB1EAF">
        <w:rPr>
          <w:rFonts w:ascii="Arial" w:hAnsi="Arial" w:cs="Arial"/>
          <w:sz w:val="24"/>
          <w:szCs w:val="24"/>
          <w:lang w:val="en-GB"/>
        </w:rPr>
        <w:t>varies according to inter and intrapersonal, geograph</w:t>
      </w:r>
      <w:r w:rsidR="00FD2D4A" w:rsidRPr="00CB1EAF">
        <w:rPr>
          <w:rFonts w:ascii="Arial" w:hAnsi="Arial" w:cs="Arial"/>
          <w:sz w:val="24"/>
          <w:szCs w:val="24"/>
          <w:lang w:val="en-GB"/>
        </w:rPr>
        <w:t>ical</w:t>
      </w:r>
      <w:r w:rsidR="0060134E" w:rsidRPr="00CB1EAF">
        <w:rPr>
          <w:rFonts w:ascii="Arial" w:hAnsi="Arial" w:cs="Arial"/>
          <w:sz w:val="24"/>
          <w:szCs w:val="24"/>
          <w:lang w:val="en-GB"/>
        </w:rPr>
        <w:t>, cultural</w:t>
      </w:r>
      <w:r w:rsidR="005B3884" w:rsidRPr="00CB1EAF">
        <w:rPr>
          <w:rFonts w:ascii="Arial" w:hAnsi="Arial" w:cs="Arial"/>
          <w:sz w:val="24"/>
          <w:szCs w:val="24"/>
          <w:lang w:val="en-GB"/>
        </w:rPr>
        <w:t>,</w:t>
      </w:r>
      <w:r w:rsidR="0060134E" w:rsidRPr="00CB1EAF">
        <w:rPr>
          <w:rFonts w:ascii="Arial" w:hAnsi="Arial" w:cs="Arial"/>
          <w:sz w:val="24"/>
          <w:szCs w:val="24"/>
          <w:lang w:val="en-GB"/>
        </w:rPr>
        <w:t xml:space="preserve"> and social i</w:t>
      </w:r>
      <w:r w:rsidR="00FD2D4A" w:rsidRPr="00CB1EAF">
        <w:rPr>
          <w:rFonts w:ascii="Arial" w:hAnsi="Arial" w:cs="Arial"/>
          <w:sz w:val="24"/>
          <w:szCs w:val="24"/>
          <w:lang w:val="en-GB"/>
        </w:rPr>
        <w:t xml:space="preserve">nfluences. </w:t>
      </w:r>
      <w:r w:rsidR="00B26219" w:rsidRPr="00CB1EAF">
        <w:rPr>
          <w:rFonts w:ascii="Arial" w:hAnsi="Arial" w:cs="Arial"/>
          <w:sz w:val="24"/>
          <w:szCs w:val="24"/>
          <w:lang w:val="en-GB"/>
        </w:rPr>
        <w:t>I</w:t>
      </w:r>
      <w:r w:rsidR="00FD2D4A" w:rsidRPr="00CB1EAF">
        <w:rPr>
          <w:rFonts w:ascii="Arial" w:hAnsi="Arial" w:cs="Arial"/>
          <w:sz w:val="24"/>
          <w:szCs w:val="24"/>
          <w:lang w:val="en-GB"/>
        </w:rPr>
        <w:t xml:space="preserve">n this way, </w:t>
      </w:r>
      <w:r w:rsidR="00B26219" w:rsidRPr="00CB1EAF">
        <w:rPr>
          <w:rFonts w:ascii="Arial" w:hAnsi="Arial" w:cs="Arial"/>
          <w:sz w:val="24"/>
          <w:szCs w:val="24"/>
          <w:lang w:val="en-GB"/>
        </w:rPr>
        <w:t xml:space="preserve">an “objective” risk perception does not exist </w:t>
      </w:r>
      <w:r w:rsidR="00FD2D4A" w:rsidRPr="00CB1EAF">
        <w:rPr>
          <w:rFonts w:ascii="Arial" w:hAnsi="Arial" w:cs="Arial"/>
          <w:sz w:val="24"/>
          <w:szCs w:val="24"/>
          <w:lang w:val="en-GB"/>
        </w:rPr>
        <w:t xml:space="preserve"> </w:t>
      </w:r>
      <w:r w:rsidR="00B26219" w:rsidRPr="00CB1EAF">
        <w:rPr>
          <w:rFonts w:ascii="Arial" w:hAnsi="Arial" w:cs="Arial"/>
          <w:sz w:val="24"/>
          <w:szCs w:val="24"/>
          <w:lang w:val="en-GB"/>
        </w:rPr>
        <w:fldChar w:fldCharType="begin"/>
      </w:r>
      <w:r w:rsidR="00B26219" w:rsidRPr="00CB1EAF">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CB1EAF">
        <w:rPr>
          <w:rFonts w:ascii="Arial" w:hAnsi="Arial" w:cs="Arial"/>
          <w:sz w:val="24"/>
          <w:szCs w:val="24"/>
          <w:lang w:val="en-GB"/>
        </w:rPr>
        <w:fldChar w:fldCharType="separate"/>
      </w:r>
      <w:r w:rsidR="00B26219" w:rsidRPr="00CB1EAF">
        <w:rPr>
          <w:rFonts w:ascii="Arial" w:hAnsi="Arial" w:cs="Arial"/>
          <w:sz w:val="24"/>
          <w:szCs w:val="24"/>
          <w:lang w:val="en-GB"/>
        </w:rPr>
        <w:t>(Yu et al., 2019)</w:t>
      </w:r>
      <w:r w:rsidR="00B26219" w:rsidRPr="00CB1EAF">
        <w:rPr>
          <w:rFonts w:ascii="Arial" w:hAnsi="Arial" w:cs="Arial"/>
          <w:sz w:val="24"/>
          <w:szCs w:val="24"/>
          <w:lang w:val="en-GB"/>
        </w:rPr>
        <w:fldChar w:fldCharType="end"/>
      </w:r>
      <w:r w:rsidR="00B26219" w:rsidRPr="00CB1EAF">
        <w:rPr>
          <w:rFonts w:ascii="Arial" w:hAnsi="Arial" w:cs="Arial"/>
          <w:sz w:val="24"/>
          <w:szCs w:val="24"/>
          <w:lang w:val="en-GB"/>
        </w:rPr>
        <w:t>. Nevertheless, some factors</w:t>
      </w:r>
      <w:r w:rsidR="00B51238" w:rsidRPr="00CB1EAF">
        <w:rPr>
          <w:rFonts w:ascii="Arial" w:hAnsi="Arial" w:cs="Arial"/>
          <w:sz w:val="24"/>
          <w:szCs w:val="24"/>
          <w:lang w:val="en-GB"/>
        </w:rPr>
        <w:t xml:space="preserve"> define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perception risk</w:t>
      </w:r>
      <w:r w:rsidR="00B26219" w:rsidRPr="00CB1EAF">
        <w:rPr>
          <w:rFonts w:ascii="Arial" w:hAnsi="Arial" w:cs="Arial"/>
          <w:sz w:val="24"/>
          <w:szCs w:val="24"/>
          <w:lang w:val="en-GB"/>
        </w:rPr>
        <w:t>, such as “dread risk” and “unknow</w:t>
      </w:r>
      <w:r w:rsidR="005B3884" w:rsidRPr="00CB1EAF">
        <w:rPr>
          <w:rFonts w:ascii="Arial" w:hAnsi="Arial" w:cs="Arial"/>
          <w:sz w:val="24"/>
          <w:szCs w:val="24"/>
          <w:lang w:val="en-GB"/>
        </w:rPr>
        <w:t>n</w:t>
      </w:r>
      <w:r w:rsidR="00B26219" w:rsidRPr="00CB1EAF">
        <w:rPr>
          <w:rFonts w:ascii="Arial" w:hAnsi="Arial" w:cs="Arial"/>
          <w:sz w:val="24"/>
          <w:szCs w:val="24"/>
          <w:lang w:val="en-GB"/>
        </w:rPr>
        <w:t xml:space="preserve"> risk”: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a phenomenon is </w:t>
      </w:r>
      <w:r w:rsidR="003D4451" w:rsidRPr="00CB1EAF">
        <w:rPr>
          <w:rFonts w:ascii="Arial" w:hAnsi="Arial" w:cs="Arial"/>
          <w:sz w:val="24"/>
          <w:szCs w:val="24"/>
          <w:lang w:val="en-GB"/>
        </w:rPr>
        <w:t>considered</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unpredictable</w:t>
      </w:r>
      <w:r w:rsidR="00B26219" w:rsidRPr="00CB1EAF">
        <w:rPr>
          <w:rFonts w:ascii="Arial" w:hAnsi="Arial" w:cs="Arial"/>
          <w:sz w:val="24"/>
          <w:szCs w:val="24"/>
          <w:lang w:val="en-GB"/>
        </w:rPr>
        <w:t>,</w:t>
      </w:r>
      <w:r w:rsidR="003D4451" w:rsidRPr="00CB1EAF">
        <w:rPr>
          <w:rFonts w:ascii="Arial" w:hAnsi="Arial" w:cs="Arial"/>
          <w:sz w:val="24"/>
          <w:szCs w:val="24"/>
          <w:lang w:val="en-GB"/>
        </w:rPr>
        <w:t xml:space="preserve"> uncontrollable,</w:t>
      </w:r>
      <w:r w:rsidR="00B26219" w:rsidRPr="00CB1EAF">
        <w:rPr>
          <w:rFonts w:ascii="Arial" w:hAnsi="Arial" w:cs="Arial"/>
          <w:sz w:val="24"/>
          <w:szCs w:val="24"/>
          <w:lang w:val="en-GB"/>
        </w:rPr>
        <w:t xml:space="preserve"> with catastrophi</w:t>
      </w:r>
      <w:r w:rsidR="003D4451" w:rsidRPr="00CB1EAF">
        <w:rPr>
          <w:rFonts w:ascii="Arial" w:hAnsi="Arial" w:cs="Arial"/>
          <w:sz w:val="24"/>
          <w:szCs w:val="24"/>
          <w:lang w:val="en-GB"/>
        </w:rPr>
        <w:t xml:space="preserve">c </w:t>
      </w:r>
      <w:r w:rsidR="00B26219" w:rsidRPr="00CB1EAF">
        <w:rPr>
          <w:rFonts w:ascii="Arial" w:hAnsi="Arial" w:cs="Arial"/>
          <w:sz w:val="24"/>
          <w:szCs w:val="24"/>
          <w:lang w:val="en-GB"/>
        </w:rPr>
        <w:t>consequences</w:t>
      </w:r>
      <w:r w:rsidR="008A2BAC" w:rsidRPr="00CB1EAF">
        <w:rPr>
          <w:rFonts w:ascii="Arial" w:hAnsi="Arial" w:cs="Arial"/>
          <w:sz w:val="24"/>
          <w:szCs w:val="24"/>
          <w:lang w:val="en-GB"/>
        </w:rPr>
        <w:t>,</w:t>
      </w:r>
      <w:r w:rsidR="003D4451" w:rsidRPr="00CB1EAF">
        <w:rPr>
          <w:rFonts w:ascii="Arial" w:hAnsi="Arial" w:cs="Arial"/>
          <w:sz w:val="24"/>
          <w:szCs w:val="24"/>
          <w:lang w:val="en-GB"/>
        </w:rPr>
        <w:t xml:space="preserve"> and mostly it is invisible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w:t>
      </w:r>
      <w:r w:rsidR="003D4451" w:rsidRPr="00CB1EAF">
        <w:rPr>
          <w:rFonts w:ascii="Arial" w:hAnsi="Arial" w:cs="Arial"/>
          <w:sz w:val="24"/>
          <w:szCs w:val="24"/>
          <w:lang w:val="en-GB"/>
        </w:rPr>
        <w:t>perceived hazard</w:t>
      </w:r>
      <w:r w:rsidR="00B26219" w:rsidRPr="00CB1EAF">
        <w:rPr>
          <w:rFonts w:ascii="Arial" w:hAnsi="Arial" w:cs="Arial"/>
          <w:sz w:val="24"/>
          <w:szCs w:val="24"/>
          <w:lang w:val="en-GB"/>
        </w:rPr>
        <w:t xml:space="preserve"> </w:t>
      </w:r>
      <w:r w:rsidR="005602C5" w:rsidRPr="00CB1EAF">
        <w:rPr>
          <w:rFonts w:ascii="Arial" w:hAnsi="Arial" w:cs="Arial"/>
          <w:sz w:val="24"/>
          <w:szCs w:val="24"/>
          <w:lang w:val="en-GB"/>
        </w:rPr>
        <w:t xml:space="preserve">or risk </w:t>
      </w:r>
      <w:r w:rsidR="003D4451" w:rsidRPr="00CB1EAF">
        <w:rPr>
          <w:rFonts w:ascii="Arial" w:hAnsi="Arial" w:cs="Arial"/>
          <w:sz w:val="24"/>
          <w:szCs w:val="24"/>
          <w:lang w:val="en-GB"/>
        </w:rPr>
        <w:t xml:space="preserve">increases </w:t>
      </w:r>
      <w:r w:rsidR="003D4451" w:rsidRPr="00CB1EAF">
        <w:rPr>
          <w:rFonts w:ascii="Arial" w:hAnsi="Arial" w:cs="Arial"/>
          <w:sz w:val="24"/>
          <w:szCs w:val="24"/>
          <w:lang w:val="en-GB"/>
        </w:rPr>
        <w:fldChar w:fldCharType="begin"/>
      </w:r>
      <w:r w:rsidR="00F35433" w:rsidRPr="00CB1EAF">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CB1EAF">
        <w:rPr>
          <w:rFonts w:ascii="Arial" w:hAnsi="Arial" w:cs="Arial"/>
          <w:sz w:val="24"/>
          <w:szCs w:val="24"/>
          <w:lang w:val="en-GB"/>
        </w:rPr>
        <w:fldChar w:fldCharType="separate"/>
      </w:r>
      <w:r w:rsidR="00F35433" w:rsidRPr="00CB1EAF">
        <w:rPr>
          <w:rFonts w:ascii="Arial" w:hAnsi="Arial" w:cs="Arial"/>
          <w:sz w:val="24"/>
          <w:szCs w:val="24"/>
          <w:lang w:val="en-GB"/>
        </w:rPr>
        <w:t>(Slovic, 1987)</w:t>
      </w:r>
      <w:r w:rsidR="003D4451" w:rsidRPr="00CB1EAF">
        <w:rPr>
          <w:rFonts w:ascii="Arial" w:hAnsi="Arial" w:cs="Arial"/>
          <w:sz w:val="24"/>
          <w:szCs w:val="24"/>
          <w:lang w:val="en-GB"/>
        </w:rPr>
        <w:fldChar w:fldCharType="end"/>
      </w:r>
      <w:r w:rsidR="00B26219" w:rsidRPr="00CB1EAF">
        <w:rPr>
          <w:rFonts w:ascii="Arial" w:hAnsi="Arial" w:cs="Arial"/>
          <w:sz w:val="24"/>
          <w:szCs w:val="24"/>
          <w:lang w:val="en-GB"/>
        </w:rPr>
        <w:t>.</w:t>
      </w:r>
      <w:r w:rsidR="00434BB1" w:rsidRPr="00CB1EAF">
        <w:rPr>
          <w:rFonts w:ascii="Arial" w:hAnsi="Arial" w:cs="Arial"/>
          <w:sz w:val="24"/>
          <w:szCs w:val="24"/>
          <w:lang w:val="en-GB"/>
        </w:rPr>
        <w:t xml:space="preserve"> </w:t>
      </w:r>
      <w:r w:rsidR="001E4EC7" w:rsidRPr="00CB1EAF">
        <w:rPr>
          <w:rFonts w:ascii="Arial" w:hAnsi="Arial" w:cs="Arial"/>
          <w:sz w:val="24"/>
          <w:szCs w:val="24"/>
          <w:lang w:val="en-GB"/>
        </w:rPr>
        <w:t>For example, people judge nuclear technology</w:t>
      </w:r>
      <w:r w:rsidR="00144365" w:rsidRPr="00CB1EAF">
        <w:rPr>
          <w:rFonts w:ascii="Arial" w:hAnsi="Arial" w:cs="Arial"/>
          <w:sz w:val="24"/>
          <w:szCs w:val="24"/>
          <w:lang w:val="en-GB"/>
        </w:rPr>
        <w:t xml:space="preserve"> as</w:t>
      </w:r>
      <w:r w:rsidR="001E4EC7" w:rsidRPr="00CB1EAF">
        <w:rPr>
          <w:rFonts w:ascii="Arial" w:hAnsi="Arial" w:cs="Arial"/>
          <w:sz w:val="24"/>
          <w:szCs w:val="24"/>
          <w:lang w:val="en-GB"/>
        </w:rPr>
        <w:t xml:space="preserve"> </w:t>
      </w:r>
      <w:r w:rsidR="005B3884" w:rsidRPr="00CB1EAF">
        <w:rPr>
          <w:rFonts w:ascii="Arial" w:hAnsi="Arial" w:cs="Arial"/>
          <w:sz w:val="24"/>
          <w:szCs w:val="24"/>
          <w:lang w:val="en-GB"/>
        </w:rPr>
        <w:t xml:space="preserve">riskier </w:t>
      </w:r>
      <w:r w:rsidR="001E4EC7" w:rsidRPr="00CB1EAF">
        <w:rPr>
          <w:rFonts w:ascii="Arial" w:hAnsi="Arial" w:cs="Arial"/>
          <w:sz w:val="24"/>
          <w:szCs w:val="24"/>
          <w:lang w:val="en-GB"/>
        </w:rPr>
        <w:t xml:space="preserve">than car accidents, since the first has catastrophic consequences and it is uncontrollable and invisible </w:t>
      </w:r>
      <w:r w:rsidR="001E4EC7"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CB1EAF">
        <w:rPr>
          <w:rFonts w:ascii="Arial" w:hAnsi="Arial" w:cs="Arial"/>
          <w:sz w:val="24"/>
          <w:szCs w:val="24"/>
          <w:lang w:val="en-GB"/>
        </w:rPr>
        <w:fldChar w:fldCharType="separate"/>
      </w:r>
      <w:r w:rsidR="008122F8" w:rsidRPr="00CB1EAF">
        <w:rPr>
          <w:rFonts w:ascii="Arial" w:hAnsi="Arial" w:cs="Arial"/>
          <w:sz w:val="24"/>
          <w:szCs w:val="24"/>
          <w:lang w:val="en-GB"/>
        </w:rPr>
        <w:t>(Slovic, 1987)</w:t>
      </w:r>
      <w:r w:rsidR="001E4EC7" w:rsidRPr="00CB1EAF">
        <w:rPr>
          <w:rFonts w:ascii="Arial" w:hAnsi="Arial" w:cs="Arial"/>
          <w:sz w:val="24"/>
          <w:szCs w:val="24"/>
          <w:lang w:val="en-GB"/>
        </w:rPr>
        <w:fldChar w:fldCharType="end"/>
      </w:r>
      <w:r w:rsidR="001E4EC7" w:rsidRPr="00CB1EAF">
        <w:rPr>
          <w:rFonts w:ascii="Arial" w:hAnsi="Arial" w:cs="Arial"/>
          <w:sz w:val="24"/>
          <w:szCs w:val="24"/>
          <w:lang w:val="en-GB"/>
        </w:rPr>
        <w:t>.</w:t>
      </w:r>
      <w:r w:rsidR="000125FF" w:rsidRPr="00CB1EAF">
        <w:rPr>
          <w:rFonts w:ascii="Arial" w:hAnsi="Arial" w:cs="Arial"/>
          <w:sz w:val="24"/>
          <w:szCs w:val="24"/>
          <w:lang w:val="en-GB"/>
        </w:rPr>
        <w:t xml:space="preserve"> Consistency</w:t>
      </w:r>
      <w:r w:rsidR="006C43BA" w:rsidRPr="00CB1EAF">
        <w:rPr>
          <w:rFonts w:ascii="Arial" w:hAnsi="Arial" w:cs="Arial"/>
          <w:sz w:val="24"/>
          <w:szCs w:val="24"/>
          <w:lang w:val="en-GB"/>
        </w:rPr>
        <w:t>, perce</w:t>
      </w:r>
      <w:r w:rsidR="00DF517C" w:rsidRPr="00CB1EAF">
        <w:rPr>
          <w:rFonts w:ascii="Arial" w:hAnsi="Arial" w:cs="Arial"/>
          <w:sz w:val="24"/>
          <w:szCs w:val="24"/>
          <w:lang w:val="en-GB"/>
        </w:rPr>
        <w:t>ived</w:t>
      </w:r>
      <w:r w:rsidR="006C43BA" w:rsidRPr="00CB1EAF">
        <w:rPr>
          <w:rFonts w:ascii="Arial" w:hAnsi="Arial" w:cs="Arial"/>
          <w:sz w:val="24"/>
          <w:szCs w:val="24"/>
          <w:lang w:val="en-GB"/>
        </w:rPr>
        <w:t xml:space="preserve"> risk is a mental and social </w:t>
      </w:r>
      <w:r w:rsidR="00B51238" w:rsidRPr="00CB1EAF">
        <w:rPr>
          <w:rFonts w:ascii="Arial" w:hAnsi="Arial" w:cs="Arial"/>
          <w:sz w:val="24"/>
          <w:szCs w:val="24"/>
          <w:lang w:val="en-GB"/>
        </w:rPr>
        <w:t>construction</w:t>
      </w:r>
      <w:r w:rsidR="00696AD7" w:rsidRPr="00CB1EAF">
        <w:rPr>
          <w:rFonts w:ascii="Arial" w:hAnsi="Arial" w:cs="Arial"/>
          <w:sz w:val="24"/>
          <w:szCs w:val="24"/>
          <w:lang w:val="en-GB"/>
        </w:rPr>
        <w:t xml:space="preserve">, created to help people tackle uncertainty or danger </w:t>
      </w:r>
      <w:r w:rsidR="006C43BA"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CB1EAF">
        <w:rPr>
          <w:rFonts w:ascii="Arial" w:hAnsi="Arial" w:cs="Arial"/>
          <w:sz w:val="24"/>
          <w:szCs w:val="24"/>
          <w:lang w:val="en-GB"/>
        </w:rPr>
        <w:fldChar w:fldCharType="separate"/>
      </w:r>
      <w:r w:rsidR="003B1BC9" w:rsidRPr="00CB1EAF">
        <w:rPr>
          <w:rFonts w:ascii="Arial" w:hAnsi="Arial" w:cs="Arial"/>
          <w:sz w:val="24"/>
          <w:szCs w:val="24"/>
          <w:lang w:val="en-GB"/>
        </w:rPr>
        <w:t>(Slovic &amp; Weber, 2002)</w:t>
      </w:r>
      <w:r w:rsidR="006C43BA" w:rsidRPr="00CB1EAF">
        <w:rPr>
          <w:rFonts w:ascii="Arial" w:hAnsi="Arial" w:cs="Arial"/>
          <w:sz w:val="24"/>
          <w:szCs w:val="24"/>
          <w:lang w:val="en-GB"/>
        </w:rPr>
        <w:fldChar w:fldCharType="end"/>
      </w:r>
      <w:r w:rsidR="006C43BA" w:rsidRPr="00CB1EAF">
        <w:rPr>
          <w:rFonts w:ascii="Arial" w:hAnsi="Arial" w:cs="Arial"/>
          <w:sz w:val="24"/>
          <w:szCs w:val="24"/>
          <w:lang w:val="en-GB"/>
        </w:rPr>
        <w:t xml:space="preserve">. </w:t>
      </w:r>
      <w:r w:rsidR="00077BED" w:rsidRPr="00CB1EAF">
        <w:rPr>
          <w:rFonts w:ascii="Arial" w:hAnsi="Arial" w:cs="Arial"/>
          <w:sz w:val="24"/>
          <w:szCs w:val="24"/>
          <w:lang w:val="en-GB"/>
        </w:rPr>
        <w:t xml:space="preserve">“It does not exist </w:t>
      </w:r>
      <w:r w:rsidR="000125FF" w:rsidRPr="00CB1EAF">
        <w:rPr>
          <w:rFonts w:ascii="Arial" w:hAnsi="Arial" w:cs="Arial"/>
          <w:sz w:val="24"/>
          <w:szCs w:val="24"/>
          <w:lang w:val="en-GB"/>
        </w:rPr>
        <w:t>‘</w:t>
      </w:r>
      <w:r w:rsidR="00077BED" w:rsidRPr="00CB1EAF">
        <w:rPr>
          <w:rFonts w:ascii="Arial" w:hAnsi="Arial" w:cs="Arial"/>
          <w:sz w:val="24"/>
          <w:szCs w:val="24"/>
          <w:lang w:val="en-GB"/>
        </w:rPr>
        <w:t>out there</w:t>
      </w:r>
      <w:r w:rsidR="000125FF" w:rsidRPr="00CB1EAF">
        <w:rPr>
          <w:rFonts w:ascii="Arial" w:hAnsi="Arial" w:cs="Arial"/>
          <w:sz w:val="24"/>
          <w:szCs w:val="24"/>
          <w:lang w:val="en-GB"/>
        </w:rPr>
        <w:t>’</w:t>
      </w:r>
      <w:r w:rsidR="00077BED" w:rsidRPr="00CB1EAF">
        <w:rPr>
          <w:rFonts w:ascii="Arial" w:hAnsi="Arial" w:cs="Arial"/>
          <w:sz w:val="24"/>
          <w:szCs w:val="24"/>
          <w:lang w:val="en-GB"/>
        </w:rPr>
        <w:t>,</w:t>
      </w:r>
      <w:r w:rsidR="000125FF" w:rsidRPr="00CB1EAF">
        <w:rPr>
          <w:rFonts w:ascii="Arial" w:hAnsi="Arial" w:cs="Arial"/>
          <w:sz w:val="24"/>
          <w:szCs w:val="24"/>
          <w:lang w:val="en-GB"/>
        </w:rPr>
        <w:t xml:space="preserve"> </w:t>
      </w:r>
      <w:r w:rsidR="00077BED" w:rsidRPr="00CB1EAF">
        <w:rPr>
          <w:rFonts w:ascii="Arial" w:hAnsi="Arial" w:cs="Arial"/>
          <w:sz w:val="24"/>
          <w:szCs w:val="24"/>
          <w:lang w:val="en-GB"/>
        </w:rPr>
        <w:t xml:space="preserve">independent of our minds and cultures” </w:t>
      </w:r>
      <w:r w:rsidR="00077BED"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CB1EAF">
        <w:rPr>
          <w:rFonts w:ascii="Arial" w:hAnsi="Arial" w:cs="Arial"/>
          <w:sz w:val="24"/>
          <w:szCs w:val="24"/>
          <w:lang w:val="en-GB"/>
        </w:rPr>
        <w:fldChar w:fldCharType="separate"/>
      </w:r>
      <w:r w:rsidR="00212BFD" w:rsidRPr="00CB1EAF">
        <w:rPr>
          <w:rFonts w:ascii="Arial" w:hAnsi="Arial" w:cs="Arial"/>
          <w:sz w:val="24"/>
          <w:szCs w:val="24"/>
          <w:lang w:val="en-GB"/>
        </w:rPr>
        <w:t xml:space="preserve">(Slovic &amp; Weber, 2002, </w:t>
      </w:r>
      <w:r w:rsidR="00C46517" w:rsidRPr="00CB1EAF">
        <w:rPr>
          <w:rFonts w:ascii="Arial" w:hAnsi="Arial" w:cs="Arial"/>
          <w:sz w:val="24"/>
          <w:szCs w:val="24"/>
          <w:lang w:val="en-GB"/>
        </w:rPr>
        <w:t>p.</w:t>
      </w:r>
      <w:r w:rsidR="00212BFD" w:rsidRPr="00CB1EAF">
        <w:rPr>
          <w:rFonts w:ascii="Arial" w:hAnsi="Arial" w:cs="Arial"/>
          <w:sz w:val="24"/>
          <w:szCs w:val="24"/>
          <w:lang w:val="en-GB"/>
        </w:rPr>
        <w:t xml:space="preserve"> 4)</w:t>
      </w:r>
      <w:r w:rsidR="00077BED" w:rsidRPr="00CB1EAF">
        <w:rPr>
          <w:rFonts w:ascii="Arial" w:hAnsi="Arial" w:cs="Arial"/>
          <w:sz w:val="24"/>
          <w:szCs w:val="24"/>
          <w:lang w:val="en-GB"/>
        </w:rPr>
        <w:fldChar w:fldCharType="end"/>
      </w:r>
      <w:r w:rsidR="008122F8" w:rsidRPr="00CB1EAF">
        <w:rPr>
          <w:rFonts w:ascii="Arial" w:hAnsi="Arial" w:cs="Arial"/>
          <w:sz w:val="24"/>
          <w:szCs w:val="24"/>
          <w:lang w:val="en-GB"/>
        </w:rPr>
        <w:t xml:space="preserve">. </w:t>
      </w:r>
    </w:p>
    <w:p w14:paraId="617630CC" w14:textId="6F58FF42" w:rsidR="00CB372C" w:rsidRPr="00CB1EAF" w:rsidRDefault="00DA054F" w:rsidP="00A2420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Risk perceptions are shaped and influenced </w:t>
      </w:r>
      <w:r w:rsidR="005B3884" w:rsidRPr="00CB1EAF">
        <w:rPr>
          <w:rFonts w:ascii="Arial" w:hAnsi="Arial" w:cs="Arial"/>
          <w:sz w:val="24"/>
          <w:szCs w:val="24"/>
          <w:lang w:val="en-GB"/>
        </w:rPr>
        <w:t>by</w:t>
      </w:r>
      <w:r w:rsidRPr="00CB1EAF">
        <w:rPr>
          <w:rFonts w:ascii="Arial" w:hAnsi="Arial" w:cs="Arial"/>
          <w:sz w:val="24"/>
          <w:szCs w:val="24"/>
          <w:lang w:val="en-GB"/>
        </w:rPr>
        <w:t xml:space="preserve"> different </w:t>
      </w:r>
      <w:r w:rsidR="00696AD7" w:rsidRPr="00CB1EAF">
        <w:rPr>
          <w:rFonts w:ascii="Arial" w:hAnsi="Arial" w:cs="Arial"/>
          <w:sz w:val="24"/>
          <w:szCs w:val="24"/>
          <w:lang w:val="en-GB"/>
        </w:rPr>
        <w:t>environmental field factors</w:t>
      </w:r>
      <w:r w:rsidRPr="00CB1EAF">
        <w:rPr>
          <w:rFonts w:ascii="Arial" w:hAnsi="Arial" w:cs="Arial"/>
          <w:sz w:val="24"/>
          <w:szCs w:val="24"/>
          <w:lang w:val="en-GB"/>
        </w:rPr>
        <w:t xml:space="preserve">, which can be grouped into four categories, suggested in van der Linden’s (2015) Climate Change Risk Perception Model (CCRPM): </w:t>
      </w:r>
      <w:r w:rsidR="00A76E03" w:rsidRPr="00CB1EAF">
        <w:rPr>
          <w:rFonts w:ascii="Arial" w:hAnsi="Arial" w:cs="Arial"/>
          <w:sz w:val="24"/>
          <w:szCs w:val="24"/>
          <w:lang w:val="en-GB"/>
        </w:rPr>
        <w:t>sociodemographic</w:t>
      </w:r>
      <w:r w:rsidR="008122F8" w:rsidRPr="00CB1EAF">
        <w:rPr>
          <w:rFonts w:ascii="Arial" w:hAnsi="Arial" w:cs="Arial"/>
          <w:sz w:val="24"/>
          <w:szCs w:val="24"/>
          <w:lang w:val="en-GB"/>
        </w:rPr>
        <w:t xml:space="preserve">, cognitive, </w:t>
      </w:r>
      <w:r w:rsidRPr="00CB1EAF">
        <w:rPr>
          <w:rFonts w:ascii="Arial" w:hAnsi="Arial" w:cs="Arial"/>
          <w:sz w:val="24"/>
          <w:szCs w:val="24"/>
          <w:lang w:val="en-GB"/>
        </w:rPr>
        <w:t>experiential,</w:t>
      </w:r>
      <w:r w:rsidR="008122F8" w:rsidRPr="00CB1EAF">
        <w:rPr>
          <w:rFonts w:ascii="Arial" w:hAnsi="Arial" w:cs="Arial"/>
          <w:sz w:val="24"/>
          <w:szCs w:val="24"/>
          <w:lang w:val="en-GB"/>
        </w:rPr>
        <w:t xml:space="preserve"> and socio</w:t>
      </w:r>
      <w:r w:rsidR="00B51238" w:rsidRPr="00CB1EAF">
        <w:rPr>
          <w:rFonts w:ascii="Arial" w:hAnsi="Arial" w:cs="Arial"/>
          <w:sz w:val="24"/>
          <w:szCs w:val="24"/>
          <w:lang w:val="en-GB"/>
        </w:rPr>
        <w:t>-</w:t>
      </w:r>
      <w:r w:rsidR="008122F8" w:rsidRPr="00CB1EAF">
        <w:rPr>
          <w:rFonts w:ascii="Arial" w:hAnsi="Arial" w:cs="Arial"/>
          <w:sz w:val="24"/>
          <w:szCs w:val="24"/>
          <w:lang w:val="en-GB"/>
        </w:rPr>
        <w:t>cultural.</w:t>
      </w:r>
      <w:r w:rsidR="00123A53" w:rsidRPr="00CB1EAF">
        <w:rPr>
          <w:rFonts w:ascii="Arial" w:hAnsi="Arial" w:cs="Arial"/>
          <w:sz w:val="24"/>
          <w:szCs w:val="24"/>
          <w:lang w:val="en-GB"/>
        </w:rPr>
        <w:t xml:space="preserve"> </w:t>
      </w:r>
      <w:r w:rsidR="007575D4" w:rsidRPr="00CB1EAF">
        <w:rPr>
          <w:rFonts w:ascii="Arial" w:hAnsi="Arial" w:cs="Arial"/>
          <w:sz w:val="24"/>
          <w:szCs w:val="24"/>
          <w:lang w:val="en-GB"/>
        </w:rPr>
        <w:t xml:space="preserve">All these </w:t>
      </w:r>
      <w:r w:rsidR="00C46517" w:rsidRPr="00CB1EAF">
        <w:rPr>
          <w:rFonts w:ascii="Arial" w:hAnsi="Arial" w:cs="Arial"/>
          <w:sz w:val="24"/>
          <w:szCs w:val="24"/>
          <w:lang w:val="en-GB"/>
        </w:rPr>
        <w:t xml:space="preserve">dimensions lead to change and shape the individual level of risk perception. </w:t>
      </w:r>
      <w:r w:rsidR="00CB372C" w:rsidRPr="00CB1EAF">
        <w:rPr>
          <w:rFonts w:ascii="Arial" w:hAnsi="Arial" w:cs="Arial"/>
          <w:sz w:val="24"/>
          <w:szCs w:val="24"/>
          <w:lang w:val="en-GB"/>
        </w:rPr>
        <w:t>In the next sections, these categories are explained</w:t>
      </w:r>
      <w:r w:rsidR="00C46517" w:rsidRPr="00CB1EAF">
        <w:rPr>
          <w:rFonts w:ascii="Arial" w:hAnsi="Arial" w:cs="Arial"/>
          <w:sz w:val="24"/>
          <w:szCs w:val="24"/>
          <w:lang w:val="en-GB"/>
        </w:rPr>
        <w:t xml:space="preserve"> in detail</w:t>
      </w:r>
      <w:r w:rsidR="00CB1EAF" w:rsidRPr="00CB1EAF">
        <w:rPr>
          <w:rFonts w:ascii="Arial" w:hAnsi="Arial" w:cs="Arial"/>
          <w:sz w:val="24"/>
          <w:szCs w:val="24"/>
          <w:lang w:val="en-GB"/>
        </w:rPr>
        <w:t xml:space="preserve"> so that is possible t</w:t>
      </w:r>
      <w:r w:rsidR="005376AB" w:rsidRPr="00CB1EAF">
        <w:rPr>
          <w:rFonts w:ascii="Arial" w:hAnsi="Arial" w:cs="Arial"/>
          <w:sz w:val="24"/>
          <w:szCs w:val="24"/>
          <w:lang w:val="en-GB"/>
        </w:rPr>
        <w:t>o c</w:t>
      </w:r>
      <w:r w:rsidR="000125FF" w:rsidRPr="00CB1EAF">
        <w:rPr>
          <w:rFonts w:ascii="Arial" w:hAnsi="Arial" w:cs="Arial"/>
          <w:sz w:val="24"/>
          <w:szCs w:val="24"/>
          <w:lang w:val="en-GB"/>
        </w:rPr>
        <w:t>larify</w:t>
      </w:r>
      <w:r w:rsidR="00CB372C" w:rsidRPr="00CB1EAF">
        <w:rPr>
          <w:rFonts w:ascii="Arial" w:hAnsi="Arial" w:cs="Arial"/>
          <w:sz w:val="24"/>
          <w:szCs w:val="24"/>
          <w:lang w:val="en-GB"/>
        </w:rPr>
        <w:t xml:space="preserve"> the precursors to climate change risk perception</w:t>
      </w:r>
      <w:r w:rsidR="000125FF" w:rsidRPr="00CB1EAF">
        <w:rPr>
          <w:rFonts w:ascii="Arial" w:hAnsi="Arial" w:cs="Arial"/>
          <w:sz w:val="24"/>
          <w:szCs w:val="24"/>
          <w:lang w:val="en-GB"/>
        </w:rPr>
        <w:t xml:space="preserve"> which I consider as one of the main predictors in the model I propose to study pro-environmental behaviours</w:t>
      </w:r>
      <w:r w:rsidR="00123A53" w:rsidRPr="00CB1EAF">
        <w:rPr>
          <w:rFonts w:ascii="Arial" w:hAnsi="Arial" w:cs="Arial"/>
          <w:sz w:val="24"/>
          <w:szCs w:val="24"/>
          <w:lang w:val="en-GB"/>
        </w:rPr>
        <w:t xml:space="preserve">. </w:t>
      </w:r>
      <w:proofErr w:type="gramStart"/>
      <w:r w:rsidR="000125FF" w:rsidRPr="00CB1EAF">
        <w:rPr>
          <w:rFonts w:ascii="Arial" w:hAnsi="Arial" w:cs="Arial"/>
          <w:sz w:val="24"/>
          <w:szCs w:val="24"/>
          <w:lang w:val="en-GB"/>
        </w:rPr>
        <w:t>Therefore</w:t>
      </w:r>
      <w:proofErr w:type="gramEnd"/>
      <w:r w:rsidR="000125FF" w:rsidRPr="00CB1EAF">
        <w:rPr>
          <w:rFonts w:ascii="Arial" w:hAnsi="Arial" w:cs="Arial"/>
          <w:sz w:val="24"/>
          <w:szCs w:val="24"/>
          <w:lang w:val="en-GB"/>
        </w:rPr>
        <w:t xml:space="preserve"> </w:t>
      </w:r>
      <w:r w:rsidR="00123A53" w:rsidRPr="00CB1EAF">
        <w:rPr>
          <w:rFonts w:ascii="Arial" w:hAnsi="Arial" w:cs="Arial"/>
          <w:sz w:val="24"/>
          <w:szCs w:val="24"/>
          <w:lang w:val="en-GB"/>
        </w:rPr>
        <w:t xml:space="preserve">it is important to theoretically describe what causes and conditions could be related </w:t>
      </w:r>
      <w:r w:rsidR="005B3884" w:rsidRPr="00CB1EAF">
        <w:rPr>
          <w:rFonts w:ascii="Arial" w:hAnsi="Arial" w:cs="Arial"/>
          <w:sz w:val="24"/>
          <w:szCs w:val="24"/>
          <w:lang w:val="en-GB"/>
        </w:rPr>
        <w:t xml:space="preserve">to </w:t>
      </w:r>
      <w:r w:rsidR="00123A53" w:rsidRPr="00CB1EAF">
        <w:rPr>
          <w:rFonts w:ascii="Arial" w:hAnsi="Arial" w:cs="Arial"/>
          <w:sz w:val="24"/>
          <w:szCs w:val="24"/>
          <w:lang w:val="en-GB"/>
        </w:rPr>
        <w:t>individual</w:t>
      </w:r>
      <w:r w:rsidR="005B3884" w:rsidRPr="00CB1EAF">
        <w:rPr>
          <w:rFonts w:ascii="Arial" w:hAnsi="Arial" w:cs="Arial"/>
          <w:sz w:val="24"/>
          <w:szCs w:val="24"/>
          <w:lang w:val="en-GB"/>
        </w:rPr>
        <w:t xml:space="preserve"> </w:t>
      </w:r>
      <w:r w:rsidR="00123A53" w:rsidRPr="00CB1EAF">
        <w:rPr>
          <w:rFonts w:ascii="Arial" w:hAnsi="Arial" w:cs="Arial"/>
          <w:sz w:val="24"/>
          <w:szCs w:val="24"/>
          <w:lang w:val="en-GB"/>
        </w:rPr>
        <w:t>risk perception.</w:t>
      </w:r>
    </w:p>
    <w:p w14:paraId="0A1C9E9D" w14:textId="47D21CF0" w:rsidR="00DF517C" w:rsidRDefault="00DF517C">
      <w:pPr>
        <w:rPr>
          <w:rFonts w:ascii="Arial" w:hAnsi="Arial" w:cs="Arial"/>
          <w:b/>
          <w:bCs/>
          <w:sz w:val="24"/>
          <w:szCs w:val="24"/>
          <w:highlight w:val="lightGray"/>
          <w:lang w:val="en-GB"/>
        </w:rPr>
      </w:pPr>
    </w:p>
    <w:p w14:paraId="62AD02DE" w14:textId="77777777" w:rsidR="002A76BE" w:rsidRPr="00CB1EAF" w:rsidRDefault="002A76BE">
      <w:pPr>
        <w:rPr>
          <w:rFonts w:ascii="Arial" w:hAnsi="Arial" w:cs="Arial"/>
          <w:b/>
          <w:bCs/>
          <w:sz w:val="24"/>
          <w:szCs w:val="24"/>
          <w:highlight w:val="lightGray"/>
          <w:lang w:val="en-GB"/>
        </w:rPr>
      </w:pPr>
    </w:p>
    <w:p w14:paraId="251A96D4" w14:textId="2CC8E405" w:rsidR="007575D4" w:rsidRPr="00CB1EAF"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4" w:name="_Toc64901579"/>
      <w:r w:rsidRPr="00CB1EAF">
        <w:rPr>
          <w:rFonts w:ascii="Arial" w:hAnsi="Arial" w:cs="Arial"/>
          <w:b/>
          <w:bCs/>
          <w:sz w:val="24"/>
          <w:szCs w:val="24"/>
          <w:lang w:val="en-GB"/>
        </w:rPr>
        <w:t>Sociodemographic</w:t>
      </w:r>
      <w:r w:rsidR="008122F8" w:rsidRPr="00CB1EAF">
        <w:rPr>
          <w:rFonts w:ascii="Arial" w:hAnsi="Arial" w:cs="Arial"/>
          <w:b/>
          <w:bCs/>
          <w:sz w:val="24"/>
          <w:szCs w:val="24"/>
          <w:lang w:val="en-GB"/>
        </w:rPr>
        <w:t xml:space="preserve"> </w:t>
      </w:r>
      <w:r w:rsidR="004B1164" w:rsidRPr="00CB1EAF">
        <w:rPr>
          <w:rFonts w:ascii="Arial" w:hAnsi="Arial" w:cs="Arial"/>
          <w:b/>
          <w:bCs/>
          <w:sz w:val="24"/>
          <w:szCs w:val="24"/>
          <w:lang w:val="en-GB"/>
        </w:rPr>
        <w:t>D</w:t>
      </w:r>
      <w:r w:rsidR="001A76E3" w:rsidRPr="00CB1EAF">
        <w:rPr>
          <w:rFonts w:ascii="Arial" w:hAnsi="Arial" w:cs="Arial"/>
          <w:b/>
          <w:bCs/>
          <w:sz w:val="24"/>
          <w:szCs w:val="24"/>
          <w:lang w:val="en-GB"/>
        </w:rPr>
        <w:t>imension</w:t>
      </w:r>
      <w:bookmarkEnd w:id="4"/>
    </w:p>
    <w:p w14:paraId="08ED9E17" w14:textId="18C9F17D" w:rsidR="001A76E3" w:rsidRPr="00CB1EAF" w:rsidRDefault="00A76E0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lastRenderedPageBreak/>
        <w:t>Sociodemographic</w:t>
      </w:r>
      <w:r w:rsidR="001A76E3" w:rsidRPr="00CB1EAF">
        <w:rPr>
          <w:rFonts w:ascii="Arial" w:hAnsi="Arial" w:cs="Arial"/>
          <w:sz w:val="24"/>
          <w:szCs w:val="24"/>
          <w:lang w:val="en-GB"/>
        </w:rPr>
        <w:t xml:space="preserve"> factors such as gender, education level, age,</w:t>
      </w:r>
      <w:r w:rsidR="00843D1B" w:rsidRPr="00CB1EAF">
        <w:rPr>
          <w:rFonts w:ascii="Arial" w:hAnsi="Arial" w:cs="Arial"/>
          <w:sz w:val="24"/>
          <w:szCs w:val="24"/>
          <w:lang w:val="en-GB"/>
        </w:rPr>
        <w:t xml:space="preserve"> marital status,</w:t>
      </w:r>
      <w:r w:rsidR="00323065" w:rsidRPr="00CB1EAF">
        <w:rPr>
          <w:rFonts w:ascii="Arial" w:hAnsi="Arial" w:cs="Arial"/>
          <w:sz w:val="24"/>
          <w:szCs w:val="24"/>
          <w:lang w:val="en-GB"/>
        </w:rPr>
        <w:t xml:space="preserve"> city/town size,</w:t>
      </w:r>
      <w:r w:rsidR="00843D1B" w:rsidRPr="00CB1EAF">
        <w:rPr>
          <w:rFonts w:ascii="Arial" w:hAnsi="Arial" w:cs="Arial"/>
          <w:sz w:val="24"/>
          <w:szCs w:val="24"/>
          <w:lang w:val="en-GB"/>
        </w:rPr>
        <w:t xml:space="preserve"> </w:t>
      </w:r>
      <w:r w:rsidR="00454F16" w:rsidRPr="00CB1EAF">
        <w:rPr>
          <w:rFonts w:ascii="Arial" w:hAnsi="Arial" w:cs="Arial"/>
          <w:sz w:val="24"/>
          <w:szCs w:val="24"/>
          <w:lang w:val="en-GB"/>
        </w:rPr>
        <w:t xml:space="preserve">income, </w:t>
      </w:r>
      <w:r w:rsidR="00843D1B" w:rsidRPr="00CB1EAF">
        <w:rPr>
          <w:rFonts w:ascii="Arial" w:hAnsi="Arial" w:cs="Arial"/>
          <w:sz w:val="24"/>
          <w:szCs w:val="24"/>
          <w:lang w:val="en-GB"/>
        </w:rPr>
        <w:t>and</w:t>
      </w:r>
      <w:r w:rsidR="001A76E3" w:rsidRPr="00CB1EAF">
        <w:rPr>
          <w:rFonts w:ascii="Arial" w:hAnsi="Arial" w:cs="Arial"/>
          <w:sz w:val="24"/>
          <w:szCs w:val="24"/>
          <w:lang w:val="en-GB"/>
        </w:rPr>
        <w:t xml:space="preserve"> political orientation</w:t>
      </w:r>
      <w:r w:rsidR="000125FF" w:rsidRPr="00CB1EAF">
        <w:rPr>
          <w:rFonts w:ascii="Arial" w:hAnsi="Arial" w:cs="Arial"/>
          <w:sz w:val="24"/>
          <w:szCs w:val="24"/>
          <w:lang w:val="en-GB"/>
        </w:rPr>
        <w:t xml:space="preserve"> are related to climate change risk perception</w:t>
      </w:r>
      <w:r w:rsidR="001A76E3" w:rsidRPr="00CB1EAF">
        <w:rPr>
          <w:rFonts w:ascii="Arial" w:hAnsi="Arial" w:cs="Arial"/>
          <w:sz w:val="24"/>
          <w:szCs w:val="24"/>
          <w:lang w:val="en-GB"/>
        </w:rPr>
        <w:t xml:space="preserve">. </w:t>
      </w:r>
    </w:p>
    <w:p w14:paraId="3DFCD1F4" w14:textId="1EB5526D" w:rsidR="001A76E3" w:rsidRPr="00CB1EAF" w:rsidRDefault="001A76E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literature</w:t>
      </w:r>
      <w:r w:rsidR="005B3884" w:rsidRPr="00CB1EAF">
        <w:rPr>
          <w:rFonts w:ascii="Arial" w:hAnsi="Arial" w:cs="Arial"/>
          <w:sz w:val="24"/>
          <w:szCs w:val="24"/>
          <w:lang w:val="en-GB"/>
        </w:rPr>
        <w:t>,</w:t>
      </w:r>
      <w:r w:rsidRPr="00CB1EAF">
        <w:rPr>
          <w:rFonts w:ascii="Arial" w:hAnsi="Arial" w:cs="Arial"/>
          <w:sz w:val="24"/>
          <w:szCs w:val="24"/>
          <w:lang w:val="en-GB"/>
        </w:rPr>
        <w:t xml:space="preserve"> </w:t>
      </w:r>
      <w:r w:rsidR="000125FF" w:rsidRPr="00CB1EAF">
        <w:rPr>
          <w:rFonts w:ascii="Arial" w:hAnsi="Arial" w:cs="Arial"/>
          <w:sz w:val="24"/>
          <w:szCs w:val="24"/>
          <w:lang w:val="en-GB"/>
        </w:rPr>
        <w:t>women</w:t>
      </w:r>
      <w:r w:rsidRPr="00CB1EAF">
        <w:rPr>
          <w:rFonts w:ascii="Arial" w:hAnsi="Arial" w:cs="Arial"/>
          <w:sz w:val="24"/>
          <w:szCs w:val="24"/>
          <w:lang w:val="en-GB"/>
        </w:rPr>
        <w:t xml:space="preserve"> tend to have </w:t>
      </w:r>
      <w:r w:rsidR="009458B9" w:rsidRPr="00CB1EAF">
        <w:rPr>
          <w:rFonts w:ascii="Arial" w:hAnsi="Arial" w:cs="Arial"/>
          <w:sz w:val="24"/>
          <w:szCs w:val="24"/>
          <w:lang w:val="en-GB"/>
        </w:rPr>
        <w:t>more concerns</w:t>
      </w:r>
      <w:r w:rsidRPr="00CB1EAF">
        <w:rPr>
          <w:rFonts w:ascii="Arial" w:hAnsi="Arial" w:cs="Arial"/>
          <w:sz w:val="24"/>
          <w:szCs w:val="24"/>
          <w:lang w:val="en-GB"/>
        </w:rPr>
        <w:t xml:space="preserve"> than </w:t>
      </w:r>
      <w:r w:rsidR="000125FF" w:rsidRPr="00CB1EAF">
        <w:rPr>
          <w:rFonts w:ascii="Arial" w:hAnsi="Arial" w:cs="Arial"/>
          <w:sz w:val="24"/>
          <w:szCs w:val="24"/>
          <w:lang w:val="en-GB"/>
        </w:rPr>
        <w:t>men</w:t>
      </w:r>
      <w:r w:rsidRPr="00CB1EAF">
        <w:rPr>
          <w:rFonts w:ascii="Arial" w:hAnsi="Arial" w:cs="Arial"/>
          <w:sz w:val="24"/>
          <w:szCs w:val="24"/>
          <w:lang w:val="en-GB"/>
        </w:rPr>
        <w:t xml:space="preserve"> for </w:t>
      </w:r>
      <w:r w:rsidR="00696AD7" w:rsidRPr="00CB1EAF">
        <w:rPr>
          <w:rFonts w:ascii="Arial" w:hAnsi="Arial" w:cs="Arial"/>
          <w:sz w:val="24"/>
          <w:szCs w:val="24"/>
          <w:lang w:val="en-GB"/>
        </w:rPr>
        <w:t>many</w:t>
      </w:r>
      <w:r w:rsidRPr="00CB1EAF">
        <w:rPr>
          <w:rFonts w:ascii="Arial" w:hAnsi="Arial" w:cs="Arial"/>
          <w:sz w:val="24"/>
          <w:szCs w:val="24"/>
          <w:lang w:val="en-GB"/>
        </w:rPr>
        <w:t xml:space="preserve"> hazard</w:t>
      </w:r>
      <w:r w:rsidR="005B3884" w:rsidRPr="00CB1EAF">
        <w:rPr>
          <w:rFonts w:ascii="Arial" w:hAnsi="Arial" w:cs="Arial"/>
          <w:sz w:val="24"/>
          <w:szCs w:val="24"/>
          <w:lang w:val="en-GB"/>
        </w:rPr>
        <w:t>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(Finucane et al., 2000)</w:t>
      </w:r>
      <w:r w:rsidRPr="00CB1EAF">
        <w:rPr>
          <w:rFonts w:ascii="Arial" w:hAnsi="Arial" w:cs="Arial"/>
          <w:sz w:val="24"/>
          <w:szCs w:val="24"/>
          <w:lang w:val="en-GB"/>
        </w:rPr>
        <w:fldChar w:fldCharType="end"/>
      </w:r>
      <w:r w:rsidRPr="00CB1EAF">
        <w:rPr>
          <w:rFonts w:ascii="Arial" w:hAnsi="Arial" w:cs="Arial"/>
          <w:sz w:val="24"/>
          <w:szCs w:val="24"/>
          <w:lang w:val="en-GB"/>
        </w:rPr>
        <w:t xml:space="preserve"> also in environmental</w:t>
      </w:r>
      <w:r w:rsidR="009458B9" w:rsidRPr="00CB1EAF">
        <w:rPr>
          <w:rFonts w:ascii="Arial" w:hAnsi="Arial" w:cs="Arial"/>
          <w:sz w:val="24"/>
          <w:szCs w:val="24"/>
          <w:lang w:val="en-GB"/>
        </w:rPr>
        <w:t xml:space="preserve"> issues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212BFD" w:rsidRPr="00CB1EAF">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CB1EAF">
        <w:rPr>
          <w:rFonts w:ascii="Arial" w:hAnsi="Arial" w:cs="Arial"/>
          <w:sz w:val="24"/>
          <w:szCs w:val="24"/>
          <w:lang w:val="en-GB"/>
        </w:rPr>
        <w:fldChar w:fldCharType="separate"/>
      </w:r>
      <w:r w:rsidR="00212BFD" w:rsidRPr="00CB1EAF">
        <w:rPr>
          <w:rFonts w:ascii="Arial" w:hAnsi="Arial" w:cs="Arial"/>
          <w:sz w:val="24"/>
          <w:szCs w:val="24"/>
          <w:lang w:val="en-GB"/>
        </w:rPr>
        <w:t>(Davidson &amp; Haan, 2012; Goldsmith et al., 2013; O’Connor et al., 1999; Zhou et al., 2020)</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CA2C2F" w:rsidRPr="00CB1EAF">
        <w:rPr>
          <w:rFonts w:ascii="Arial" w:hAnsi="Arial" w:cs="Arial"/>
          <w:sz w:val="24"/>
          <w:szCs w:val="24"/>
          <w:lang w:val="en-GB"/>
        </w:rPr>
        <w:t xml:space="preserve">One explanation of </w:t>
      </w:r>
      <w:r w:rsidR="005B3884" w:rsidRPr="00CB1EAF">
        <w:rPr>
          <w:rFonts w:ascii="Arial" w:hAnsi="Arial" w:cs="Arial"/>
          <w:sz w:val="24"/>
          <w:szCs w:val="24"/>
          <w:lang w:val="en-GB"/>
        </w:rPr>
        <w:t xml:space="preserve">the </w:t>
      </w:r>
      <w:r w:rsidR="00CA2C2F" w:rsidRPr="00CB1EAF">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{"citationID":"GRSXtoJU","properties":{"formattedCitation":"(Goldsmith et al., 2013, pag. 6)","plainCitation":"(Goldsmith et al., 2013, pag. 6)","dontUpdate":true,"noteIndex":0},"citationItems":[{"id":125,"uris":["http://zotero.org/users/local/pE4cGXV6/items/3KNTBXEC"],"uri":["http://zotero.org/users/local/pE4cGXV6/items/3KNTBXEC"],"itemData":{"id":125,"type":"chapter","container-title":"Research,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CB1EAF">
        <w:rPr>
          <w:rFonts w:ascii="Arial" w:hAnsi="Arial" w:cs="Arial"/>
          <w:sz w:val="24"/>
          <w:szCs w:val="24"/>
          <w:lang w:val="en-GB"/>
        </w:rPr>
        <w:fldChar w:fldCharType="separate"/>
      </w:r>
      <w:r w:rsidR="00CA2C2F" w:rsidRPr="00CB1EAF">
        <w:rPr>
          <w:rFonts w:ascii="Arial" w:hAnsi="Arial" w:cs="Arial"/>
          <w:sz w:val="24"/>
          <w:szCs w:val="24"/>
          <w:lang w:val="en-GB"/>
        </w:rPr>
        <w:t xml:space="preserve">(Goldsmith et al., 2013, </w:t>
      </w:r>
      <w:r w:rsidR="00C46517" w:rsidRPr="00CB1EAF">
        <w:rPr>
          <w:rFonts w:ascii="Arial" w:hAnsi="Arial" w:cs="Arial"/>
          <w:sz w:val="24"/>
          <w:szCs w:val="24"/>
          <w:lang w:val="en-GB"/>
        </w:rPr>
        <w:t>p.</w:t>
      </w:r>
      <w:r w:rsidR="00CA2C2F" w:rsidRPr="00CB1EAF">
        <w:rPr>
          <w:rFonts w:ascii="Arial" w:hAnsi="Arial" w:cs="Arial"/>
          <w:sz w:val="24"/>
          <w:szCs w:val="24"/>
          <w:lang w:val="en-GB"/>
        </w:rPr>
        <w:t xml:space="preserve"> 6)</w:t>
      </w:r>
      <w:r w:rsidR="00CA2C2F" w:rsidRPr="00CB1EAF">
        <w:rPr>
          <w:rFonts w:ascii="Arial" w:hAnsi="Arial" w:cs="Arial"/>
          <w:sz w:val="24"/>
          <w:szCs w:val="24"/>
          <w:lang w:val="en-GB"/>
        </w:rPr>
        <w:fldChar w:fldCharType="end"/>
      </w:r>
      <w:r w:rsidR="00CA2C2F" w:rsidRPr="00CB1EAF">
        <w:rPr>
          <w:rFonts w:ascii="Arial" w:hAnsi="Arial" w:cs="Arial"/>
          <w:sz w:val="24"/>
          <w:szCs w:val="24"/>
          <w:lang w:val="en-GB"/>
        </w:rPr>
        <w:t>, and for this reason</w:t>
      </w:r>
      <w:r w:rsidR="005B3884" w:rsidRPr="00CB1EAF">
        <w:rPr>
          <w:rFonts w:ascii="Arial" w:hAnsi="Arial" w:cs="Arial"/>
          <w:sz w:val="24"/>
          <w:szCs w:val="24"/>
          <w:lang w:val="en-GB"/>
        </w:rPr>
        <w:t>,</w:t>
      </w:r>
      <w:r w:rsidR="00CA2C2F" w:rsidRPr="00CB1EAF">
        <w:rPr>
          <w:rFonts w:ascii="Arial" w:hAnsi="Arial" w:cs="Arial"/>
          <w:sz w:val="24"/>
          <w:szCs w:val="24"/>
          <w:lang w:val="en-GB"/>
        </w:rPr>
        <w:t xml:space="preserve"> they are more concerned than </w:t>
      </w:r>
      <w:r w:rsidR="00312C0A" w:rsidRPr="00CB1EAF">
        <w:rPr>
          <w:rFonts w:ascii="Arial" w:hAnsi="Arial" w:cs="Arial"/>
          <w:sz w:val="24"/>
          <w:szCs w:val="24"/>
          <w:lang w:val="en-GB"/>
        </w:rPr>
        <w:t>men</w:t>
      </w:r>
      <w:r w:rsidR="00784E96" w:rsidRPr="00CB1EAF">
        <w:rPr>
          <w:rFonts w:ascii="Arial" w:hAnsi="Arial" w:cs="Arial"/>
          <w:sz w:val="24"/>
          <w:szCs w:val="24"/>
          <w:lang w:val="en-GB"/>
        </w:rPr>
        <w:t>.</w:t>
      </w:r>
      <w:r w:rsidR="00843D1B" w:rsidRPr="00CB1EAF">
        <w:rPr>
          <w:rFonts w:ascii="Arial" w:hAnsi="Arial" w:cs="Arial"/>
          <w:sz w:val="24"/>
          <w:szCs w:val="24"/>
          <w:lang w:val="en-GB"/>
        </w:rPr>
        <w:t xml:space="preserve"> </w:t>
      </w:r>
    </w:p>
    <w:p w14:paraId="792207D5" w14:textId="08067619" w:rsidR="001A76E3" w:rsidRPr="00CB1EAF" w:rsidRDefault="007E57A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Also</w:t>
      </w:r>
      <w:r w:rsidR="00FE2DA8" w:rsidRPr="00CB1EAF">
        <w:rPr>
          <w:rFonts w:ascii="Arial" w:hAnsi="Arial" w:cs="Arial"/>
          <w:sz w:val="24"/>
          <w:szCs w:val="24"/>
          <w:lang w:val="en-GB"/>
        </w:rPr>
        <w:t xml:space="preserve">, some studies find that education </w:t>
      </w:r>
      <w:r w:rsidR="00263F83" w:rsidRPr="00CB1EAF">
        <w:rPr>
          <w:rFonts w:ascii="Arial" w:hAnsi="Arial" w:cs="Arial"/>
          <w:sz w:val="24"/>
          <w:szCs w:val="24"/>
          <w:lang w:val="en-GB"/>
        </w:rPr>
        <w:t xml:space="preserve">level is </w:t>
      </w:r>
      <w:r w:rsidR="00FE2DA8" w:rsidRPr="00CB1EAF">
        <w:rPr>
          <w:rFonts w:ascii="Arial" w:hAnsi="Arial" w:cs="Arial"/>
          <w:sz w:val="24"/>
          <w:szCs w:val="24"/>
          <w:lang w:val="en-GB"/>
        </w:rPr>
        <w:t xml:space="preserve">positively correlated with risk </w:t>
      </w:r>
      <w:r w:rsidR="00CA2C2F" w:rsidRPr="00CB1EAF">
        <w:rPr>
          <w:rFonts w:ascii="Arial" w:hAnsi="Arial" w:cs="Arial"/>
          <w:sz w:val="24"/>
          <w:szCs w:val="24"/>
          <w:lang w:val="en-GB"/>
        </w:rPr>
        <w:t>perception</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CB1EAF">
        <w:rPr>
          <w:rFonts w:ascii="Arial" w:hAnsi="Arial" w:cs="Arial"/>
          <w:sz w:val="24"/>
          <w:szCs w:val="24"/>
          <w:lang w:val="en-GB"/>
        </w:rPr>
        <w:fldChar w:fldCharType="separate"/>
      </w:r>
      <w:r w:rsidR="00C813BD" w:rsidRPr="00CB1EAF">
        <w:rPr>
          <w:rFonts w:ascii="Arial" w:hAnsi="Arial" w:cs="Arial"/>
          <w:sz w:val="24"/>
          <w:szCs w:val="24"/>
          <w:lang w:val="en-GB"/>
        </w:rPr>
        <w:t>(Meyer, 2015)</w:t>
      </w:r>
      <w:r w:rsidR="00C813BD" w:rsidRPr="00CB1EAF">
        <w:rPr>
          <w:rFonts w:ascii="Arial" w:hAnsi="Arial" w:cs="Arial"/>
          <w:sz w:val="24"/>
          <w:szCs w:val="24"/>
          <w:lang w:val="en-GB"/>
        </w:rPr>
        <w:fldChar w:fldCharType="end"/>
      </w:r>
      <w:r w:rsidR="00312C0A" w:rsidRPr="00CB1EAF">
        <w:rPr>
          <w:rFonts w:ascii="Arial" w:hAnsi="Arial" w:cs="Arial"/>
          <w:sz w:val="24"/>
          <w:szCs w:val="24"/>
          <w:lang w:val="en-GB"/>
        </w:rPr>
        <w:t>:</w:t>
      </w:r>
      <w:r w:rsidR="00C813BD" w:rsidRPr="00CB1EAF">
        <w:rPr>
          <w:rFonts w:ascii="Arial" w:hAnsi="Arial" w:cs="Arial"/>
          <w:sz w:val="24"/>
          <w:szCs w:val="24"/>
          <w:lang w:val="en-GB"/>
        </w:rPr>
        <w:t xml:space="preserve"> more educated people</w:t>
      </w:r>
      <w:r w:rsidR="00263F83" w:rsidRPr="00CB1EAF">
        <w:rPr>
          <w:rFonts w:ascii="Arial" w:hAnsi="Arial" w:cs="Arial"/>
          <w:sz w:val="24"/>
          <w:szCs w:val="24"/>
          <w:lang w:val="en-GB"/>
        </w:rPr>
        <w:t xml:space="preserve"> tend to be more informed on the topic</w:t>
      </w:r>
      <w:r w:rsidR="00C813BD" w:rsidRPr="00CB1EAF">
        <w:rPr>
          <w:rFonts w:ascii="Arial" w:hAnsi="Arial" w:cs="Arial"/>
          <w:sz w:val="24"/>
          <w:szCs w:val="24"/>
          <w:lang w:val="en-GB"/>
        </w:rPr>
        <w:t xml:space="preserve"> and more aware of the consequences of their actions </w:t>
      </w:r>
      <w:r w:rsidR="00263F83" w:rsidRPr="00CB1EAF">
        <w:rPr>
          <w:rFonts w:ascii="Arial" w:hAnsi="Arial" w:cs="Arial"/>
          <w:sz w:val="24"/>
          <w:szCs w:val="24"/>
          <w:lang w:val="en-GB"/>
        </w:rPr>
        <w:t xml:space="preserve"> </w:t>
      </w:r>
      <w:r w:rsidR="00263F83"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CB1EAF">
        <w:rPr>
          <w:rFonts w:ascii="Arial" w:hAnsi="Arial" w:cs="Arial"/>
          <w:sz w:val="24"/>
          <w:szCs w:val="24"/>
          <w:lang w:val="en-GB"/>
        </w:rPr>
        <w:fldChar w:fldCharType="separate"/>
      </w:r>
      <w:r w:rsidR="00C813BD" w:rsidRPr="00CB1EAF">
        <w:rPr>
          <w:rFonts w:ascii="Arial" w:hAnsi="Arial" w:cs="Arial"/>
          <w:sz w:val="24"/>
          <w:szCs w:val="24"/>
          <w:lang w:val="en-GB"/>
        </w:rPr>
        <w:t>(Meyer, 2015; Sun &amp; Han, 2018)</w:t>
      </w:r>
      <w:r w:rsidR="00263F83" w:rsidRPr="00CB1EAF">
        <w:rPr>
          <w:rFonts w:ascii="Arial" w:hAnsi="Arial" w:cs="Arial"/>
          <w:sz w:val="24"/>
          <w:szCs w:val="24"/>
          <w:lang w:val="en-GB"/>
        </w:rPr>
        <w:fldChar w:fldCharType="end"/>
      </w:r>
      <w:r w:rsidR="00C813BD" w:rsidRPr="00CB1EAF">
        <w:rPr>
          <w:rFonts w:ascii="Arial" w:hAnsi="Arial" w:cs="Arial"/>
          <w:sz w:val="24"/>
          <w:szCs w:val="24"/>
          <w:lang w:val="en-GB"/>
        </w:rPr>
        <w:t>.</w:t>
      </w:r>
    </w:p>
    <w:p w14:paraId="523E2876" w14:textId="2CB2BCC6" w:rsidR="00263F83" w:rsidRPr="00CB1EAF" w:rsidRDefault="00263F8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Recent studies demonstrated that younger adults are more worried about the consequences of climate change than older</w:t>
      </w:r>
      <w:r w:rsidR="00C41AA8" w:rsidRPr="00CB1EAF">
        <w:rPr>
          <w:rFonts w:ascii="Arial" w:hAnsi="Arial" w:cs="Arial"/>
          <w:sz w:val="24"/>
          <w:szCs w:val="24"/>
          <w:lang w:val="en-GB"/>
        </w:rPr>
        <w:t xml:space="preserve"> individuals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A97D1F" w:rsidRPr="00CB1EAF">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00A97D1F" w:rsidRPr="00CB1EAF">
        <w:rPr>
          <w:rFonts w:ascii="Arial" w:hAnsi="Arial" w:cs="Arial"/>
          <w:sz w:val="24"/>
          <w:szCs w:val="24"/>
          <w:lang w:val="en-GB"/>
        </w:rPr>
        <w:t>(Echavarren et al., 2019; Sun &amp; Han, 2018; Weber, 2016)</w:t>
      </w:r>
      <w:r w:rsidRPr="00CB1EAF">
        <w:rPr>
          <w:rFonts w:ascii="Arial" w:hAnsi="Arial" w:cs="Arial"/>
          <w:sz w:val="24"/>
          <w:szCs w:val="24"/>
          <w:lang w:val="en-GB"/>
        </w:rPr>
        <w:fldChar w:fldCharType="end"/>
      </w:r>
      <w:r w:rsidR="00B85FA4" w:rsidRPr="00CB1EAF">
        <w:rPr>
          <w:rFonts w:ascii="Arial" w:hAnsi="Arial" w:cs="Arial"/>
          <w:sz w:val="24"/>
          <w:szCs w:val="24"/>
          <w:lang w:val="en-GB"/>
        </w:rPr>
        <w:t xml:space="preserve">. </w:t>
      </w:r>
      <w:r w:rsidR="005779EA" w:rsidRPr="00CB1EAF">
        <w:rPr>
          <w:rFonts w:ascii="Arial" w:hAnsi="Arial" w:cs="Arial"/>
          <w:sz w:val="24"/>
          <w:szCs w:val="24"/>
          <w:lang w:val="en-GB"/>
        </w:rPr>
        <w:t>However, the reason</w:t>
      </w:r>
      <w:r w:rsidR="00912A43" w:rsidRPr="00CB1EAF">
        <w:rPr>
          <w:rFonts w:ascii="Arial" w:hAnsi="Arial" w:cs="Arial"/>
          <w:sz w:val="24"/>
          <w:szCs w:val="24"/>
          <w:lang w:val="en-GB"/>
        </w:rPr>
        <w:t xml:space="preserve">s for this divergence could be two: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ag</w:t>
      </w:r>
      <w:r w:rsidR="00696AD7" w:rsidRPr="00CB1EAF">
        <w:rPr>
          <w:rFonts w:ascii="Arial" w:hAnsi="Arial" w:cs="Arial"/>
          <w:i/>
          <w:iCs/>
          <w:sz w:val="24"/>
          <w:szCs w:val="24"/>
          <w:lang w:val="en-GB"/>
        </w:rPr>
        <w:t>e</w:t>
      </w:r>
      <w:r w:rsidR="005779EA" w:rsidRPr="00CB1EAF">
        <w:rPr>
          <w:rFonts w:ascii="Arial" w:hAnsi="Arial" w:cs="Arial"/>
          <w:i/>
          <w:iCs/>
          <w:sz w:val="24"/>
          <w:szCs w:val="24"/>
          <w:lang w:val="en-GB"/>
        </w:rPr>
        <w:t>ing</w:t>
      </w:r>
      <w:r w:rsidR="00912A43" w:rsidRPr="00CB1EAF">
        <w:rPr>
          <w:rFonts w:ascii="Arial" w:hAnsi="Arial" w:cs="Arial"/>
          <w:i/>
          <w:iCs/>
          <w:sz w:val="24"/>
          <w:szCs w:val="24"/>
          <w:lang w:val="en-GB"/>
        </w:rPr>
        <w:t xml:space="preserve"> effect</w:t>
      </w:r>
      <w:r w:rsidR="00912A43" w:rsidRPr="00CB1EAF">
        <w:rPr>
          <w:rFonts w:ascii="Arial" w:hAnsi="Arial" w:cs="Arial"/>
          <w:sz w:val="24"/>
          <w:szCs w:val="24"/>
          <w:lang w:val="en-GB"/>
        </w:rPr>
        <w:t xml:space="preserve"> </w:t>
      </w:r>
      <w:r w:rsidR="005779EA" w:rsidRPr="00CB1EAF">
        <w:rPr>
          <w:rFonts w:ascii="Arial" w:hAnsi="Arial" w:cs="Arial"/>
          <w:sz w:val="24"/>
          <w:szCs w:val="24"/>
          <w:lang w:val="en-GB"/>
        </w:rPr>
        <w:t xml:space="preserve">and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co</w:t>
      </w:r>
      <w:r w:rsidR="00912A43" w:rsidRPr="00CB1EAF">
        <w:rPr>
          <w:rFonts w:ascii="Arial" w:hAnsi="Arial" w:cs="Arial"/>
          <w:i/>
          <w:iCs/>
          <w:sz w:val="24"/>
          <w:szCs w:val="24"/>
          <w:lang w:val="en-GB"/>
        </w:rPr>
        <w:t>hort</w:t>
      </w:r>
      <w:r w:rsidR="00912A43" w:rsidRPr="00CB1EAF">
        <w:rPr>
          <w:rFonts w:ascii="Arial" w:hAnsi="Arial" w:cs="Arial"/>
          <w:sz w:val="24"/>
          <w:szCs w:val="24"/>
          <w:lang w:val="en-GB"/>
        </w:rPr>
        <w:t xml:space="preserve"> </w:t>
      </w:r>
      <w:r w:rsidR="00912A43" w:rsidRPr="00CB1EAF">
        <w:rPr>
          <w:rFonts w:ascii="Arial" w:hAnsi="Arial" w:cs="Arial"/>
          <w:i/>
          <w:iCs/>
          <w:sz w:val="24"/>
          <w:szCs w:val="24"/>
          <w:lang w:val="en-GB"/>
        </w:rPr>
        <w:t>effect</w:t>
      </w:r>
      <w:r w:rsidR="00912A43" w:rsidRPr="00CB1EAF">
        <w:rPr>
          <w:rFonts w:ascii="Arial" w:hAnsi="Arial" w:cs="Arial"/>
          <w:sz w:val="24"/>
          <w:szCs w:val="24"/>
          <w:lang w:val="en-GB"/>
        </w:rPr>
        <w:t xml:space="preserve">, which are the result of being at a certain </w:t>
      </w:r>
      <w:r w:rsidR="00F9462C" w:rsidRPr="00CB1EAF">
        <w:rPr>
          <w:rFonts w:ascii="Arial" w:hAnsi="Arial" w:cs="Arial"/>
          <w:sz w:val="24"/>
          <w:szCs w:val="24"/>
          <w:lang w:val="en-GB"/>
        </w:rPr>
        <w:t>age point</w:t>
      </w:r>
      <w:r w:rsidR="00912A43" w:rsidRPr="00CB1EAF">
        <w:rPr>
          <w:rFonts w:ascii="Arial" w:hAnsi="Arial" w:cs="Arial"/>
          <w:sz w:val="24"/>
          <w:szCs w:val="24"/>
          <w:lang w:val="en-GB"/>
        </w:rPr>
        <w:t xml:space="preserve"> or belonging to a </w:t>
      </w:r>
      <w:r w:rsidR="00F9462C" w:rsidRPr="00CB1EAF">
        <w:rPr>
          <w:rFonts w:ascii="Arial" w:hAnsi="Arial" w:cs="Arial"/>
          <w:sz w:val="24"/>
          <w:szCs w:val="24"/>
          <w:lang w:val="en-GB"/>
        </w:rPr>
        <w:t xml:space="preserve">particular </w:t>
      </w:r>
      <w:r w:rsidR="00912A43" w:rsidRPr="00CB1EAF">
        <w:rPr>
          <w:rFonts w:ascii="Arial" w:hAnsi="Arial" w:cs="Arial"/>
          <w:sz w:val="24"/>
          <w:szCs w:val="24"/>
          <w:lang w:val="en-GB"/>
        </w:rPr>
        <w:t xml:space="preserve">generation </w:t>
      </w:r>
      <w:r w:rsidR="00912A43" w:rsidRPr="00CB1EAF">
        <w:rPr>
          <w:rFonts w:ascii="Arial" w:hAnsi="Arial" w:cs="Arial"/>
          <w:sz w:val="24"/>
          <w:szCs w:val="24"/>
          <w:lang w:val="en-GB"/>
        </w:rPr>
        <w:fldChar w:fldCharType="begin"/>
      </w:r>
      <w:r w:rsidR="00912A43" w:rsidRPr="00CB1EAF">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sidRPr="00CB1EAF">
        <w:rPr>
          <w:rFonts w:ascii="Arial" w:hAnsi="Arial" w:cs="Arial"/>
          <w:sz w:val="24"/>
          <w:szCs w:val="24"/>
          <w:lang w:val="en-GB"/>
        </w:rPr>
        <w:fldChar w:fldCharType="separate"/>
      </w:r>
      <w:r w:rsidR="00912A43" w:rsidRPr="00CB1EAF">
        <w:rPr>
          <w:rFonts w:ascii="Arial" w:hAnsi="Arial" w:cs="Arial"/>
          <w:sz w:val="24"/>
          <w:szCs w:val="24"/>
          <w:lang w:val="en-GB"/>
        </w:rPr>
        <w:t>(Torgler &amp; García-Valiñas, 2007)</w:t>
      </w:r>
      <w:r w:rsidR="00912A43" w:rsidRPr="00CB1EAF">
        <w:rPr>
          <w:rFonts w:ascii="Arial" w:hAnsi="Arial" w:cs="Arial"/>
          <w:sz w:val="24"/>
          <w:szCs w:val="24"/>
          <w:lang w:val="en-GB"/>
        </w:rPr>
        <w:fldChar w:fldCharType="end"/>
      </w:r>
      <w:r w:rsidR="00F9462C" w:rsidRPr="00CB1EAF">
        <w:rPr>
          <w:rFonts w:ascii="Arial" w:hAnsi="Arial" w:cs="Arial"/>
          <w:sz w:val="24"/>
          <w:szCs w:val="24"/>
          <w:lang w:val="en-GB"/>
        </w:rPr>
        <w:t>. This last option could explain the difference in attitudes between two different generation</w:t>
      </w:r>
      <w:r w:rsidR="005B3884" w:rsidRPr="00CB1EAF">
        <w:rPr>
          <w:rFonts w:ascii="Arial" w:hAnsi="Arial" w:cs="Arial"/>
          <w:sz w:val="24"/>
          <w:szCs w:val="24"/>
          <w:lang w:val="en-GB"/>
        </w:rPr>
        <w:t>s</w:t>
      </w:r>
      <w:r w:rsidR="00F9462C" w:rsidRPr="00CB1EAF">
        <w:rPr>
          <w:rFonts w:ascii="Arial" w:hAnsi="Arial" w:cs="Arial"/>
          <w:sz w:val="24"/>
          <w:szCs w:val="24"/>
          <w:lang w:val="en-GB"/>
        </w:rPr>
        <w:t xml:space="preserve"> due to generational variations in socialization and lifestyle </w:t>
      </w:r>
      <w:r w:rsidR="00F9462C" w:rsidRPr="00CB1EAF">
        <w:rPr>
          <w:rFonts w:ascii="Arial" w:hAnsi="Arial" w:cs="Arial"/>
          <w:sz w:val="24"/>
          <w:szCs w:val="24"/>
          <w:lang w:val="en-GB"/>
        </w:rPr>
        <w:fldChar w:fldCharType="begin"/>
      </w:r>
      <w:r w:rsidR="00843D1B" w:rsidRPr="00CB1EAF">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sidRPr="00CB1EAF">
        <w:rPr>
          <w:rFonts w:ascii="Arial" w:hAnsi="Arial" w:cs="Arial"/>
          <w:sz w:val="24"/>
          <w:szCs w:val="24"/>
          <w:lang w:val="en-GB"/>
        </w:rPr>
        <w:fldChar w:fldCharType="separate"/>
      </w:r>
      <w:r w:rsidR="00F9462C" w:rsidRPr="00CB1EAF">
        <w:rPr>
          <w:rFonts w:ascii="Arial" w:hAnsi="Arial" w:cs="Arial"/>
          <w:sz w:val="24"/>
          <w:szCs w:val="24"/>
          <w:lang w:val="en-GB"/>
        </w:rPr>
        <w:t>(Torgler &amp; García-Valiñas, 2007)</w:t>
      </w:r>
      <w:r w:rsidR="00F9462C" w:rsidRPr="00CB1EAF">
        <w:rPr>
          <w:rFonts w:ascii="Arial" w:hAnsi="Arial" w:cs="Arial"/>
          <w:sz w:val="24"/>
          <w:szCs w:val="24"/>
          <w:lang w:val="en-GB"/>
        </w:rPr>
        <w:fldChar w:fldCharType="end"/>
      </w:r>
      <w:r w:rsidR="00F9462C" w:rsidRPr="00CB1EAF">
        <w:rPr>
          <w:rFonts w:ascii="Arial" w:hAnsi="Arial" w:cs="Arial"/>
          <w:sz w:val="24"/>
          <w:szCs w:val="24"/>
          <w:lang w:val="en-GB"/>
        </w:rPr>
        <w:t>.</w:t>
      </w:r>
      <w:r w:rsidR="0085084B" w:rsidRPr="00CB1EAF">
        <w:rPr>
          <w:rFonts w:ascii="Arial" w:hAnsi="Arial" w:cs="Arial"/>
          <w:sz w:val="24"/>
          <w:szCs w:val="24"/>
          <w:lang w:val="en-GB"/>
        </w:rPr>
        <w:t xml:space="preserve"> </w:t>
      </w:r>
    </w:p>
    <w:p w14:paraId="0980F8A0" w14:textId="33B8F580" w:rsidR="00843D1B" w:rsidRPr="00CB1EAF" w:rsidRDefault="00843D1B"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Regarding marital status</w:t>
      </w:r>
      <w:r w:rsidR="00323065" w:rsidRPr="00CB1EAF">
        <w:rPr>
          <w:rFonts w:ascii="Arial" w:hAnsi="Arial" w:cs="Arial"/>
          <w:sz w:val="24"/>
          <w:szCs w:val="24"/>
          <w:lang w:val="en-GB"/>
        </w:rPr>
        <w:t>,</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some observers</w:t>
      </w:r>
      <w:r w:rsidR="00323065" w:rsidRPr="00CB1EAF">
        <w:rPr>
          <w:rFonts w:ascii="Arial" w:hAnsi="Arial" w:cs="Arial"/>
          <w:sz w:val="24"/>
          <w:szCs w:val="24"/>
          <w:lang w:val="en-GB"/>
        </w:rPr>
        <w:t xml:space="preserve"> suggest that it</w:t>
      </w:r>
      <w:r w:rsidRPr="00CB1EAF">
        <w:rPr>
          <w:rFonts w:ascii="Arial" w:hAnsi="Arial" w:cs="Arial"/>
          <w:sz w:val="24"/>
          <w:szCs w:val="24"/>
          <w:lang w:val="en-GB"/>
        </w:rPr>
        <w:t xml:space="preserve"> may influence environmentalism</w:t>
      </w:r>
      <w:r w:rsidR="00C41AA8" w:rsidRPr="00CB1EAF">
        <w:rPr>
          <w:rFonts w:ascii="Arial" w:hAnsi="Arial" w:cs="Arial"/>
          <w:sz w:val="24"/>
          <w:szCs w:val="24"/>
          <w:lang w:val="en-GB"/>
        </w:rPr>
        <w:t xml:space="preserve"> as </w:t>
      </w:r>
      <w:r w:rsidRPr="00CB1EAF">
        <w:rPr>
          <w:rFonts w:ascii="Arial" w:hAnsi="Arial" w:cs="Arial"/>
          <w:sz w:val="24"/>
          <w:szCs w:val="24"/>
          <w:lang w:val="en-GB"/>
        </w:rPr>
        <w:t>especially married individual</w:t>
      </w:r>
      <w:r w:rsidR="007E57AC" w:rsidRPr="00CB1EAF">
        <w:rPr>
          <w:rFonts w:ascii="Arial" w:hAnsi="Arial" w:cs="Arial"/>
          <w:sz w:val="24"/>
          <w:szCs w:val="24"/>
          <w:lang w:val="en-GB"/>
        </w:rPr>
        <w:t>s</w:t>
      </w:r>
      <w:r w:rsidRPr="00CB1EAF">
        <w:rPr>
          <w:rFonts w:ascii="Arial" w:hAnsi="Arial" w:cs="Arial"/>
          <w:sz w:val="24"/>
          <w:szCs w:val="24"/>
          <w:lang w:val="en-GB"/>
        </w:rPr>
        <w:t xml:space="preserve"> and/or with children are more worried about climate change</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as a consequence of their “not being alone”, thus as a form of care for the others with whom they share their lives.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p>
    <w:p w14:paraId="7D0ACD20" w14:textId="342AD8FB" w:rsidR="00323065" w:rsidRPr="00CB1EAF" w:rsidRDefault="00913E3A"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T</w:t>
      </w:r>
      <w:r w:rsidR="00323065" w:rsidRPr="00CB1EAF">
        <w:rPr>
          <w:rFonts w:ascii="Arial" w:hAnsi="Arial" w:cs="Arial"/>
          <w:sz w:val="24"/>
          <w:szCs w:val="24"/>
          <w:lang w:val="en-GB"/>
        </w:rPr>
        <w:t xml:space="preserve">he relationship between </w:t>
      </w:r>
      <w:r w:rsidR="005B3884" w:rsidRPr="00CB1EAF">
        <w:rPr>
          <w:rFonts w:ascii="Arial" w:hAnsi="Arial" w:cs="Arial"/>
          <w:sz w:val="24"/>
          <w:szCs w:val="24"/>
          <w:lang w:val="en-GB"/>
        </w:rPr>
        <w:t xml:space="preserve">the </w:t>
      </w:r>
      <w:r w:rsidR="00323065" w:rsidRPr="00CB1EAF">
        <w:rPr>
          <w:rFonts w:ascii="Arial" w:hAnsi="Arial" w:cs="Arial"/>
          <w:sz w:val="24"/>
          <w:szCs w:val="24"/>
          <w:lang w:val="en-GB"/>
        </w:rPr>
        <w:t>place where individual</w:t>
      </w:r>
      <w:r w:rsidRPr="00CB1EAF">
        <w:rPr>
          <w:rFonts w:ascii="Arial" w:hAnsi="Arial" w:cs="Arial"/>
          <w:sz w:val="24"/>
          <w:szCs w:val="24"/>
          <w:lang w:val="en-GB"/>
        </w:rPr>
        <w:t>s</w:t>
      </w:r>
      <w:r w:rsidR="00323065" w:rsidRPr="00CB1EAF">
        <w:rPr>
          <w:rFonts w:ascii="Arial" w:hAnsi="Arial" w:cs="Arial"/>
          <w:sz w:val="24"/>
          <w:szCs w:val="24"/>
          <w:lang w:val="en-GB"/>
        </w:rPr>
        <w:t xml:space="preserve"> </w:t>
      </w:r>
      <w:proofErr w:type="gramStart"/>
      <w:r w:rsidR="00323065" w:rsidRPr="00CB1EAF">
        <w:rPr>
          <w:rFonts w:ascii="Arial" w:hAnsi="Arial" w:cs="Arial"/>
          <w:sz w:val="24"/>
          <w:szCs w:val="24"/>
          <w:lang w:val="en-GB"/>
        </w:rPr>
        <w:t>live</w:t>
      </w:r>
      <w:proofErr w:type="gramEnd"/>
      <w:r w:rsidR="00323065" w:rsidRPr="00CB1EAF">
        <w:rPr>
          <w:rFonts w:ascii="Arial" w:hAnsi="Arial" w:cs="Arial"/>
          <w:sz w:val="24"/>
          <w:szCs w:val="24"/>
          <w:lang w:val="en-GB"/>
        </w:rPr>
        <w:t xml:space="preserve"> and risk perception </w:t>
      </w:r>
      <w:r w:rsidRPr="00CB1EAF">
        <w:rPr>
          <w:rFonts w:ascii="Arial" w:hAnsi="Arial" w:cs="Arial"/>
          <w:sz w:val="24"/>
          <w:szCs w:val="24"/>
          <w:lang w:val="en-GB"/>
        </w:rPr>
        <w:t>remains a debated factor</w:t>
      </w:r>
      <w:r w:rsidR="00323065" w:rsidRPr="00CB1EAF">
        <w:rPr>
          <w:rFonts w:ascii="Arial" w:hAnsi="Arial" w:cs="Arial"/>
          <w:sz w:val="24"/>
          <w:szCs w:val="24"/>
          <w:lang w:val="en-GB"/>
        </w:rPr>
        <w:t xml:space="preserve">. On </w:t>
      </w:r>
      <w:r w:rsidRPr="00CB1EAF">
        <w:rPr>
          <w:rFonts w:ascii="Arial" w:hAnsi="Arial" w:cs="Arial"/>
          <w:sz w:val="24"/>
          <w:szCs w:val="24"/>
          <w:lang w:val="en-GB"/>
        </w:rPr>
        <w:t xml:space="preserve">the </w:t>
      </w:r>
      <w:r w:rsidR="00323065" w:rsidRPr="00CB1EAF">
        <w:rPr>
          <w:rFonts w:ascii="Arial" w:hAnsi="Arial" w:cs="Arial"/>
          <w:sz w:val="24"/>
          <w:szCs w:val="24"/>
          <w:lang w:val="en-GB"/>
        </w:rPr>
        <w:t xml:space="preserve">one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citizens who </w:t>
      </w:r>
      <w:proofErr w:type="gramStart"/>
      <w:r w:rsidR="005B3884" w:rsidRPr="00CB1EAF">
        <w:rPr>
          <w:rFonts w:ascii="Arial" w:hAnsi="Arial" w:cs="Arial"/>
          <w:sz w:val="24"/>
          <w:szCs w:val="24"/>
          <w:lang w:val="en-GB"/>
        </w:rPr>
        <w:t>are</w:t>
      </w:r>
      <w:r w:rsidR="00323065" w:rsidRPr="00CB1EAF">
        <w:rPr>
          <w:rFonts w:ascii="Arial" w:hAnsi="Arial" w:cs="Arial"/>
          <w:sz w:val="24"/>
          <w:szCs w:val="24"/>
          <w:lang w:val="en-GB"/>
        </w:rPr>
        <w:t xml:space="preserve"> located </w:t>
      </w:r>
      <w:r w:rsidR="00323065" w:rsidRPr="00CB1EAF">
        <w:rPr>
          <w:rFonts w:ascii="Arial" w:hAnsi="Arial" w:cs="Arial"/>
          <w:sz w:val="24"/>
          <w:szCs w:val="24"/>
          <w:lang w:val="en-GB"/>
        </w:rPr>
        <w:lastRenderedPageBreak/>
        <w:t>in</w:t>
      </w:r>
      <w:proofErr w:type="gramEnd"/>
      <w:r w:rsidR="00323065" w:rsidRPr="00CB1EAF">
        <w:rPr>
          <w:rFonts w:ascii="Arial" w:hAnsi="Arial" w:cs="Arial"/>
          <w:sz w:val="24"/>
          <w:szCs w:val="24"/>
          <w:lang w:val="en-GB"/>
        </w:rPr>
        <w:t xml:space="preserve"> rural </w:t>
      </w:r>
      <w:r w:rsidRPr="00CB1EAF">
        <w:rPr>
          <w:rFonts w:ascii="Arial" w:hAnsi="Arial" w:cs="Arial"/>
          <w:sz w:val="24"/>
          <w:szCs w:val="24"/>
          <w:lang w:val="en-GB"/>
        </w:rPr>
        <w:t xml:space="preserve">areas </w:t>
      </w:r>
      <w:r w:rsidR="00323065" w:rsidRPr="00CB1EAF">
        <w:rPr>
          <w:rFonts w:ascii="Arial" w:hAnsi="Arial" w:cs="Arial"/>
          <w:sz w:val="24"/>
          <w:szCs w:val="24"/>
          <w:lang w:val="en-GB"/>
        </w:rPr>
        <w:t xml:space="preserve">should be more in contact with </w:t>
      </w:r>
      <w:r w:rsidR="008C470E" w:rsidRPr="00CB1EAF">
        <w:rPr>
          <w:rFonts w:ascii="Arial" w:hAnsi="Arial" w:cs="Arial"/>
          <w:sz w:val="24"/>
          <w:szCs w:val="24"/>
          <w:lang w:val="en-GB"/>
        </w:rPr>
        <w:t>nature and</w:t>
      </w:r>
      <w:r w:rsidRPr="00CB1EAF">
        <w:rPr>
          <w:rFonts w:ascii="Arial" w:hAnsi="Arial" w:cs="Arial"/>
          <w:sz w:val="24"/>
          <w:szCs w:val="24"/>
          <w:lang w:val="en-GB"/>
        </w:rPr>
        <w:t>,</w:t>
      </w:r>
      <w:r w:rsidR="008C470E" w:rsidRPr="00CB1EAF">
        <w:rPr>
          <w:rFonts w:ascii="Arial" w:hAnsi="Arial" w:cs="Arial"/>
          <w:sz w:val="24"/>
          <w:szCs w:val="24"/>
          <w:lang w:val="en-GB"/>
        </w:rPr>
        <w:t xml:space="preserve"> therefore</w:t>
      </w:r>
      <w:r w:rsidRPr="00CB1EAF">
        <w:rPr>
          <w:rFonts w:ascii="Arial" w:hAnsi="Arial" w:cs="Arial"/>
          <w:sz w:val="24"/>
          <w:szCs w:val="24"/>
          <w:lang w:val="en-GB"/>
        </w:rPr>
        <w:t>,</w:t>
      </w:r>
      <w:r w:rsidR="008C470E" w:rsidRPr="00CB1EAF">
        <w:rPr>
          <w:rFonts w:ascii="Arial" w:hAnsi="Arial" w:cs="Arial"/>
          <w:sz w:val="24"/>
          <w:szCs w:val="24"/>
          <w:lang w:val="en-GB"/>
        </w:rPr>
        <w:t xml:space="preserve"> </w:t>
      </w:r>
      <w:r w:rsidR="005B3884" w:rsidRPr="00CB1EAF">
        <w:rPr>
          <w:rFonts w:ascii="Arial" w:hAnsi="Arial" w:cs="Arial"/>
          <w:sz w:val="24"/>
          <w:szCs w:val="24"/>
          <w:lang w:val="en-GB"/>
        </w:rPr>
        <w:t>they</w:t>
      </w:r>
      <w:r w:rsidR="008C470E" w:rsidRPr="00CB1EAF">
        <w:rPr>
          <w:rFonts w:ascii="Arial" w:hAnsi="Arial" w:cs="Arial"/>
          <w:sz w:val="24"/>
          <w:szCs w:val="24"/>
          <w:lang w:val="en-GB"/>
        </w:rPr>
        <w:t xml:space="preserve"> </w:t>
      </w:r>
      <w:r w:rsidRPr="00CB1EAF">
        <w:rPr>
          <w:rFonts w:ascii="Arial" w:hAnsi="Arial" w:cs="Arial"/>
          <w:sz w:val="24"/>
          <w:szCs w:val="24"/>
          <w:lang w:val="en-GB"/>
        </w:rPr>
        <w:t>are expected to</w:t>
      </w:r>
      <w:r w:rsidR="008C470E" w:rsidRPr="00CB1EAF">
        <w:rPr>
          <w:rFonts w:ascii="Arial" w:hAnsi="Arial" w:cs="Arial"/>
          <w:sz w:val="24"/>
          <w:szCs w:val="24"/>
          <w:lang w:val="en-GB"/>
        </w:rPr>
        <w:t xml:space="preserve"> have more </w:t>
      </w:r>
      <w:r w:rsidRPr="00CB1EAF">
        <w:rPr>
          <w:rFonts w:ascii="Arial" w:hAnsi="Arial" w:cs="Arial"/>
          <w:sz w:val="24"/>
          <w:szCs w:val="24"/>
          <w:lang w:val="en-GB"/>
        </w:rPr>
        <w:t>concerned with environmental issues. O</w:t>
      </w:r>
      <w:r w:rsidR="00323065" w:rsidRPr="00CB1EAF">
        <w:rPr>
          <w:rFonts w:ascii="Arial" w:hAnsi="Arial" w:cs="Arial"/>
          <w:sz w:val="24"/>
          <w:szCs w:val="24"/>
          <w:lang w:val="en-GB"/>
        </w:rPr>
        <w:t xml:space="preserve">n the other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w:t>
      </w:r>
      <w:r w:rsidR="007E57AC" w:rsidRPr="00CB1EAF">
        <w:rPr>
          <w:rFonts w:ascii="Arial" w:hAnsi="Arial" w:cs="Arial"/>
          <w:sz w:val="24"/>
          <w:szCs w:val="24"/>
          <w:lang w:val="en-GB"/>
        </w:rPr>
        <w:t xml:space="preserve">those </w:t>
      </w:r>
      <w:r w:rsidR="00323065" w:rsidRPr="00CB1EAF">
        <w:rPr>
          <w:rFonts w:ascii="Arial" w:hAnsi="Arial" w:cs="Arial"/>
          <w:sz w:val="24"/>
          <w:szCs w:val="24"/>
          <w:lang w:val="en-GB"/>
        </w:rPr>
        <w:t xml:space="preserve">who live in </w:t>
      </w:r>
      <w:r w:rsidR="005B3884" w:rsidRPr="00CB1EAF">
        <w:rPr>
          <w:rFonts w:ascii="Arial" w:hAnsi="Arial" w:cs="Arial"/>
          <w:sz w:val="24"/>
          <w:szCs w:val="24"/>
          <w:lang w:val="en-GB"/>
        </w:rPr>
        <w:t xml:space="preserve">a </w:t>
      </w:r>
      <w:r w:rsidR="00323065" w:rsidRPr="00CB1EAF">
        <w:rPr>
          <w:rFonts w:ascii="Arial" w:hAnsi="Arial" w:cs="Arial"/>
          <w:sz w:val="24"/>
          <w:szCs w:val="24"/>
          <w:lang w:val="en-GB"/>
        </w:rPr>
        <w:t xml:space="preserve">city </w:t>
      </w:r>
      <w:r w:rsidRPr="00CB1EAF">
        <w:rPr>
          <w:rFonts w:ascii="Arial" w:hAnsi="Arial" w:cs="Arial"/>
          <w:sz w:val="24"/>
          <w:szCs w:val="24"/>
          <w:lang w:val="en-GB"/>
        </w:rPr>
        <w:t>tend to be</w:t>
      </w:r>
      <w:r w:rsidR="00323065" w:rsidRPr="00CB1EAF">
        <w:rPr>
          <w:rFonts w:ascii="Arial" w:hAnsi="Arial" w:cs="Arial"/>
          <w:sz w:val="24"/>
          <w:szCs w:val="24"/>
          <w:lang w:val="en-GB"/>
        </w:rPr>
        <w:t xml:space="preserve"> more active </w:t>
      </w:r>
      <w:r w:rsidRPr="00CB1EAF">
        <w:rPr>
          <w:rFonts w:ascii="Arial" w:hAnsi="Arial" w:cs="Arial"/>
          <w:sz w:val="24"/>
          <w:szCs w:val="24"/>
          <w:lang w:val="en-GB"/>
        </w:rPr>
        <w:t>with respect to t</w:t>
      </w:r>
      <w:r w:rsidR="00323065" w:rsidRPr="00CB1EAF">
        <w:rPr>
          <w:rFonts w:ascii="Arial" w:hAnsi="Arial" w:cs="Arial"/>
          <w:sz w:val="24"/>
          <w:szCs w:val="24"/>
          <w:lang w:val="en-GB"/>
        </w:rPr>
        <w:t xml:space="preserve">he environmental policies </w:t>
      </w:r>
      <w:r w:rsidR="00323065" w:rsidRPr="00CB1EAF">
        <w:rPr>
          <w:rFonts w:ascii="Arial" w:hAnsi="Arial" w:cs="Arial"/>
          <w:sz w:val="24"/>
          <w:szCs w:val="24"/>
          <w:lang w:val="en-GB"/>
        </w:rPr>
        <w:fldChar w:fldCharType="begin"/>
      </w:r>
      <w:r w:rsidR="00323065" w:rsidRPr="00CB1EAF">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CB1EAF">
        <w:rPr>
          <w:rFonts w:ascii="Arial" w:hAnsi="Arial" w:cs="Arial"/>
          <w:sz w:val="24"/>
          <w:szCs w:val="24"/>
          <w:lang w:val="en-GB"/>
        </w:rPr>
        <w:fldChar w:fldCharType="separate"/>
      </w:r>
      <w:r w:rsidR="00323065" w:rsidRPr="00CB1EAF">
        <w:rPr>
          <w:rFonts w:ascii="Arial" w:hAnsi="Arial" w:cs="Arial"/>
          <w:sz w:val="24"/>
          <w:szCs w:val="24"/>
          <w:lang w:val="en-GB"/>
        </w:rPr>
        <w:t>(Torgler &amp; García-Valiñas, 2007)</w:t>
      </w:r>
      <w:r w:rsidR="00323065" w:rsidRPr="00CB1EAF">
        <w:rPr>
          <w:rFonts w:ascii="Arial" w:hAnsi="Arial" w:cs="Arial"/>
          <w:sz w:val="24"/>
          <w:szCs w:val="24"/>
          <w:lang w:val="en-GB"/>
        </w:rPr>
        <w:fldChar w:fldCharType="end"/>
      </w:r>
      <w:r w:rsidR="00323065" w:rsidRPr="00CB1EAF">
        <w:rPr>
          <w:rFonts w:ascii="Arial" w:hAnsi="Arial" w:cs="Arial"/>
          <w:sz w:val="24"/>
          <w:szCs w:val="24"/>
          <w:lang w:val="en-GB"/>
        </w:rPr>
        <w:t>.</w:t>
      </w:r>
    </w:p>
    <w:p w14:paraId="76263EA8" w14:textId="266D35B9" w:rsidR="00C053EF" w:rsidRPr="00CB1EAF" w:rsidRDefault="00454F16" w:rsidP="00C053EF">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The economic situation is also correlated with environmental attitudes and therefore</w:t>
      </w:r>
      <w:r w:rsidR="00696AD7" w:rsidRPr="00CB1EAF">
        <w:rPr>
          <w:rFonts w:ascii="Arial" w:hAnsi="Arial" w:cs="Arial"/>
          <w:sz w:val="24"/>
          <w:szCs w:val="24"/>
          <w:lang w:val="en-GB"/>
        </w:rPr>
        <w:t>,</w:t>
      </w:r>
      <w:r w:rsidRPr="00CB1EAF">
        <w:rPr>
          <w:rFonts w:ascii="Arial" w:hAnsi="Arial" w:cs="Arial"/>
          <w:sz w:val="24"/>
          <w:szCs w:val="24"/>
          <w:lang w:val="en-GB"/>
        </w:rPr>
        <w:t xml:space="preserve"> with risk perception. In general, wealthier people expect a clean and healthy planet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w:t>
      </w:r>
      <w:r w:rsidR="00F50AEC" w:rsidRPr="00CB1EAF">
        <w:rPr>
          <w:rFonts w:ascii="Arial" w:hAnsi="Arial" w:cs="Arial"/>
          <w:sz w:val="24"/>
          <w:szCs w:val="24"/>
          <w:lang w:val="en-GB"/>
        </w:rPr>
        <w:t xml:space="preserve"> </w:t>
      </w:r>
      <w:r w:rsidR="0037703C" w:rsidRPr="00CB1EAF">
        <w:rPr>
          <w:rFonts w:ascii="Arial" w:hAnsi="Arial" w:cs="Arial"/>
          <w:sz w:val="24"/>
          <w:szCs w:val="24"/>
          <w:lang w:val="en-GB"/>
        </w:rPr>
        <w:t xml:space="preserve">For this reason, </w:t>
      </w:r>
      <w:r w:rsidR="00C053EF" w:rsidRPr="00CB1EAF">
        <w:rPr>
          <w:rFonts w:ascii="Arial" w:hAnsi="Arial" w:cs="Arial"/>
          <w:sz w:val="24"/>
          <w:szCs w:val="24"/>
          <w:lang w:val="en-GB"/>
        </w:rPr>
        <w:t xml:space="preserve">low-income individuals appeared to be less knowledgeable of climate change than higher-income individuals </w:t>
      </w:r>
      <w:r w:rsidR="00C053EF" w:rsidRPr="00CB1EAF">
        <w:rPr>
          <w:rFonts w:ascii="Arial" w:hAnsi="Arial" w:cs="Arial"/>
          <w:sz w:val="24"/>
          <w:szCs w:val="24"/>
          <w:lang w:val="en-GB"/>
        </w:rPr>
        <w:fldChar w:fldCharType="begin"/>
      </w:r>
      <w:r w:rsidR="00C053EF" w:rsidRPr="00CB1EAF">
        <w:rPr>
          <w:rFonts w:ascii="Arial" w:hAnsi="Arial" w:cs="Arial"/>
          <w:sz w:val="24"/>
          <w:szCs w:val="24"/>
          <w:lang w:val="en-GB"/>
        </w:rPr>
        <w:instrText xml:space="preserve"> ADDIN ZOTERO_ITEM CSL_CITATION {"citationID":"arVEAn1H","properties":{"formattedCitation":"(Shi et al., 2015)","plainCitation":"(Shi et al., 2015)","noteIndex":0},"citationItems":[{"id":179,"uris":["http://zotero.org/users/local/pE4cGXV6/items/9U9SJRNQ"],"uri":["http://zotero.org/users/local/pE4cGXV6/items/9U9SJRNQ"],"itemData":{"id":179,"type":"article-journal","container-title":"Risk Analysis","DOI":"10.1111/risa.12406","ISSN":"02724332","issue":"12","journalAbbreviation":"Risk Analysis","language":"en","page":"2183-2201","source":"DOI.org (Crossref)","title":"Public Perception of Climate Change: The Importance of Knowledge and Cultural Worldviews: The Importance of Knowledge and Cultural Worldviews in Climate Change Perception","title-short":"Public Perception of Climate Change","volume":"35","author":[{"family":"Shi","given":"Jing"},{"family":"Visschers","given":"Vivianne H. M."},{"family":"Siegrist","given":"Michael"}],"issued":{"date-parts":[["2015",12]]}}}],"schema":"https://github.com/citation-style-language/schema/raw/master/csl-citation.json"} </w:instrText>
      </w:r>
      <w:r w:rsidR="00C053EF" w:rsidRPr="00CB1EAF">
        <w:rPr>
          <w:rFonts w:ascii="Arial" w:hAnsi="Arial" w:cs="Arial"/>
          <w:sz w:val="24"/>
          <w:szCs w:val="24"/>
          <w:lang w:val="en-GB"/>
        </w:rPr>
        <w:fldChar w:fldCharType="separate"/>
      </w:r>
      <w:r w:rsidR="00C053EF" w:rsidRPr="00CB1EAF">
        <w:rPr>
          <w:rFonts w:ascii="Arial" w:hAnsi="Arial" w:cs="Arial"/>
          <w:sz w:val="24"/>
          <w:szCs w:val="24"/>
          <w:lang w:val="en-GB"/>
        </w:rPr>
        <w:t>(Shi et al., 2015)</w:t>
      </w:r>
      <w:r w:rsidR="00C053EF" w:rsidRPr="00CB1EAF">
        <w:rPr>
          <w:rFonts w:ascii="Arial" w:hAnsi="Arial" w:cs="Arial"/>
          <w:sz w:val="24"/>
          <w:szCs w:val="24"/>
          <w:lang w:val="en-GB"/>
        </w:rPr>
        <w:fldChar w:fldCharType="end"/>
      </w:r>
      <w:r w:rsidR="00C053EF" w:rsidRPr="00CB1EAF">
        <w:rPr>
          <w:rFonts w:ascii="Arial" w:hAnsi="Arial" w:cs="Arial"/>
          <w:sz w:val="24"/>
          <w:szCs w:val="24"/>
          <w:lang w:val="en-GB"/>
        </w:rPr>
        <w:t xml:space="preserve">. </w:t>
      </w:r>
      <w:r w:rsidR="00C053EF" w:rsidRPr="00CB1EAF">
        <w:rPr>
          <w:rFonts w:ascii="Arial" w:hAnsi="Arial" w:cs="Arial"/>
          <w:sz w:val="24"/>
          <w:szCs w:val="24"/>
          <w:highlight w:val="green"/>
          <w:lang w:val="en-GB"/>
        </w:rPr>
        <w:t xml:space="preserve">On the one side, wealthier people desire a healthy planet, and they are worried about their healthy homes disappearing. On the other side, high-income individuals are more </w:t>
      </w:r>
      <w:r w:rsidR="00125F46" w:rsidRPr="00CB1EAF">
        <w:rPr>
          <w:rFonts w:ascii="Arial" w:hAnsi="Arial" w:cs="Arial"/>
          <w:sz w:val="24"/>
          <w:szCs w:val="24"/>
          <w:highlight w:val="green"/>
          <w:lang w:val="en-GB"/>
        </w:rPr>
        <w:t>educated,</w:t>
      </w:r>
      <w:r w:rsidR="00C053EF" w:rsidRPr="00CB1EAF">
        <w:rPr>
          <w:rFonts w:ascii="Arial" w:hAnsi="Arial" w:cs="Arial"/>
          <w:sz w:val="24"/>
          <w:szCs w:val="24"/>
          <w:highlight w:val="green"/>
          <w:lang w:val="en-GB"/>
        </w:rPr>
        <w:t xml:space="preserve"> and they are aware of the seriousness of the problem.</w:t>
      </w:r>
      <w:r w:rsidR="00C053EF" w:rsidRPr="00CB1EAF">
        <w:rPr>
          <w:rFonts w:ascii="Arial" w:hAnsi="Arial" w:cs="Arial"/>
          <w:sz w:val="24"/>
          <w:szCs w:val="24"/>
          <w:lang w:val="en-GB"/>
        </w:rPr>
        <w:t xml:space="preserve"> </w:t>
      </w:r>
    </w:p>
    <w:p w14:paraId="57E759EF" w14:textId="0F3F8827" w:rsidR="00CD184B" w:rsidRPr="00CB1EAF" w:rsidRDefault="00913E3A" w:rsidP="00D63B4D">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One last factor is</w:t>
      </w:r>
      <w:r w:rsidR="00B85FA4" w:rsidRPr="00CB1EAF">
        <w:rPr>
          <w:rFonts w:ascii="Arial" w:hAnsi="Arial" w:cs="Arial"/>
          <w:sz w:val="24"/>
          <w:szCs w:val="24"/>
          <w:lang w:val="en-GB"/>
        </w:rPr>
        <w:t xml:space="preserve"> </w:t>
      </w:r>
      <w:r w:rsidR="00C813BD" w:rsidRPr="00CB1EAF">
        <w:rPr>
          <w:rFonts w:ascii="Arial" w:hAnsi="Arial" w:cs="Arial"/>
          <w:sz w:val="24"/>
          <w:szCs w:val="24"/>
          <w:lang w:val="en-GB"/>
        </w:rPr>
        <w:t xml:space="preserve">political </w:t>
      </w:r>
      <w:r w:rsidRPr="00CB1EAF">
        <w:rPr>
          <w:rFonts w:ascii="Arial" w:hAnsi="Arial" w:cs="Arial"/>
          <w:sz w:val="24"/>
          <w:szCs w:val="24"/>
          <w:lang w:val="en-GB"/>
        </w:rPr>
        <w:t>learning</w:t>
      </w:r>
      <w:r w:rsidR="00C813BD" w:rsidRPr="00CB1EAF">
        <w:rPr>
          <w:rFonts w:ascii="Arial" w:hAnsi="Arial" w:cs="Arial"/>
          <w:sz w:val="24"/>
          <w:szCs w:val="24"/>
          <w:lang w:val="en-GB"/>
        </w:rPr>
        <w:t xml:space="preserve">. American literature suggests that Democrats and </w:t>
      </w:r>
      <w:r w:rsidR="00F35433" w:rsidRPr="00CB1EAF">
        <w:rPr>
          <w:rFonts w:ascii="Arial" w:hAnsi="Arial" w:cs="Arial"/>
          <w:sz w:val="24"/>
          <w:szCs w:val="24"/>
          <w:lang w:val="en-GB"/>
        </w:rPr>
        <w:t>L</w:t>
      </w:r>
      <w:r w:rsidR="00C813BD" w:rsidRPr="00CB1EAF">
        <w:rPr>
          <w:rFonts w:ascii="Arial" w:hAnsi="Arial" w:cs="Arial"/>
          <w:sz w:val="24"/>
          <w:szCs w:val="24"/>
          <w:lang w:val="en-GB"/>
        </w:rPr>
        <w:t>iberals are more likely to believe</w:t>
      </w:r>
      <w:r w:rsidR="00F35433" w:rsidRPr="00CB1EAF">
        <w:rPr>
          <w:rFonts w:ascii="Arial" w:hAnsi="Arial" w:cs="Arial"/>
          <w:sz w:val="24"/>
          <w:szCs w:val="24"/>
          <w:lang w:val="en-GB"/>
        </w:rPr>
        <w:t xml:space="preserve"> and to concern</w:t>
      </w:r>
      <w:r w:rsidR="00C813BD" w:rsidRPr="00CB1EAF">
        <w:rPr>
          <w:rFonts w:ascii="Arial" w:hAnsi="Arial" w:cs="Arial"/>
          <w:sz w:val="24"/>
          <w:szCs w:val="24"/>
          <w:lang w:val="en-GB"/>
        </w:rPr>
        <w:t xml:space="preserve"> </w:t>
      </w:r>
      <w:r w:rsidR="00347FBA" w:rsidRPr="00CB1EAF">
        <w:rPr>
          <w:rFonts w:ascii="Arial" w:hAnsi="Arial" w:cs="Arial"/>
          <w:sz w:val="24"/>
          <w:szCs w:val="24"/>
          <w:lang w:val="en-GB"/>
        </w:rPr>
        <w:t>about</w:t>
      </w:r>
      <w:r w:rsidR="00C813BD" w:rsidRPr="00CB1EAF">
        <w:rPr>
          <w:rFonts w:ascii="Arial" w:hAnsi="Arial" w:cs="Arial"/>
          <w:sz w:val="24"/>
          <w:szCs w:val="24"/>
          <w:lang w:val="en-GB"/>
        </w:rPr>
        <w:t xml:space="preserve"> climate change</w:t>
      </w:r>
      <w:r w:rsidR="00F35433" w:rsidRPr="00CB1EAF">
        <w:rPr>
          <w:rFonts w:ascii="Arial" w:hAnsi="Arial" w:cs="Arial"/>
          <w:sz w:val="24"/>
          <w:szCs w:val="24"/>
          <w:lang w:val="en-GB"/>
        </w:rPr>
        <w:t xml:space="preserve"> than Republicans</w:t>
      </w:r>
      <w:r w:rsidR="00633F5F" w:rsidRPr="00CB1EAF">
        <w:rPr>
          <w:rFonts w:ascii="Arial" w:hAnsi="Arial" w:cs="Arial"/>
          <w:sz w:val="24"/>
          <w:szCs w:val="24"/>
          <w:lang w:val="en-GB"/>
        </w:rPr>
        <w:t xml:space="preserve"> and Conservatives</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441F4B" w:rsidRPr="00CB1EAF">
        <w:rPr>
          <w:rFonts w:ascii="Arial" w:hAnsi="Arial" w:cs="Arial"/>
          <w:sz w:val="24"/>
          <w:szCs w:val="24"/>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B1EAF">
        <w:rPr>
          <w:rFonts w:ascii="Arial" w:hAnsi="Arial" w:cs="Arial"/>
          <w:sz w:val="24"/>
          <w:szCs w:val="24"/>
          <w:lang w:val="en-GB"/>
        </w:rPr>
        <w:fldChar w:fldCharType="separate"/>
      </w:r>
      <w:r w:rsidR="00441F4B" w:rsidRPr="00CB1EAF">
        <w:rPr>
          <w:rFonts w:ascii="Arial" w:hAnsi="Arial" w:cs="Arial"/>
          <w:sz w:val="24"/>
          <w:szCs w:val="24"/>
          <w:lang w:val="en-GB"/>
        </w:rPr>
        <w:t>(Davidson &amp; Haan, 2012; Egan &amp; Mullin, 2017; Fielding et al., 2012; Liu et al., 2014; McCright, 2011)</w:t>
      </w:r>
      <w:r w:rsidR="00C813BD" w:rsidRPr="00CB1EAF">
        <w:rPr>
          <w:rFonts w:ascii="Arial" w:hAnsi="Arial" w:cs="Arial"/>
          <w:sz w:val="24"/>
          <w:szCs w:val="24"/>
          <w:lang w:val="en-GB"/>
        </w:rPr>
        <w:fldChar w:fldCharType="end"/>
      </w:r>
      <w:r w:rsidR="00C813BD" w:rsidRPr="00CB1EAF">
        <w:rPr>
          <w:rFonts w:ascii="Arial" w:hAnsi="Arial" w:cs="Arial"/>
          <w:sz w:val="24"/>
          <w:szCs w:val="24"/>
          <w:lang w:val="en-GB"/>
        </w:rPr>
        <w:t>.</w:t>
      </w:r>
      <w:r w:rsidR="007575D4" w:rsidRPr="00CB1EAF">
        <w:rPr>
          <w:rFonts w:ascii="Arial" w:hAnsi="Arial" w:cs="Arial"/>
          <w:sz w:val="24"/>
          <w:szCs w:val="24"/>
          <w:lang w:val="en-GB"/>
        </w:rPr>
        <w:t xml:space="preserve"> </w:t>
      </w:r>
      <w:r w:rsidR="00F35433" w:rsidRPr="00CB1EAF">
        <w:rPr>
          <w:rFonts w:ascii="Arial" w:hAnsi="Arial" w:cs="Arial"/>
          <w:sz w:val="24"/>
          <w:szCs w:val="24"/>
          <w:lang w:val="en-GB"/>
        </w:rPr>
        <w:t>McCright, Dunlap</w:t>
      </w:r>
      <w:r w:rsidR="00347FBA" w:rsidRPr="00CB1EAF">
        <w:rPr>
          <w:rFonts w:ascii="Arial" w:hAnsi="Arial" w:cs="Arial"/>
          <w:sz w:val="24"/>
          <w:szCs w:val="24"/>
          <w:lang w:val="en-GB"/>
        </w:rPr>
        <w:t xml:space="preserve">, </w:t>
      </w:r>
      <w:r w:rsidR="00F35433" w:rsidRPr="00CB1EAF">
        <w:rPr>
          <w:rFonts w:ascii="Arial" w:hAnsi="Arial" w:cs="Arial"/>
          <w:sz w:val="24"/>
          <w:szCs w:val="24"/>
          <w:lang w:val="en-GB"/>
        </w:rPr>
        <w:t>and Marquart-</w:t>
      </w:r>
      <w:proofErr w:type="spellStart"/>
      <w:r w:rsidR="00F35433" w:rsidRPr="00CB1EAF">
        <w:rPr>
          <w:rFonts w:ascii="Arial" w:hAnsi="Arial" w:cs="Arial"/>
          <w:sz w:val="24"/>
          <w:szCs w:val="24"/>
          <w:lang w:val="en-GB"/>
        </w:rPr>
        <w:t>Pyatt</w:t>
      </w:r>
      <w:proofErr w:type="spellEnd"/>
      <w:r w:rsidR="00F35433" w:rsidRPr="00CB1EAF">
        <w:rPr>
          <w:rFonts w:ascii="Arial" w:hAnsi="Arial" w:cs="Arial"/>
          <w:sz w:val="24"/>
          <w:szCs w:val="24"/>
          <w:lang w:val="en-GB"/>
        </w:rPr>
        <w:t xml:space="preserve"> </w:t>
      </w:r>
      <w:r w:rsidR="00F35433" w:rsidRPr="00CB1EAF">
        <w:rPr>
          <w:rFonts w:ascii="Arial" w:hAnsi="Arial" w:cs="Arial"/>
          <w:sz w:val="24"/>
          <w:szCs w:val="24"/>
          <w:lang w:val="en-GB"/>
        </w:rPr>
        <w:fldChar w:fldCharType="begin"/>
      </w:r>
      <w:r w:rsidR="007A510D" w:rsidRPr="00CB1EAF">
        <w:rPr>
          <w:rFonts w:ascii="Arial" w:hAnsi="Arial" w:cs="Arial"/>
          <w:sz w:val="24"/>
          <w:szCs w:val="24"/>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CB1EAF">
        <w:rPr>
          <w:rFonts w:ascii="Arial" w:hAnsi="Arial" w:cs="Arial"/>
          <w:sz w:val="24"/>
          <w:szCs w:val="24"/>
          <w:lang w:val="en-GB"/>
        </w:rPr>
        <w:fldChar w:fldCharType="separate"/>
      </w:r>
      <w:r w:rsidR="00F35433" w:rsidRPr="00CB1EAF">
        <w:rPr>
          <w:rFonts w:ascii="Arial" w:hAnsi="Arial" w:cs="Arial"/>
          <w:sz w:val="24"/>
          <w:szCs w:val="24"/>
          <w:lang w:val="en-GB"/>
        </w:rPr>
        <w:t>(2016)</w:t>
      </w:r>
      <w:r w:rsidR="00F35433"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696AD7" w:rsidRPr="00CB1EAF">
        <w:rPr>
          <w:rFonts w:ascii="Arial" w:hAnsi="Arial" w:cs="Arial"/>
          <w:sz w:val="24"/>
          <w:szCs w:val="24"/>
          <w:lang w:val="en-GB"/>
        </w:rPr>
        <w:t xml:space="preserve">extend these </w:t>
      </w:r>
      <w:r w:rsidR="002C38D8" w:rsidRPr="00CB1EAF">
        <w:rPr>
          <w:rFonts w:ascii="Arial" w:hAnsi="Arial" w:cs="Arial"/>
          <w:sz w:val="24"/>
          <w:szCs w:val="24"/>
          <w:lang w:val="en-GB"/>
        </w:rPr>
        <w:t>findings</w:t>
      </w:r>
      <w:r w:rsidR="00696AD7" w:rsidRPr="00CB1EAF">
        <w:rPr>
          <w:rFonts w:ascii="Arial" w:hAnsi="Arial" w:cs="Arial"/>
          <w:sz w:val="24"/>
          <w:szCs w:val="24"/>
          <w:lang w:val="en-GB"/>
        </w:rPr>
        <w:t xml:space="preserve"> </w:t>
      </w:r>
      <w:r w:rsidR="00F35433" w:rsidRPr="00CB1EAF">
        <w:rPr>
          <w:rFonts w:ascii="Arial" w:hAnsi="Arial" w:cs="Arial"/>
          <w:sz w:val="24"/>
          <w:szCs w:val="24"/>
          <w:lang w:val="en-GB"/>
        </w:rPr>
        <w:t>in the European Union</w:t>
      </w:r>
      <w:r w:rsidR="00135987" w:rsidRPr="00CB1EAF">
        <w:rPr>
          <w:rFonts w:ascii="Arial" w:hAnsi="Arial" w:cs="Arial"/>
          <w:sz w:val="24"/>
          <w:szCs w:val="24"/>
          <w:lang w:val="en-GB"/>
        </w:rPr>
        <w:t>. However, in Europe</w:t>
      </w:r>
      <w:r w:rsidR="00347FBA" w:rsidRPr="00CB1EAF">
        <w:rPr>
          <w:rFonts w:ascii="Arial" w:hAnsi="Arial" w:cs="Arial"/>
          <w:sz w:val="24"/>
          <w:szCs w:val="24"/>
          <w:lang w:val="en-GB"/>
        </w:rPr>
        <w:t>,</w:t>
      </w:r>
      <w:r w:rsidR="00135987" w:rsidRPr="00CB1EAF">
        <w:rPr>
          <w:rFonts w:ascii="Arial" w:hAnsi="Arial" w:cs="Arial"/>
          <w:sz w:val="24"/>
          <w:szCs w:val="24"/>
          <w:lang w:val="en-GB"/>
        </w:rPr>
        <w:t xml:space="preserve"> the distinction between </w:t>
      </w:r>
      <w:r w:rsidR="00633F5F" w:rsidRPr="00CB1EAF">
        <w:rPr>
          <w:rFonts w:ascii="Arial" w:hAnsi="Arial" w:cs="Arial"/>
          <w:sz w:val="24"/>
          <w:szCs w:val="24"/>
          <w:lang w:val="en-GB"/>
        </w:rPr>
        <w:t xml:space="preserve">Democrats (left) and Republicans (right) is not clear and uniform. In Western Europe, the left is </w:t>
      </w:r>
      <w:r w:rsidRPr="00CB1EAF">
        <w:rPr>
          <w:rFonts w:ascii="Arial" w:hAnsi="Arial" w:cs="Arial"/>
          <w:sz w:val="24"/>
          <w:szCs w:val="24"/>
          <w:lang w:val="en-GB"/>
        </w:rPr>
        <w:t>concerned with</w:t>
      </w:r>
      <w:r w:rsidR="00633F5F" w:rsidRPr="00CB1EAF">
        <w:rPr>
          <w:rFonts w:ascii="Arial" w:hAnsi="Arial" w:cs="Arial"/>
          <w:sz w:val="24"/>
          <w:szCs w:val="24"/>
          <w:lang w:val="en-GB"/>
        </w:rPr>
        <w:t xml:space="preserve"> change and equality</w:t>
      </w:r>
      <w:r w:rsidRPr="00CB1EAF">
        <w:rPr>
          <w:rFonts w:ascii="Arial" w:hAnsi="Arial" w:cs="Arial"/>
          <w:sz w:val="24"/>
          <w:szCs w:val="24"/>
          <w:lang w:val="en-GB"/>
        </w:rPr>
        <w:t>;</w:t>
      </w:r>
      <w:r w:rsidR="00633F5F" w:rsidRPr="00CB1EAF">
        <w:rPr>
          <w:rFonts w:ascii="Arial" w:hAnsi="Arial" w:cs="Arial"/>
          <w:sz w:val="24"/>
          <w:szCs w:val="24"/>
          <w:lang w:val="en-GB"/>
        </w:rPr>
        <w:t xml:space="preserve"> </w:t>
      </w:r>
      <w:r w:rsidRPr="00CB1EAF">
        <w:rPr>
          <w:rFonts w:ascii="Arial" w:hAnsi="Arial" w:cs="Arial"/>
          <w:sz w:val="24"/>
          <w:szCs w:val="24"/>
          <w:lang w:val="en-GB"/>
        </w:rPr>
        <w:t>while</w:t>
      </w:r>
      <w:r w:rsidR="00347FBA" w:rsidRPr="00CB1EAF">
        <w:rPr>
          <w:rFonts w:ascii="Arial" w:hAnsi="Arial" w:cs="Arial"/>
          <w:sz w:val="24"/>
          <w:szCs w:val="24"/>
          <w:lang w:val="en-GB"/>
        </w:rPr>
        <w:t xml:space="preserve"> </w:t>
      </w:r>
      <w:r w:rsidR="00633F5F" w:rsidRPr="00CB1EAF">
        <w:rPr>
          <w:rFonts w:ascii="Arial" w:hAnsi="Arial" w:cs="Arial"/>
          <w:sz w:val="24"/>
          <w:szCs w:val="24"/>
          <w:lang w:val="en-GB"/>
        </w:rPr>
        <w:t xml:space="preserve">in former Communist countries, this identification cannot be found </w:t>
      </w:r>
      <w:r w:rsidR="00633F5F" w:rsidRPr="00CB1EAF">
        <w:rPr>
          <w:rFonts w:ascii="Arial" w:hAnsi="Arial" w:cs="Arial"/>
          <w:sz w:val="24"/>
          <w:szCs w:val="24"/>
          <w:lang w:val="en-GB"/>
        </w:rPr>
        <w:fldChar w:fldCharType="begin"/>
      </w:r>
      <w:r w:rsidR="00633F5F" w:rsidRPr="00CB1EAF">
        <w:rPr>
          <w:rFonts w:ascii="Arial" w:hAnsi="Arial" w:cs="Arial"/>
          <w:sz w:val="24"/>
          <w:szCs w:val="24"/>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CB1EAF">
        <w:rPr>
          <w:rFonts w:ascii="Arial" w:hAnsi="Arial" w:cs="Arial"/>
          <w:sz w:val="24"/>
          <w:szCs w:val="24"/>
          <w:lang w:val="en-GB"/>
        </w:rPr>
        <w:fldChar w:fldCharType="separate"/>
      </w:r>
      <w:r w:rsidR="00633F5F" w:rsidRPr="00CB1EAF">
        <w:rPr>
          <w:rFonts w:ascii="Arial" w:hAnsi="Arial" w:cs="Arial"/>
          <w:sz w:val="24"/>
          <w:szCs w:val="24"/>
          <w:lang w:val="en-GB"/>
        </w:rPr>
        <w:t>(McCright et al., 2016)</w:t>
      </w:r>
      <w:r w:rsidR="00633F5F" w:rsidRPr="00CB1EAF">
        <w:rPr>
          <w:rFonts w:ascii="Arial" w:hAnsi="Arial" w:cs="Arial"/>
          <w:sz w:val="24"/>
          <w:szCs w:val="24"/>
          <w:lang w:val="en-GB"/>
        </w:rPr>
        <w:fldChar w:fldCharType="end"/>
      </w:r>
      <w:r w:rsidR="00633F5F" w:rsidRPr="00CB1EAF">
        <w:rPr>
          <w:rFonts w:ascii="Arial" w:hAnsi="Arial" w:cs="Arial"/>
          <w:sz w:val="24"/>
          <w:szCs w:val="24"/>
          <w:lang w:val="en-GB"/>
        </w:rPr>
        <w:t xml:space="preserve">. </w:t>
      </w:r>
      <w:r w:rsidR="00D63B4D" w:rsidRPr="00CB1EAF">
        <w:rPr>
          <w:rFonts w:ascii="Arial" w:hAnsi="Arial" w:cs="Arial"/>
          <w:sz w:val="24"/>
          <w:szCs w:val="24"/>
          <w:highlight w:val="green"/>
          <w:lang w:val="en-GB"/>
        </w:rPr>
        <w:t xml:space="preserve">According to the authors the polarization of climate change (Liberals are more worried than Conservatives) is found in only </w:t>
      </w:r>
      <w:r w:rsidR="00F018DA" w:rsidRPr="00CB1EAF">
        <w:rPr>
          <w:rFonts w:ascii="Arial" w:hAnsi="Arial" w:cs="Arial"/>
          <w:sz w:val="24"/>
          <w:szCs w:val="24"/>
          <w:highlight w:val="green"/>
          <w:lang w:val="en-GB"/>
        </w:rPr>
        <w:t>Western countries:</w:t>
      </w:r>
      <w:r w:rsidR="00F018DA" w:rsidRPr="00CB1EAF">
        <w:rPr>
          <w:rFonts w:ascii="Arial" w:hAnsi="Arial" w:cs="Arial"/>
          <w:sz w:val="24"/>
          <w:szCs w:val="24"/>
          <w:lang w:val="en-GB"/>
        </w:rPr>
        <w:t xml:space="preserve"> citizens on the right are </w:t>
      </w:r>
      <w:r w:rsidR="00D124CB" w:rsidRPr="00CB1EAF">
        <w:rPr>
          <w:rFonts w:ascii="Arial" w:hAnsi="Arial" w:cs="Arial"/>
          <w:sz w:val="24"/>
          <w:szCs w:val="24"/>
          <w:lang w:val="en-GB"/>
        </w:rPr>
        <w:t xml:space="preserve">unlikely </w:t>
      </w:r>
      <w:r w:rsidR="00F018DA" w:rsidRPr="00CB1EAF">
        <w:rPr>
          <w:rFonts w:ascii="Arial" w:hAnsi="Arial" w:cs="Arial"/>
          <w:sz w:val="24"/>
          <w:szCs w:val="24"/>
          <w:lang w:val="en-GB"/>
        </w:rPr>
        <w:t xml:space="preserve">to </w:t>
      </w:r>
      <w:r w:rsidR="00D124CB" w:rsidRPr="00CB1EAF">
        <w:rPr>
          <w:rFonts w:ascii="Arial" w:hAnsi="Arial" w:cs="Arial"/>
          <w:sz w:val="24"/>
          <w:szCs w:val="24"/>
          <w:lang w:val="en-GB"/>
        </w:rPr>
        <w:t>recognize</w:t>
      </w:r>
      <w:r w:rsidR="00F018DA" w:rsidRPr="00CB1EAF">
        <w:rPr>
          <w:rFonts w:ascii="Arial" w:hAnsi="Arial" w:cs="Arial"/>
          <w:sz w:val="24"/>
          <w:szCs w:val="24"/>
          <w:lang w:val="en-GB"/>
        </w:rPr>
        <w:t xml:space="preserve"> </w:t>
      </w:r>
      <w:r w:rsidR="00CD184B" w:rsidRPr="00CB1EAF">
        <w:rPr>
          <w:rFonts w:ascii="Arial" w:hAnsi="Arial" w:cs="Arial"/>
          <w:sz w:val="24"/>
          <w:szCs w:val="24"/>
          <w:lang w:val="en-GB"/>
        </w:rPr>
        <w:t>the phenomenon</w:t>
      </w:r>
      <w:r w:rsidR="00F018DA" w:rsidRPr="00CB1EAF">
        <w:rPr>
          <w:rFonts w:ascii="Arial" w:hAnsi="Arial" w:cs="Arial"/>
          <w:sz w:val="24"/>
          <w:szCs w:val="24"/>
          <w:lang w:val="en-GB"/>
        </w:rPr>
        <w:t xml:space="preserve"> as a seriou</w:t>
      </w:r>
      <w:r w:rsidR="00347FBA" w:rsidRPr="00CB1EAF">
        <w:rPr>
          <w:rFonts w:ascii="Arial" w:hAnsi="Arial" w:cs="Arial"/>
          <w:sz w:val="24"/>
          <w:szCs w:val="24"/>
          <w:lang w:val="en-GB"/>
        </w:rPr>
        <w:t>s</w:t>
      </w:r>
      <w:r w:rsidR="00F018DA" w:rsidRPr="00CB1EAF">
        <w:rPr>
          <w:rFonts w:ascii="Arial" w:hAnsi="Arial" w:cs="Arial"/>
          <w:sz w:val="24"/>
          <w:szCs w:val="24"/>
          <w:lang w:val="en-GB"/>
        </w:rPr>
        <w:t xml:space="preserve"> </w:t>
      </w:r>
      <w:r w:rsidR="00D124CB" w:rsidRPr="00CB1EAF">
        <w:rPr>
          <w:rFonts w:ascii="Arial" w:hAnsi="Arial" w:cs="Arial"/>
          <w:sz w:val="24"/>
          <w:szCs w:val="24"/>
          <w:lang w:val="en-GB"/>
        </w:rPr>
        <w:t>issue</w:t>
      </w:r>
      <w:r w:rsidR="00F018DA" w:rsidRPr="00CB1EAF">
        <w:rPr>
          <w:rFonts w:ascii="Arial" w:hAnsi="Arial" w:cs="Arial"/>
          <w:sz w:val="24"/>
          <w:szCs w:val="24"/>
          <w:lang w:val="en-GB"/>
        </w:rPr>
        <w:t xml:space="preserve"> than those on the left </w:t>
      </w:r>
      <w:r w:rsidR="00F018DA" w:rsidRPr="00CB1EAF">
        <w:rPr>
          <w:rFonts w:ascii="Arial" w:hAnsi="Arial" w:cs="Arial"/>
          <w:sz w:val="24"/>
          <w:szCs w:val="24"/>
          <w:lang w:val="en-GB"/>
        </w:rPr>
        <w:fldChar w:fldCharType="begin"/>
      </w:r>
      <w:r w:rsidR="00F018DA" w:rsidRPr="00CB1EAF">
        <w:rPr>
          <w:rFonts w:ascii="Arial" w:hAnsi="Arial" w:cs="Arial"/>
          <w:sz w:val="24"/>
          <w:szCs w:val="24"/>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(McCright et al., 2016)</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r w:rsidRPr="00CB1EAF">
        <w:rPr>
          <w:rFonts w:ascii="Arial" w:hAnsi="Arial" w:cs="Arial"/>
          <w:sz w:val="24"/>
          <w:szCs w:val="24"/>
          <w:lang w:val="en-GB"/>
        </w:rPr>
        <w:t>Anyhow</w:t>
      </w:r>
      <w:r w:rsidR="00F018DA" w:rsidRPr="00CB1EAF">
        <w:rPr>
          <w:rFonts w:ascii="Arial" w:hAnsi="Arial" w:cs="Arial"/>
          <w:sz w:val="24"/>
          <w:szCs w:val="24"/>
          <w:lang w:val="en-GB"/>
        </w:rPr>
        <w:t xml:space="preserve"> “the effect of left</w:t>
      </w:r>
      <w:r w:rsidR="007E57AC" w:rsidRPr="00CB1EAF">
        <w:rPr>
          <w:rFonts w:ascii="Arial" w:hAnsi="Arial" w:cs="Arial"/>
          <w:sz w:val="24"/>
          <w:szCs w:val="24"/>
          <w:lang w:val="en-GB"/>
        </w:rPr>
        <w:t>-</w:t>
      </w:r>
      <w:r w:rsidR="00F018DA" w:rsidRPr="00CB1EAF">
        <w:rPr>
          <w:rFonts w:ascii="Arial" w:hAnsi="Arial" w:cs="Arial"/>
          <w:sz w:val="24"/>
          <w:szCs w:val="24"/>
          <w:lang w:val="en-GB"/>
        </w:rPr>
        <w:t xml:space="preserve">right ideology in Western Europe is considerably weaker than the effect of political ideology (and party identification) in the USA” </w:t>
      </w:r>
      <w:r w:rsidR="00F018DA"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{"citationID":"CajDeV2E","properties":{"formattedCitation":"(McCright et al., 2016, pag. 13)","plainCitation":"(McCright et al., 2016, pag. 13)","dontUpdate":true,"noteIndex":0},"citationItems":[{"id":127,"uris":["http://zotero.org/users/local/pE4cGXV6/items/V5Q7UEGD"],"uri":["http://zotero.org/users/local/pE4cGXV6/items/V5Q7UEGD"],"itemData":{"id":127,"type":"article-journal","container-title":"Environmental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 xml:space="preserve">(McCright et al., 2016, </w:t>
      </w:r>
      <w:r w:rsidR="00C46517" w:rsidRPr="00CB1EAF">
        <w:rPr>
          <w:rFonts w:ascii="Arial" w:hAnsi="Arial" w:cs="Arial"/>
          <w:sz w:val="24"/>
          <w:szCs w:val="24"/>
          <w:lang w:val="en-GB"/>
        </w:rPr>
        <w:t>p.</w:t>
      </w:r>
      <w:r w:rsidR="00F018DA" w:rsidRPr="00CB1EAF">
        <w:rPr>
          <w:rFonts w:ascii="Arial" w:hAnsi="Arial" w:cs="Arial"/>
          <w:sz w:val="24"/>
          <w:szCs w:val="24"/>
          <w:lang w:val="en-GB"/>
        </w:rPr>
        <w:t xml:space="preserve"> 13)</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Instead, citizens of Eastern Europe are not divided from </w:t>
      </w:r>
      <w:r w:rsidR="00347FBA" w:rsidRPr="00CB1EAF">
        <w:rPr>
          <w:rFonts w:ascii="Arial" w:hAnsi="Arial" w:cs="Arial"/>
          <w:sz w:val="24"/>
          <w:szCs w:val="24"/>
          <w:lang w:val="en-GB"/>
        </w:rPr>
        <w:t xml:space="preserve">an </w:t>
      </w:r>
      <w:r w:rsidR="00CD184B" w:rsidRPr="00CB1EAF">
        <w:rPr>
          <w:rFonts w:ascii="Arial" w:hAnsi="Arial" w:cs="Arial"/>
          <w:sz w:val="24"/>
          <w:szCs w:val="24"/>
          <w:lang w:val="en-GB"/>
        </w:rPr>
        <w:t xml:space="preserve">ideological point of view on that topic, due to </w:t>
      </w:r>
      <w:r w:rsidR="00CD184B" w:rsidRPr="00CB1EAF">
        <w:rPr>
          <w:rFonts w:ascii="Arial" w:hAnsi="Arial" w:cs="Arial"/>
          <w:sz w:val="24"/>
          <w:szCs w:val="24"/>
          <w:highlight w:val="green"/>
          <w:lang w:val="en-GB"/>
        </w:rPr>
        <w:t xml:space="preserve">the </w:t>
      </w:r>
      <w:r w:rsidR="00434F81" w:rsidRPr="00CB1EAF">
        <w:rPr>
          <w:rFonts w:ascii="Arial" w:hAnsi="Arial" w:cs="Arial"/>
          <w:sz w:val="24"/>
          <w:szCs w:val="24"/>
          <w:highlight w:val="green"/>
          <w:lang w:val="en-GB"/>
        </w:rPr>
        <w:t>irrelevance of climate change as a political issue</w:t>
      </w:r>
      <w:r w:rsidR="00CD184B" w:rsidRPr="00CB1EAF">
        <w:rPr>
          <w:rFonts w:ascii="Arial" w:hAnsi="Arial" w:cs="Arial"/>
          <w:sz w:val="24"/>
          <w:szCs w:val="24"/>
          <w:lang w:val="en-GB"/>
        </w:rPr>
        <w:t xml:space="preserve"> and then the difference ideologization and identification of left-right </w:t>
      </w:r>
      <w:r w:rsidR="00CD184B" w:rsidRPr="00CB1EAF">
        <w:rPr>
          <w:rFonts w:ascii="Arial" w:hAnsi="Arial" w:cs="Arial"/>
          <w:sz w:val="24"/>
          <w:szCs w:val="24"/>
          <w:lang w:val="en-GB"/>
        </w:rPr>
        <w:fldChar w:fldCharType="begin"/>
      </w:r>
      <w:r w:rsidR="002B6FA6" w:rsidRPr="00CB1EAF">
        <w:rPr>
          <w:rFonts w:ascii="Arial" w:hAnsi="Arial" w:cs="Arial"/>
          <w:sz w:val="24"/>
          <w:szCs w:val="24"/>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CB1EAF">
        <w:rPr>
          <w:rFonts w:ascii="Arial" w:hAnsi="Arial" w:cs="Arial"/>
          <w:sz w:val="24"/>
          <w:szCs w:val="24"/>
          <w:lang w:val="en-GB"/>
        </w:rPr>
        <w:fldChar w:fldCharType="separate"/>
      </w:r>
      <w:r w:rsidR="00CD184B" w:rsidRPr="00CB1EAF">
        <w:rPr>
          <w:rFonts w:ascii="Arial" w:hAnsi="Arial" w:cs="Arial"/>
          <w:sz w:val="24"/>
          <w:szCs w:val="24"/>
          <w:lang w:val="en-GB"/>
        </w:rPr>
        <w:t>(McCright et al., 2016)</w:t>
      </w:r>
      <w:r w:rsidR="00CD184B"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p>
    <w:p w14:paraId="5E86A44E" w14:textId="306DAF42" w:rsidR="000C6386" w:rsidRPr="00CB1EAF" w:rsidRDefault="00CD184B"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lastRenderedPageBreak/>
        <w:t>To summarize more educated</w:t>
      </w:r>
      <w:r w:rsidR="00434F81" w:rsidRPr="00CB1EAF">
        <w:rPr>
          <w:rFonts w:ascii="Arial" w:hAnsi="Arial" w:cs="Arial"/>
          <w:lang w:val="en-GB"/>
        </w:rPr>
        <w:t>,</w:t>
      </w:r>
      <w:r w:rsidRPr="00CB1EAF">
        <w:rPr>
          <w:rFonts w:ascii="Arial" w:hAnsi="Arial" w:cs="Arial"/>
          <w:lang w:val="en-GB"/>
        </w:rPr>
        <w:t xml:space="preserve"> liberal</w:t>
      </w:r>
      <w:r w:rsidR="00434F81" w:rsidRPr="00CB1EAF">
        <w:rPr>
          <w:rFonts w:ascii="Arial" w:hAnsi="Arial" w:cs="Arial"/>
          <w:lang w:val="en-GB"/>
        </w:rPr>
        <w:t>, wealthy, and married young</w:t>
      </w:r>
      <w:r w:rsidRPr="00CB1EAF">
        <w:rPr>
          <w:rFonts w:ascii="Arial" w:hAnsi="Arial" w:cs="Arial"/>
          <w:lang w:val="en-GB"/>
        </w:rPr>
        <w:t xml:space="preserve"> women </w:t>
      </w:r>
      <w:r w:rsidR="000C6386" w:rsidRPr="00CB1EAF">
        <w:rPr>
          <w:rFonts w:ascii="Arial" w:hAnsi="Arial" w:cs="Arial"/>
          <w:lang w:val="en-GB"/>
        </w:rPr>
        <w:t>are more likely to show</w:t>
      </w:r>
      <w:r w:rsidR="007E57AC" w:rsidRPr="00CB1EAF">
        <w:rPr>
          <w:rFonts w:ascii="Arial" w:hAnsi="Arial" w:cs="Arial"/>
          <w:lang w:val="en-GB"/>
        </w:rPr>
        <w:t xml:space="preserve"> a</w:t>
      </w:r>
      <w:r w:rsidR="000C6386" w:rsidRPr="00CB1EAF">
        <w:rPr>
          <w:rFonts w:ascii="Arial" w:hAnsi="Arial" w:cs="Arial"/>
          <w:lang w:val="en-GB"/>
        </w:rPr>
        <w:t xml:space="preserve"> </w:t>
      </w:r>
      <w:r w:rsidR="00FF1F1B" w:rsidRPr="00CB1EAF">
        <w:rPr>
          <w:rFonts w:ascii="Arial" w:hAnsi="Arial" w:cs="Arial"/>
          <w:lang w:val="en-GB"/>
        </w:rPr>
        <w:t xml:space="preserve">higher </w:t>
      </w:r>
      <w:r w:rsidR="00696AD7" w:rsidRPr="00CB1EAF">
        <w:rPr>
          <w:rFonts w:ascii="Arial" w:hAnsi="Arial" w:cs="Arial"/>
          <w:lang w:val="en-GB"/>
        </w:rPr>
        <w:t>risk perception level</w:t>
      </w:r>
      <w:r w:rsidR="00FF1F1B" w:rsidRPr="00CB1EAF">
        <w:rPr>
          <w:rFonts w:ascii="Arial" w:hAnsi="Arial" w:cs="Arial"/>
          <w:lang w:val="en-GB"/>
        </w:rPr>
        <w:t xml:space="preserve"> than old</w:t>
      </w:r>
      <w:r w:rsidRPr="00CB1EAF">
        <w:rPr>
          <w:rFonts w:ascii="Arial" w:hAnsi="Arial" w:cs="Arial"/>
          <w:lang w:val="en-GB"/>
        </w:rPr>
        <w:t>er</w:t>
      </w:r>
      <w:r w:rsidR="00434F81" w:rsidRPr="00CB1EAF">
        <w:rPr>
          <w:rFonts w:ascii="Arial" w:hAnsi="Arial" w:cs="Arial"/>
          <w:lang w:val="en-GB"/>
        </w:rPr>
        <w:t>, less educated, conservative, poor and, single</w:t>
      </w:r>
      <w:r w:rsidR="00FF1F1B" w:rsidRPr="00CB1EAF">
        <w:rPr>
          <w:rFonts w:ascii="Arial" w:hAnsi="Arial" w:cs="Arial"/>
          <w:lang w:val="en-GB"/>
        </w:rPr>
        <w:t xml:space="preserve"> </w:t>
      </w:r>
      <w:r w:rsidRPr="00CB1EAF">
        <w:rPr>
          <w:rFonts w:ascii="Arial" w:hAnsi="Arial" w:cs="Arial"/>
          <w:lang w:val="en-GB"/>
        </w:rPr>
        <w:t>m</w:t>
      </w:r>
      <w:r w:rsidR="00F43E71" w:rsidRPr="00CB1EAF">
        <w:rPr>
          <w:rFonts w:ascii="Arial" w:hAnsi="Arial" w:cs="Arial"/>
          <w:lang w:val="en-GB"/>
        </w:rPr>
        <w:t>e</w:t>
      </w:r>
      <w:r w:rsidR="00434F81" w:rsidRPr="00CB1EAF">
        <w:rPr>
          <w:rFonts w:ascii="Arial" w:hAnsi="Arial" w:cs="Arial"/>
          <w:lang w:val="en-GB"/>
        </w:rPr>
        <w:t>n</w:t>
      </w:r>
      <w:r w:rsidRPr="00CB1EAF">
        <w:rPr>
          <w:rFonts w:ascii="Arial" w:hAnsi="Arial" w:cs="Arial"/>
          <w:lang w:val="en-GB"/>
        </w:rPr>
        <w:t xml:space="preserve">. </w:t>
      </w:r>
    </w:p>
    <w:p w14:paraId="7682838D" w14:textId="77777777" w:rsidR="00F43E71" w:rsidRPr="00CB1EAF" w:rsidRDefault="00F43E71" w:rsidP="00DF517C">
      <w:pPr>
        <w:pStyle w:val="Normale1"/>
        <w:spacing w:before="240" w:beforeAutospacing="0" w:line="360" w:lineRule="auto"/>
        <w:ind w:firstLine="709"/>
        <w:jc w:val="both"/>
        <w:rPr>
          <w:rFonts w:ascii="Arial" w:hAnsi="Arial" w:cs="Arial"/>
          <w:lang w:val="en-GB"/>
        </w:rPr>
      </w:pPr>
    </w:p>
    <w:p w14:paraId="7937646C" w14:textId="04E5198B" w:rsidR="002B6FA6" w:rsidRPr="00CB1EAF"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4901580"/>
      <w:r w:rsidRPr="00CB1EAF">
        <w:rPr>
          <w:rFonts w:ascii="Arial" w:hAnsi="Arial" w:cs="Arial"/>
          <w:b/>
          <w:bCs/>
          <w:lang w:val="en-GB"/>
        </w:rPr>
        <w:t xml:space="preserve">Cognitive </w:t>
      </w:r>
      <w:r w:rsidR="004B1164" w:rsidRPr="00CB1EAF">
        <w:rPr>
          <w:rFonts w:ascii="Arial" w:hAnsi="Arial" w:cs="Arial"/>
          <w:b/>
          <w:bCs/>
          <w:lang w:val="en-GB"/>
        </w:rPr>
        <w:t>D</w:t>
      </w:r>
      <w:r w:rsidR="002B6FA6" w:rsidRPr="00CB1EAF">
        <w:rPr>
          <w:rFonts w:ascii="Arial" w:hAnsi="Arial" w:cs="Arial"/>
          <w:b/>
          <w:bCs/>
          <w:lang w:val="en-GB"/>
        </w:rPr>
        <w:t>imension</w:t>
      </w:r>
      <w:bookmarkEnd w:id="5"/>
    </w:p>
    <w:p w14:paraId="6A364433" w14:textId="6EE60176" w:rsidR="001B0421" w:rsidRPr="00CB1EAF" w:rsidRDefault="001D497B" w:rsidP="00DF517C">
      <w:pPr>
        <w:pStyle w:val="Normale1"/>
        <w:spacing w:before="240" w:beforeAutospacing="0" w:line="360" w:lineRule="auto"/>
        <w:ind w:firstLine="709"/>
        <w:jc w:val="both"/>
        <w:rPr>
          <w:rFonts w:ascii="Arial" w:hAnsi="Arial" w:cs="Arial"/>
          <w:lang w:val="en-GB"/>
        </w:rPr>
      </w:pPr>
      <w:r w:rsidRPr="00CB1EAF">
        <w:rPr>
          <w:rFonts w:ascii="Arial" w:hAnsi="Arial" w:cs="Arial"/>
          <w:b/>
          <w:bCs/>
          <w:lang w:val="en-GB"/>
        </w:rPr>
        <w:t xml:space="preserve"> </w:t>
      </w:r>
      <w:r w:rsidR="002B6FA6" w:rsidRPr="00CB1EAF">
        <w:rPr>
          <w:rFonts w:ascii="Arial" w:hAnsi="Arial" w:cs="Arial"/>
          <w:lang w:val="en-GB"/>
        </w:rPr>
        <w:t>Knowledge is the main factor in the cognitive dimension related to climate change risk perception</w:t>
      </w:r>
      <w:r w:rsidR="00C46517" w:rsidRPr="00CB1EAF">
        <w:rPr>
          <w:rFonts w:ascii="Arial" w:hAnsi="Arial" w:cs="Arial"/>
          <w:lang w:val="en-GB"/>
        </w:rPr>
        <w:t xml:space="preserve"> </w:t>
      </w:r>
      <w:r w:rsidR="00FA079C" w:rsidRPr="00CB1EAF">
        <w:rPr>
          <w:rFonts w:ascii="Arial" w:hAnsi="Arial" w:cs="Arial"/>
          <w:lang w:val="en-GB"/>
        </w:rPr>
        <w:fldChar w:fldCharType="begin"/>
      </w:r>
      <w:r w:rsidR="002638DF" w:rsidRPr="00CB1EA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CB1EAF">
        <w:rPr>
          <w:rFonts w:ascii="Arial" w:hAnsi="Arial" w:cs="Arial"/>
          <w:lang w:val="en-GB"/>
        </w:rPr>
        <w:fldChar w:fldCharType="separate"/>
      </w:r>
      <w:r w:rsidR="00E910E3" w:rsidRPr="00CB1EAF">
        <w:rPr>
          <w:rFonts w:ascii="Arial" w:hAnsi="Arial" w:cs="Arial"/>
          <w:lang w:val="en-GB"/>
        </w:rPr>
        <w:t>(Bradley et al., 2020; Hidalgo &amp; Pisano, 2010; O’Connor et al., 1999)</w:t>
      </w:r>
      <w:r w:rsidR="00FA079C" w:rsidRPr="00CB1EAF">
        <w:rPr>
          <w:rFonts w:ascii="Arial" w:hAnsi="Arial" w:cs="Arial"/>
          <w:lang w:val="en-GB"/>
        </w:rPr>
        <w:fldChar w:fldCharType="end"/>
      </w:r>
      <w:r w:rsidR="002B6FA6" w:rsidRPr="00CB1EAF">
        <w:rPr>
          <w:rFonts w:ascii="Arial" w:hAnsi="Arial" w:cs="Arial"/>
          <w:lang w:val="en-GB"/>
        </w:rPr>
        <w:t xml:space="preserve">. Van der Liden </w:t>
      </w:r>
      <w:r w:rsidR="002B6FA6" w:rsidRPr="00CB1EAF">
        <w:rPr>
          <w:rFonts w:ascii="Arial" w:hAnsi="Arial" w:cs="Arial"/>
          <w:lang w:val="en-GB"/>
        </w:rPr>
        <w:fldChar w:fldCharType="begin"/>
      </w:r>
      <w:r w:rsidR="007A510D" w:rsidRPr="00CB1EAF">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CB1EAF">
        <w:rPr>
          <w:rFonts w:ascii="Arial" w:hAnsi="Arial" w:cs="Arial"/>
          <w:lang w:val="en-GB"/>
        </w:rPr>
        <w:fldChar w:fldCharType="separate"/>
      </w:r>
      <w:r w:rsidR="002B6FA6" w:rsidRPr="00CB1EAF">
        <w:rPr>
          <w:rFonts w:ascii="Arial" w:hAnsi="Arial" w:cs="Arial"/>
          <w:lang w:val="en-GB"/>
        </w:rPr>
        <w:t>(2015)</w:t>
      </w:r>
      <w:r w:rsidR="002B6FA6" w:rsidRPr="00CB1EAF">
        <w:rPr>
          <w:rFonts w:ascii="Arial" w:hAnsi="Arial" w:cs="Arial"/>
          <w:lang w:val="en-GB"/>
        </w:rPr>
        <w:fldChar w:fldCharType="end"/>
      </w:r>
      <w:r w:rsidR="00913E3A" w:rsidRPr="00CB1EAF">
        <w:rPr>
          <w:rFonts w:ascii="Arial" w:hAnsi="Arial" w:cs="Arial"/>
          <w:lang w:val="en-GB"/>
        </w:rPr>
        <w:t xml:space="preserve"> </w:t>
      </w:r>
      <w:r w:rsidR="002B6FA6" w:rsidRPr="00CB1EAF">
        <w:rPr>
          <w:rFonts w:ascii="Arial" w:hAnsi="Arial" w:cs="Arial"/>
          <w:lang w:val="en-GB"/>
        </w:rPr>
        <w:t>suggests that knowledge about</w:t>
      </w:r>
      <w:r w:rsidR="00347FBA" w:rsidRPr="00CB1EAF">
        <w:rPr>
          <w:rFonts w:ascii="Arial" w:hAnsi="Arial" w:cs="Arial"/>
          <w:lang w:val="en-GB"/>
        </w:rPr>
        <w:t xml:space="preserve"> the</w:t>
      </w:r>
      <w:r w:rsidR="00F43E71" w:rsidRPr="00CB1EAF">
        <w:rPr>
          <w:rFonts w:ascii="Arial" w:hAnsi="Arial" w:cs="Arial"/>
          <w:lang w:val="en-GB"/>
        </w:rPr>
        <w:t xml:space="preserve"> causes or impact of</w:t>
      </w:r>
      <w:r w:rsidR="002B6FA6" w:rsidRPr="00CB1EAF">
        <w:rPr>
          <w:rFonts w:ascii="Arial" w:hAnsi="Arial" w:cs="Arial"/>
          <w:lang w:val="en-GB"/>
        </w:rPr>
        <w:t xml:space="preserve"> climate change can </w:t>
      </w:r>
      <w:r w:rsidR="003D4DDD" w:rsidRPr="00CB1EAF">
        <w:rPr>
          <w:rFonts w:ascii="Arial" w:hAnsi="Arial" w:cs="Arial"/>
          <w:lang w:val="en-GB"/>
        </w:rPr>
        <w:t>improve</w:t>
      </w:r>
      <w:r w:rsidR="002B6FA6" w:rsidRPr="00CB1EAF">
        <w:rPr>
          <w:rFonts w:ascii="Arial" w:hAnsi="Arial" w:cs="Arial"/>
          <w:lang w:val="en-GB"/>
        </w:rPr>
        <w:t xml:space="preserve"> </w:t>
      </w:r>
      <w:r w:rsidR="00F43E71" w:rsidRPr="00CB1EAF">
        <w:rPr>
          <w:rFonts w:ascii="Arial" w:hAnsi="Arial" w:cs="Arial"/>
          <w:lang w:val="en-GB"/>
        </w:rPr>
        <w:t xml:space="preserve">individuals’ </w:t>
      </w:r>
      <w:r w:rsidR="002B6FA6" w:rsidRPr="00CB1EAF">
        <w:rPr>
          <w:rFonts w:ascii="Arial" w:hAnsi="Arial" w:cs="Arial"/>
          <w:lang w:val="en-GB"/>
        </w:rPr>
        <w:t>concern</w:t>
      </w:r>
      <w:r w:rsidR="007E57AC" w:rsidRPr="00CB1EAF">
        <w:rPr>
          <w:rFonts w:ascii="Arial" w:hAnsi="Arial" w:cs="Arial"/>
          <w:lang w:val="en-GB"/>
        </w:rPr>
        <w:t>s</w:t>
      </w:r>
      <w:r w:rsidR="002B6FA6" w:rsidRPr="00CB1EAF">
        <w:rPr>
          <w:rFonts w:ascii="Arial" w:hAnsi="Arial" w:cs="Arial"/>
          <w:lang w:val="en-GB"/>
        </w:rPr>
        <w:t xml:space="preserve">. </w:t>
      </w:r>
      <w:r w:rsidR="00A4607B" w:rsidRPr="00CB1EAF">
        <w:rPr>
          <w:rFonts w:ascii="Arial" w:hAnsi="Arial" w:cs="Arial"/>
          <w:lang w:val="en-GB"/>
        </w:rPr>
        <w:t>The</w:t>
      </w:r>
      <w:r w:rsidR="00347FBA" w:rsidRPr="00CB1EAF">
        <w:rPr>
          <w:rFonts w:ascii="Arial" w:hAnsi="Arial" w:cs="Arial"/>
          <w:lang w:val="en-GB"/>
        </w:rPr>
        <w:t xml:space="preserve"> </w:t>
      </w:r>
      <w:r w:rsidR="00913E3A" w:rsidRPr="00CB1EAF">
        <w:rPr>
          <w:rFonts w:ascii="Arial" w:hAnsi="Arial" w:cs="Arial"/>
          <w:lang w:val="en-GB"/>
        </w:rPr>
        <w:t>author</w:t>
      </w:r>
      <w:r w:rsidR="00F43E71" w:rsidRPr="00CB1EAF">
        <w:rPr>
          <w:rFonts w:ascii="Arial" w:hAnsi="Arial" w:cs="Arial"/>
          <w:lang w:val="en-GB"/>
        </w:rPr>
        <w:t xml:space="preserve"> </w:t>
      </w:r>
      <w:r w:rsidR="00913E3A" w:rsidRPr="00CB1EAF">
        <w:rPr>
          <w:rFonts w:ascii="Arial" w:hAnsi="Arial" w:cs="Arial"/>
          <w:lang w:val="en-GB"/>
        </w:rPr>
        <w:t>underlines</w:t>
      </w:r>
      <w:r w:rsidR="00F43E71" w:rsidRPr="00CB1EAF">
        <w:rPr>
          <w:rFonts w:ascii="Arial" w:hAnsi="Arial" w:cs="Arial"/>
          <w:lang w:val="en-GB"/>
        </w:rPr>
        <w:t xml:space="preserve"> that we cannot make this </w:t>
      </w:r>
      <w:r w:rsidR="003D4DDD" w:rsidRPr="00CB1EAF">
        <w:rPr>
          <w:rFonts w:ascii="Arial" w:hAnsi="Arial" w:cs="Arial"/>
          <w:lang w:val="en-GB"/>
        </w:rPr>
        <w:t>critical</w:t>
      </w:r>
      <w:r w:rsidR="00F43E71" w:rsidRPr="00CB1EAF">
        <w:rPr>
          <w:rFonts w:ascii="Arial" w:hAnsi="Arial" w:cs="Arial"/>
          <w:lang w:val="en-GB"/>
        </w:rPr>
        <w:t xml:space="preserve"> distinction “between an individual's </w:t>
      </w:r>
      <w:r w:rsidR="00913E3A" w:rsidRPr="00CB1EAF">
        <w:rPr>
          <w:rFonts w:ascii="Arial" w:hAnsi="Arial" w:cs="Arial"/>
          <w:lang w:val="en-GB"/>
        </w:rPr>
        <w:t>‘</w:t>
      </w:r>
      <w:r w:rsidR="00F43E71" w:rsidRPr="00CB1EAF">
        <w:rPr>
          <w:rFonts w:ascii="Arial" w:hAnsi="Arial" w:cs="Arial"/>
          <w:lang w:val="en-GB"/>
        </w:rPr>
        <w:t>subjective</w:t>
      </w:r>
      <w:r w:rsidR="00913E3A" w:rsidRPr="00CB1EAF">
        <w:rPr>
          <w:rFonts w:ascii="Arial" w:hAnsi="Arial" w:cs="Arial"/>
          <w:lang w:val="en-GB"/>
        </w:rPr>
        <w:t>’</w:t>
      </w:r>
      <w:r w:rsidR="00F43E71" w:rsidRPr="00CB1EAF">
        <w:rPr>
          <w:rFonts w:ascii="Arial" w:hAnsi="Arial" w:cs="Arial"/>
          <w:lang w:val="en-GB"/>
        </w:rPr>
        <w:t xml:space="preserve"> knowledge (</w:t>
      </w:r>
      <w:r w:rsidR="005779EA" w:rsidRPr="00CB1EAF">
        <w:rPr>
          <w:rFonts w:ascii="Arial" w:hAnsi="Arial" w:cs="Arial"/>
          <w:lang w:val="en-GB"/>
        </w:rPr>
        <w:t>i.e., what</w:t>
      </w:r>
      <w:r w:rsidR="00F43E71" w:rsidRPr="00CB1EAF">
        <w:rPr>
          <w:rFonts w:ascii="Arial" w:hAnsi="Arial" w:cs="Arial"/>
          <w:lang w:val="en-GB"/>
        </w:rPr>
        <w:t xml:space="preserve"> people think is true) and the actual </w:t>
      </w:r>
      <w:r w:rsidR="00913E3A" w:rsidRPr="00CB1EAF">
        <w:rPr>
          <w:rFonts w:ascii="Arial" w:hAnsi="Arial" w:cs="Arial"/>
          <w:lang w:val="en-GB"/>
        </w:rPr>
        <w:t>‘</w:t>
      </w:r>
      <w:r w:rsidR="00F43E71" w:rsidRPr="00CB1EAF">
        <w:rPr>
          <w:rFonts w:ascii="Arial" w:hAnsi="Arial" w:cs="Arial"/>
          <w:lang w:val="en-GB"/>
        </w:rPr>
        <w:t>evidence</w:t>
      </w:r>
      <w:r w:rsidR="00913E3A" w:rsidRPr="00CB1EAF">
        <w:rPr>
          <w:rFonts w:ascii="Arial" w:hAnsi="Arial" w:cs="Arial"/>
          <w:lang w:val="en-GB"/>
        </w:rPr>
        <w:t>’</w:t>
      </w:r>
      <w:r w:rsidR="00F43E71" w:rsidRPr="00CB1EAF">
        <w:rPr>
          <w:rFonts w:ascii="Arial" w:hAnsi="Arial" w:cs="Arial"/>
          <w:lang w:val="en-GB"/>
        </w:rPr>
        <w:t xml:space="preserve"> (insofar a clear scientific consensus exists, e.g., that burning fossil fuels contributes to climate change)</w:t>
      </w:r>
      <w:r w:rsidR="00913E3A" w:rsidRPr="00CB1EAF">
        <w:rPr>
          <w:rFonts w:ascii="Arial" w:hAnsi="Arial" w:cs="Arial"/>
          <w:lang w:val="en-GB"/>
        </w:rPr>
        <w:t>”</w:t>
      </w:r>
      <w:r w:rsidR="00F43E71" w:rsidRPr="00CB1EAF">
        <w:rPr>
          <w:rFonts w:ascii="Arial" w:hAnsi="Arial" w:cs="Arial"/>
          <w:lang w:val="en-GB"/>
        </w:rPr>
        <w:t xml:space="preserve"> </w:t>
      </w:r>
      <w:r w:rsidR="00F43E71" w:rsidRPr="00CB1EAF">
        <w:rPr>
          <w:rFonts w:ascii="Arial" w:hAnsi="Arial" w:cs="Arial"/>
          <w:lang w:val="en-GB"/>
        </w:rPr>
        <w:fldChar w:fldCharType="begin"/>
      </w:r>
      <w:r w:rsidR="00AB589C" w:rsidRPr="00CB1EAF">
        <w:rPr>
          <w:rFonts w:ascii="Arial" w:hAnsi="Arial" w:cs="Arial"/>
          <w:lang w:val="en-GB"/>
        </w:rPr>
        <w:instrText xml:space="preserve"> ADDIN ZOTERO_ITEM CSL_CITATION {"citationID":"oFo8gDlC","properties":{"formattedCitation":"(van der Linden, 2015, pag. 114)","plainCitation":"(van der Linden, 2015, pag. 114)","dontUpdate":true,"noteIndex":0},"citationItems":[{"id":70,"uris":["http://zotero.org/users/local/pE4cGXV6/items/JY74V47M"],"uri":["http://zotero.org/users/local/pE4cGXV6/items/JY74V47M"],"itemData":{"id":70,"type":"article-journal","container-title":"Journal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CB1EAF">
        <w:rPr>
          <w:rFonts w:ascii="Arial" w:hAnsi="Arial" w:cs="Arial"/>
          <w:lang w:val="en-GB"/>
        </w:rPr>
        <w:fldChar w:fldCharType="separate"/>
      </w:r>
      <w:r w:rsidR="00F43E71" w:rsidRPr="00CB1EAF">
        <w:rPr>
          <w:rFonts w:ascii="Arial" w:hAnsi="Arial" w:cs="Arial"/>
          <w:lang w:val="en-GB"/>
        </w:rPr>
        <w:t xml:space="preserve">(van der Linden, 2015, </w:t>
      </w:r>
      <w:r w:rsidR="00C46517" w:rsidRPr="00CB1EAF">
        <w:rPr>
          <w:rFonts w:ascii="Arial" w:hAnsi="Arial" w:cs="Arial"/>
          <w:lang w:val="en-GB"/>
        </w:rPr>
        <w:t>p.</w:t>
      </w:r>
      <w:r w:rsidR="00F43E71" w:rsidRPr="00CB1EAF">
        <w:rPr>
          <w:rFonts w:ascii="Arial" w:hAnsi="Arial" w:cs="Arial"/>
          <w:lang w:val="en-GB"/>
        </w:rPr>
        <w:t xml:space="preserve"> 114)</w:t>
      </w:r>
      <w:r w:rsidR="00F43E71" w:rsidRPr="00CB1EAF">
        <w:rPr>
          <w:rFonts w:ascii="Arial" w:hAnsi="Arial" w:cs="Arial"/>
          <w:lang w:val="en-GB"/>
        </w:rPr>
        <w:fldChar w:fldCharType="end"/>
      </w:r>
      <w:r w:rsidR="00F43E71" w:rsidRPr="00CB1EAF">
        <w:rPr>
          <w:rFonts w:ascii="Arial" w:hAnsi="Arial" w:cs="Arial"/>
          <w:lang w:val="en-GB"/>
        </w:rPr>
        <w:t>.</w:t>
      </w:r>
      <w:r w:rsidR="00294358" w:rsidRPr="00CB1EAF">
        <w:rPr>
          <w:rFonts w:ascii="Arial" w:hAnsi="Arial" w:cs="Arial"/>
          <w:lang w:val="en-GB"/>
        </w:rPr>
        <w:t xml:space="preserve"> However, people with accurate knowledge of the phenomenon seem to perceive it as a serious</w:t>
      </w:r>
      <w:r w:rsidR="00347FBA" w:rsidRPr="00CB1EAF">
        <w:rPr>
          <w:rFonts w:ascii="Arial" w:hAnsi="Arial" w:cs="Arial"/>
          <w:lang w:val="en-GB"/>
        </w:rPr>
        <w:t xml:space="preserve"> </w:t>
      </w:r>
      <w:r w:rsidR="00294358" w:rsidRPr="00CB1EAF">
        <w:rPr>
          <w:rFonts w:ascii="Arial" w:hAnsi="Arial" w:cs="Arial"/>
          <w:lang w:val="en-GB"/>
        </w:rPr>
        <w:t xml:space="preserve">problem and, at the same time, they want to fight it </w:t>
      </w:r>
      <w:r w:rsidR="00294358" w:rsidRPr="00CB1EAF">
        <w:rPr>
          <w:rFonts w:ascii="Arial" w:hAnsi="Arial" w:cs="Arial"/>
          <w:lang w:val="en-GB"/>
        </w:rPr>
        <w:fldChar w:fldCharType="begin"/>
      </w:r>
      <w:r w:rsidR="009A4DBD" w:rsidRPr="00CB1EAF">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CB1EAF">
        <w:rPr>
          <w:rFonts w:ascii="Arial" w:hAnsi="Arial" w:cs="Arial"/>
          <w:lang w:val="en-GB"/>
        </w:rPr>
        <w:fldChar w:fldCharType="separate"/>
      </w:r>
      <w:r w:rsidR="009A4DBD" w:rsidRPr="00CB1EAF">
        <w:rPr>
          <w:rFonts w:ascii="Arial" w:hAnsi="Arial" w:cs="Arial"/>
        </w:rPr>
        <w:t>(Bradley et al., 2020; Hidalgo &amp; Pisano, 2010)</w:t>
      </w:r>
      <w:r w:rsidR="00294358" w:rsidRPr="00CB1EAF">
        <w:rPr>
          <w:rFonts w:ascii="Arial" w:hAnsi="Arial" w:cs="Arial"/>
          <w:lang w:val="en-GB"/>
        </w:rPr>
        <w:fldChar w:fldCharType="end"/>
      </w:r>
      <w:r w:rsidR="00294358" w:rsidRPr="00CB1EAF">
        <w:rPr>
          <w:rFonts w:ascii="Arial" w:hAnsi="Arial" w:cs="Arial"/>
          <w:lang w:val="en-GB"/>
        </w:rPr>
        <w:t xml:space="preserve">. </w:t>
      </w:r>
    </w:p>
    <w:p w14:paraId="635A897C" w14:textId="77777777" w:rsidR="00441F4B" w:rsidRPr="00CB1EAF" w:rsidRDefault="00441F4B" w:rsidP="00DF517C">
      <w:pPr>
        <w:pStyle w:val="Normale1"/>
        <w:spacing w:before="240" w:beforeAutospacing="0" w:line="360" w:lineRule="auto"/>
        <w:jc w:val="both"/>
        <w:rPr>
          <w:rFonts w:ascii="Arial" w:hAnsi="Arial" w:cs="Arial"/>
          <w:lang w:val="en-GB"/>
        </w:rPr>
      </w:pPr>
    </w:p>
    <w:p w14:paraId="244F5784" w14:textId="34F7D7ED" w:rsidR="00294358" w:rsidRPr="00CB1EAF"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4901581"/>
      <w:r w:rsidRPr="00CB1EAF">
        <w:rPr>
          <w:rFonts w:ascii="Arial" w:hAnsi="Arial" w:cs="Arial"/>
          <w:b/>
          <w:bCs/>
          <w:lang w:val="en-GB"/>
        </w:rPr>
        <w:t xml:space="preserve">Experiential </w:t>
      </w:r>
      <w:r w:rsidR="004B1164" w:rsidRPr="00CB1EAF">
        <w:rPr>
          <w:rFonts w:ascii="Arial" w:hAnsi="Arial" w:cs="Arial"/>
          <w:b/>
          <w:bCs/>
          <w:lang w:val="en-GB"/>
        </w:rPr>
        <w:t>D</w:t>
      </w:r>
      <w:r w:rsidRPr="00CB1EAF">
        <w:rPr>
          <w:rFonts w:ascii="Arial" w:hAnsi="Arial" w:cs="Arial"/>
          <w:b/>
          <w:bCs/>
          <w:lang w:val="en-GB"/>
        </w:rPr>
        <w:t>imension</w:t>
      </w:r>
      <w:bookmarkEnd w:id="6"/>
      <w:r w:rsidRPr="00CB1EAF">
        <w:rPr>
          <w:rFonts w:ascii="Arial" w:hAnsi="Arial" w:cs="Arial"/>
          <w:b/>
          <w:bCs/>
          <w:lang w:val="en-GB"/>
        </w:rPr>
        <w:t xml:space="preserve"> </w:t>
      </w:r>
    </w:p>
    <w:p w14:paraId="6C451D59" w14:textId="05AD490B" w:rsidR="00DD1DFD" w:rsidRPr="00CB1EAF" w:rsidRDefault="00294358"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This section </w:t>
      </w:r>
      <w:r w:rsidR="005C723D" w:rsidRPr="00CB1EAF">
        <w:rPr>
          <w:rFonts w:ascii="Arial" w:hAnsi="Arial" w:cs="Arial"/>
          <w:lang w:val="en-GB"/>
        </w:rPr>
        <w:t>aims at shedding light on</w:t>
      </w:r>
      <w:r w:rsidR="003D4DDD" w:rsidRPr="00CB1EAF">
        <w:rPr>
          <w:rFonts w:ascii="Arial" w:hAnsi="Arial" w:cs="Arial"/>
          <w:lang w:val="en-GB"/>
        </w:rPr>
        <w:t xml:space="preserve"> the importance of emotions or affects and </w:t>
      </w:r>
      <w:r w:rsidRPr="00CB1EAF">
        <w:rPr>
          <w:rFonts w:ascii="Arial" w:hAnsi="Arial" w:cs="Arial"/>
          <w:lang w:val="en-GB"/>
        </w:rPr>
        <w:t>personal experience</w:t>
      </w:r>
      <w:r w:rsidR="00681B0E" w:rsidRPr="00CB1EAF">
        <w:rPr>
          <w:rFonts w:ascii="Arial" w:hAnsi="Arial" w:cs="Arial"/>
          <w:lang w:val="en-GB"/>
        </w:rPr>
        <w:t>s</w:t>
      </w:r>
      <w:r w:rsidRPr="00CB1EAF">
        <w:rPr>
          <w:rFonts w:ascii="Arial" w:hAnsi="Arial" w:cs="Arial"/>
          <w:lang w:val="en-GB"/>
        </w:rPr>
        <w:t xml:space="preserve"> </w:t>
      </w:r>
      <w:r w:rsidR="003A1468" w:rsidRPr="00CB1EAF">
        <w:rPr>
          <w:rFonts w:ascii="Arial" w:hAnsi="Arial" w:cs="Arial"/>
          <w:lang w:val="en-GB"/>
        </w:rPr>
        <w:t xml:space="preserve">with </w:t>
      </w:r>
      <w:r w:rsidR="00E910E3" w:rsidRPr="00CB1EAF">
        <w:rPr>
          <w:rFonts w:ascii="Arial" w:hAnsi="Arial" w:cs="Arial"/>
          <w:lang w:val="en-GB"/>
        </w:rPr>
        <w:t>natural disasters</w:t>
      </w:r>
      <w:r w:rsidR="00681B0E" w:rsidRPr="00CB1EAF">
        <w:rPr>
          <w:rFonts w:ascii="Arial" w:hAnsi="Arial" w:cs="Arial"/>
          <w:lang w:val="en-GB"/>
        </w:rPr>
        <w:t xml:space="preserve"> in risk perception. </w:t>
      </w:r>
    </w:p>
    <w:p w14:paraId="4D7CC59F" w14:textId="5A934324" w:rsidR="00C3122D" w:rsidRPr="00CB1EAF" w:rsidRDefault="005C723D"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Looking at emotions first, it is important to stress that </w:t>
      </w:r>
      <w:r w:rsidR="00C3122D" w:rsidRPr="00CB1EAF">
        <w:rPr>
          <w:rFonts w:ascii="Arial" w:hAnsi="Arial" w:cs="Arial"/>
          <w:lang w:val="en-GB"/>
        </w:rPr>
        <w:t>“</w:t>
      </w:r>
      <w:r w:rsidRPr="00CB1EAF">
        <w:rPr>
          <w:rFonts w:ascii="Arial" w:hAnsi="Arial" w:cs="Arial"/>
          <w:lang w:val="en-GB"/>
        </w:rPr>
        <w:t>r</w:t>
      </w:r>
      <w:r w:rsidR="00C3122D" w:rsidRPr="00CB1EAF">
        <w:rPr>
          <w:rFonts w:ascii="Arial" w:hAnsi="Arial" w:cs="Arial"/>
          <w:lang w:val="en-GB"/>
        </w:rPr>
        <w:t>isk as feeling”</w:t>
      </w:r>
      <w:r w:rsidR="00DD1DFD" w:rsidRPr="00CB1EAF">
        <w:rPr>
          <w:rFonts w:ascii="Arial" w:hAnsi="Arial" w:cs="Arial"/>
          <w:lang w:val="en-GB"/>
        </w:rPr>
        <w:t xml:space="preserve"> refers to </w:t>
      </w:r>
      <w:r w:rsidR="007E57AC" w:rsidRPr="00CB1EAF">
        <w:rPr>
          <w:rFonts w:ascii="Arial" w:hAnsi="Arial" w:cs="Arial"/>
          <w:lang w:val="en-GB"/>
        </w:rPr>
        <w:t xml:space="preserve">an </w:t>
      </w:r>
      <w:r w:rsidR="00DD1DFD" w:rsidRPr="00CB1EAF">
        <w:rPr>
          <w:rFonts w:ascii="Arial" w:hAnsi="Arial" w:cs="Arial"/>
          <w:lang w:val="en-GB"/>
        </w:rPr>
        <w:t>instinctive reaction to danger</w:t>
      </w:r>
      <w:r w:rsidR="00170F51" w:rsidRPr="00CB1EAF">
        <w:rPr>
          <w:rFonts w:ascii="Arial" w:hAnsi="Arial" w:cs="Arial"/>
          <w:lang w:val="en-GB"/>
        </w:rPr>
        <w:t xml:space="preserve">: people immediately judge a potential problem as positive or negative feelings </w:t>
      </w:r>
      <w:r w:rsidR="00DD1DFD" w:rsidRPr="00CB1EAF">
        <w:rPr>
          <w:rFonts w:ascii="Arial" w:hAnsi="Arial" w:cs="Arial"/>
          <w:lang w:val="en-GB"/>
        </w:rPr>
        <w:fldChar w:fldCharType="begin"/>
      </w:r>
      <w:r w:rsidR="00DD1DFD" w:rsidRPr="00CB1EAF">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CB1EAF">
        <w:rPr>
          <w:rFonts w:ascii="Arial" w:hAnsi="Arial" w:cs="Arial"/>
          <w:lang w:val="en-GB"/>
        </w:rPr>
        <w:fldChar w:fldCharType="separate"/>
      </w:r>
      <w:r w:rsidR="00DD1DFD" w:rsidRPr="00CB1EAF">
        <w:rPr>
          <w:rFonts w:ascii="Arial" w:hAnsi="Arial" w:cs="Arial"/>
          <w:lang w:val="en-GB"/>
        </w:rPr>
        <w:t>(Slovic &amp; Peters, 2006)</w:t>
      </w:r>
      <w:r w:rsidR="00DD1DFD" w:rsidRPr="00CB1EAF">
        <w:rPr>
          <w:rFonts w:ascii="Arial" w:hAnsi="Arial" w:cs="Arial"/>
          <w:lang w:val="en-GB"/>
        </w:rPr>
        <w:fldChar w:fldCharType="end"/>
      </w:r>
      <w:r w:rsidR="00170F51" w:rsidRPr="00CB1EAF">
        <w:rPr>
          <w:rFonts w:ascii="Arial" w:hAnsi="Arial" w:cs="Arial"/>
          <w:lang w:val="en-GB"/>
        </w:rPr>
        <w:t xml:space="preserve">. </w:t>
      </w:r>
      <w:r w:rsidRPr="00CB1EAF">
        <w:rPr>
          <w:rFonts w:ascii="Arial" w:hAnsi="Arial" w:cs="Arial"/>
          <w:lang w:val="en-GB"/>
        </w:rPr>
        <w:t>The m</w:t>
      </w:r>
      <w:r w:rsidR="00170F51" w:rsidRPr="00CB1EAF">
        <w:rPr>
          <w:rFonts w:ascii="Arial" w:hAnsi="Arial" w:cs="Arial"/>
          <w:lang w:val="en-GB"/>
        </w:rPr>
        <w:t xml:space="preserve">ore the immediate feeling is negative, </w:t>
      </w:r>
      <w:r w:rsidRPr="00CB1EAF">
        <w:rPr>
          <w:rFonts w:ascii="Arial" w:hAnsi="Arial" w:cs="Arial"/>
          <w:lang w:val="en-GB"/>
        </w:rPr>
        <w:t xml:space="preserve">the </w:t>
      </w:r>
      <w:r w:rsidR="00170F51" w:rsidRPr="00CB1EAF">
        <w:rPr>
          <w:rFonts w:ascii="Arial" w:hAnsi="Arial" w:cs="Arial"/>
          <w:lang w:val="en-GB"/>
        </w:rPr>
        <w:t xml:space="preserve">more risk perception increase. When an individual </w:t>
      </w:r>
      <w:r w:rsidR="007E57AC" w:rsidRPr="00CB1EAF">
        <w:rPr>
          <w:rFonts w:ascii="Arial" w:hAnsi="Arial" w:cs="Arial"/>
          <w:lang w:val="en-GB"/>
        </w:rPr>
        <w:t>begins</w:t>
      </w:r>
      <w:r w:rsidR="00170F51" w:rsidRPr="00CB1EAF">
        <w:rPr>
          <w:rFonts w:ascii="Arial" w:hAnsi="Arial" w:cs="Arial"/>
          <w:lang w:val="en-GB"/>
        </w:rPr>
        <w:t xml:space="preserve"> to use this feeling as </w:t>
      </w:r>
      <w:r w:rsidR="00347FBA" w:rsidRPr="00CB1EAF">
        <w:rPr>
          <w:rFonts w:ascii="Arial" w:hAnsi="Arial" w:cs="Arial"/>
          <w:lang w:val="en-GB"/>
        </w:rPr>
        <w:t xml:space="preserve">the </w:t>
      </w:r>
      <w:r w:rsidR="00C65B59" w:rsidRPr="00CB1EAF">
        <w:rPr>
          <w:rFonts w:ascii="Arial" w:hAnsi="Arial" w:cs="Arial"/>
          <w:lang w:val="en-GB"/>
        </w:rPr>
        <w:t>first</w:t>
      </w:r>
      <w:r w:rsidR="00170F51" w:rsidRPr="00CB1EAF">
        <w:rPr>
          <w:rFonts w:ascii="Arial" w:hAnsi="Arial" w:cs="Arial"/>
          <w:lang w:val="en-GB"/>
        </w:rPr>
        <w:t xml:space="preserve"> </w:t>
      </w:r>
      <w:r w:rsidR="00C65B59" w:rsidRPr="00CB1EAF">
        <w:rPr>
          <w:rFonts w:ascii="Arial" w:hAnsi="Arial" w:cs="Arial"/>
          <w:lang w:val="en-GB"/>
        </w:rPr>
        <w:t xml:space="preserve">influencer of </w:t>
      </w:r>
      <w:r w:rsidR="00703FFD" w:rsidRPr="00CB1EAF">
        <w:rPr>
          <w:rFonts w:ascii="Arial" w:hAnsi="Arial" w:cs="Arial"/>
          <w:lang w:val="en-GB"/>
        </w:rPr>
        <w:t>behaviour</w:t>
      </w:r>
      <w:r w:rsidR="00170F51" w:rsidRPr="00CB1EAF">
        <w:rPr>
          <w:rFonts w:ascii="Arial" w:hAnsi="Arial" w:cs="Arial"/>
          <w:lang w:val="en-GB"/>
        </w:rPr>
        <w:t xml:space="preserve">, it means </w:t>
      </w:r>
      <w:r w:rsidR="00F131F6" w:rsidRPr="00CB1EAF">
        <w:rPr>
          <w:rFonts w:ascii="Arial" w:hAnsi="Arial" w:cs="Arial"/>
          <w:lang w:val="en-GB"/>
        </w:rPr>
        <w:t>that emotion</w:t>
      </w:r>
      <w:r w:rsidR="00170F51" w:rsidRPr="00CB1EAF">
        <w:rPr>
          <w:rFonts w:ascii="Arial" w:hAnsi="Arial" w:cs="Arial"/>
          <w:lang w:val="en-GB"/>
        </w:rPr>
        <w:t xml:space="preserve"> is </w:t>
      </w:r>
      <w:r w:rsidR="00F131F6" w:rsidRPr="00CB1EAF">
        <w:rPr>
          <w:rFonts w:ascii="Arial" w:hAnsi="Arial" w:cs="Arial"/>
          <w:lang w:val="en-GB"/>
        </w:rPr>
        <w:t xml:space="preserve">called </w:t>
      </w:r>
      <w:r w:rsidR="00170F51" w:rsidRPr="00CB1EAF">
        <w:rPr>
          <w:rFonts w:ascii="Arial" w:hAnsi="Arial" w:cs="Arial"/>
          <w:lang w:val="en-GB"/>
        </w:rPr>
        <w:t xml:space="preserve">“the affect heuristic” </w:t>
      </w:r>
      <w:r w:rsidR="00170F51" w:rsidRPr="00CB1EAF">
        <w:rPr>
          <w:rFonts w:ascii="Arial" w:hAnsi="Arial" w:cs="Arial"/>
          <w:lang w:val="en-GB"/>
        </w:rPr>
        <w:fldChar w:fldCharType="begin"/>
      </w:r>
      <w:r w:rsidR="00170F51" w:rsidRPr="00CB1EAF">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CB1EAF">
        <w:rPr>
          <w:rFonts w:ascii="Arial" w:hAnsi="Arial" w:cs="Arial"/>
          <w:lang w:val="en-GB"/>
        </w:rPr>
        <w:fldChar w:fldCharType="separate"/>
      </w:r>
      <w:r w:rsidR="00170F51" w:rsidRPr="00CB1EAF">
        <w:rPr>
          <w:rFonts w:ascii="Arial" w:hAnsi="Arial" w:cs="Arial"/>
          <w:lang w:val="en-GB"/>
        </w:rPr>
        <w:t>(Slovic &amp; Peters, 2006)</w:t>
      </w:r>
      <w:r w:rsidR="00170F51" w:rsidRPr="00CB1EAF">
        <w:rPr>
          <w:rFonts w:ascii="Arial" w:hAnsi="Arial" w:cs="Arial"/>
          <w:lang w:val="en-GB"/>
        </w:rPr>
        <w:fldChar w:fldCharType="end"/>
      </w:r>
      <w:r w:rsidR="00170F51" w:rsidRPr="00CB1EAF">
        <w:rPr>
          <w:rFonts w:ascii="Arial" w:hAnsi="Arial" w:cs="Arial"/>
          <w:lang w:val="en-GB"/>
        </w:rPr>
        <w:t xml:space="preserve">. </w:t>
      </w:r>
      <w:r w:rsidR="00F131F6" w:rsidRPr="00CB1EAF">
        <w:rPr>
          <w:rFonts w:ascii="Arial" w:hAnsi="Arial" w:cs="Arial"/>
          <w:lang w:val="en-GB"/>
        </w:rPr>
        <w:t xml:space="preserve">Some researchers evidence that affect </w:t>
      </w:r>
      <w:r w:rsidR="003D4DDD" w:rsidRPr="00CB1EAF">
        <w:rPr>
          <w:rFonts w:ascii="Arial" w:hAnsi="Arial" w:cs="Arial"/>
          <w:lang w:val="en-GB"/>
        </w:rPr>
        <w:t>is</w:t>
      </w:r>
      <w:r w:rsidR="00F131F6" w:rsidRPr="00CB1EAF">
        <w:rPr>
          <w:rFonts w:ascii="Arial" w:hAnsi="Arial" w:cs="Arial"/>
          <w:lang w:val="en-GB"/>
        </w:rPr>
        <w:t xml:space="preserve"> a predictor of climate change risk perception, and </w:t>
      </w:r>
      <w:r w:rsidRPr="00CB1EAF">
        <w:rPr>
          <w:rFonts w:ascii="Arial" w:hAnsi="Arial" w:cs="Arial"/>
          <w:lang w:val="en-GB"/>
        </w:rPr>
        <w:t>that</w:t>
      </w:r>
      <w:r w:rsidR="00F131F6" w:rsidRPr="00CB1EAF">
        <w:rPr>
          <w:rFonts w:ascii="Arial" w:hAnsi="Arial" w:cs="Arial"/>
          <w:lang w:val="en-GB"/>
        </w:rPr>
        <w:t xml:space="preserve"> negative feelings </w:t>
      </w:r>
      <w:r w:rsidR="00F95B80" w:rsidRPr="00CB1EAF">
        <w:rPr>
          <w:rFonts w:ascii="Arial" w:hAnsi="Arial" w:cs="Arial"/>
          <w:lang w:val="en-GB"/>
        </w:rPr>
        <w:t>increase</w:t>
      </w:r>
      <w:r w:rsidR="00F131F6" w:rsidRPr="00CB1EAF">
        <w:rPr>
          <w:rFonts w:ascii="Arial" w:hAnsi="Arial" w:cs="Arial"/>
          <w:lang w:val="en-GB"/>
        </w:rPr>
        <w:t xml:space="preserve"> </w:t>
      </w:r>
      <w:r w:rsidR="00F95B80" w:rsidRPr="00CB1EAF">
        <w:rPr>
          <w:rFonts w:ascii="Arial" w:hAnsi="Arial" w:cs="Arial"/>
          <w:lang w:val="en-GB"/>
        </w:rPr>
        <w:t>concern</w:t>
      </w:r>
      <w:r w:rsidR="00F131F6" w:rsidRPr="00CB1EAF">
        <w:rPr>
          <w:rFonts w:ascii="Arial" w:hAnsi="Arial" w:cs="Arial"/>
          <w:lang w:val="en-GB"/>
        </w:rPr>
        <w:t xml:space="preserve"> </w:t>
      </w:r>
      <w:r w:rsidR="00F131F6" w:rsidRPr="00CB1EAF">
        <w:rPr>
          <w:rFonts w:ascii="Arial" w:hAnsi="Arial" w:cs="Arial"/>
          <w:lang w:val="en-GB"/>
        </w:rPr>
        <w:fldChar w:fldCharType="begin"/>
      </w:r>
      <w:r w:rsidR="00F131F6" w:rsidRPr="00CB1EAF">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CB1EAF">
        <w:rPr>
          <w:rFonts w:ascii="Arial" w:hAnsi="Arial" w:cs="Arial"/>
          <w:lang w:val="en-GB"/>
        </w:rPr>
        <w:fldChar w:fldCharType="separate"/>
      </w:r>
      <w:r w:rsidR="00F131F6" w:rsidRPr="00CB1EAF">
        <w:rPr>
          <w:rFonts w:ascii="Arial" w:hAnsi="Arial" w:cs="Arial"/>
          <w:lang w:val="en-GB"/>
        </w:rPr>
        <w:t>(van der Linden, 2015)</w:t>
      </w:r>
      <w:r w:rsidR="00F131F6" w:rsidRPr="00CB1EAF">
        <w:rPr>
          <w:rFonts w:ascii="Arial" w:hAnsi="Arial" w:cs="Arial"/>
          <w:lang w:val="en-GB"/>
        </w:rPr>
        <w:fldChar w:fldCharType="end"/>
      </w:r>
      <w:r w:rsidR="00F131F6" w:rsidRPr="00CB1EAF">
        <w:rPr>
          <w:rFonts w:ascii="Arial" w:hAnsi="Arial" w:cs="Arial"/>
          <w:lang w:val="en-GB"/>
        </w:rPr>
        <w:t xml:space="preserve">. </w:t>
      </w:r>
      <w:r w:rsidR="001A0801" w:rsidRPr="00CB1EAF">
        <w:rPr>
          <w:rFonts w:ascii="Arial" w:hAnsi="Arial" w:cs="Arial"/>
          <w:lang w:val="en-GB"/>
        </w:rPr>
        <w:t>On the contrary</w:t>
      </w:r>
      <w:r w:rsidR="003D4DDD" w:rsidRPr="00CB1EAF">
        <w:rPr>
          <w:rFonts w:ascii="Arial" w:hAnsi="Arial" w:cs="Arial"/>
          <w:lang w:val="en-GB"/>
        </w:rPr>
        <w:t>,</w:t>
      </w:r>
      <w:r w:rsidR="001A0801" w:rsidRPr="00CB1EAF">
        <w:rPr>
          <w:rFonts w:ascii="Arial" w:hAnsi="Arial" w:cs="Arial"/>
          <w:lang w:val="en-GB"/>
        </w:rPr>
        <w:t xml:space="preserve"> Taylor et </w:t>
      </w:r>
      <w:r w:rsidR="001A0801" w:rsidRPr="00CB1EAF">
        <w:rPr>
          <w:rFonts w:ascii="Arial" w:hAnsi="Arial" w:cs="Arial"/>
          <w:lang w:val="en-GB"/>
        </w:rPr>
        <w:lastRenderedPageBreak/>
        <w:t>colleagues (2014)</w:t>
      </w:r>
      <w:r w:rsidR="00437D10" w:rsidRPr="00CB1EAF">
        <w:rPr>
          <w:rFonts w:ascii="Arial" w:hAnsi="Arial" w:cs="Arial"/>
          <w:lang w:val="en-GB"/>
        </w:rPr>
        <w:t xml:space="preserve"> </w:t>
      </w:r>
      <w:r w:rsidR="00A4607B" w:rsidRPr="00CB1EAF">
        <w:rPr>
          <w:rFonts w:ascii="Arial" w:hAnsi="Arial" w:cs="Arial"/>
          <w:lang w:val="en-GB"/>
        </w:rPr>
        <w:t>declare</w:t>
      </w:r>
      <w:r w:rsidR="00437D10" w:rsidRPr="00CB1EAF">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Pr="00CB1EAF" w:rsidRDefault="005C723D" w:rsidP="00C46517">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Similarly</w:t>
      </w:r>
      <w:r w:rsidR="00F131F6" w:rsidRPr="00CB1EAF">
        <w:rPr>
          <w:rFonts w:ascii="Arial" w:hAnsi="Arial" w:cs="Arial"/>
          <w:lang w:val="en-GB"/>
        </w:rPr>
        <w:t>, personal experience</w:t>
      </w:r>
      <w:r w:rsidR="003A1468" w:rsidRPr="00CB1EAF">
        <w:rPr>
          <w:rFonts w:ascii="Arial" w:hAnsi="Arial" w:cs="Arial"/>
          <w:lang w:val="en-GB"/>
        </w:rPr>
        <w:t>s with</w:t>
      </w:r>
      <w:r w:rsidR="00347FBA" w:rsidRPr="00CB1EAF">
        <w:rPr>
          <w:rFonts w:ascii="Arial" w:hAnsi="Arial" w:cs="Arial"/>
          <w:lang w:val="en-GB"/>
        </w:rPr>
        <w:t xml:space="preserve"> a</w:t>
      </w:r>
      <w:r w:rsidR="003A1468" w:rsidRPr="00CB1EAF">
        <w:rPr>
          <w:rFonts w:ascii="Arial" w:hAnsi="Arial" w:cs="Arial"/>
          <w:lang w:val="en-GB"/>
        </w:rPr>
        <w:t xml:space="preserve"> hazard or</w:t>
      </w:r>
      <w:r w:rsidR="00F131F6" w:rsidRPr="00CB1EAF">
        <w:rPr>
          <w:rFonts w:ascii="Arial" w:hAnsi="Arial" w:cs="Arial"/>
          <w:lang w:val="en-GB"/>
        </w:rPr>
        <w:t xml:space="preserve"> extreme weather events</w:t>
      </w:r>
      <w:r w:rsidR="003A1468" w:rsidRPr="00CB1EAF">
        <w:rPr>
          <w:rFonts w:ascii="Arial" w:hAnsi="Arial" w:cs="Arial"/>
          <w:lang w:val="en-GB"/>
        </w:rPr>
        <w:t xml:space="preserve">, such as extraordinarily hot or cold weather, </w:t>
      </w:r>
      <w:r w:rsidR="00082C56" w:rsidRPr="00CB1EAF">
        <w:rPr>
          <w:rFonts w:ascii="Arial" w:hAnsi="Arial" w:cs="Arial"/>
          <w:lang w:val="en-GB"/>
        </w:rPr>
        <w:t>storms</w:t>
      </w:r>
      <w:r w:rsidR="003D4DDD" w:rsidRPr="00CB1EAF">
        <w:rPr>
          <w:rFonts w:ascii="Arial" w:hAnsi="Arial" w:cs="Arial"/>
          <w:lang w:val="en-GB"/>
        </w:rPr>
        <w:t xml:space="preserve"> </w:t>
      </w:r>
      <w:r w:rsidR="003A1468" w:rsidRPr="00CB1EAF">
        <w:rPr>
          <w:rFonts w:ascii="Arial" w:hAnsi="Arial" w:cs="Arial"/>
          <w:lang w:val="en-GB"/>
        </w:rPr>
        <w:t>flood</w:t>
      </w:r>
      <w:r w:rsidR="00681B0E" w:rsidRPr="00CB1EAF">
        <w:rPr>
          <w:rFonts w:ascii="Arial" w:hAnsi="Arial" w:cs="Arial"/>
          <w:lang w:val="en-GB"/>
        </w:rPr>
        <w:t>ing,</w:t>
      </w:r>
      <w:r w:rsidR="00A4607B" w:rsidRPr="00CB1EAF">
        <w:rPr>
          <w:rFonts w:ascii="Arial" w:hAnsi="Arial" w:cs="Arial"/>
          <w:lang w:val="en-GB"/>
        </w:rPr>
        <w:t xml:space="preserve"> and</w:t>
      </w:r>
      <w:r w:rsidR="00681B0E" w:rsidRPr="00CB1EAF">
        <w:rPr>
          <w:rFonts w:ascii="Arial" w:hAnsi="Arial" w:cs="Arial"/>
          <w:lang w:val="en-GB"/>
        </w:rPr>
        <w:t xml:space="preserve"> forest fires</w:t>
      </w:r>
      <w:r w:rsidR="00C65B59" w:rsidRPr="00CB1EAF">
        <w:rPr>
          <w:rFonts w:ascii="Arial" w:hAnsi="Arial" w:cs="Arial"/>
          <w:lang w:val="en-GB"/>
        </w:rPr>
        <w:t>,</w:t>
      </w:r>
      <w:r w:rsidR="00A4607B" w:rsidRPr="00CB1EAF">
        <w:rPr>
          <w:rFonts w:ascii="Arial" w:hAnsi="Arial" w:cs="Arial"/>
          <w:lang w:val="en-GB"/>
        </w:rPr>
        <w:t xml:space="preserve"> can increase perceived risk </w:t>
      </w:r>
      <w:r w:rsidR="00A4607B" w:rsidRPr="00CB1EAF">
        <w:rPr>
          <w:rFonts w:ascii="Arial" w:hAnsi="Arial" w:cs="Arial"/>
          <w:lang w:val="en-GB"/>
        </w:rPr>
        <w:fldChar w:fldCharType="begin"/>
      </w:r>
      <w:r w:rsidR="00A4607B" w:rsidRPr="00CB1EAF">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sidRPr="00CB1EAF">
        <w:rPr>
          <w:rFonts w:ascii="Arial" w:hAnsi="Arial" w:cs="Arial"/>
          <w:lang w:val="en-GB"/>
        </w:rPr>
        <w:fldChar w:fldCharType="separate"/>
      </w:r>
      <w:r w:rsidR="00A4607B" w:rsidRPr="00CB1EAF">
        <w:rPr>
          <w:rFonts w:ascii="Arial" w:hAnsi="Arial" w:cs="Arial"/>
          <w:lang w:val="en-GB"/>
        </w:rPr>
        <w:t>(van der Linden, 2015)</w:t>
      </w:r>
      <w:r w:rsidR="00A4607B" w:rsidRPr="00CB1EAF">
        <w:rPr>
          <w:rFonts w:ascii="Arial" w:hAnsi="Arial" w:cs="Arial"/>
          <w:lang w:val="en-GB"/>
        </w:rPr>
        <w:fldChar w:fldCharType="end"/>
      </w:r>
      <w:r w:rsidR="003A1468" w:rsidRPr="00CB1EAF">
        <w:rPr>
          <w:rFonts w:ascii="Arial" w:hAnsi="Arial" w:cs="Arial"/>
          <w:lang w:val="en-GB"/>
        </w:rPr>
        <w:t>.</w:t>
      </w:r>
      <w:r w:rsidRPr="00CB1EAF">
        <w:rPr>
          <w:rFonts w:ascii="Arial" w:hAnsi="Arial" w:cs="Arial"/>
          <w:lang w:val="en-GB"/>
        </w:rPr>
        <w:t xml:space="preserve"> Familiarity with extraordinary weather events makes risk more concrete and real, increasing concern and decreasing the distance from danger psychologically </w:t>
      </w:r>
      <w:r w:rsidRPr="00CB1EAF">
        <w:rPr>
          <w:rFonts w:ascii="Arial" w:hAnsi="Arial" w:cs="Arial"/>
          <w:lang w:val="en-GB"/>
        </w:rPr>
        <w:fldChar w:fldCharType="begin"/>
      </w:r>
      <w:r w:rsidRPr="00CB1EA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CB1EAF">
        <w:rPr>
          <w:rFonts w:ascii="Arial" w:hAnsi="Arial" w:cs="Arial"/>
          <w:lang w:val="en-GB"/>
        </w:rPr>
        <w:fldChar w:fldCharType="separate"/>
      </w:r>
      <w:r w:rsidRPr="00CB1EAF">
        <w:rPr>
          <w:rFonts w:ascii="Arial" w:hAnsi="Arial" w:cs="Arial"/>
          <w:lang w:val="en-GB"/>
        </w:rPr>
        <w:t>(Akerlof et al., 2013; Bradley et al., 2020; Taylor et al., 2014; van der Linden, 2015)</w:t>
      </w:r>
      <w:r w:rsidRPr="00CB1EAF">
        <w:rPr>
          <w:rFonts w:ascii="Arial" w:hAnsi="Arial" w:cs="Arial"/>
          <w:lang w:val="en-GB"/>
        </w:rPr>
        <w:fldChar w:fldCharType="end"/>
      </w:r>
      <w:r w:rsidRPr="00CB1EAF">
        <w:rPr>
          <w:rFonts w:ascii="Arial" w:hAnsi="Arial" w:cs="Arial"/>
          <w:lang w:val="en-GB"/>
        </w:rPr>
        <w:t>.</w:t>
      </w:r>
      <w:r w:rsidR="003A1468" w:rsidRPr="00CB1EAF">
        <w:rPr>
          <w:rFonts w:ascii="Arial" w:hAnsi="Arial" w:cs="Arial"/>
          <w:lang w:val="en-GB"/>
        </w:rPr>
        <w:t xml:space="preserve"> </w:t>
      </w:r>
    </w:p>
    <w:p w14:paraId="357E87DD" w14:textId="77777777" w:rsidR="001F62B9" w:rsidRPr="00CB1EAF" w:rsidRDefault="001F62B9" w:rsidP="00DF517C">
      <w:pPr>
        <w:pStyle w:val="Normale1"/>
        <w:spacing w:before="240" w:beforeAutospacing="0" w:line="360" w:lineRule="auto"/>
        <w:ind w:firstLine="709"/>
        <w:jc w:val="both"/>
        <w:rPr>
          <w:rFonts w:ascii="Arial" w:hAnsi="Arial" w:cs="Arial"/>
          <w:lang w:val="en-GB"/>
        </w:rPr>
      </w:pPr>
    </w:p>
    <w:p w14:paraId="4331B17C" w14:textId="19B4F0D0" w:rsidR="00082C56" w:rsidRPr="00CB1EAF"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7" w:name="_Toc64901582"/>
      <w:r w:rsidRPr="00CB1EAF">
        <w:rPr>
          <w:rFonts w:ascii="Arial" w:hAnsi="Arial" w:cs="Arial"/>
          <w:b/>
          <w:bCs/>
          <w:lang w:val="en-GB"/>
        </w:rPr>
        <w:t xml:space="preserve">Socio-cultural </w:t>
      </w:r>
      <w:r w:rsidR="004B1164" w:rsidRPr="00CB1EAF">
        <w:rPr>
          <w:rFonts w:ascii="Arial" w:hAnsi="Arial" w:cs="Arial"/>
          <w:b/>
          <w:bCs/>
          <w:lang w:val="en-GB"/>
        </w:rPr>
        <w:t>D</w:t>
      </w:r>
      <w:r w:rsidR="000A4E59" w:rsidRPr="00CB1EAF">
        <w:rPr>
          <w:rFonts w:ascii="Arial" w:hAnsi="Arial" w:cs="Arial"/>
          <w:b/>
          <w:bCs/>
          <w:lang w:val="en-GB"/>
        </w:rPr>
        <w:t>imension</w:t>
      </w:r>
      <w:bookmarkEnd w:id="7"/>
      <w:r w:rsidRPr="00CB1EAF">
        <w:rPr>
          <w:rFonts w:ascii="Arial" w:hAnsi="Arial" w:cs="Arial"/>
          <w:b/>
          <w:bCs/>
          <w:lang w:val="en-GB"/>
        </w:rPr>
        <w:t xml:space="preserve"> </w:t>
      </w:r>
    </w:p>
    <w:p w14:paraId="024350C6" w14:textId="101A8501" w:rsidR="008542B6" w:rsidRPr="00CB1EAF" w:rsidRDefault="00D2220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One of the most important approaches </w:t>
      </w:r>
      <w:r w:rsidR="00106E83" w:rsidRPr="00CB1EAF">
        <w:rPr>
          <w:rFonts w:ascii="Arial" w:hAnsi="Arial" w:cs="Arial"/>
          <w:sz w:val="24"/>
          <w:szCs w:val="24"/>
          <w:lang w:val="en-GB"/>
        </w:rPr>
        <w:t>to</w:t>
      </w:r>
      <w:r w:rsidRPr="00CB1EAF">
        <w:rPr>
          <w:rFonts w:ascii="Arial" w:hAnsi="Arial" w:cs="Arial"/>
          <w:sz w:val="24"/>
          <w:szCs w:val="24"/>
          <w:lang w:val="en-GB"/>
        </w:rPr>
        <w:t xml:space="preserve"> risk perception is the cultural theory defined by Mary Douglas in the 1960s</w:t>
      </w:r>
      <w:r w:rsidR="00A313B5" w:rsidRPr="00CB1EAF">
        <w:rPr>
          <w:rFonts w:ascii="Arial" w:hAnsi="Arial" w:cs="Arial"/>
          <w:sz w:val="24"/>
          <w:szCs w:val="24"/>
          <w:lang w:val="en-GB"/>
        </w:rPr>
        <w:t>. According to theory, risks are a social construction</w:t>
      </w:r>
      <w:r w:rsidR="003D4DDD" w:rsidRPr="00CB1EAF">
        <w:rPr>
          <w:rFonts w:ascii="Arial" w:hAnsi="Arial" w:cs="Arial"/>
          <w:sz w:val="24"/>
          <w:szCs w:val="24"/>
          <w:lang w:val="en-GB"/>
        </w:rPr>
        <w:t>,</w:t>
      </w:r>
      <w:r w:rsidR="00A313B5" w:rsidRPr="00CB1EAF">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sidRPr="00CB1EAF">
        <w:rPr>
          <w:rFonts w:ascii="Arial" w:hAnsi="Arial" w:cs="Arial"/>
          <w:sz w:val="24"/>
          <w:szCs w:val="24"/>
          <w:lang w:val="en-GB"/>
        </w:rPr>
        <w:t>behaviour</w:t>
      </w:r>
      <w:r w:rsidR="00A313B5" w:rsidRPr="00CB1EAF">
        <w:rPr>
          <w:rFonts w:ascii="Arial" w:hAnsi="Arial" w:cs="Arial"/>
          <w:sz w:val="24"/>
          <w:szCs w:val="24"/>
          <w:lang w:val="en-GB"/>
        </w:rPr>
        <w:t xml:space="preserve">al strategies” </w:t>
      </w:r>
      <w:r w:rsidR="00A313B5"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{"citationID":"5YNs81fD","properties":{"formattedCitation":"(Steg &amp; Sievers, 2000, pag. 251)","plainCitation":"(Steg &amp; Sievers, 2000, pag. 251)","dontUpdate":true,"noteIndex":0},"citationItems":[{"id":112,"uris":["http://zotero.org/users/local/pE4cGXV6/items/XNZRTJK5"],"uri":["http://zotero.org/users/local/pE4cGXV6/items/XNZRTJK5"],"itemData":{"id":112,"type":"article-magazine","container-title":"Environment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 xml:space="preserve">(Steg &amp; Sievers, 2000, </w:t>
      </w:r>
      <w:r w:rsidR="00C46517" w:rsidRPr="00CB1EAF">
        <w:rPr>
          <w:rFonts w:ascii="Arial" w:hAnsi="Arial" w:cs="Arial"/>
          <w:sz w:val="24"/>
          <w:szCs w:val="24"/>
          <w:lang w:val="en-GB"/>
        </w:rPr>
        <w:t>p.</w:t>
      </w:r>
      <w:r w:rsidR="00A313B5" w:rsidRPr="00CB1EAF">
        <w:rPr>
          <w:rFonts w:ascii="Arial" w:hAnsi="Arial" w:cs="Arial"/>
          <w:sz w:val="24"/>
          <w:szCs w:val="24"/>
          <w:lang w:val="en-GB"/>
        </w:rPr>
        <w:t xml:space="preserve"> 251)</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Cultural theory suggests that people can be divided into four groups based on their worldview and values: fatalist</w:t>
      </w:r>
      <w:r w:rsidR="00106E83" w:rsidRPr="00CB1EAF">
        <w:rPr>
          <w:rFonts w:ascii="Arial" w:hAnsi="Arial" w:cs="Arial"/>
          <w:sz w:val="24"/>
          <w:szCs w:val="24"/>
          <w:lang w:val="en-GB"/>
        </w:rPr>
        <w:t>s</w:t>
      </w:r>
      <w:r w:rsidR="00A313B5" w:rsidRPr="00CB1EAF">
        <w:rPr>
          <w:rFonts w:ascii="Arial" w:hAnsi="Arial" w:cs="Arial"/>
          <w:sz w:val="24"/>
          <w:szCs w:val="24"/>
          <w:lang w:val="en-GB"/>
        </w:rPr>
        <w:t>, hierarchist</w:t>
      </w:r>
      <w:r w:rsidR="00106E83" w:rsidRPr="00CB1EAF">
        <w:rPr>
          <w:rFonts w:ascii="Arial" w:hAnsi="Arial" w:cs="Arial"/>
          <w:sz w:val="24"/>
          <w:szCs w:val="24"/>
          <w:lang w:val="en-GB"/>
        </w:rPr>
        <w:t>s</w:t>
      </w:r>
      <w:r w:rsidR="00A313B5" w:rsidRPr="00CB1EAF">
        <w:rPr>
          <w:rFonts w:ascii="Arial" w:hAnsi="Arial" w:cs="Arial"/>
          <w:sz w:val="24"/>
          <w:szCs w:val="24"/>
          <w:lang w:val="en-GB"/>
        </w:rPr>
        <w:t xml:space="preserve">, individualists, and </w:t>
      </w:r>
      <w:r w:rsidR="00664CED" w:rsidRPr="00CB1EAF">
        <w:rPr>
          <w:rFonts w:ascii="Arial" w:hAnsi="Arial" w:cs="Arial"/>
          <w:sz w:val="24"/>
          <w:szCs w:val="24"/>
          <w:lang w:val="en-GB"/>
        </w:rPr>
        <w:t>egalitarians</w:t>
      </w:r>
      <w:r w:rsidR="00A313B5" w:rsidRPr="00CB1EAF">
        <w:rPr>
          <w:rFonts w:ascii="Arial" w:hAnsi="Arial" w:cs="Arial"/>
          <w:sz w:val="24"/>
          <w:szCs w:val="24"/>
          <w:lang w:val="en-GB"/>
        </w:rPr>
        <w:t xml:space="preserve">, based on their attitudes and perception </w:t>
      </w:r>
      <w:r w:rsidR="00A313B5" w:rsidRPr="00CB1EAF">
        <w:rPr>
          <w:rFonts w:ascii="Arial" w:hAnsi="Arial" w:cs="Arial"/>
          <w:sz w:val="24"/>
          <w:szCs w:val="24"/>
          <w:lang w:val="en-GB"/>
        </w:rPr>
        <w:fldChar w:fldCharType="begin"/>
      </w:r>
      <w:r w:rsidR="00A313B5" w:rsidRPr="00CB1EAF">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(Steg &amp; Sievers, 2000)</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 xml:space="preserve">Fatalists </w:t>
      </w:r>
      <w:r w:rsidR="00CD10AC" w:rsidRPr="00CB1EAF">
        <w:rPr>
          <w:rFonts w:ascii="Arial" w:hAnsi="Arial" w:cs="Arial"/>
          <w:sz w:val="24"/>
          <w:szCs w:val="24"/>
          <w:lang w:val="en-GB"/>
        </w:rPr>
        <w:t>perceive</w:t>
      </w:r>
      <w:r w:rsidR="00664CED" w:rsidRPr="00CB1EAF">
        <w:rPr>
          <w:rFonts w:ascii="Arial" w:hAnsi="Arial" w:cs="Arial"/>
          <w:sz w:val="24"/>
          <w:szCs w:val="24"/>
          <w:lang w:val="en-GB"/>
        </w:rPr>
        <w:t xml:space="preserve"> the reality as the product of chance</w:t>
      </w:r>
      <w:r w:rsidR="003D4DDD" w:rsidRPr="00CB1EAF">
        <w:rPr>
          <w:rFonts w:ascii="Arial" w:hAnsi="Arial" w:cs="Arial"/>
          <w:sz w:val="24"/>
          <w:szCs w:val="24"/>
          <w:lang w:val="en-GB"/>
        </w:rPr>
        <w:t>,</w:t>
      </w:r>
      <w:r w:rsidR="00664CED" w:rsidRPr="00CB1EAF">
        <w:rPr>
          <w:rFonts w:ascii="Arial" w:hAnsi="Arial" w:cs="Arial"/>
          <w:sz w:val="24"/>
          <w:szCs w:val="24"/>
          <w:lang w:val="en-GB"/>
        </w:rPr>
        <w:t xml:space="preserve"> and it is out</w:t>
      </w:r>
      <w:r w:rsidR="00CD10AC" w:rsidRPr="00CB1EAF">
        <w:rPr>
          <w:rFonts w:ascii="Arial" w:hAnsi="Arial" w:cs="Arial"/>
          <w:sz w:val="24"/>
          <w:szCs w:val="24"/>
          <w:lang w:val="en-GB"/>
        </w:rPr>
        <w:t xml:space="preserve"> of</w:t>
      </w:r>
      <w:r w:rsidR="00664CED" w:rsidRPr="00CB1EAF">
        <w:rPr>
          <w:rFonts w:ascii="Arial" w:hAnsi="Arial" w:cs="Arial"/>
          <w:sz w:val="24"/>
          <w:szCs w:val="24"/>
          <w:lang w:val="en-GB"/>
        </w:rPr>
        <w:t xml:space="preserve"> human control, h</w:t>
      </w:r>
      <w:r w:rsidR="00A313B5" w:rsidRPr="00CB1EAF">
        <w:rPr>
          <w:rFonts w:ascii="Arial" w:hAnsi="Arial" w:cs="Arial"/>
          <w:sz w:val="24"/>
          <w:szCs w:val="24"/>
          <w:lang w:val="en-GB"/>
        </w:rPr>
        <w:t>ierarchists appreciate hierarchies and institutional values</w:t>
      </w:r>
      <w:r w:rsidR="003D4DDD" w:rsidRPr="00CB1EAF">
        <w:rPr>
          <w:rFonts w:ascii="Arial" w:hAnsi="Arial" w:cs="Arial"/>
          <w:sz w:val="24"/>
          <w:szCs w:val="24"/>
          <w:lang w:val="en-GB"/>
        </w:rPr>
        <w:t>,</w:t>
      </w:r>
      <w:r w:rsidR="00CD10AC" w:rsidRPr="00CB1EAF">
        <w:rPr>
          <w:rFonts w:ascii="Arial" w:hAnsi="Arial" w:cs="Arial"/>
          <w:sz w:val="24"/>
          <w:szCs w:val="24"/>
          <w:lang w:val="en-GB"/>
        </w:rPr>
        <w:t xml:space="preserve"> and for them</w:t>
      </w:r>
      <w:r w:rsidR="00106E83" w:rsidRPr="00CB1EAF">
        <w:rPr>
          <w:rFonts w:ascii="Arial" w:hAnsi="Arial" w:cs="Arial"/>
          <w:sz w:val="24"/>
          <w:szCs w:val="24"/>
          <w:lang w:val="en-GB"/>
        </w:rPr>
        <w:t>,</w:t>
      </w:r>
      <w:r w:rsidR="00CD10AC" w:rsidRPr="00CB1EAF">
        <w:rPr>
          <w:rFonts w:ascii="Arial" w:hAnsi="Arial" w:cs="Arial"/>
          <w:sz w:val="24"/>
          <w:szCs w:val="24"/>
          <w:lang w:val="en-GB"/>
        </w:rPr>
        <w:t xml:space="preserve"> nature can be safeguarded by regulations</w:t>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individualists focus attention on personal freedom and they see nature as benign, last</w:t>
      </w:r>
      <w:r w:rsidR="00106E83" w:rsidRPr="00CB1EAF">
        <w:rPr>
          <w:rFonts w:ascii="Arial" w:hAnsi="Arial" w:cs="Arial"/>
          <w:sz w:val="24"/>
          <w:szCs w:val="24"/>
          <w:lang w:val="en-GB"/>
        </w:rPr>
        <w:t>l</w:t>
      </w:r>
      <w:r w:rsidR="00664CED" w:rsidRPr="00CB1EAF">
        <w:rPr>
          <w:rFonts w:ascii="Arial" w:hAnsi="Arial" w:cs="Arial"/>
          <w:sz w:val="24"/>
          <w:szCs w:val="24"/>
          <w:lang w:val="en-GB"/>
        </w:rPr>
        <w:t>y</w:t>
      </w:r>
      <w:r w:rsidR="007E57AC" w:rsidRPr="00CB1EAF">
        <w:rPr>
          <w:rFonts w:ascii="Arial" w:hAnsi="Arial" w:cs="Arial"/>
          <w:sz w:val="24"/>
          <w:szCs w:val="24"/>
          <w:lang w:val="en-GB"/>
        </w:rPr>
        <w:t xml:space="preserve">, </w:t>
      </w:r>
      <w:r w:rsidR="00664CED" w:rsidRPr="00CB1EAF">
        <w:rPr>
          <w:rFonts w:ascii="Arial" w:hAnsi="Arial" w:cs="Arial"/>
          <w:sz w:val="24"/>
          <w:szCs w:val="24"/>
          <w:lang w:val="en-GB"/>
        </w:rPr>
        <w:t>egalitarians emphasize group welfare</w:t>
      </w:r>
      <w:r w:rsidR="003D4DDD" w:rsidRPr="00CB1EAF">
        <w:rPr>
          <w:rFonts w:ascii="Arial" w:hAnsi="Arial" w:cs="Arial"/>
          <w:sz w:val="24"/>
          <w:szCs w:val="24"/>
          <w:lang w:val="en-GB"/>
        </w:rPr>
        <w:t>,</w:t>
      </w:r>
      <w:r w:rsidR="00167DBD" w:rsidRPr="00CB1EAF">
        <w:rPr>
          <w:rFonts w:ascii="Arial" w:hAnsi="Arial" w:cs="Arial"/>
          <w:sz w:val="24"/>
          <w:szCs w:val="24"/>
          <w:lang w:val="en-GB"/>
        </w:rPr>
        <w:t xml:space="preserve"> </w:t>
      </w:r>
      <w:r w:rsidR="00664CED" w:rsidRPr="00CB1EAF">
        <w:rPr>
          <w:rFonts w:ascii="Arial" w:hAnsi="Arial" w:cs="Arial"/>
          <w:sz w:val="24"/>
          <w:szCs w:val="24"/>
          <w:lang w:val="en-GB"/>
        </w:rPr>
        <w:t xml:space="preserve">and </w:t>
      </w:r>
      <w:r w:rsidR="00CD10AC" w:rsidRPr="00CB1EAF">
        <w:rPr>
          <w:rFonts w:ascii="Arial" w:hAnsi="Arial" w:cs="Arial"/>
          <w:sz w:val="24"/>
          <w:szCs w:val="24"/>
          <w:lang w:val="en-GB"/>
        </w:rPr>
        <w:t>for them</w:t>
      </w:r>
      <w:r w:rsidR="00664CED" w:rsidRPr="00CB1EAF">
        <w:rPr>
          <w:rFonts w:ascii="Arial" w:hAnsi="Arial" w:cs="Arial"/>
          <w:sz w:val="24"/>
          <w:szCs w:val="24"/>
          <w:lang w:val="en-GB"/>
        </w:rPr>
        <w:t xml:space="preserve"> nature </w:t>
      </w:r>
      <w:r w:rsidR="00CD10AC" w:rsidRPr="00CB1EAF">
        <w:rPr>
          <w:rFonts w:ascii="Arial" w:hAnsi="Arial" w:cs="Arial"/>
          <w:sz w:val="24"/>
          <w:szCs w:val="24"/>
          <w:lang w:val="en-GB"/>
        </w:rPr>
        <w:t>is</w:t>
      </w:r>
      <w:r w:rsidR="00664CED" w:rsidRPr="00CB1EAF">
        <w:rPr>
          <w:rFonts w:ascii="Arial" w:hAnsi="Arial" w:cs="Arial"/>
          <w:sz w:val="24"/>
          <w:szCs w:val="24"/>
          <w:lang w:val="en-GB"/>
        </w:rPr>
        <w:t xml:space="preserve"> fragile </w:t>
      </w:r>
      <w:r w:rsidR="00664CED" w:rsidRPr="00CB1EAF">
        <w:rPr>
          <w:rFonts w:ascii="Arial" w:hAnsi="Arial" w:cs="Arial"/>
          <w:sz w:val="24"/>
          <w:szCs w:val="24"/>
          <w:lang w:val="en-GB"/>
        </w:rPr>
        <w:fldChar w:fldCharType="begin"/>
      </w:r>
      <w:r w:rsidR="00CD10AC" w:rsidRPr="00CB1EAF">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sidRPr="00CB1EAF">
        <w:rPr>
          <w:rFonts w:ascii="Arial" w:hAnsi="Arial" w:cs="Arial"/>
          <w:sz w:val="24"/>
          <w:szCs w:val="24"/>
          <w:lang w:val="en-GB"/>
        </w:rPr>
        <w:fldChar w:fldCharType="separate"/>
      </w:r>
      <w:r w:rsidR="00CD10AC" w:rsidRPr="00CB1EAF">
        <w:rPr>
          <w:rFonts w:ascii="Arial" w:hAnsi="Arial" w:cs="Arial"/>
          <w:sz w:val="24"/>
          <w:szCs w:val="24"/>
          <w:lang w:val="en-GB"/>
        </w:rPr>
        <w:t>(Taylor et al., 2014; Wildavsky &amp; Dake, 1990)</w:t>
      </w:r>
      <w:r w:rsidR="00664CED" w:rsidRPr="00CB1EAF">
        <w:rPr>
          <w:rFonts w:ascii="Arial" w:hAnsi="Arial" w:cs="Arial"/>
          <w:sz w:val="24"/>
          <w:szCs w:val="24"/>
          <w:lang w:val="en-GB"/>
        </w:rPr>
        <w:fldChar w:fldCharType="end"/>
      </w:r>
      <w:r w:rsidR="00CD10AC" w:rsidRPr="00CB1EAF">
        <w:rPr>
          <w:rFonts w:ascii="Arial" w:hAnsi="Arial" w:cs="Arial"/>
          <w:sz w:val="24"/>
          <w:szCs w:val="24"/>
          <w:lang w:val="en-GB"/>
        </w:rPr>
        <w:t>.</w:t>
      </w:r>
    </w:p>
    <w:p w14:paraId="77B8C291" w14:textId="462658AE" w:rsidR="003D4DDD" w:rsidRPr="00CB1EAF" w:rsidRDefault="008542B6" w:rsidP="00933200">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Various studies have found a significa</w:t>
      </w:r>
      <w:r w:rsidR="00106E83" w:rsidRPr="00CB1EAF">
        <w:rPr>
          <w:rFonts w:ascii="Arial" w:hAnsi="Arial" w:cs="Arial"/>
          <w:sz w:val="24"/>
          <w:szCs w:val="24"/>
          <w:lang w:val="en-GB"/>
        </w:rPr>
        <w:t>nt</w:t>
      </w:r>
      <w:r w:rsidRPr="00CB1EAF">
        <w:rPr>
          <w:rFonts w:ascii="Arial" w:hAnsi="Arial" w:cs="Arial"/>
          <w:sz w:val="24"/>
          <w:szCs w:val="24"/>
          <w:lang w:val="en-GB"/>
        </w:rPr>
        <w:t xml:space="preserve"> relationship between “cultural worldview” and attitudes</w:t>
      </w:r>
      <w:r w:rsidR="008D718B" w:rsidRPr="00CB1EAF">
        <w:rPr>
          <w:rFonts w:ascii="Arial" w:hAnsi="Arial" w:cs="Arial"/>
          <w:sz w:val="24"/>
          <w:szCs w:val="24"/>
          <w:lang w:val="en-GB"/>
        </w:rPr>
        <w:t xml:space="preserve"> toward climate change</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 Taylor et al., 2014)</w:t>
      </w:r>
      <w:r w:rsidRPr="00CB1EAF">
        <w:rPr>
          <w:rFonts w:ascii="Arial" w:hAnsi="Arial" w:cs="Arial"/>
          <w:sz w:val="24"/>
          <w:szCs w:val="24"/>
          <w:lang w:val="en-GB"/>
        </w:rPr>
        <w:fldChar w:fldCharType="end"/>
      </w:r>
      <w:r w:rsidRPr="00CB1EAF">
        <w:rPr>
          <w:rFonts w:ascii="Arial" w:hAnsi="Arial" w:cs="Arial"/>
          <w:sz w:val="24"/>
          <w:szCs w:val="24"/>
          <w:lang w:val="en-GB"/>
        </w:rPr>
        <w:t xml:space="preserve">. For example, </w:t>
      </w:r>
      <w:r w:rsidR="00106E83" w:rsidRPr="00CB1EAF">
        <w:rPr>
          <w:rFonts w:ascii="Arial" w:hAnsi="Arial" w:cs="Arial"/>
          <w:sz w:val="24"/>
          <w:szCs w:val="24"/>
          <w:lang w:val="en-GB"/>
        </w:rPr>
        <w:t xml:space="preserve">the </w:t>
      </w:r>
      <w:r w:rsidRPr="00CB1EAF">
        <w:rPr>
          <w:rFonts w:ascii="Arial" w:hAnsi="Arial" w:cs="Arial"/>
          <w:sz w:val="24"/>
          <w:szCs w:val="24"/>
          <w:lang w:val="en-GB"/>
        </w:rPr>
        <w:t xml:space="preserve">values of egalitarians are positively correlated with </w:t>
      </w:r>
      <w:r w:rsidRPr="00CB1EAF">
        <w:rPr>
          <w:rFonts w:ascii="Arial" w:hAnsi="Arial" w:cs="Arial"/>
          <w:sz w:val="24"/>
          <w:szCs w:val="24"/>
          <w:lang w:val="en-GB"/>
        </w:rPr>
        <w:lastRenderedPageBreak/>
        <w:t>environmentalism, while individualists</w:t>
      </w:r>
      <w:r w:rsidR="003D4DDD" w:rsidRPr="00CB1EAF">
        <w:rPr>
          <w:rFonts w:ascii="Arial" w:hAnsi="Arial" w:cs="Arial"/>
          <w:sz w:val="24"/>
          <w:szCs w:val="24"/>
          <w:lang w:val="en-GB"/>
        </w:rPr>
        <w:t>’ values</w:t>
      </w:r>
      <w:r w:rsidRPr="00CB1EAF">
        <w:rPr>
          <w:rFonts w:ascii="Arial" w:hAnsi="Arial" w:cs="Arial"/>
          <w:sz w:val="24"/>
          <w:szCs w:val="24"/>
          <w:lang w:val="en-GB"/>
        </w:rPr>
        <w:t xml:space="preserve"> are negatively correlated</w:t>
      </w:r>
      <w:r w:rsidR="00CB372C" w:rsidRPr="00CB1EAF">
        <w:rPr>
          <w:rFonts w:ascii="Arial" w:hAnsi="Arial" w:cs="Arial"/>
          <w:sz w:val="24"/>
          <w:szCs w:val="24"/>
          <w:lang w:val="en-GB"/>
        </w:rPr>
        <w:t xml:space="preserve"> </w:t>
      </w:r>
      <w:r w:rsidR="008D718B" w:rsidRPr="00CB1EAF">
        <w:rPr>
          <w:rFonts w:ascii="Arial" w:hAnsi="Arial" w:cs="Arial"/>
          <w:sz w:val="24"/>
          <w:szCs w:val="24"/>
          <w:lang w:val="en-GB"/>
        </w:rPr>
        <w:t xml:space="preserve">with it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w:t>
      </w:r>
      <w:r w:rsidRPr="00CB1EAF">
        <w:rPr>
          <w:rFonts w:ascii="Arial" w:hAnsi="Arial" w:cs="Arial"/>
          <w:sz w:val="24"/>
          <w:szCs w:val="24"/>
          <w:lang w:val="en-GB"/>
        </w:rPr>
        <w:fldChar w:fldCharType="end"/>
      </w:r>
      <w:r w:rsidR="00CB372C" w:rsidRPr="00CB1EAF">
        <w:rPr>
          <w:rFonts w:ascii="Arial" w:hAnsi="Arial" w:cs="Arial"/>
          <w:sz w:val="24"/>
          <w:szCs w:val="24"/>
          <w:lang w:val="en-GB"/>
        </w:rPr>
        <w:t xml:space="preserve">. </w:t>
      </w:r>
    </w:p>
    <w:p w14:paraId="1E1E3CF2" w14:textId="18754883" w:rsidR="00167DBD" w:rsidRPr="00CB1EAF" w:rsidRDefault="00167DBD" w:rsidP="003D4DDD">
      <w:pPr>
        <w:rPr>
          <w:rFonts w:ascii="Arial" w:hAnsi="Arial" w:cs="Arial"/>
          <w:sz w:val="24"/>
          <w:szCs w:val="24"/>
          <w:lang w:val="en-GB"/>
        </w:rPr>
      </w:pPr>
    </w:p>
    <w:p w14:paraId="4FD16731" w14:textId="08857C67" w:rsidR="0041467D" w:rsidRPr="00CB1EAF"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8" w:name="_Toc64901583"/>
      <w:r w:rsidRPr="00CB1EAF">
        <w:rPr>
          <w:rFonts w:ascii="Arial" w:hAnsi="Arial" w:cs="Arial"/>
          <w:b/>
          <w:bCs/>
          <w:sz w:val="24"/>
          <w:szCs w:val="24"/>
          <w:lang w:val="en-GB"/>
        </w:rPr>
        <w:t xml:space="preserve">Pro-environmental </w:t>
      </w:r>
      <w:r w:rsidR="00703FFD" w:rsidRPr="00CB1EAF">
        <w:rPr>
          <w:rFonts w:ascii="Arial" w:hAnsi="Arial" w:cs="Arial"/>
          <w:b/>
          <w:bCs/>
          <w:sz w:val="24"/>
          <w:szCs w:val="24"/>
          <w:lang w:val="en-GB"/>
        </w:rPr>
        <w:t>Behaviour</w:t>
      </w:r>
      <w:bookmarkEnd w:id="8"/>
    </w:p>
    <w:p w14:paraId="718D681E" w14:textId="05204471" w:rsidR="008E7F69" w:rsidRPr="00CB1EAF" w:rsidRDefault="00B2073A" w:rsidP="00DF517C">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most commonly defined as ‘intentionally reducing the negative impact that an action can have on the environment” </w:t>
      </w:r>
      <w:r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{"citationID":"b6PubHQi","properties":{"formattedCitation":"(Dono et al., 2010, pag. 178)","plainCitation":"(Dono et al., 2010, pag. 178)","dontUpdate":true,"noteIndex":0},"citationItems":[{"id":139,"uris":["http://zotero.org/users/local/pE4cGXV6/items/SQM6SWP7"],"uri":["http://zotero.org/users/local/pE4cGXV6/items/SQM6SWP7"],"itemData":{"id":139,"type":"article-journal","container-title":"Journal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 xml:space="preserve">(Dono et al., 2010, </w:t>
      </w:r>
      <w:r w:rsidR="00C46517" w:rsidRPr="00CB1EAF">
        <w:rPr>
          <w:rFonts w:ascii="Arial" w:hAnsi="Arial" w:cs="Arial"/>
          <w:sz w:val="24"/>
          <w:szCs w:val="24"/>
          <w:lang w:val="en-GB"/>
        </w:rPr>
        <w:t>p.</w:t>
      </w:r>
      <w:r w:rsidRPr="00CB1EAF">
        <w:rPr>
          <w:rFonts w:ascii="Arial" w:hAnsi="Arial" w:cs="Arial"/>
          <w:sz w:val="24"/>
          <w:szCs w:val="24"/>
          <w:lang w:val="en-GB"/>
        </w:rPr>
        <w:t xml:space="preserve"> 178)</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Generally, scientists mean</w:t>
      </w:r>
      <w:r w:rsidR="00B402E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like</w:t>
      </w:r>
      <w:r w:rsidR="00DC20C3" w:rsidRPr="00CB1EAF">
        <w:rPr>
          <w:rFonts w:ascii="Arial" w:hAnsi="Arial" w:cs="Arial"/>
          <w:sz w:val="24"/>
          <w:szCs w:val="24"/>
          <w:lang w:val="en-GB"/>
        </w:rPr>
        <w:t xml:space="preserve"> walking, recycling, energy saving. </w:t>
      </w:r>
      <w:r w:rsidR="008E7F69" w:rsidRPr="00CB1EAF">
        <w:rPr>
          <w:rFonts w:ascii="Arial" w:eastAsia="CMBX12" w:hAnsi="Arial" w:cs="Arial"/>
          <w:sz w:val="24"/>
          <w:szCs w:val="24"/>
          <w:lang w:val="en-GB"/>
        </w:rPr>
        <w:t xml:space="preserve">It is an intent-oriented definition, which is different from </w:t>
      </w:r>
      <w:r w:rsidR="006844CB" w:rsidRPr="00CB1EAF">
        <w:rPr>
          <w:rFonts w:ascii="Arial" w:eastAsia="CMBX12" w:hAnsi="Arial" w:cs="Arial"/>
          <w:sz w:val="24"/>
          <w:szCs w:val="24"/>
          <w:lang w:val="en-GB"/>
        </w:rPr>
        <w:t xml:space="preserve">an </w:t>
      </w:r>
      <w:r w:rsidR="008E7F69" w:rsidRPr="00CB1EAF">
        <w:rPr>
          <w:rFonts w:ascii="Arial" w:eastAsia="CMBX12" w:hAnsi="Arial" w:cs="Arial"/>
          <w:sz w:val="24"/>
          <w:szCs w:val="24"/>
          <w:lang w:val="en-GB"/>
        </w:rPr>
        <w:t>impact-oriented</w:t>
      </w:r>
      <w:r w:rsidR="00321925" w:rsidRPr="00CB1EAF">
        <w:rPr>
          <w:rFonts w:ascii="Arial" w:eastAsia="CMBX12" w:hAnsi="Arial" w:cs="Arial"/>
          <w:sz w:val="24"/>
          <w:szCs w:val="24"/>
          <w:lang w:val="en-GB"/>
        </w:rPr>
        <w:t xml:space="preserve"> one</w:t>
      </w:r>
      <w:r w:rsidR="008E7F69" w:rsidRPr="00CB1EAF">
        <w:rPr>
          <w:rFonts w:ascii="Arial" w:eastAsia="CMBX12" w:hAnsi="Arial" w:cs="Arial"/>
          <w:sz w:val="24"/>
          <w:szCs w:val="24"/>
          <w:lang w:val="en-GB"/>
        </w:rPr>
        <w:t xml:space="preserve">: the first </w:t>
      </w:r>
      <w:r w:rsidR="00321925" w:rsidRPr="00CB1EAF">
        <w:rPr>
          <w:rFonts w:ascii="Arial" w:eastAsia="CMBX12" w:hAnsi="Arial" w:cs="Arial"/>
          <w:sz w:val="24"/>
          <w:szCs w:val="24"/>
          <w:lang w:val="en-GB"/>
        </w:rPr>
        <w:t>highlights the</w:t>
      </w:r>
      <w:r w:rsidR="008E7F69" w:rsidRPr="00CB1EAF">
        <w:rPr>
          <w:rFonts w:ascii="Arial" w:eastAsia="CMBX12" w:hAnsi="Arial" w:cs="Arial"/>
          <w:sz w:val="24"/>
          <w:szCs w:val="24"/>
          <w:lang w:val="en-GB"/>
        </w:rPr>
        <w:t xml:space="preserve"> action </w:t>
      </w:r>
      <w:r w:rsidR="00321925" w:rsidRPr="00CB1EAF">
        <w:rPr>
          <w:rFonts w:ascii="Arial" w:eastAsia="CMBX12" w:hAnsi="Arial" w:cs="Arial"/>
          <w:sz w:val="24"/>
          <w:szCs w:val="24"/>
          <w:lang w:val="en-GB"/>
        </w:rPr>
        <w:t xml:space="preserve">as </w:t>
      </w:r>
      <w:r w:rsidR="008E7F69" w:rsidRPr="00CB1EAF">
        <w:rPr>
          <w:rFonts w:ascii="Arial" w:eastAsia="CMBX12" w:hAnsi="Arial" w:cs="Arial"/>
          <w:sz w:val="24"/>
          <w:szCs w:val="24"/>
          <w:lang w:val="en-GB"/>
        </w:rPr>
        <w:t>such, it</w:t>
      </w:r>
      <w:r w:rsidR="00321925" w:rsidRPr="00CB1EAF">
        <w:rPr>
          <w:rFonts w:ascii="Arial" w:eastAsia="CMBX12" w:hAnsi="Arial" w:cs="Arial"/>
          <w:sz w:val="24"/>
          <w:szCs w:val="24"/>
          <w:lang w:val="en-GB"/>
        </w:rPr>
        <w:t xml:space="preserve"> may not produce an</w:t>
      </w:r>
      <w:r w:rsidR="008E7F69"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t>environment</w:t>
      </w:r>
      <w:r w:rsidR="00321925" w:rsidRPr="00CB1EAF">
        <w:rPr>
          <w:rFonts w:ascii="Arial" w:eastAsia="CMBX12" w:hAnsi="Arial" w:cs="Arial"/>
          <w:sz w:val="24"/>
          <w:szCs w:val="24"/>
          <w:lang w:val="en-GB"/>
        </w:rPr>
        <w:t xml:space="preserve">al impact, the second must necessarily have a sustainable effect </w:t>
      </w:r>
      <w:r w:rsidR="006A3388"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fldChar w:fldCharType="begin"/>
      </w:r>
      <w:r w:rsidR="006A3388" w:rsidRPr="00CB1EAF">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CB1EAF">
        <w:rPr>
          <w:rFonts w:ascii="Arial" w:eastAsia="CMBX12" w:hAnsi="Arial" w:cs="Arial"/>
          <w:sz w:val="24"/>
          <w:szCs w:val="24"/>
          <w:lang w:val="en-GB"/>
        </w:rPr>
        <w:fldChar w:fldCharType="separate"/>
      </w:r>
      <w:r w:rsidR="006A3388" w:rsidRPr="00CB1EAF">
        <w:rPr>
          <w:rFonts w:ascii="Arial" w:hAnsi="Arial" w:cs="Arial"/>
          <w:sz w:val="24"/>
          <w:szCs w:val="24"/>
          <w:lang w:val="en-GB"/>
        </w:rPr>
        <w:t>(Stern, 2000)</w:t>
      </w:r>
      <w:r w:rsidR="006A3388" w:rsidRPr="00CB1EAF">
        <w:rPr>
          <w:rFonts w:ascii="Arial" w:eastAsia="CMBX12" w:hAnsi="Arial" w:cs="Arial"/>
          <w:sz w:val="24"/>
          <w:szCs w:val="24"/>
          <w:lang w:val="en-GB"/>
        </w:rPr>
        <w:fldChar w:fldCharType="end"/>
      </w:r>
      <w:r w:rsidR="006A338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When scholars focus on individual attitudes </w:t>
      </w:r>
      <w:r w:rsidR="00167DBD" w:rsidRPr="00CB1EAF">
        <w:rPr>
          <w:rFonts w:ascii="Arial" w:eastAsia="CMBX12" w:hAnsi="Arial" w:cs="Arial"/>
          <w:sz w:val="24"/>
          <w:szCs w:val="24"/>
          <w:lang w:val="en-GB"/>
        </w:rPr>
        <w:t xml:space="preserve">or motives </w:t>
      </w:r>
      <w:r w:rsidR="00DC20C3" w:rsidRPr="00CB1EAF">
        <w:rPr>
          <w:rFonts w:ascii="Arial" w:eastAsia="CMBX12" w:hAnsi="Arial" w:cs="Arial"/>
          <w:sz w:val="24"/>
          <w:szCs w:val="24"/>
          <w:lang w:val="en-GB"/>
        </w:rPr>
        <w:t xml:space="preserve">to understand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as in this case, they adopt an intent-oriented definition  </w:t>
      </w:r>
      <w:r w:rsidR="00DC20C3" w:rsidRPr="00CB1EAF">
        <w:rPr>
          <w:rFonts w:ascii="Arial" w:eastAsia="CMBX12" w:hAnsi="Arial" w:cs="Arial"/>
          <w:sz w:val="24"/>
          <w:szCs w:val="24"/>
          <w:lang w:val="en-GB"/>
        </w:rPr>
        <w:fldChar w:fldCharType="begin"/>
      </w:r>
      <w:r w:rsidR="00296EC7" w:rsidRPr="00CB1EAF">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CB1EAF">
        <w:rPr>
          <w:rFonts w:ascii="Arial" w:eastAsia="CMBX12" w:hAnsi="Arial" w:cs="Arial"/>
          <w:sz w:val="24"/>
          <w:szCs w:val="24"/>
          <w:lang w:val="en-GB"/>
        </w:rPr>
        <w:fldChar w:fldCharType="separate"/>
      </w:r>
      <w:r w:rsidR="00DC20C3" w:rsidRPr="00CB1EAF">
        <w:rPr>
          <w:rFonts w:ascii="Arial" w:hAnsi="Arial" w:cs="Arial"/>
          <w:sz w:val="24"/>
          <w:szCs w:val="24"/>
          <w:lang w:val="en-GB"/>
        </w:rPr>
        <w:t>(Stern, 2000)</w:t>
      </w:r>
      <w:r w:rsidR="00DC20C3" w:rsidRPr="00CB1EAF">
        <w:rPr>
          <w:rFonts w:ascii="Arial" w:eastAsia="CMBX12" w:hAnsi="Arial" w:cs="Arial"/>
          <w:sz w:val="24"/>
          <w:szCs w:val="24"/>
          <w:lang w:val="en-GB"/>
        </w:rPr>
        <w:fldChar w:fldCharType="end"/>
      </w:r>
      <w:r w:rsidR="00DC20C3" w:rsidRPr="00CB1EAF">
        <w:rPr>
          <w:rFonts w:ascii="Arial" w:eastAsia="CMBX12" w:hAnsi="Arial" w:cs="Arial"/>
          <w:sz w:val="24"/>
          <w:szCs w:val="24"/>
          <w:lang w:val="en-GB"/>
        </w:rPr>
        <w:t xml:space="preserve">. </w:t>
      </w:r>
    </w:p>
    <w:p w14:paraId="5BF5FBA9" w14:textId="77777777" w:rsidR="002870C4" w:rsidRPr="00CB1EAF" w:rsidRDefault="002870C4" w:rsidP="00DF517C">
      <w:pPr>
        <w:spacing w:before="240" w:line="360" w:lineRule="auto"/>
        <w:jc w:val="both"/>
        <w:rPr>
          <w:rFonts w:ascii="Arial" w:eastAsia="CMBX12" w:hAnsi="Arial" w:cs="Arial"/>
          <w:sz w:val="24"/>
          <w:szCs w:val="24"/>
          <w:lang w:val="en-GB"/>
        </w:rPr>
      </w:pPr>
    </w:p>
    <w:p w14:paraId="4BEB0EE5" w14:textId="4E8C6A2B" w:rsidR="0041467D" w:rsidRPr="00CB1EAF"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4901584"/>
      <w:r w:rsidRPr="00CB1EAF">
        <w:rPr>
          <w:rFonts w:ascii="Arial" w:eastAsia="CMBX12" w:hAnsi="Arial" w:cs="Arial"/>
          <w:b/>
          <w:bCs/>
          <w:sz w:val="24"/>
          <w:szCs w:val="24"/>
          <w:lang w:val="en-GB"/>
        </w:rPr>
        <w:t xml:space="preserve">Types of </w:t>
      </w:r>
      <w:r w:rsidR="004B1164" w:rsidRPr="00CB1EAF">
        <w:rPr>
          <w:rFonts w:ascii="Arial" w:eastAsia="CMBX12" w:hAnsi="Arial" w:cs="Arial"/>
          <w:b/>
          <w:bCs/>
          <w:sz w:val="24"/>
          <w:szCs w:val="24"/>
          <w:lang w:val="en-GB"/>
        </w:rPr>
        <w:t>Pro-e</w:t>
      </w:r>
      <w:r w:rsidRPr="00CB1EAF">
        <w:rPr>
          <w:rFonts w:ascii="Arial" w:eastAsia="CMBX12" w:hAnsi="Arial" w:cs="Arial"/>
          <w:b/>
          <w:bCs/>
          <w:sz w:val="24"/>
          <w:szCs w:val="24"/>
          <w:lang w:val="en-GB"/>
        </w:rPr>
        <w:t xml:space="preserve">nvironmental </w:t>
      </w:r>
      <w:r w:rsidR="00703FFD" w:rsidRPr="00CB1EAF">
        <w:rPr>
          <w:rFonts w:ascii="Arial" w:eastAsia="CMBX12" w:hAnsi="Arial" w:cs="Arial"/>
          <w:b/>
          <w:bCs/>
          <w:sz w:val="24"/>
          <w:szCs w:val="24"/>
          <w:lang w:val="en-GB"/>
        </w:rPr>
        <w:t>Behaviour</w:t>
      </w:r>
      <w:bookmarkEnd w:id="9"/>
      <w:r w:rsidR="00712DA5" w:rsidRPr="00CB1EAF">
        <w:rPr>
          <w:rFonts w:ascii="Arial" w:eastAsia="CMBX12" w:hAnsi="Arial" w:cs="Arial"/>
          <w:b/>
          <w:bCs/>
          <w:sz w:val="24"/>
          <w:szCs w:val="24"/>
          <w:lang w:val="en-GB"/>
        </w:rPr>
        <w:t xml:space="preserve"> </w:t>
      </w:r>
    </w:p>
    <w:p w14:paraId="56AE2344" w14:textId="2AF2FA00" w:rsidR="00133CB2" w:rsidRPr="00CB1EAF" w:rsidRDefault="00133CB2"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According to Stern (2000),</w:t>
      </w:r>
      <w:r w:rsidR="005C723D" w:rsidRPr="00CB1EAF">
        <w:rPr>
          <w:rFonts w:ascii="Arial" w:eastAsia="CMBX12" w:hAnsi="Arial" w:cs="Arial"/>
          <w:sz w:val="24"/>
          <w:szCs w:val="24"/>
          <w:lang w:val="en-GB"/>
        </w:rPr>
        <w:t xml:space="preserve"> </w:t>
      </w:r>
      <w:r w:rsidRPr="00CB1EAF">
        <w:rPr>
          <w:rFonts w:ascii="Arial" w:eastAsia="CMBX12" w:hAnsi="Arial" w:cs="Arial"/>
          <w:sz w:val="24"/>
          <w:szCs w:val="24"/>
          <w:lang w:val="en-GB"/>
        </w:rPr>
        <w:t>there</w:t>
      </w:r>
      <w:r w:rsidR="00FD1F19" w:rsidRPr="00CB1EAF">
        <w:rPr>
          <w:rFonts w:ascii="Arial" w:eastAsia="CMBX12" w:hAnsi="Arial" w:cs="Arial"/>
          <w:sz w:val="24"/>
          <w:szCs w:val="24"/>
          <w:lang w:val="en-GB"/>
        </w:rPr>
        <w:t xml:space="preserve"> are</w:t>
      </w:r>
      <w:r w:rsidRPr="00CB1EAF">
        <w:rPr>
          <w:rFonts w:ascii="Arial" w:eastAsia="CMBX12" w:hAnsi="Arial" w:cs="Arial"/>
          <w:sz w:val="24"/>
          <w:szCs w:val="24"/>
          <w:lang w:val="en-GB"/>
        </w:rPr>
        <w:t xml:space="preserve"> four different environmental </w:t>
      </w:r>
      <w:r w:rsidR="00703FFD" w:rsidRPr="00CB1EAF">
        <w:rPr>
          <w:rFonts w:ascii="Arial" w:eastAsia="CMBX12" w:hAnsi="Arial" w:cs="Arial"/>
          <w:sz w:val="24"/>
          <w:szCs w:val="24"/>
          <w:lang w:val="en-GB"/>
        </w:rPr>
        <w:t>behaviour</w:t>
      </w:r>
      <w:r w:rsidR="003D4DDD" w:rsidRPr="00CB1EAF">
        <w:rPr>
          <w:rFonts w:ascii="Arial" w:eastAsia="CMBX12" w:hAnsi="Arial" w:cs="Arial"/>
          <w:sz w:val="24"/>
          <w:szCs w:val="24"/>
          <w:lang w:val="en-GB"/>
        </w:rPr>
        <w:t xml:space="preserve"> types</w:t>
      </w:r>
      <w:r w:rsidR="00296EC7" w:rsidRPr="00CB1EAF">
        <w:rPr>
          <w:rFonts w:ascii="Arial" w:eastAsia="CMBX12" w:hAnsi="Arial" w:cs="Arial"/>
          <w:sz w:val="24"/>
          <w:szCs w:val="24"/>
          <w:lang w:val="en-GB"/>
        </w:rPr>
        <w:t xml:space="preserve">: environmental activism, 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in the public sphere, private-sphere environmentalism,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w:t>
      </w:r>
    </w:p>
    <w:p w14:paraId="0243688B" w14:textId="54F6E103" w:rsidR="0019470D" w:rsidRPr="00CB1EAF" w:rsidRDefault="00133CB2"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Environmental activism </w:t>
      </w:r>
      <w:r w:rsidR="00FD1F19" w:rsidRPr="00CB1EAF">
        <w:rPr>
          <w:rFonts w:ascii="Arial" w:eastAsia="CMBX12" w:hAnsi="Arial" w:cs="Arial"/>
          <w:sz w:val="24"/>
          <w:szCs w:val="24"/>
          <w:lang w:val="en-GB"/>
        </w:rPr>
        <w:t>concern</w:t>
      </w:r>
      <w:r w:rsidR="003D4DDD"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w:t>
      </w:r>
      <w:r w:rsidR="003D4DDD" w:rsidRPr="00CB1EAF">
        <w:rPr>
          <w:rFonts w:ascii="Arial" w:eastAsia="CMBX12" w:hAnsi="Arial" w:cs="Arial"/>
          <w:sz w:val="24"/>
          <w:szCs w:val="24"/>
          <w:lang w:val="en-GB"/>
        </w:rPr>
        <w:t xml:space="preserve">citizens' active involvement </w:t>
      </w:r>
      <w:r w:rsidR="00296EC7" w:rsidRPr="00CB1EAF">
        <w:rPr>
          <w:rFonts w:ascii="Arial" w:eastAsia="CMBX12" w:hAnsi="Arial" w:cs="Arial"/>
          <w:sz w:val="24"/>
          <w:szCs w:val="24"/>
          <w:lang w:val="en-GB"/>
        </w:rPr>
        <w:t>in manifestation and organizations</w:t>
      </w:r>
      <w:r w:rsidR="00566C86" w:rsidRPr="00CB1EAF">
        <w:rPr>
          <w:rFonts w:ascii="Arial" w:eastAsia="CMBX12" w:hAnsi="Arial" w:cs="Arial"/>
          <w:sz w:val="24"/>
          <w:szCs w:val="24"/>
          <w:lang w:val="en-GB"/>
        </w:rPr>
        <w:t xml:space="preserve"> (e.g., active </w:t>
      </w:r>
      <w:r w:rsidR="00F633A5" w:rsidRPr="00CB1EAF">
        <w:rPr>
          <w:rFonts w:ascii="Arial" w:eastAsia="CMBX12" w:hAnsi="Arial" w:cs="Arial"/>
          <w:sz w:val="24"/>
          <w:szCs w:val="24"/>
          <w:lang w:val="en-GB"/>
        </w:rPr>
        <w:t>participation</w:t>
      </w:r>
      <w:r w:rsidR="00566C86" w:rsidRPr="00CB1EAF">
        <w:rPr>
          <w:rFonts w:ascii="Arial" w:eastAsia="CMBX12" w:hAnsi="Arial" w:cs="Arial"/>
          <w:sz w:val="24"/>
          <w:szCs w:val="24"/>
          <w:lang w:val="en-GB"/>
        </w:rPr>
        <w:t xml:space="preserve"> in environmental organizations and </w:t>
      </w:r>
      <w:r w:rsidR="00F633A5" w:rsidRPr="00CB1EAF">
        <w:rPr>
          <w:rFonts w:ascii="Arial" w:eastAsia="CMBX12" w:hAnsi="Arial" w:cs="Arial"/>
          <w:sz w:val="24"/>
          <w:szCs w:val="24"/>
          <w:lang w:val="en-GB"/>
        </w:rPr>
        <w:t>protests as</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the famous activist</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Greta Thunberg</w:t>
      </w:r>
      <w:r w:rsidR="00566C86" w:rsidRPr="00CB1EAF">
        <w:rPr>
          <w:rFonts w:ascii="Arial" w:eastAsia="CMBX12" w:hAnsi="Arial" w:cs="Arial"/>
          <w:sz w:val="24"/>
          <w:szCs w:val="24"/>
          <w:lang w:val="en-GB"/>
        </w:rPr>
        <w:t>)</w:t>
      </w:r>
      <w:r w:rsidR="00296EC7" w:rsidRPr="00CB1EAF">
        <w:rPr>
          <w:rFonts w:ascii="Arial" w:eastAsia="CMBX12" w:hAnsi="Arial" w:cs="Arial"/>
          <w:sz w:val="24"/>
          <w:szCs w:val="24"/>
          <w:lang w:val="en-GB"/>
        </w:rPr>
        <w:t xml:space="preserve"> </w:t>
      </w:r>
      <w:r w:rsidR="00296EC7"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{"citationID":"0v5xsgUI","properties":{"formattedCitation":"(Dono et al., 2010; Stern, 2000)","plainCitation":"(Dono et al., 2010; Stern, 2000)","dontUpdate":true,"noteIndex":0},"citationItems":[{"id":139,"uris":["http://zotero.org/users/local/pE4cGXV6/items/SQM6SWP7"],"uri":["http://zotero.org/users/local/pE4cGXV6/items/SQM6SWP7"],"itemData":{"id":139,"type":"article-journal","container-title":"Journal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CB1EAF">
        <w:rPr>
          <w:rFonts w:ascii="Arial" w:eastAsia="CMBX12" w:hAnsi="Arial" w:cs="Arial"/>
          <w:sz w:val="24"/>
          <w:szCs w:val="24"/>
          <w:lang w:val="en-GB"/>
        </w:rPr>
        <w:fldChar w:fldCharType="separate"/>
      </w:r>
      <w:r w:rsidR="00296EC7" w:rsidRPr="00CB1EAF">
        <w:rPr>
          <w:rFonts w:ascii="Arial" w:hAnsi="Arial" w:cs="Arial"/>
          <w:sz w:val="24"/>
          <w:szCs w:val="24"/>
          <w:lang w:val="en-GB"/>
        </w:rPr>
        <w:t>(Dono et al., 2010)</w:t>
      </w:r>
      <w:r w:rsidR="00296EC7" w:rsidRPr="00CB1EAF">
        <w:rPr>
          <w:rFonts w:ascii="Arial" w:eastAsia="CMBX12" w:hAnsi="Arial" w:cs="Arial"/>
          <w:sz w:val="24"/>
          <w:szCs w:val="24"/>
          <w:lang w:val="en-GB"/>
        </w:rPr>
        <w:fldChar w:fldCharType="end"/>
      </w:r>
      <w:r w:rsidR="0019470D" w:rsidRPr="00CB1EAF">
        <w:rPr>
          <w:rFonts w:ascii="Arial" w:eastAsia="CMBX12" w:hAnsi="Arial" w:cs="Arial"/>
          <w:sz w:val="24"/>
          <w:szCs w:val="24"/>
          <w:lang w:val="en-GB"/>
        </w:rPr>
        <w:t xml:space="preserve">.  </w:t>
      </w:r>
    </w:p>
    <w:p w14:paraId="4AF8D8ED" w14:textId="74D81240" w:rsidR="0019470D"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in the public sphere</w:t>
      </w:r>
      <w:r w:rsidRPr="00CB1EAF">
        <w:rPr>
          <w:rFonts w:ascii="Arial" w:eastAsia="CMBX12" w:hAnsi="Arial" w:cs="Arial"/>
          <w:b/>
          <w:bCs/>
          <w:sz w:val="24"/>
          <w:szCs w:val="24"/>
          <w:lang w:val="en-GB"/>
        </w:rPr>
        <w:t xml:space="preserve"> </w:t>
      </w:r>
      <w:r w:rsidR="00FD1F19" w:rsidRPr="00CB1EAF">
        <w:rPr>
          <w:rFonts w:ascii="Arial" w:eastAsia="CMBX12" w:hAnsi="Arial" w:cs="Arial"/>
          <w:sz w:val="24"/>
          <w:szCs w:val="24"/>
          <w:lang w:val="en-GB"/>
        </w:rPr>
        <w:t>concern individuals who</w:t>
      </w:r>
      <w:r w:rsidRPr="00CB1EAF">
        <w:rPr>
          <w:rFonts w:ascii="Arial" w:eastAsia="CMBX12" w:hAnsi="Arial" w:cs="Arial"/>
          <w:sz w:val="24"/>
          <w:szCs w:val="24"/>
          <w:lang w:val="en-GB"/>
        </w:rPr>
        <w:t xml:space="preserve"> support public policies or environmental citizenship, their actions have a positive, but indirect, impact on</w:t>
      </w:r>
      <w:r w:rsidR="006844CB" w:rsidRPr="00CB1EAF">
        <w:rPr>
          <w:rFonts w:ascii="Arial" w:eastAsia="CMBX12" w:hAnsi="Arial" w:cs="Arial"/>
          <w:sz w:val="24"/>
          <w:szCs w:val="24"/>
          <w:lang w:val="en-GB"/>
        </w:rPr>
        <w:t xml:space="preserve"> the</w:t>
      </w:r>
      <w:r w:rsidRPr="00CB1EAF">
        <w:rPr>
          <w:rFonts w:ascii="Arial" w:eastAsia="CMBX12" w:hAnsi="Arial" w:cs="Arial"/>
          <w:sz w:val="24"/>
          <w:szCs w:val="24"/>
          <w:lang w:val="en-GB"/>
        </w:rPr>
        <w:t xml:space="preserve"> environmen</w:t>
      </w:r>
      <w:r w:rsidR="005C723D" w:rsidRPr="00CB1EAF">
        <w:rPr>
          <w:rFonts w:ascii="Arial" w:eastAsia="CMBX12" w:hAnsi="Arial" w:cs="Arial"/>
          <w:sz w:val="24"/>
          <w:szCs w:val="24"/>
          <w:lang w:val="en-GB"/>
        </w:rPr>
        <w:t>t</w:t>
      </w:r>
      <w:r w:rsidR="00566C86" w:rsidRPr="00CB1EAF">
        <w:rPr>
          <w:rFonts w:ascii="Arial" w:eastAsia="CMBX12" w:hAnsi="Arial" w:cs="Arial"/>
          <w:sz w:val="24"/>
          <w:szCs w:val="24"/>
          <w:lang w:val="en-GB"/>
        </w:rPr>
        <w:t xml:space="preserve"> (e.g., petitioning on environmental </w:t>
      </w:r>
      <w:r w:rsidR="00F633A5" w:rsidRPr="00CB1EAF">
        <w:rPr>
          <w:rFonts w:ascii="Arial" w:eastAsia="CMBX12" w:hAnsi="Arial" w:cs="Arial"/>
          <w:sz w:val="24"/>
          <w:szCs w:val="24"/>
          <w:lang w:val="en-GB"/>
        </w:rPr>
        <w:t>topics</w:t>
      </w:r>
      <w:r w:rsidR="00566C86" w:rsidRPr="00CB1EAF">
        <w:rPr>
          <w:rFonts w:ascii="Arial" w:eastAsia="CMBX12" w:hAnsi="Arial" w:cs="Arial"/>
          <w:sz w:val="24"/>
          <w:szCs w:val="24"/>
          <w:lang w:val="en-GB"/>
        </w:rPr>
        <w:t xml:space="preserve">, </w:t>
      </w:r>
      <w:r w:rsidR="00F633A5" w:rsidRPr="00CB1EAF">
        <w:rPr>
          <w:rFonts w:ascii="Arial" w:eastAsia="CMBX12" w:hAnsi="Arial" w:cs="Arial"/>
          <w:sz w:val="24"/>
          <w:szCs w:val="24"/>
          <w:lang w:val="en-GB"/>
        </w:rPr>
        <w:t>participating,</w:t>
      </w:r>
      <w:r w:rsidR="00566C86" w:rsidRPr="00CB1EAF">
        <w:rPr>
          <w:rFonts w:ascii="Arial" w:eastAsia="CMBX12" w:hAnsi="Arial" w:cs="Arial"/>
          <w:sz w:val="24"/>
          <w:szCs w:val="24"/>
          <w:lang w:val="en-GB"/>
        </w:rPr>
        <w:t xml:space="preserve"> and contributing to environmental </w:t>
      </w:r>
      <w:r w:rsidR="00F633A5" w:rsidRPr="00CB1EAF">
        <w:rPr>
          <w:rFonts w:ascii="Arial" w:eastAsia="CMBX12" w:hAnsi="Arial" w:cs="Arial"/>
          <w:sz w:val="24"/>
          <w:szCs w:val="24"/>
          <w:lang w:val="en-GB"/>
        </w:rPr>
        <w:t>institutions as Fridays for Future marches</w:t>
      </w:r>
      <w:r w:rsidR="00607BA3" w:rsidRPr="00CB1EAF">
        <w:rPr>
          <w:rFonts w:ascii="Arial" w:eastAsia="CMBX12" w:hAnsi="Arial" w:cs="Arial"/>
          <w:sz w:val="24"/>
          <w:szCs w:val="24"/>
          <w:lang w:val="en-GB"/>
        </w:rPr>
        <w:t xml:space="preserve"> by students</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 xml:space="preserve">. </w:t>
      </w:r>
    </w:p>
    <w:p w14:paraId="75AE9A59" w14:textId="47864730" w:rsidR="00712DA5"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lastRenderedPageBreak/>
        <w:t>Private-sphere environmentalism</w:t>
      </w:r>
      <w:r w:rsidRPr="00CB1EAF">
        <w:rPr>
          <w:rFonts w:ascii="Arial" w:eastAsia="CMBX12" w:hAnsi="Arial" w:cs="Arial"/>
          <w:b/>
          <w:bCs/>
          <w:sz w:val="24"/>
          <w:szCs w:val="24"/>
          <w:lang w:val="en-GB"/>
        </w:rPr>
        <w:t xml:space="preserve"> </w:t>
      </w:r>
      <w:r w:rsidRPr="00CB1EAF">
        <w:rPr>
          <w:rFonts w:ascii="Arial" w:eastAsia="CMBX12" w:hAnsi="Arial" w:cs="Arial"/>
          <w:sz w:val="24"/>
          <w:szCs w:val="24"/>
          <w:lang w:val="en-GB"/>
        </w:rPr>
        <w:t xml:space="preserve">refers </w:t>
      </w:r>
      <w:r w:rsidR="00FD1F19" w:rsidRPr="00CB1EAF">
        <w:rPr>
          <w:rFonts w:ascii="Arial" w:eastAsia="CMBX12" w:hAnsi="Arial" w:cs="Arial"/>
          <w:sz w:val="24"/>
          <w:szCs w:val="24"/>
          <w:lang w:val="en-GB"/>
        </w:rPr>
        <w:t xml:space="preserve">simply </w:t>
      </w:r>
      <w:r w:rsidRPr="00CB1EAF">
        <w:rPr>
          <w:rFonts w:ascii="Arial" w:eastAsia="CMBX12" w:hAnsi="Arial" w:cs="Arial"/>
          <w:sz w:val="24"/>
          <w:szCs w:val="24"/>
          <w:lang w:val="en-GB"/>
        </w:rPr>
        <w:t>to green consumer</w:t>
      </w:r>
      <w:r w:rsidR="006844CB" w:rsidRPr="00CB1EAF">
        <w:rPr>
          <w:rFonts w:ascii="Arial" w:eastAsia="CMBX12" w:hAnsi="Arial" w:cs="Arial"/>
          <w:sz w:val="24"/>
          <w:szCs w:val="24"/>
          <w:lang w:val="en-GB"/>
        </w:rPr>
        <w:t>s</w:t>
      </w:r>
      <w:r w:rsidR="00390634" w:rsidRPr="00CB1EAF">
        <w:rPr>
          <w:rFonts w:ascii="Arial" w:eastAsia="CMBX12" w:hAnsi="Arial" w:cs="Arial"/>
          <w:sz w:val="24"/>
          <w:szCs w:val="24"/>
          <w:lang w:val="en-GB"/>
        </w:rPr>
        <w:t xml:space="preserve"> in the home and personal field</w:t>
      </w:r>
      <w:r w:rsidR="00566C86" w:rsidRPr="00CB1EAF">
        <w:rPr>
          <w:rFonts w:ascii="Arial" w:eastAsia="CMBX12" w:hAnsi="Arial" w:cs="Arial"/>
          <w:sz w:val="24"/>
          <w:szCs w:val="24"/>
          <w:lang w:val="en-GB"/>
        </w:rPr>
        <w:t xml:space="preserve"> (e.g., </w:t>
      </w:r>
      <w:r w:rsidR="00607BA3" w:rsidRPr="00CB1EAF">
        <w:rPr>
          <w:rFonts w:ascii="Arial" w:eastAsia="CMBX12" w:hAnsi="Arial" w:cs="Arial"/>
          <w:sz w:val="24"/>
          <w:szCs w:val="24"/>
          <w:lang w:val="en-GB"/>
        </w:rPr>
        <w:t>to buy an electric or methane car.).</w:t>
      </w:r>
    </w:p>
    <w:p w14:paraId="507B9DB2" w14:textId="6B47A0BF" w:rsidR="0041467D" w:rsidRPr="00CB1EAF" w:rsidRDefault="00FD1F19" w:rsidP="00B266B9">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Lastly,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refer to individuals who </w:t>
      </w:r>
      <w:r w:rsidR="003D4DDD" w:rsidRPr="00CB1EAF">
        <w:rPr>
          <w:rFonts w:ascii="Arial" w:eastAsia="CMBX12" w:hAnsi="Arial" w:cs="Arial"/>
          <w:sz w:val="24"/>
          <w:szCs w:val="24"/>
          <w:lang w:val="en-GB"/>
        </w:rPr>
        <w:t xml:space="preserve">positively impact the environment even if other behaviours, such as a worker, </w:t>
      </w:r>
      <w:r w:rsidRPr="00CB1EAF">
        <w:rPr>
          <w:rFonts w:ascii="Arial" w:eastAsia="CMBX12" w:hAnsi="Arial" w:cs="Arial"/>
          <w:sz w:val="24"/>
          <w:szCs w:val="24"/>
          <w:lang w:val="en-GB"/>
        </w:rPr>
        <w:t>can influence pro-environmental action</w:t>
      </w:r>
      <w:r w:rsidR="006844CB" w:rsidRPr="00CB1EAF">
        <w:rPr>
          <w:rFonts w:ascii="Arial" w:eastAsia="CMBX12" w:hAnsi="Arial" w:cs="Arial"/>
          <w:sz w:val="24"/>
          <w:szCs w:val="24"/>
          <w:lang w:val="en-GB"/>
        </w:rPr>
        <w:t>s</w:t>
      </w:r>
      <w:r w:rsidRPr="00CB1EAF">
        <w:rPr>
          <w:rFonts w:ascii="Arial" w:eastAsia="CMBX12" w:hAnsi="Arial" w:cs="Arial"/>
          <w:sz w:val="24"/>
          <w:szCs w:val="24"/>
          <w:lang w:val="en-GB"/>
        </w:rPr>
        <w:t xml:space="preserve"> of </w:t>
      </w:r>
      <w:r w:rsidR="006844CB" w:rsidRPr="00CB1EAF">
        <w:rPr>
          <w:rFonts w:ascii="Arial" w:eastAsia="CMBX12" w:hAnsi="Arial" w:cs="Arial"/>
          <w:sz w:val="24"/>
          <w:szCs w:val="24"/>
          <w:lang w:val="en-GB"/>
        </w:rPr>
        <w:t xml:space="preserve">the </w:t>
      </w:r>
      <w:r w:rsidRPr="00CB1EAF">
        <w:rPr>
          <w:rFonts w:ascii="Arial" w:eastAsia="CMBX12" w:hAnsi="Arial" w:cs="Arial"/>
          <w:sz w:val="24"/>
          <w:szCs w:val="24"/>
          <w:lang w:val="en-GB"/>
        </w:rPr>
        <w:t>organization</w:t>
      </w:r>
      <w:r w:rsidR="004C545F" w:rsidRPr="00CB1EAF">
        <w:rPr>
          <w:rFonts w:ascii="Arial" w:hAnsi="Arial" w:cs="Arial"/>
          <w:sz w:val="24"/>
          <w:szCs w:val="24"/>
          <w:lang w:val="en-GB"/>
        </w:rPr>
        <w:t xml:space="preserve"> </w:t>
      </w:r>
      <w:r w:rsidR="004C545F" w:rsidRPr="00CB1EAF">
        <w:rPr>
          <w:rFonts w:ascii="Arial" w:eastAsia="CMBX12" w:hAnsi="Arial" w:cs="Arial"/>
          <w:sz w:val="24"/>
          <w:szCs w:val="24"/>
          <w:lang w:val="en-GB"/>
        </w:rPr>
        <w:t>to which he/she belongs</w:t>
      </w:r>
      <w:r w:rsidR="00566C86" w:rsidRPr="00CB1EAF">
        <w:rPr>
          <w:rFonts w:ascii="Arial" w:eastAsia="CMBX12" w:hAnsi="Arial" w:cs="Arial"/>
          <w:sz w:val="24"/>
          <w:szCs w:val="24"/>
          <w:lang w:val="en-GB"/>
        </w:rPr>
        <w:t xml:space="preserve"> (e.g., engineers may </w:t>
      </w:r>
      <w:r w:rsidR="00607BA3" w:rsidRPr="00CB1EAF">
        <w:rPr>
          <w:rFonts w:ascii="Arial" w:eastAsia="CMBX12" w:hAnsi="Arial" w:cs="Arial"/>
          <w:sz w:val="24"/>
          <w:szCs w:val="24"/>
          <w:lang w:val="en-GB"/>
        </w:rPr>
        <w:t>create</w:t>
      </w:r>
      <w:r w:rsidR="00566C86" w:rsidRPr="00CB1EAF">
        <w:rPr>
          <w:rFonts w:ascii="Arial" w:eastAsia="CMBX12" w:hAnsi="Arial" w:cs="Arial"/>
          <w:sz w:val="24"/>
          <w:szCs w:val="24"/>
          <w:lang w:val="en-GB"/>
        </w:rPr>
        <w:t xml:space="preserve"> manufactured products in </w:t>
      </w:r>
      <w:r w:rsidR="00607BA3" w:rsidRPr="00CB1EAF">
        <w:rPr>
          <w:rFonts w:ascii="Arial" w:eastAsia="CMBX12" w:hAnsi="Arial" w:cs="Arial"/>
          <w:sz w:val="24"/>
          <w:szCs w:val="24"/>
          <w:lang w:val="en-GB"/>
        </w:rPr>
        <w:t xml:space="preserve">a </w:t>
      </w:r>
      <w:proofErr w:type="gramStart"/>
      <w:r w:rsidR="00566C86" w:rsidRPr="00CB1EAF">
        <w:rPr>
          <w:rFonts w:ascii="Arial" w:eastAsia="CMBX12" w:hAnsi="Arial" w:cs="Arial"/>
          <w:sz w:val="24"/>
          <w:szCs w:val="24"/>
          <w:lang w:val="en-GB"/>
        </w:rPr>
        <w:t>more or less environmentally</w:t>
      </w:r>
      <w:proofErr w:type="gramEnd"/>
      <w:r w:rsidR="00566C86" w:rsidRPr="00CB1EAF">
        <w:rPr>
          <w:rFonts w:ascii="Arial" w:eastAsia="CMBX12" w:hAnsi="Arial" w:cs="Arial"/>
          <w:sz w:val="24"/>
          <w:szCs w:val="24"/>
          <w:lang w:val="en-GB"/>
        </w:rPr>
        <w:t xml:space="preserve"> </w:t>
      </w:r>
      <w:r w:rsidR="00607BA3" w:rsidRPr="00CB1EAF">
        <w:rPr>
          <w:rFonts w:ascii="Arial" w:eastAsia="CMBX12" w:hAnsi="Arial" w:cs="Arial"/>
          <w:sz w:val="24"/>
          <w:szCs w:val="24"/>
          <w:lang w:val="en-GB"/>
        </w:rPr>
        <w:t>approach</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w:t>
      </w:r>
    </w:p>
    <w:p w14:paraId="48EB0558" w14:textId="77777777" w:rsidR="005C723D" w:rsidRPr="00CB1EAF" w:rsidRDefault="005C723D" w:rsidP="00B266B9">
      <w:pPr>
        <w:spacing w:before="240" w:line="360" w:lineRule="auto"/>
        <w:ind w:firstLine="709"/>
        <w:jc w:val="both"/>
        <w:rPr>
          <w:rFonts w:ascii="Arial" w:eastAsia="CMBX12" w:hAnsi="Arial" w:cs="Arial"/>
          <w:sz w:val="24"/>
          <w:szCs w:val="24"/>
          <w:lang w:val="en-GB"/>
        </w:rPr>
      </w:pPr>
    </w:p>
    <w:p w14:paraId="3BC54C28" w14:textId="7A7479A0" w:rsidR="00712DA5" w:rsidRPr="00CB1EAF"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10" w:name="_Toc64901585"/>
      <w:r w:rsidRPr="00CB1EAF">
        <w:rPr>
          <w:rFonts w:ascii="Arial" w:eastAsia="CMBX12" w:hAnsi="Arial" w:cs="Arial"/>
          <w:b/>
          <w:bCs/>
          <w:sz w:val="24"/>
          <w:szCs w:val="24"/>
          <w:lang w:val="en-GB"/>
        </w:rPr>
        <w:t xml:space="preserve">Factors influencing </w:t>
      </w:r>
      <w:r w:rsidR="004B1164" w:rsidRPr="00CB1EAF">
        <w:rPr>
          <w:rFonts w:ascii="Arial" w:eastAsia="CMBX12" w:hAnsi="Arial" w:cs="Arial"/>
          <w:b/>
          <w:bCs/>
          <w:sz w:val="24"/>
          <w:szCs w:val="24"/>
          <w:lang w:val="en-GB"/>
        </w:rPr>
        <w:t xml:space="preserve">Pro-environmental </w:t>
      </w:r>
      <w:proofErr w:type="gramStart"/>
      <w:r w:rsidR="00703FFD" w:rsidRPr="00CB1EAF">
        <w:rPr>
          <w:rFonts w:ascii="Arial" w:eastAsia="CMBX12" w:hAnsi="Arial" w:cs="Arial"/>
          <w:b/>
          <w:bCs/>
          <w:sz w:val="24"/>
          <w:szCs w:val="24"/>
          <w:lang w:val="en-GB"/>
        </w:rPr>
        <w:t>Behaviour</w:t>
      </w:r>
      <w:bookmarkEnd w:id="10"/>
      <w:proofErr w:type="gramEnd"/>
      <w:r w:rsidR="004B1164" w:rsidRPr="00CB1EAF">
        <w:rPr>
          <w:rFonts w:ascii="Arial" w:eastAsia="CMBX12" w:hAnsi="Arial" w:cs="Arial"/>
          <w:b/>
          <w:bCs/>
          <w:sz w:val="24"/>
          <w:szCs w:val="24"/>
          <w:lang w:val="en-GB"/>
        </w:rPr>
        <w:t xml:space="preserve"> </w:t>
      </w:r>
    </w:p>
    <w:p w14:paraId="50BBA236" w14:textId="4A89C8AE" w:rsidR="00EA15A6" w:rsidRPr="00CB1EAF" w:rsidRDefault="00712DA5"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Sociologists suggest that 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not only motivated by environmental attitudes</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(Stern, 2000)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There are also psychological, social</w:t>
      </w:r>
      <w:r w:rsidR="006844CB"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and economic factors that can influence and mitigate </w:t>
      </w:r>
      <w:r w:rsidR="00703FFD" w:rsidRPr="00CB1EAF">
        <w:rPr>
          <w:rFonts w:ascii="Arial" w:eastAsia="CMBX12" w:hAnsi="Arial" w:cs="Arial"/>
          <w:sz w:val="24"/>
          <w:szCs w:val="24"/>
          <w:lang w:val="en-GB"/>
        </w:rPr>
        <w:t>behaviour</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(Whitmarsh &amp; O’Neill, 2010)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xml:space="preserve">. We can </w:t>
      </w:r>
      <w:r w:rsidR="007E67F4" w:rsidRPr="00CB1EAF">
        <w:rPr>
          <w:rFonts w:ascii="Arial" w:eastAsia="CMBX12" w:hAnsi="Arial" w:cs="Arial"/>
          <w:sz w:val="24"/>
          <w:szCs w:val="24"/>
          <w:lang w:val="en-GB"/>
        </w:rPr>
        <w:t xml:space="preserve">organize these factors into </w:t>
      </w:r>
      <w:r w:rsidR="002870C4" w:rsidRPr="00CB1EAF">
        <w:rPr>
          <w:rFonts w:ascii="Arial" w:eastAsia="CMBX12" w:hAnsi="Arial" w:cs="Arial"/>
          <w:sz w:val="24"/>
          <w:szCs w:val="24"/>
          <w:lang w:val="en-GB"/>
        </w:rPr>
        <w:t>three</w:t>
      </w:r>
      <w:r w:rsidR="007E67F4" w:rsidRPr="00CB1EAF">
        <w:rPr>
          <w:rFonts w:ascii="Arial" w:eastAsia="CMBX12" w:hAnsi="Arial" w:cs="Arial"/>
          <w:sz w:val="24"/>
          <w:szCs w:val="24"/>
          <w:lang w:val="en-GB"/>
        </w:rPr>
        <w:t xml:space="preserve"> main group</w:t>
      </w:r>
      <w:r w:rsidR="006844CB" w:rsidRPr="00CB1EAF">
        <w:rPr>
          <w:rFonts w:ascii="Arial" w:eastAsia="CMBX12" w:hAnsi="Arial" w:cs="Arial"/>
          <w:sz w:val="24"/>
          <w:szCs w:val="24"/>
          <w:lang w:val="en-GB"/>
        </w:rPr>
        <w:t>s</w:t>
      </w:r>
      <w:r w:rsidR="007E67F4" w:rsidRPr="00CB1EAF">
        <w:rPr>
          <w:rFonts w:ascii="Arial" w:eastAsia="CMBX12" w:hAnsi="Arial" w:cs="Arial"/>
          <w:sz w:val="24"/>
          <w:szCs w:val="24"/>
          <w:lang w:val="en-GB"/>
        </w:rPr>
        <w:t>: internal</w:t>
      </w:r>
      <w:r w:rsidR="005C723D" w:rsidRPr="00CB1EAF">
        <w:rPr>
          <w:rFonts w:ascii="Arial" w:eastAsia="CMBX12" w:hAnsi="Arial" w:cs="Arial"/>
          <w:sz w:val="24"/>
          <w:szCs w:val="24"/>
          <w:lang w:val="en-GB"/>
        </w:rPr>
        <w:t xml:space="preserve"> (referring to </w:t>
      </w:r>
      <w:r w:rsidR="00607BA3" w:rsidRPr="00CB1EAF">
        <w:rPr>
          <w:rFonts w:ascii="Arial" w:eastAsia="CMBX12" w:hAnsi="Arial" w:cs="Arial"/>
          <w:sz w:val="24"/>
          <w:szCs w:val="24"/>
          <w:lang w:val="en-GB"/>
        </w:rPr>
        <w:t>personal</w:t>
      </w:r>
      <w:r w:rsidR="005C723D" w:rsidRPr="00CB1EAF">
        <w:rPr>
          <w:rFonts w:ascii="Arial" w:eastAsia="CMBX12" w:hAnsi="Arial" w:cs="Arial"/>
          <w:sz w:val="24"/>
          <w:szCs w:val="24"/>
          <w:lang w:val="en-GB"/>
        </w:rPr>
        <w:t xml:space="preserve"> factors)</w:t>
      </w:r>
      <w:r w:rsidR="00BD1584"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external factors</w:t>
      </w:r>
      <w:r w:rsidR="006844CB"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and again</w:t>
      </w:r>
      <w:r w:rsidR="00D93F4A"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w:t>
      </w:r>
      <w:r w:rsidR="00A76E03" w:rsidRPr="00CB1EAF">
        <w:rPr>
          <w:rFonts w:ascii="Arial" w:eastAsia="CMBX12" w:hAnsi="Arial" w:cs="Arial"/>
          <w:sz w:val="24"/>
          <w:szCs w:val="24"/>
          <w:lang w:val="en-GB"/>
        </w:rPr>
        <w:t>sociodemographic</w:t>
      </w:r>
      <w:r w:rsidR="007E67F4"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 </w:t>
      </w:r>
    </w:p>
    <w:p w14:paraId="7DB1FB33" w14:textId="77777777" w:rsidR="002870C4" w:rsidRPr="00CB1EAF" w:rsidRDefault="002870C4" w:rsidP="00DF517C">
      <w:pPr>
        <w:spacing w:before="240" w:line="360" w:lineRule="auto"/>
        <w:jc w:val="both"/>
        <w:rPr>
          <w:rFonts w:ascii="Arial" w:eastAsia="CMBX12" w:hAnsi="Arial" w:cs="Arial"/>
          <w:sz w:val="24"/>
          <w:szCs w:val="24"/>
          <w:lang w:val="en-GB"/>
        </w:rPr>
      </w:pPr>
    </w:p>
    <w:p w14:paraId="2C5CBB44" w14:textId="2FFED993" w:rsidR="007E67F4" w:rsidRPr="00CB1EAF" w:rsidRDefault="007E67F4"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t xml:space="preserve">Internal Factors  </w:t>
      </w:r>
    </w:p>
    <w:p w14:paraId="11AC9309" w14:textId="03D32C58" w:rsidR="001D7DA3" w:rsidRPr="00CB1EAF" w:rsidRDefault="002870C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Internal factors are </w:t>
      </w:r>
      <w:bookmarkStart w:id="11" w:name="_Hlk64980069"/>
      <w:r w:rsidRPr="00CB1EAF">
        <w:rPr>
          <w:rFonts w:ascii="Arial" w:eastAsia="CMBX12" w:hAnsi="Arial" w:cs="Arial"/>
          <w:sz w:val="24"/>
          <w:szCs w:val="24"/>
          <w:lang w:val="en-GB"/>
        </w:rPr>
        <w:t xml:space="preserve">motivation, environmental knowledge, </w:t>
      </w:r>
      <w:r w:rsidR="00116555">
        <w:rPr>
          <w:rFonts w:ascii="Arial" w:eastAsia="CMBX12" w:hAnsi="Arial" w:cs="Arial"/>
          <w:sz w:val="24"/>
          <w:szCs w:val="24"/>
          <w:lang w:val="en-GB"/>
        </w:rPr>
        <w:t>self-identity</w:t>
      </w:r>
      <w:r w:rsidRPr="00CB1EAF">
        <w:rPr>
          <w:rFonts w:ascii="Arial" w:eastAsia="CMBX12" w:hAnsi="Arial" w:cs="Arial"/>
          <w:sz w:val="24"/>
          <w:szCs w:val="24"/>
          <w:lang w:val="en-GB"/>
        </w:rPr>
        <w:t>, emotion</w:t>
      </w:r>
      <w:bookmarkEnd w:id="11"/>
      <w:r w:rsidRPr="00CB1EAF">
        <w:rPr>
          <w:rFonts w:ascii="Arial" w:eastAsia="CMBX12" w:hAnsi="Arial" w:cs="Arial"/>
          <w:sz w:val="24"/>
          <w:szCs w:val="24"/>
          <w:lang w:val="en-GB"/>
        </w:rPr>
        <w:t xml:space="preserve">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0F4D95" w:rsidRPr="00CB1EAF">
        <w:rPr>
          <w:rFonts w:ascii="Arial" w:eastAsia="CMBX12" w:hAnsi="Arial" w:cs="Arial"/>
          <w:sz w:val="24"/>
          <w:szCs w:val="24"/>
          <w:lang w:val="en-GB"/>
        </w:rPr>
        <w:t xml:space="preserve">One of the most important theories which aim to predict </w:t>
      </w:r>
      <w:r w:rsidR="00703FFD" w:rsidRPr="00CB1EAF">
        <w:rPr>
          <w:rFonts w:ascii="Arial" w:eastAsia="CMBX12" w:hAnsi="Arial" w:cs="Arial"/>
          <w:sz w:val="24"/>
          <w:szCs w:val="24"/>
          <w:lang w:val="en-GB"/>
        </w:rPr>
        <w:t>behaviour</w:t>
      </w:r>
      <w:r w:rsidR="000F4D95" w:rsidRPr="00CB1EAF">
        <w:rPr>
          <w:rFonts w:ascii="Arial" w:eastAsia="CMBX12" w:hAnsi="Arial" w:cs="Arial"/>
          <w:sz w:val="24"/>
          <w:szCs w:val="24"/>
          <w:lang w:val="en-GB"/>
        </w:rPr>
        <w:t xml:space="preserve"> is</w:t>
      </w:r>
      <w:r w:rsidR="006844CB" w:rsidRPr="00CB1EAF">
        <w:rPr>
          <w:rFonts w:ascii="Arial" w:eastAsia="CMBX12" w:hAnsi="Arial" w:cs="Arial"/>
          <w:sz w:val="24"/>
          <w:szCs w:val="24"/>
          <w:lang w:val="en-GB"/>
        </w:rPr>
        <w:t xml:space="preserve"> </w:t>
      </w:r>
      <w:r w:rsidR="00ED0996" w:rsidRPr="00CB1EAF">
        <w:rPr>
          <w:rFonts w:ascii="Arial" w:eastAsia="CMBX12" w:hAnsi="Arial" w:cs="Arial"/>
          <w:sz w:val="24"/>
          <w:szCs w:val="24"/>
          <w:lang w:val="en-GB"/>
        </w:rPr>
        <w:t xml:space="preserve">the </w:t>
      </w:r>
      <w:r w:rsidR="004E3742" w:rsidRPr="00CB1EAF">
        <w:rPr>
          <w:rFonts w:ascii="Arial" w:eastAsia="CMBX12" w:hAnsi="Arial" w:cs="Arial"/>
          <w:sz w:val="24"/>
          <w:szCs w:val="24"/>
          <w:lang w:val="en-GB"/>
        </w:rPr>
        <w:t>t</w:t>
      </w:r>
      <w:r w:rsidR="007E67F4" w:rsidRPr="00CB1EAF">
        <w:rPr>
          <w:rFonts w:ascii="Arial" w:eastAsia="CMBX12" w:hAnsi="Arial" w:cs="Arial"/>
          <w:sz w:val="24"/>
          <w:szCs w:val="24"/>
          <w:lang w:val="en-GB"/>
        </w:rPr>
        <w:t xml:space="preserve">heory of </w:t>
      </w:r>
      <w:r w:rsidR="004E3742" w:rsidRPr="00CB1EAF">
        <w:rPr>
          <w:rFonts w:ascii="Arial" w:eastAsia="CMBX12" w:hAnsi="Arial" w:cs="Arial"/>
          <w:sz w:val="24"/>
          <w:szCs w:val="24"/>
          <w:lang w:val="en-GB"/>
        </w:rPr>
        <w:t>p</w:t>
      </w:r>
      <w:r w:rsidR="007E67F4" w:rsidRPr="00CB1EAF">
        <w:rPr>
          <w:rFonts w:ascii="Arial" w:eastAsia="CMBX12" w:hAnsi="Arial" w:cs="Arial"/>
          <w:sz w:val="24"/>
          <w:szCs w:val="24"/>
          <w:lang w:val="en-GB"/>
        </w:rPr>
        <w:t xml:space="preserve">lanned </w:t>
      </w:r>
      <w:r w:rsidR="004E3742" w:rsidRPr="00CB1EAF">
        <w:rPr>
          <w:rFonts w:ascii="Arial" w:eastAsia="CMBX12" w:hAnsi="Arial" w:cs="Arial"/>
          <w:sz w:val="24"/>
          <w:szCs w:val="24"/>
          <w:lang w:val="en-GB"/>
        </w:rPr>
        <w:t>b</w:t>
      </w:r>
      <w:r w:rsidR="00703FFD" w:rsidRPr="00CB1EAF">
        <w:rPr>
          <w:rFonts w:ascii="Arial" w:eastAsia="CMBX12" w:hAnsi="Arial" w:cs="Arial"/>
          <w:sz w:val="24"/>
          <w:szCs w:val="24"/>
          <w:lang w:val="en-GB"/>
        </w:rPr>
        <w:t>ehaviour</w:t>
      </w:r>
      <w:r w:rsidR="00ED0996"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(TPB)</w:t>
      </w:r>
      <w:r w:rsidR="000F4D95" w:rsidRPr="00CB1EAF">
        <w:rPr>
          <w:rFonts w:ascii="Arial" w:eastAsia="CMBX12" w:hAnsi="Arial" w:cs="Arial"/>
          <w:sz w:val="24"/>
          <w:szCs w:val="24"/>
          <w:lang w:val="en-GB"/>
        </w:rPr>
        <w:t xml:space="preserve">. It </w:t>
      </w:r>
      <w:r w:rsidR="007E67F4" w:rsidRPr="00CB1EAF">
        <w:rPr>
          <w:rFonts w:ascii="Arial" w:eastAsia="CMBX12" w:hAnsi="Arial" w:cs="Arial"/>
          <w:sz w:val="24"/>
          <w:szCs w:val="24"/>
          <w:lang w:val="en-GB"/>
        </w:rPr>
        <w:t xml:space="preserve">affirms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 is determined by</w:t>
      </w:r>
      <w:r w:rsidR="006844CB"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attitudes</w:t>
      </w:r>
      <w:r w:rsidR="000F4D95" w:rsidRPr="00CB1EAF">
        <w:rPr>
          <w:rFonts w:ascii="Arial" w:eastAsia="CMBX12" w:hAnsi="Arial" w:cs="Arial"/>
          <w:sz w:val="24"/>
          <w:szCs w:val="24"/>
          <w:lang w:val="en-GB"/>
        </w:rPr>
        <w:t xml:space="preserve"> towards that action</w:t>
      </w:r>
      <w:r w:rsidR="007E67F4" w:rsidRPr="00CB1EAF">
        <w:rPr>
          <w:rFonts w:ascii="Arial" w:eastAsia="CMBX12" w:hAnsi="Arial" w:cs="Arial"/>
          <w:sz w:val="24"/>
          <w:szCs w:val="24"/>
          <w:lang w:val="en-GB"/>
        </w:rPr>
        <w:t>, subjective norms</w:t>
      </w:r>
      <w:r w:rsidR="006844CB" w:rsidRPr="00CB1EAF">
        <w:rPr>
          <w:rFonts w:ascii="Arial" w:eastAsia="CMBX12" w:hAnsi="Arial" w:cs="Arial"/>
          <w:sz w:val="24"/>
          <w:szCs w:val="24"/>
          <w:lang w:val="en-GB"/>
        </w:rPr>
        <w:t>,</w:t>
      </w:r>
      <w:r w:rsidR="007E67F4" w:rsidRPr="00CB1EAF">
        <w:rPr>
          <w:rFonts w:ascii="Arial" w:eastAsia="CMBX12" w:hAnsi="Arial" w:cs="Arial"/>
          <w:sz w:val="24"/>
          <w:szCs w:val="24"/>
          <w:lang w:val="en-GB"/>
        </w:rPr>
        <w:t xml:space="preserve"> and perceived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al control </w:t>
      </w:r>
      <w:r w:rsidR="007E67F4" w:rsidRPr="00CB1EAF">
        <w:rPr>
          <w:rFonts w:ascii="Arial" w:eastAsia="CMBX12" w:hAnsi="Arial" w:cs="Arial"/>
          <w:sz w:val="24"/>
          <w:szCs w:val="24"/>
          <w:lang w:val="en-GB"/>
        </w:rPr>
        <w:fldChar w:fldCharType="begin"/>
      </w:r>
      <w:r w:rsidR="000F4D95" w:rsidRPr="00CB1EAF">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CB1EAF">
        <w:rPr>
          <w:rFonts w:ascii="Arial" w:eastAsia="CMBX12" w:hAnsi="Arial" w:cs="Arial"/>
          <w:sz w:val="24"/>
          <w:szCs w:val="24"/>
          <w:lang w:val="en-GB"/>
        </w:rPr>
        <w:fldChar w:fldCharType="separate"/>
      </w:r>
      <w:r w:rsidR="000F4D95" w:rsidRPr="00CB1EAF">
        <w:rPr>
          <w:rFonts w:ascii="Arial" w:hAnsi="Arial" w:cs="Arial"/>
          <w:sz w:val="24"/>
          <w:szCs w:val="24"/>
          <w:lang w:val="en-GB"/>
        </w:rPr>
        <w:t>(Oreg &amp; Katz-Gerro, 2006; Whitmarsh &amp; O’Neill, 2010)</w:t>
      </w:r>
      <w:r w:rsidR="007E67F4" w:rsidRPr="00CB1EAF">
        <w:rPr>
          <w:rFonts w:ascii="Arial" w:eastAsia="CMBX12" w:hAnsi="Arial" w:cs="Arial"/>
          <w:sz w:val="24"/>
          <w:szCs w:val="24"/>
          <w:lang w:val="en-GB"/>
        </w:rPr>
        <w:fldChar w:fldCharType="end"/>
      </w:r>
      <w:r w:rsidR="007E67F4" w:rsidRPr="00CB1EAF">
        <w:rPr>
          <w:rFonts w:ascii="Arial" w:eastAsia="CMBX12" w:hAnsi="Arial" w:cs="Arial"/>
          <w:sz w:val="24"/>
          <w:szCs w:val="24"/>
          <w:lang w:val="en-GB"/>
        </w:rPr>
        <w:t>.</w:t>
      </w:r>
      <w:r w:rsidR="000F4D95" w:rsidRPr="00CB1EAF">
        <w:rPr>
          <w:rFonts w:ascii="Arial" w:eastAsia="CMBX12" w:hAnsi="Arial" w:cs="Arial"/>
          <w:sz w:val="24"/>
          <w:szCs w:val="24"/>
          <w:lang w:val="en-GB"/>
        </w:rPr>
        <w:t xml:space="preserve"> Therefore, </w:t>
      </w:r>
      <w:r w:rsidR="00422F05" w:rsidRPr="00CB1EAF">
        <w:rPr>
          <w:rFonts w:ascii="Arial" w:eastAsia="CMBX12" w:hAnsi="Arial" w:cs="Arial"/>
          <w:sz w:val="24"/>
          <w:szCs w:val="24"/>
          <w:lang w:val="en-GB"/>
        </w:rPr>
        <w:t xml:space="preserve">actual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 is determined by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al intention, which has its turn is influenced by both attitudes and social, or normative, pressures </w:t>
      </w:r>
      <w:r w:rsidR="00422F05" w:rsidRPr="00CB1EAF">
        <w:rPr>
          <w:rFonts w:ascii="Arial" w:eastAsia="CMBX12" w:hAnsi="Arial" w:cs="Arial"/>
          <w:sz w:val="24"/>
          <w:szCs w:val="24"/>
          <w:lang w:val="en-GB"/>
        </w:rPr>
        <w:fldChar w:fldCharType="begin"/>
      </w:r>
      <w:r w:rsidR="00422F05" w:rsidRPr="00CB1EAF">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CB1EAF">
        <w:rPr>
          <w:rFonts w:ascii="Arial" w:eastAsia="CMBX12" w:hAnsi="Arial" w:cs="Arial"/>
          <w:sz w:val="24"/>
          <w:szCs w:val="24"/>
          <w:lang w:val="en-GB"/>
        </w:rPr>
        <w:fldChar w:fldCharType="separate"/>
      </w:r>
      <w:r w:rsidR="00422F05" w:rsidRPr="00CB1EAF">
        <w:rPr>
          <w:rFonts w:ascii="Arial" w:hAnsi="Arial" w:cs="Arial"/>
          <w:sz w:val="24"/>
          <w:szCs w:val="24"/>
          <w:lang w:val="en-GB"/>
        </w:rPr>
        <w:t>(Kollmuss &amp; Agyeman, 2002)</w:t>
      </w:r>
      <w:r w:rsidR="00422F05" w:rsidRPr="00CB1EAF">
        <w:rPr>
          <w:rFonts w:ascii="Arial" w:eastAsia="CMBX12" w:hAnsi="Arial" w:cs="Arial"/>
          <w:sz w:val="24"/>
          <w:szCs w:val="24"/>
          <w:lang w:val="en-GB"/>
        </w:rPr>
        <w:fldChar w:fldCharType="end"/>
      </w:r>
      <w:r w:rsidR="00422F05" w:rsidRPr="00CB1EAF">
        <w:rPr>
          <w:rFonts w:ascii="Arial" w:eastAsia="CMBX12" w:hAnsi="Arial" w:cs="Arial"/>
          <w:sz w:val="24"/>
          <w:szCs w:val="24"/>
          <w:lang w:val="en-GB"/>
        </w:rPr>
        <w:t xml:space="preserve">.  </w:t>
      </w:r>
    </w:p>
    <w:p w14:paraId="080678B3" w14:textId="6E1EB30F" w:rsidR="005C723D" w:rsidRDefault="001D7DA3"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Generally, as just </w:t>
      </w:r>
      <w:r w:rsidR="005C723D" w:rsidRPr="00CB1EAF">
        <w:rPr>
          <w:rFonts w:ascii="Arial" w:eastAsia="CMBX12" w:hAnsi="Arial" w:cs="Arial"/>
          <w:sz w:val="24"/>
          <w:szCs w:val="24"/>
          <w:lang w:val="en-GB"/>
        </w:rPr>
        <w:t>seen</w:t>
      </w:r>
      <w:r w:rsidRPr="00CB1EAF">
        <w:rPr>
          <w:rFonts w:ascii="Arial" w:eastAsia="CMBX12" w:hAnsi="Arial" w:cs="Arial"/>
          <w:sz w:val="24"/>
          <w:szCs w:val="24"/>
          <w:lang w:val="en-GB"/>
        </w:rPr>
        <w:t xml:space="preserve">, motivation, </w:t>
      </w:r>
      <w:r w:rsidR="000278F1" w:rsidRPr="00CB1EAF">
        <w:rPr>
          <w:rFonts w:ascii="Arial" w:eastAsia="CMBX12" w:hAnsi="Arial" w:cs="Arial"/>
          <w:sz w:val="24"/>
          <w:szCs w:val="24"/>
          <w:lang w:val="en-GB"/>
        </w:rPr>
        <w:t>values</w:t>
      </w:r>
      <w:r w:rsidRPr="00CB1EAF">
        <w:rPr>
          <w:rFonts w:ascii="Arial" w:eastAsia="CMBX12" w:hAnsi="Arial" w:cs="Arial"/>
          <w:sz w:val="24"/>
          <w:szCs w:val="24"/>
          <w:lang w:val="en-GB"/>
        </w:rPr>
        <w:t xml:space="preserve">, knowledge are interconnected. Motivation (unconscious or conscious) drives action and it could be shaped </w:t>
      </w:r>
      <w:r w:rsidR="003D4DDD" w:rsidRPr="00CB1EAF">
        <w:rPr>
          <w:rFonts w:ascii="Arial" w:eastAsia="CMBX12" w:hAnsi="Arial" w:cs="Arial"/>
          <w:sz w:val="24"/>
          <w:szCs w:val="24"/>
          <w:lang w:val="en-GB"/>
        </w:rPr>
        <w:t>also</w:t>
      </w:r>
      <w:r w:rsidRPr="00CB1EAF">
        <w:rPr>
          <w:rFonts w:ascii="Arial" w:eastAsia="CMBX12" w:hAnsi="Arial" w:cs="Arial"/>
          <w:sz w:val="24"/>
          <w:szCs w:val="24"/>
          <w:lang w:val="en-GB"/>
        </w:rPr>
        <w:t xml:space="preserve"> linked by environmental knowledge and awareness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 xml:space="preserve">(Kollmuss &amp; Agyeman, </w:t>
      </w:r>
      <w:r w:rsidRPr="00CB1EAF">
        <w:rPr>
          <w:rFonts w:ascii="Arial" w:hAnsi="Arial" w:cs="Arial"/>
          <w:sz w:val="24"/>
          <w:szCs w:val="24"/>
          <w:lang w:val="en-GB"/>
        </w:rPr>
        <w:lastRenderedPageBreak/>
        <w:t>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Also</w:t>
      </w:r>
      <w:r w:rsidR="009141C3" w:rsidRPr="00CB1EAF">
        <w:rPr>
          <w:rFonts w:ascii="Arial" w:eastAsia="CMBX12" w:hAnsi="Arial" w:cs="Arial"/>
          <w:sz w:val="24"/>
          <w:szCs w:val="24"/>
          <w:lang w:val="en-GB"/>
        </w:rPr>
        <w:t>,</w:t>
      </w:r>
      <w:r w:rsidRPr="00CB1EAF">
        <w:rPr>
          <w:rFonts w:ascii="Arial" w:eastAsia="CMBX12" w:hAnsi="Arial" w:cs="Arial"/>
          <w:sz w:val="24"/>
          <w:szCs w:val="24"/>
          <w:lang w:val="en-GB"/>
        </w:rPr>
        <w:t xml:space="preserve"> values, influenced by </w:t>
      </w:r>
      <w:r w:rsidR="00454509" w:rsidRPr="00CB1EAF">
        <w:rPr>
          <w:rFonts w:ascii="Arial" w:eastAsia="CMBX12" w:hAnsi="Arial" w:cs="Arial"/>
          <w:sz w:val="24"/>
          <w:szCs w:val="24"/>
          <w:lang w:val="en-GB"/>
        </w:rPr>
        <w:t>social network</w:t>
      </w:r>
      <w:r w:rsidR="009141C3" w:rsidRPr="00CB1EAF">
        <w:rPr>
          <w:rFonts w:ascii="Arial" w:eastAsia="CMBX12" w:hAnsi="Arial" w:cs="Arial"/>
          <w:sz w:val="24"/>
          <w:szCs w:val="24"/>
          <w:lang w:val="en-GB"/>
        </w:rPr>
        <w:t>s</w:t>
      </w:r>
      <w:r w:rsidR="00454509" w:rsidRPr="00CB1EAF">
        <w:rPr>
          <w:rFonts w:ascii="Arial" w:eastAsia="CMBX12" w:hAnsi="Arial" w:cs="Arial"/>
          <w:sz w:val="24"/>
          <w:szCs w:val="24"/>
          <w:lang w:val="en-GB"/>
        </w:rPr>
        <w:t xml:space="preserve"> (family, peer-groups, education), </w:t>
      </w:r>
      <w:r w:rsidRPr="00CB1EAF">
        <w:rPr>
          <w:rFonts w:ascii="Arial" w:eastAsia="CMBX12" w:hAnsi="Arial" w:cs="Arial"/>
          <w:sz w:val="24"/>
          <w:szCs w:val="24"/>
          <w:lang w:val="en-GB"/>
        </w:rPr>
        <w:t>shape motivation</w:t>
      </w:r>
      <w:r w:rsidR="000278F1" w:rsidRPr="00CB1EAF">
        <w:rPr>
          <w:rFonts w:ascii="Arial" w:eastAsia="CMBX12" w:hAnsi="Arial" w:cs="Arial"/>
          <w:sz w:val="24"/>
          <w:szCs w:val="24"/>
          <w:lang w:val="en-GB"/>
        </w:rPr>
        <w:t xml:space="preserve"> and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w:t>
      </w:r>
      <w:r w:rsidR="00BD1584"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t>“The more strongly individuals subscribe to values beyond their own</w:t>
      </w:r>
      <w:r w:rsidR="003D4DDD" w:rsidRPr="00CB1EAF">
        <w:rPr>
          <w:rFonts w:ascii="Arial" w:eastAsia="CMBX12" w:hAnsi="Arial" w:cs="Arial"/>
          <w:sz w:val="24"/>
          <w:szCs w:val="24"/>
          <w:lang w:val="en-GB"/>
        </w:rPr>
        <w:t xml:space="preserve"> immediate</w:t>
      </w:r>
      <w:r w:rsidR="000278F1" w:rsidRPr="00CB1EAF">
        <w:rPr>
          <w:rFonts w:ascii="Arial" w:eastAsia="CMBX12" w:hAnsi="Arial" w:cs="Arial"/>
          <w:sz w:val="24"/>
          <w:szCs w:val="24"/>
          <w:lang w:val="en-GB"/>
        </w:rPr>
        <w:t xml:space="preserve"> interests, that is, self-transcendent, prosocial, altruistic or </w:t>
      </w:r>
      <w:proofErr w:type="spellStart"/>
      <w:r w:rsidR="000278F1" w:rsidRPr="00CB1EAF">
        <w:rPr>
          <w:rFonts w:ascii="Arial" w:eastAsia="CMBX12" w:hAnsi="Arial" w:cs="Arial"/>
          <w:sz w:val="24"/>
          <w:szCs w:val="24"/>
          <w:lang w:val="en-GB"/>
        </w:rPr>
        <w:t>biospheric</w:t>
      </w:r>
      <w:proofErr w:type="spellEnd"/>
      <w:r w:rsidR="000278F1" w:rsidRPr="00CB1EAF">
        <w:rPr>
          <w:rFonts w:ascii="Arial" w:eastAsia="CMBX12" w:hAnsi="Arial" w:cs="Arial"/>
          <w:sz w:val="24"/>
          <w:szCs w:val="24"/>
          <w:lang w:val="en-GB"/>
        </w:rPr>
        <w:t xml:space="preserve"> values, the more likely they are to engage in pro-environmental </w:t>
      </w:r>
      <w:r w:rsidR="00703FFD" w:rsidRPr="00CB1EAF">
        <w:rPr>
          <w:rFonts w:ascii="Arial" w:eastAsia="CMBX12" w:hAnsi="Arial" w:cs="Arial"/>
          <w:sz w:val="24"/>
          <w:szCs w:val="24"/>
          <w:lang w:val="en-GB"/>
        </w:rPr>
        <w:t>behaviour</w:t>
      </w:r>
      <w:r w:rsidR="000278F1"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{"citationID":"VW7cQApY","properties":{"formattedCitation":"(Steg &amp; Vlek, 2009, pag. 311)","plainCitation":"(Steg &amp; Vlek, 2009, pag. 311)","dontUpdate":true,"noteIndex":0},"citationItems":[{"id":151,"uris":["http://zotero.org/users/local/pE4cGXV6/items/CD4QPP5J"],"uri":["http://zotero.org/users/local/pE4cGXV6/items/CD4QPP5J"],"itemData":{"id":151,"type":"article-journal","container-title":"Journal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CB1EAF">
        <w:rPr>
          <w:rFonts w:ascii="Arial" w:eastAsia="CMBX12" w:hAnsi="Arial" w:cs="Arial"/>
          <w:sz w:val="24"/>
          <w:szCs w:val="24"/>
          <w:lang w:val="en-GB"/>
        </w:rPr>
        <w:fldChar w:fldCharType="separate"/>
      </w:r>
      <w:r w:rsidR="000278F1" w:rsidRPr="00CB1EAF">
        <w:rPr>
          <w:rFonts w:ascii="Arial" w:hAnsi="Arial" w:cs="Arial"/>
          <w:sz w:val="24"/>
          <w:szCs w:val="24"/>
          <w:lang w:val="en-GB"/>
        </w:rPr>
        <w:t xml:space="preserve">(Steg &amp; Vlek, 2009, </w:t>
      </w:r>
      <w:r w:rsidR="00C46517" w:rsidRPr="00CB1EAF">
        <w:rPr>
          <w:rFonts w:ascii="Arial" w:hAnsi="Arial" w:cs="Arial"/>
          <w:sz w:val="24"/>
          <w:szCs w:val="24"/>
          <w:lang w:val="en-GB"/>
        </w:rPr>
        <w:t>p.</w:t>
      </w:r>
      <w:r w:rsidR="000278F1" w:rsidRPr="00CB1EAF">
        <w:rPr>
          <w:rFonts w:ascii="Arial" w:hAnsi="Arial" w:cs="Arial"/>
          <w:sz w:val="24"/>
          <w:szCs w:val="24"/>
          <w:lang w:val="en-GB"/>
        </w:rPr>
        <w:t xml:space="preserve"> 311)</w:t>
      </w:r>
      <w:r w:rsidR="000278F1" w:rsidRPr="00CB1EAF">
        <w:rPr>
          <w:rFonts w:ascii="Arial" w:eastAsia="CMBX12" w:hAnsi="Arial" w:cs="Arial"/>
          <w:sz w:val="24"/>
          <w:szCs w:val="24"/>
          <w:lang w:val="en-GB"/>
        </w:rPr>
        <w:fldChar w:fldCharType="end"/>
      </w:r>
      <w:r w:rsidR="000278F1" w:rsidRPr="00CB1EAF">
        <w:rPr>
          <w:rFonts w:ascii="Arial" w:eastAsia="CMBX12" w:hAnsi="Arial" w:cs="Arial"/>
          <w:sz w:val="24"/>
          <w:szCs w:val="24"/>
          <w:lang w:val="en-GB"/>
        </w:rPr>
        <w:t>.</w:t>
      </w:r>
      <w:r w:rsidR="009954B7" w:rsidRPr="00CB1EAF">
        <w:rPr>
          <w:rFonts w:ascii="Arial" w:eastAsia="CMBX12" w:hAnsi="Arial" w:cs="Arial"/>
          <w:sz w:val="24"/>
          <w:szCs w:val="24"/>
          <w:lang w:val="en-GB"/>
        </w:rPr>
        <w:t xml:space="preserve"> </w:t>
      </w:r>
    </w:p>
    <w:p w14:paraId="2AC84455" w14:textId="69F2C449" w:rsidR="00116555" w:rsidRPr="00CB1EAF" w:rsidRDefault="00116555" w:rsidP="00116555">
      <w:pPr>
        <w:spacing w:before="240" w:line="360" w:lineRule="auto"/>
        <w:ind w:firstLine="709"/>
        <w:jc w:val="both"/>
        <w:rPr>
          <w:rFonts w:ascii="Arial" w:eastAsia="CMBX12" w:hAnsi="Arial" w:cs="Arial"/>
          <w:sz w:val="24"/>
          <w:szCs w:val="24"/>
          <w:lang w:val="en-GB"/>
        </w:rPr>
      </w:pPr>
      <w:r w:rsidRPr="006C559C">
        <w:rPr>
          <w:rFonts w:ascii="Arial" w:eastAsia="CMBX12" w:hAnsi="Arial" w:cs="Arial"/>
          <w:sz w:val="24"/>
          <w:szCs w:val="24"/>
          <w:highlight w:val="green"/>
          <w:lang w:val="en-GB"/>
        </w:rPr>
        <w:t xml:space="preserve">One last factor is self-identity. Generally, </w:t>
      </w:r>
      <w:r>
        <w:rPr>
          <w:rFonts w:ascii="Arial" w:eastAsia="CMBX12" w:hAnsi="Arial" w:cs="Arial"/>
          <w:sz w:val="24"/>
          <w:szCs w:val="24"/>
          <w:highlight w:val="green"/>
          <w:lang w:val="en-GB"/>
        </w:rPr>
        <w:t>people</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who perceived themselves</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as a</w:t>
      </w:r>
      <w:r w:rsidRPr="006C559C">
        <w:rPr>
          <w:rFonts w:ascii="Arial" w:eastAsia="CMBX12" w:hAnsi="Arial" w:cs="Arial"/>
          <w:sz w:val="24"/>
          <w:szCs w:val="24"/>
          <w:highlight w:val="green"/>
          <w:lang w:val="en-GB"/>
        </w:rPr>
        <w:t xml:space="preserve"> green-identity act pro-environmentally </w:t>
      </w:r>
      <w:r w:rsidRPr="006C559C">
        <w:rPr>
          <w:rFonts w:ascii="Arial" w:eastAsia="CMBX12" w:hAnsi="Arial" w:cs="Arial"/>
          <w:sz w:val="24"/>
          <w:szCs w:val="24"/>
          <w:highlight w:val="green"/>
          <w:lang w:val="en-GB"/>
        </w:rPr>
        <w:fldChar w:fldCharType="begin"/>
      </w:r>
      <w:r w:rsidRPr="006C559C">
        <w:rPr>
          <w:rFonts w:ascii="Arial" w:eastAsia="CMBX12" w:hAnsi="Arial" w:cs="Arial"/>
          <w:sz w:val="24"/>
          <w:szCs w:val="24"/>
          <w:highlight w:val="green"/>
          <w:lang w:val="en-GB"/>
        </w:rPr>
        <w:instrText xml:space="preserve"> ADDIN ZOTERO_ITEM CSL_CITATION {"citationID":"yFCl6EOq","properties":{"formattedCitation":"(Gatersleben et al., 2014; Whitmarsh &amp; O\\uc0\\u8217{}Neill, 2010)","plainCitation":"(Gatersleben et al., 2014; Whitmarsh &amp; O’Neill, 2010)","noteIndex":0},"citationItems":[{"id":184,"uris":["http://zotero.org/users/local/pE4cGXV6/items/X8IS9STQ"],"uri":["http://zotero.org/users/local/pE4cGXV6/items/X8IS9STQ"],"itemData":{"id":184,"type":"article-journal","container-title":"Contemporary Social Science","DOI":"10.1080/21582041.2012.682086","ISSN":"2158-2041, 2158-205X","issue":"4","journalAbbreviation":"Contemporary Social Science","language":"en","page":"374-392","source":"DOI.org (Crossref)","title":"Values, identity and pro-environmental behaviour","volume":"9","author":[{"family":"Gatersleben","given":"Birgitta"},{"family":"Murtagh","given":"Niamh"},{"family":"Abrahamse","given":"Wokje"}],"issued":{"date-parts":[["2014",10,2]]}}},{"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6C559C">
        <w:rPr>
          <w:rFonts w:ascii="Arial" w:eastAsia="CMBX12" w:hAnsi="Arial" w:cs="Arial"/>
          <w:sz w:val="24"/>
          <w:szCs w:val="24"/>
          <w:highlight w:val="green"/>
          <w:lang w:val="en-GB"/>
        </w:rPr>
        <w:fldChar w:fldCharType="separate"/>
      </w:r>
      <w:r w:rsidRPr="006C559C">
        <w:rPr>
          <w:rFonts w:ascii="Arial" w:hAnsi="Arial" w:cs="Arial"/>
          <w:sz w:val="24"/>
          <w:szCs w:val="24"/>
          <w:highlight w:val="green"/>
          <w:lang w:val="en-GB"/>
        </w:rPr>
        <w:t>(Gatersleben et al., 2014; Whitmarsh &amp; O’Neill, 2010)</w:t>
      </w:r>
      <w:r w:rsidRPr="006C559C">
        <w:rPr>
          <w:rFonts w:ascii="Arial" w:eastAsia="CMBX12" w:hAnsi="Arial" w:cs="Arial"/>
          <w:sz w:val="24"/>
          <w:szCs w:val="24"/>
          <w:highlight w:val="green"/>
          <w:lang w:val="en-GB"/>
        </w:rPr>
        <w:fldChar w:fldCharType="end"/>
      </w:r>
      <w:r w:rsidRPr="006C559C">
        <w:rPr>
          <w:rFonts w:ascii="Arial" w:eastAsia="CMBX12" w:hAnsi="Arial" w:cs="Arial"/>
          <w:sz w:val="24"/>
          <w:szCs w:val="24"/>
          <w:highlight w:val="green"/>
          <w:lang w:val="en-GB"/>
        </w:rPr>
        <w:t xml:space="preserve">. </w:t>
      </w:r>
      <w:r w:rsidRPr="00116555">
        <w:rPr>
          <w:rFonts w:ascii="Arial" w:eastAsia="CMBX12" w:hAnsi="Arial" w:cs="Arial"/>
          <w:sz w:val="24"/>
          <w:szCs w:val="24"/>
          <w:highlight w:val="green"/>
          <w:lang w:val="en-GB"/>
        </w:rPr>
        <w:t xml:space="preserve">For example, individual who perceive himself/herself as a typical recycler is more likely to recycle than those who does not recognize himself/herself as recycler </w:t>
      </w:r>
      <w:r w:rsidRPr="00116555">
        <w:rPr>
          <w:rFonts w:ascii="Arial" w:eastAsia="CMBX12" w:hAnsi="Arial" w:cs="Arial"/>
          <w:sz w:val="24"/>
          <w:szCs w:val="24"/>
          <w:highlight w:val="green"/>
          <w:lang w:val="en-GB"/>
        </w:rPr>
        <w:fldChar w:fldCharType="begin"/>
      </w:r>
      <w:r w:rsidRPr="00116555">
        <w:rPr>
          <w:rFonts w:ascii="Arial" w:eastAsia="CMBX12" w:hAnsi="Arial" w:cs="Arial"/>
          <w:sz w:val="24"/>
          <w:szCs w:val="24"/>
          <w:highlight w:val="green"/>
          <w:lang w:val="en-GB"/>
        </w:rPr>
        <w:instrText xml:space="preserve"> ADDIN ZOTERO_ITEM CSL_CITATION {"citationID":"wzbhPaF8","properties":{"formattedCitation":"(Whitmarsh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116555">
        <w:rPr>
          <w:rFonts w:ascii="Arial" w:eastAsia="CMBX12" w:hAnsi="Arial" w:cs="Arial"/>
          <w:sz w:val="24"/>
          <w:szCs w:val="24"/>
          <w:highlight w:val="green"/>
          <w:lang w:val="en-GB"/>
        </w:rPr>
        <w:fldChar w:fldCharType="separate"/>
      </w:r>
      <w:r w:rsidRPr="00116555">
        <w:rPr>
          <w:rFonts w:ascii="Arial" w:hAnsi="Arial" w:cs="Arial"/>
          <w:sz w:val="24"/>
          <w:szCs w:val="24"/>
          <w:highlight w:val="green"/>
          <w:lang w:val="en-GB"/>
        </w:rPr>
        <w:t>(Whitmarsh &amp; O’Neill, 2010)</w:t>
      </w:r>
      <w:r w:rsidRPr="00116555">
        <w:rPr>
          <w:rFonts w:ascii="Arial" w:eastAsia="CMBX12" w:hAnsi="Arial" w:cs="Arial"/>
          <w:sz w:val="24"/>
          <w:szCs w:val="24"/>
          <w:highlight w:val="green"/>
          <w:lang w:val="en-GB"/>
        </w:rPr>
        <w:fldChar w:fldCharType="end"/>
      </w:r>
      <w:r w:rsidRPr="00116555">
        <w:rPr>
          <w:rFonts w:ascii="Arial" w:eastAsia="CMBX12" w:hAnsi="Arial" w:cs="Arial"/>
          <w:sz w:val="24"/>
          <w:szCs w:val="24"/>
          <w:highlight w:val="green"/>
          <w:lang w:val="en-GB"/>
        </w:rPr>
        <w:t>.</w:t>
      </w:r>
      <w:r>
        <w:rPr>
          <w:rFonts w:ascii="Arial" w:eastAsia="CMBX12" w:hAnsi="Arial" w:cs="Arial"/>
          <w:sz w:val="24"/>
          <w:szCs w:val="24"/>
          <w:lang w:val="en-GB"/>
        </w:rPr>
        <w:t xml:space="preserve"> </w:t>
      </w:r>
    </w:p>
    <w:p w14:paraId="3BE8A833" w14:textId="03D74141" w:rsidR="008D3B2D" w:rsidRDefault="00BD158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Finally, emotions. Emotional involvement </w:t>
      </w:r>
      <w:r w:rsidR="009141C3" w:rsidRPr="00CB1EAF">
        <w:rPr>
          <w:rFonts w:ascii="Arial" w:eastAsia="CMBX12" w:hAnsi="Arial" w:cs="Arial"/>
          <w:sz w:val="24"/>
          <w:szCs w:val="24"/>
          <w:lang w:val="en-GB"/>
        </w:rPr>
        <w:t>is</w:t>
      </w:r>
      <w:r w:rsidRPr="00CB1EAF">
        <w:rPr>
          <w:rFonts w:ascii="Arial" w:eastAsia="CMBX12" w:hAnsi="Arial" w:cs="Arial"/>
          <w:sz w:val="24"/>
          <w:szCs w:val="24"/>
          <w:lang w:val="en-GB"/>
        </w:rPr>
        <w:t xml:space="preserve"> shaped by knowledge about the topic since</w:t>
      </w:r>
      <w:r w:rsidR="005C723D" w:rsidRPr="00CB1EAF">
        <w:rPr>
          <w:rFonts w:ascii="Arial" w:eastAsia="CMBX12" w:hAnsi="Arial" w:cs="Arial"/>
          <w:sz w:val="24"/>
          <w:szCs w:val="24"/>
          <w:lang w:val="en-GB"/>
        </w:rPr>
        <w:t>,</w:t>
      </w:r>
      <w:r w:rsidRPr="00CB1EAF">
        <w:rPr>
          <w:rFonts w:ascii="Arial" w:eastAsia="CMBX12" w:hAnsi="Arial" w:cs="Arial"/>
          <w:sz w:val="24"/>
          <w:szCs w:val="24"/>
          <w:lang w:val="en-GB"/>
        </w:rPr>
        <w:t xml:space="preserve"> as we have already shown, climate change is an abstract and complex problem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However, some individuals</w:t>
      </w:r>
      <w:r w:rsidR="00FD2FF6" w:rsidRPr="00CB1EAF">
        <w:rPr>
          <w:rFonts w:ascii="Arial" w:eastAsia="CMBX12" w:hAnsi="Arial" w:cs="Arial"/>
          <w:sz w:val="24"/>
          <w:szCs w:val="24"/>
          <w:lang w:val="en-GB"/>
        </w:rPr>
        <w:t xml:space="preserve"> experience</w:t>
      </w:r>
      <w:r w:rsidR="00AB182D" w:rsidRPr="00CB1EAF">
        <w:rPr>
          <w:rFonts w:ascii="Arial" w:eastAsia="CMBX12" w:hAnsi="Arial" w:cs="Arial"/>
          <w:sz w:val="24"/>
          <w:szCs w:val="24"/>
          <w:lang w:val="en-GB"/>
        </w:rPr>
        <w:t xml:space="preserve"> </w:t>
      </w:r>
      <w:r w:rsidR="00FD2FF6" w:rsidRPr="00CB1EAF">
        <w:rPr>
          <w:rFonts w:ascii="Arial" w:eastAsia="CMBX12" w:hAnsi="Arial" w:cs="Arial"/>
          <w:sz w:val="24"/>
          <w:szCs w:val="24"/>
          <w:lang w:val="en-GB"/>
        </w:rPr>
        <w:t>climate change (extreme atmospheric phenomena) directly and</w:t>
      </w:r>
      <w:r w:rsidR="00AB182D" w:rsidRPr="00CB1EAF">
        <w:rPr>
          <w:rFonts w:ascii="Arial" w:eastAsia="CMBX12" w:hAnsi="Arial" w:cs="Arial"/>
          <w:sz w:val="24"/>
          <w:szCs w:val="24"/>
          <w:lang w:val="en-GB"/>
        </w:rPr>
        <w:t xml:space="preserve"> then they feel fear, anger, guilt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These</w:t>
      </w:r>
      <w:r w:rsidR="00065821" w:rsidRPr="00CB1EAF">
        <w:rPr>
          <w:rFonts w:ascii="Arial" w:eastAsia="CMBX12" w:hAnsi="Arial" w:cs="Arial"/>
          <w:sz w:val="24"/>
          <w:szCs w:val="24"/>
          <w:lang w:val="en-GB"/>
        </w:rPr>
        <w:t xml:space="preserve"> extreme</w:t>
      </w:r>
      <w:r w:rsidR="00AB182D" w:rsidRPr="00CB1EAF">
        <w:rPr>
          <w:rFonts w:ascii="Arial" w:eastAsia="CMBX12" w:hAnsi="Arial" w:cs="Arial"/>
          <w:sz w:val="24"/>
          <w:szCs w:val="24"/>
          <w:lang w:val="en-GB"/>
        </w:rPr>
        <w:t xml:space="preserve"> negative feelings can lead to refus</w:t>
      </w:r>
      <w:r w:rsidR="009141C3" w:rsidRPr="00CB1EAF">
        <w:rPr>
          <w:rFonts w:ascii="Arial" w:eastAsia="CMBX12" w:hAnsi="Arial" w:cs="Arial"/>
          <w:sz w:val="24"/>
          <w:szCs w:val="24"/>
          <w:lang w:val="en-GB"/>
        </w:rPr>
        <w:t>al</w:t>
      </w:r>
      <w:r w:rsidR="00AB182D" w:rsidRPr="00CB1EAF">
        <w:rPr>
          <w:rFonts w:ascii="Arial" w:eastAsia="CMBX12" w:hAnsi="Arial" w:cs="Arial"/>
          <w:sz w:val="24"/>
          <w:szCs w:val="24"/>
          <w:lang w:val="en-GB"/>
        </w:rPr>
        <w:t xml:space="preserve"> to accept reality, rational distancing from </w:t>
      </w:r>
      <w:r w:rsidR="009141C3" w:rsidRPr="00CB1EAF">
        <w:rPr>
          <w:rFonts w:ascii="Arial" w:eastAsia="CMBX12" w:hAnsi="Arial" w:cs="Arial"/>
          <w:sz w:val="24"/>
          <w:szCs w:val="24"/>
          <w:lang w:val="en-GB"/>
        </w:rPr>
        <w:t xml:space="preserve">the </w:t>
      </w:r>
      <w:r w:rsidR="00AB182D" w:rsidRPr="00CB1EAF">
        <w:rPr>
          <w:rFonts w:ascii="Arial" w:eastAsia="CMBX12" w:hAnsi="Arial" w:cs="Arial"/>
          <w:sz w:val="24"/>
          <w:szCs w:val="24"/>
          <w:lang w:val="en-GB"/>
        </w:rPr>
        <w:t>problem, apathy, and delegation</w:t>
      </w:r>
      <w:r w:rsidR="00ED0996" w:rsidRPr="00CB1EAF">
        <w:rPr>
          <w:rFonts w:ascii="Arial" w:eastAsia="CMBX12" w:hAnsi="Arial" w:cs="Arial"/>
          <w:sz w:val="24"/>
          <w:szCs w:val="24"/>
          <w:lang w:val="en-GB"/>
        </w:rPr>
        <w:t xml:space="preserve"> of</w:t>
      </w:r>
      <w:r w:rsidR="00AB182D" w:rsidRPr="00CB1EAF">
        <w:rPr>
          <w:rFonts w:ascii="Arial" w:eastAsia="CMBX12" w:hAnsi="Arial" w:cs="Arial"/>
          <w:sz w:val="24"/>
          <w:szCs w:val="24"/>
          <w:lang w:val="en-GB"/>
        </w:rPr>
        <w:t xml:space="preserve"> personal responsibility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xml:space="preserve">. Therefore, </w:t>
      </w:r>
      <w:r w:rsidR="005C723D" w:rsidRPr="00CB1EAF">
        <w:rPr>
          <w:rFonts w:ascii="Arial" w:eastAsia="CMBX12" w:hAnsi="Arial" w:cs="Arial"/>
          <w:sz w:val="24"/>
          <w:szCs w:val="24"/>
          <w:lang w:val="en-GB"/>
        </w:rPr>
        <w:t>when</w:t>
      </w:r>
      <w:r w:rsidR="00AB182D" w:rsidRPr="00CB1EAF">
        <w:rPr>
          <w:rFonts w:ascii="Arial" w:eastAsia="CMBX12" w:hAnsi="Arial" w:cs="Arial"/>
          <w:sz w:val="24"/>
          <w:szCs w:val="24"/>
          <w:lang w:val="en-GB"/>
        </w:rPr>
        <w:t xml:space="preserve"> the emotion is too strong and extreme</w:t>
      </w:r>
      <w:r w:rsidR="00FD2FF6" w:rsidRPr="00CB1EAF">
        <w:rPr>
          <w:rFonts w:ascii="Arial" w:eastAsia="CMBX12" w:hAnsi="Arial" w:cs="Arial"/>
          <w:sz w:val="24"/>
          <w:szCs w:val="24"/>
          <w:lang w:val="en-GB"/>
        </w:rPr>
        <w:t xml:space="preserve"> can </w:t>
      </w:r>
      <w:r w:rsidR="00AB182D" w:rsidRPr="00CB1EAF">
        <w:rPr>
          <w:rFonts w:ascii="Arial" w:eastAsia="CMBX12" w:hAnsi="Arial" w:cs="Arial"/>
          <w:sz w:val="24"/>
          <w:szCs w:val="24"/>
          <w:lang w:val="en-GB"/>
        </w:rPr>
        <w:t xml:space="preserve">prevent and block </w:t>
      </w:r>
      <w:r w:rsidR="00703FFD" w:rsidRPr="00CB1EAF">
        <w:rPr>
          <w:rFonts w:ascii="Arial" w:eastAsia="CMBX12" w:hAnsi="Arial" w:cs="Arial"/>
          <w:sz w:val="24"/>
          <w:szCs w:val="24"/>
          <w:lang w:val="en-GB"/>
        </w:rPr>
        <w:t>behaviour</w:t>
      </w:r>
      <w:r w:rsidR="00AB182D" w:rsidRPr="00CB1EAF">
        <w:rPr>
          <w:rFonts w:ascii="Arial" w:eastAsia="CMBX12" w:hAnsi="Arial" w:cs="Arial"/>
          <w:sz w:val="24"/>
          <w:szCs w:val="24"/>
          <w:lang w:val="en-GB"/>
        </w:rPr>
        <w:t xml:space="preserve">. </w:t>
      </w:r>
    </w:p>
    <w:p w14:paraId="7B68EC6F" w14:textId="01C19E4F" w:rsidR="001D7DA3" w:rsidRPr="00CB1EAF" w:rsidRDefault="008D3B2D"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We can summarize that mainly a</w:t>
      </w:r>
      <w:r w:rsidR="00454509" w:rsidRPr="00CB1EAF">
        <w:rPr>
          <w:rFonts w:ascii="Arial" w:eastAsia="CMBX12" w:hAnsi="Arial" w:cs="Arial"/>
          <w:sz w:val="24"/>
          <w:szCs w:val="24"/>
          <w:lang w:val="en-GB"/>
        </w:rPr>
        <w:t>ttitude</w:t>
      </w:r>
      <w:r w:rsidR="00065821" w:rsidRPr="00CB1EAF">
        <w:rPr>
          <w:rFonts w:ascii="Arial" w:eastAsia="CMBX12" w:hAnsi="Arial" w:cs="Arial"/>
          <w:sz w:val="24"/>
          <w:szCs w:val="24"/>
          <w:lang w:val="en-GB"/>
        </w:rPr>
        <w:t xml:space="preserve">s, </w:t>
      </w:r>
      <w:r w:rsidR="00454509" w:rsidRPr="00CB1EAF">
        <w:rPr>
          <w:rFonts w:ascii="Arial" w:eastAsia="CMBX12" w:hAnsi="Arial" w:cs="Arial"/>
          <w:sz w:val="24"/>
          <w:szCs w:val="24"/>
          <w:lang w:val="en-GB"/>
        </w:rPr>
        <w:t>values</w:t>
      </w:r>
      <w:r w:rsidR="00BA572B" w:rsidRPr="00CB1EAF">
        <w:rPr>
          <w:rFonts w:ascii="Arial" w:eastAsia="CMBX12" w:hAnsi="Arial" w:cs="Arial"/>
          <w:sz w:val="24"/>
          <w:szCs w:val="24"/>
          <w:lang w:val="en-GB"/>
        </w:rPr>
        <w:t xml:space="preserve">, </w:t>
      </w:r>
      <w:r w:rsidR="00065821" w:rsidRPr="00CB1EAF">
        <w:rPr>
          <w:rFonts w:ascii="Arial" w:eastAsia="CMBX12" w:hAnsi="Arial" w:cs="Arial"/>
          <w:sz w:val="24"/>
          <w:szCs w:val="24"/>
          <w:lang w:val="en-GB"/>
        </w:rPr>
        <w:t>or experiences</w:t>
      </w:r>
      <w:r w:rsidR="00523F2F" w:rsidRPr="00CB1EAF">
        <w:rPr>
          <w:rFonts w:ascii="Arial" w:eastAsia="CMBX12" w:hAnsi="Arial" w:cs="Arial"/>
          <w:sz w:val="24"/>
          <w:szCs w:val="24"/>
          <w:lang w:val="en-GB"/>
        </w:rPr>
        <w:t xml:space="preserve"> have a powerful influence on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 xml:space="preserve">. </w:t>
      </w:r>
      <w:r w:rsidR="00607BA3" w:rsidRPr="00CB1EAF">
        <w:rPr>
          <w:rFonts w:ascii="Arial" w:eastAsia="CMBX12" w:hAnsi="Arial" w:cs="Arial"/>
          <w:sz w:val="24"/>
          <w:szCs w:val="24"/>
          <w:lang w:val="en-GB"/>
        </w:rPr>
        <w:t>However, negative emotions, as in this case risk perception,</w:t>
      </w:r>
      <w:r w:rsidR="00065821" w:rsidRPr="00CB1EAF">
        <w:rPr>
          <w:rFonts w:ascii="Arial" w:eastAsia="CMBX12" w:hAnsi="Arial" w:cs="Arial"/>
          <w:sz w:val="24"/>
          <w:szCs w:val="24"/>
          <w:lang w:val="en-GB"/>
        </w:rPr>
        <w:t xml:space="preserve"> are not always positively related to pro-environmental action. Sometimes, whether </w:t>
      </w:r>
      <w:r w:rsidR="00BA572B" w:rsidRPr="00CB1EAF">
        <w:rPr>
          <w:rFonts w:ascii="Arial" w:eastAsia="CMBX12" w:hAnsi="Arial" w:cs="Arial"/>
          <w:sz w:val="24"/>
          <w:szCs w:val="24"/>
          <w:lang w:val="en-GB"/>
        </w:rPr>
        <w:t xml:space="preserve">the </w:t>
      </w:r>
      <w:r w:rsidR="00065821" w:rsidRPr="00CB1EAF">
        <w:rPr>
          <w:rFonts w:ascii="Arial" w:eastAsia="CMBX12" w:hAnsi="Arial" w:cs="Arial"/>
          <w:sz w:val="24"/>
          <w:szCs w:val="24"/>
          <w:lang w:val="en-GB"/>
        </w:rPr>
        <w:t xml:space="preserve">perceived risk is too high or whether </w:t>
      </w:r>
      <w:r w:rsidR="00BA572B" w:rsidRPr="00CB1EAF">
        <w:rPr>
          <w:rFonts w:ascii="Arial" w:eastAsia="CMBX12" w:hAnsi="Arial" w:cs="Arial"/>
          <w:sz w:val="24"/>
          <w:szCs w:val="24"/>
          <w:lang w:val="en-GB"/>
        </w:rPr>
        <w:t xml:space="preserve">the lived </w:t>
      </w:r>
      <w:r w:rsidR="00065821" w:rsidRPr="00CB1EAF">
        <w:rPr>
          <w:rFonts w:ascii="Arial" w:eastAsia="CMBX12" w:hAnsi="Arial" w:cs="Arial"/>
          <w:sz w:val="24"/>
          <w:szCs w:val="24"/>
          <w:lang w:val="en-GB"/>
        </w:rPr>
        <w:t xml:space="preserve">experience is extremely negative, the </w:t>
      </w:r>
      <w:r w:rsidR="00BA572B" w:rsidRPr="00CB1EAF">
        <w:rPr>
          <w:rFonts w:ascii="Arial" w:eastAsia="CMBX12" w:hAnsi="Arial" w:cs="Arial"/>
          <w:sz w:val="24"/>
          <w:szCs w:val="24"/>
          <w:lang w:val="en-GB"/>
        </w:rPr>
        <w:t>opposite</w:t>
      </w:r>
      <w:r w:rsidR="00065821" w:rsidRPr="00CB1EAF">
        <w:rPr>
          <w:rFonts w:ascii="Arial" w:eastAsia="CMBX12" w:hAnsi="Arial" w:cs="Arial"/>
          <w:sz w:val="24"/>
          <w:szCs w:val="24"/>
          <w:lang w:val="en-GB"/>
        </w:rPr>
        <w:t xml:space="preserve"> effect is obtained. </w:t>
      </w:r>
    </w:p>
    <w:p w14:paraId="6C906A1C" w14:textId="77777777" w:rsidR="000746FF" w:rsidRDefault="000746FF" w:rsidP="00DF517C">
      <w:pPr>
        <w:spacing w:before="240" w:line="360" w:lineRule="auto"/>
        <w:jc w:val="both"/>
        <w:rPr>
          <w:rFonts w:ascii="Arial" w:eastAsia="CMBX12" w:hAnsi="Arial" w:cs="Arial"/>
          <w:b/>
          <w:bCs/>
          <w:i/>
          <w:iCs/>
          <w:sz w:val="24"/>
          <w:szCs w:val="24"/>
          <w:lang w:val="en-GB"/>
        </w:rPr>
      </w:pPr>
    </w:p>
    <w:p w14:paraId="548D57A8" w14:textId="552AF89C" w:rsidR="00454509" w:rsidRPr="00CB1EAF" w:rsidRDefault="00454509"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t xml:space="preserve">External Factors </w:t>
      </w:r>
    </w:p>
    <w:p w14:paraId="27C8A492" w14:textId="77777777" w:rsidR="00EA409E" w:rsidRDefault="005C723D" w:rsidP="00EA409E">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t>Pro-environmental behaviours are affected by</w:t>
      </w:r>
      <w:r w:rsidR="009B37DB" w:rsidRPr="00CB1EAF">
        <w:rPr>
          <w:rFonts w:ascii="Arial" w:eastAsia="CMBX12" w:hAnsi="Arial" w:cs="Arial"/>
          <w:sz w:val="24"/>
          <w:szCs w:val="24"/>
          <w:lang w:val="en-GB"/>
        </w:rPr>
        <w:t xml:space="preserve"> </w:t>
      </w:r>
      <w:r w:rsidR="009141C3" w:rsidRPr="00CB1EAF">
        <w:rPr>
          <w:rFonts w:ascii="Arial" w:eastAsia="CMBX12" w:hAnsi="Arial" w:cs="Arial"/>
          <w:sz w:val="24"/>
          <w:szCs w:val="24"/>
          <w:lang w:val="en-GB"/>
        </w:rPr>
        <w:t xml:space="preserve">the </w:t>
      </w:r>
      <w:r w:rsidR="009B37DB" w:rsidRPr="00CB1EAF">
        <w:rPr>
          <w:rFonts w:ascii="Arial" w:eastAsia="CMBX12" w:hAnsi="Arial" w:cs="Arial"/>
          <w:sz w:val="24"/>
          <w:szCs w:val="24"/>
          <w:lang w:val="en-GB"/>
        </w:rPr>
        <w:t>context where individual</w:t>
      </w:r>
      <w:r w:rsidR="001529C9" w:rsidRPr="00CB1EAF">
        <w:rPr>
          <w:rFonts w:ascii="Arial" w:eastAsia="CMBX12" w:hAnsi="Arial" w:cs="Arial"/>
          <w:sz w:val="24"/>
          <w:szCs w:val="24"/>
          <w:lang w:val="en-GB"/>
        </w:rPr>
        <w:t xml:space="preserve">s are embedded. According to Kollmuss &amp; </w:t>
      </w:r>
      <w:r w:rsidR="001529C9" w:rsidRPr="00CB1EAF">
        <w:rPr>
          <w:rFonts w:ascii="Arial" w:hAnsi="Arial" w:cs="Arial"/>
          <w:sz w:val="24"/>
          <w:szCs w:val="24"/>
          <w:lang w:val="en-GB"/>
        </w:rPr>
        <w:t xml:space="preserve">Agyeman (2002), institutional, economic, and socio-cultural factors influence individuals’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 </w:t>
      </w:r>
      <w:r w:rsidR="001529C9" w:rsidRPr="00CB1EAF">
        <w:rPr>
          <w:rFonts w:ascii="Arial" w:hAnsi="Arial" w:cs="Arial"/>
          <w:sz w:val="24"/>
          <w:szCs w:val="24"/>
          <w:lang w:val="en-GB"/>
        </w:rPr>
        <w:lastRenderedPageBreak/>
        <w:t xml:space="preserve">Firstly, “many pro-environmental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s can only take place if the necessary infrastructure is provided (e.g. recycling, taking public transportation)” </w:t>
      </w:r>
      <w:r w:rsidR="001529C9"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{"citationID":"ZDA3FYIB","properties":{"formattedCitation":"(Kollmuss &amp; Agyeman, 2002, pag. 248)","plainCitation":"(Kollmuss &amp; Agyeman, 2002, pag. 248)","dontUpdate":true,"noteIndex":0},"citationItems":[{"id":144,"uris":["http://zotero.org/users/local/pE4cGXV6/items/4EFIN67T"],"uri":["http://zotero.org/users/local/pE4cGXV6/items/4EFIN67T"],"itemData":{"id":144,"type":"article-journal","container-title":"Environmental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CB1EAF">
        <w:rPr>
          <w:rFonts w:ascii="Arial" w:hAnsi="Arial" w:cs="Arial"/>
          <w:sz w:val="24"/>
          <w:szCs w:val="24"/>
          <w:lang w:val="en-GB"/>
        </w:rPr>
        <w:fldChar w:fldCharType="separate"/>
      </w:r>
      <w:r w:rsidR="001529C9" w:rsidRPr="00CB1EAF">
        <w:rPr>
          <w:rFonts w:ascii="Arial" w:hAnsi="Arial" w:cs="Arial"/>
          <w:sz w:val="24"/>
          <w:szCs w:val="24"/>
          <w:lang w:val="en-GB"/>
        </w:rPr>
        <w:t xml:space="preserve">(Kollmuss &amp; Agyeman, 2002, </w:t>
      </w:r>
      <w:r w:rsidR="00C46517" w:rsidRPr="00CB1EAF">
        <w:rPr>
          <w:rFonts w:ascii="Arial" w:hAnsi="Arial" w:cs="Arial"/>
          <w:sz w:val="24"/>
          <w:szCs w:val="24"/>
          <w:lang w:val="en-GB"/>
        </w:rPr>
        <w:t>p.</w:t>
      </w:r>
      <w:r w:rsidR="001529C9" w:rsidRPr="00CB1EAF">
        <w:rPr>
          <w:rFonts w:ascii="Arial" w:hAnsi="Arial" w:cs="Arial"/>
          <w:sz w:val="24"/>
          <w:szCs w:val="24"/>
          <w:lang w:val="en-GB"/>
        </w:rPr>
        <w:t xml:space="preserve"> 248)</w:t>
      </w:r>
      <w:r w:rsidR="001529C9" w:rsidRPr="00CB1EAF">
        <w:rPr>
          <w:rFonts w:ascii="Arial" w:hAnsi="Arial" w:cs="Arial"/>
          <w:sz w:val="24"/>
          <w:szCs w:val="24"/>
          <w:lang w:val="en-GB"/>
        </w:rPr>
        <w:fldChar w:fldCharType="end"/>
      </w:r>
      <w:r w:rsidR="001529C9" w:rsidRPr="00CB1EAF">
        <w:rPr>
          <w:rFonts w:ascii="Arial" w:hAnsi="Arial" w:cs="Arial"/>
          <w:sz w:val="24"/>
          <w:szCs w:val="24"/>
          <w:lang w:val="en-GB"/>
        </w:rPr>
        <w:t xml:space="preserve">. It is </w:t>
      </w:r>
      <w:r w:rsidR="00FD2FF6" w:rsidRPr="00CB1EAF">
        <w:rPr>
          <w:rFonts w:ascii="Arial" w:hAnsi="Arial" w:cs="Arial"/>
          <w:sz w:val="24"/>
          <w:szCs w:val="24"/>
          <w:lang w:val="en-GB"/>
        </w:rPr>
        <w:t>evident</w:t>
      </w:r>
      <w:r w:rsidR="001529C9" w:rsidRPr="00CB1EAF">
        <w:rPr>
          <w:rFonts w:ascii="Arial" w:hAnsi="Arial" w:cs="Arial"/>
          <w:sz w:val="24"/>
          <w:szCs w:val="24"/>
          <w:lang w:val="en-GB"/>
        </w:rPr>
        <w:t xml:space="preserve"> that if there is no public transport, an individual </w:t>
      </w:r>
      <w:proofErr w:type="spellStart"/>
      <w:r w:rsidR="001529C9" w:rsidRPr="00CB1EAF">
        <w:rPr>
          <w:rFonts w:ascii="Arial" w:hAnsi="Arial" w:cs="Arial"/>
          <w:sz w:val="24"/>
          <w:szCs w:val="24"/>
          <w:lang w:val="en-GB"/>
        </w:rPr>
        <w:t>can not</w:t>
      </w:r>
      <w:proofErr w:type="spellEnd"/>
      <w:r w:rsidR="001529C9" w:rsidRPr="00CB1EAF">
        <w:rPr>
          <w:rFonts w:ascii="Arial" w:hAnsi="Arial" w:cs="Arial"/>
          <w:sz w:val="24"/>
          <w:szCs w:val="24"/>
          <w:lang w:val="en-GB"/>
        </w:rPr>
        <w:t xml:space="preserve"> take place an environmental-friendly action. </w:t>
      </w:r>
    </w:p>
    <w:p w14:paraId="537B93A8" w14:textId="77777777" w:rsidR="00EA409E" w:rsidRDefault="001529C9" w:rsidP="00EA409E">
      <w:pPr>
        <w:spacing w:before="240" w:line="360" w:lineRule="auto"/>
        <w:ind w:firstLine="709"/>
        <w:jc w:val="both"/>
        <w:rPr>
          <w:rFonts w:ascii="Arial" w:hAnsi="Arial" w:cs="Arial"/>
          <w:sz w:val="24"/>
          <w:szCs w:val="24"/>
          <w:lang w:val="en-GB"/>
        </w:rPr>
      </w:pPr>
      <w:r w:rsidRPr="00CB1EAF">
        <w:rPr>
          <w:rFonts w:ascii="Arial" w:hAnsi="Arial" w:cs="Arial"/>
          <w:sz w:val="24"/>
          <w:szCs w:val="24"/>
          <w:highlight w:val="green"/>
          <w:lang w:val="en-GB"/>
        </w:rPr>
        <w:t xml:space="preserve">Then, economic factors are essential in </w:t>
      </w:r>
      <w:r w:rsidR="00EA7414" w:rsidRPr="00CB1EAF">
        <w:rPr>
          <w:rFonts w:ascii="Arial" w:hAnsi="Arial" w:cs="Arial"/>
          <w:sz w:val="24"/>
          <w:szCs w:val="24"/>
          <w:highlight w:val="green"/>
          <w:lang w:val="en-GB"/>
        </w:rPr>
        <w:t>the decision-making process</w:t>
      </w:r>
      <w:r w:rsidR="00607BA3" w:rsidRPr="00CB1EAF">
        <w:rPr>
          <w:rFonts w:ascii="Arial" w:hAnsi="Arial" w:cs="Arial"/>
          <w:sz w:val="24"/>
          <w:szCs w:val="24"/>
          <w:highlight w:val="green"/>
          <w:lang w:val="en-GB"/>
        </w:rPr>
        <w:t xml:space="preserve"> </w:t>
      </w:r>
      <w:r w:rsidR="00330E1D" w:rsidRPr="00CB1EAF">
        <w:rPr>
          <w:rFonts w:ascii="Arial" w:hAnsi="Arial" w:cs="Arial"/>
          <w:sz w:val="24"/>
          <w:szCs w:val="24"/>
          <w:highlight w:val="green"/>
          <w:lang w:val="en-GB"/>
        </w:rPr>
        <w:t xml:space="preserve">regarding </w:t>
      </w:r>
      <w:proofErr w:type="gramStart"/>
      <w:r w:rsidR="00330E1D" w:rsidRPr="00CB1EAF">
        <w:rPr>
          <w:rFonts w:ascii="Arial" w:hAnsi="Arial" w:cs="Arial"/>
          <w:sz w:val="24"/>
          <w:szCs w:val="24"/>
          <w:highlight w:val="green"/>
          <w:lang w:val="en-GB"/>
        </w:rPr>
        <w:t>whether or not</w:t>
      </w:r>
      <w:proofErr w:type="gramEnd"/>
      <w:r w:rsidR="00330E1D" w:rsidRPr="00CB1EAF">
        <w:rPr>
          <w:rFonts w:ascii="Arial" w:hAnsi="Arial" w:cs="Arial"/>
          <w:sz w:val="24"/>
          <w:szCs w:val="24"/>
          <w:highlight w:val="green"/>
          <w:lang w:val="en-GB"/>
        </w:rPr>
        <w:t xml:space="preserve"> to perform pro-environmental behavior.</w:t>
      </w:r>
      <w:r w:rsidR="00330E1D" w:rsidRPr="00CB1EAF">
        <w:rPr>
          <w:rFonts w:ascii="Arial" w:hAnsi="Arial" w:cs="Arial"/>
          <w:sz w:val="24"/>
          <w:szCs w:val="24"/>
          <w:lang w:val="en-GB"/>
        </w:rPr>
        <w:t xml:space="preserve"> </w:t>
      </w:r>
      <w:r w:rsidR="00EA7414" w:rsidRPr="00CB1EAF">
        <w:rPr>
          <w:rFonts w:ascii="Arial" w:hAnsi="Arial" w:cs="Arial"/>
          <w:sz w:val="24"/>
          <w:szCs w:val="24"/>
          <w:highlight w:val="green"/>
          <w:lang w:val="en-GB"/>
        </w:rPr>
        <w:t xml:space="preserve">People could be partially influenced by </w:t>
      </w:r>
      <w:r w:rsidR="00EF779D" w:rsidRPr="00CB1EAF">
        <w:rPr>
          <w:rFonts w:ascii="Arial" w:hAnsi="Arial" w:cs="Arial"/>
          <w:sz w:val="24"/>
          <w:szCs w:val="24"/>
          <w:highlight w:val="green"/>
          <w:lang w:val="en-GB"/>
        </w:rPr>
        <w:t>monetary</w:t>
      </w:r>
      <w:r w:rsidR="00EA7414" w:rsidRPr="00CB1EAF">
        <w:rPr>
          <w:rFonts w:ascii="Arial" w:hAnsi="Arial" w:cs="Arial"/>
          <w:sz w:val="24"/>
          <w:szCs w:val="24"/>
          <w:highlight w:val="green"/>
          <w:lang w:val="en-GB"/>
        </w:rPr>
        <w:t xml:space="preserve"> </w:t>
      </w:r>
      <w:r w:rsidR="00EF779D" w:rsidRPr="00CB1EAF">
        <w:rPr>
          <w:rFonts w:ascii="Arial" w:hAnsi="Arial" w:cs="Arial"/>
          <w:sz w:val="24"/>
          <w:szCs w:val="24"/>
          <w:highlight w:val="green"/>
          <w:lang w:val="en-GB"/>
        </w:rPr>
        <w:t>motives</w:t>
      </w:r>
      <w:r w:rsidR="00EA7414" w:rsidRPr="00CB1EAF">
        <w:rPr>
          <w:rFonts w:ascii="Arial" w:hAnsi="Arial" w:cs="Arial"/>
          <w:sz w:val="24"/>
          <w:szCs w:val="24"/>
          <w:highlight w:val="green"/>
          <w:lang w:val="en-GB"/>
        </w:rPr>
        <w:t xml:space="preserve"> to behave pro-environmentally</w:t>
      </w:r>
      <w:r w:rsidR="00330E1D" w:rsidRPr="00CB1EAF">
        <w:rPr>
          <w:rFonts w:ascii="Arial" w:hAnsi="Arial" w:cs="Arial"/>
          <w:sz w:val="24"/>
          <w:szCs w:val="24"/>
          <w:highlight w:val="green"/>
          <w:lang w:val="en-GB"/>
        </w:rPr>
        <w:t xml:space="preserve"> and therefore if an eco-friendly product is too expensive it can lead to</w:t>
      </w:r>
      <w:r w:rsidR="00BA572B" w:rsidRPr="00CB1EAF">
        <w:rPr>
          <w:rFonts w:ascii="Arial" w:hAnsi="Arial" w:cs="Arial"/>
          <w:sz w:val="24"/>
          <w:szCs w:val="24"/>
          <w:highlight w:val="green"/>
          <w:lang w:val="en-GB"/>
        </w:rPr>
        <w:t xml:space="preserve"> the </w:t>
      </w:r>
      <w:r w:rsidR="00EA7414" w:rsidRPr="00CB1EAF">
        <w:rPr>
          <w:rFonts w:ascii="Arial" w:hAnsi="Arial" w:cs="Arial"/>
          <w:sz w:val="24"/>
          <w:szCs w:val="24"/>
          <w:highlight w:val="green"/>
          <w:lang w:val="en-GB"/>
        </w:rPr>
        <w:t>lack of pro-environmental action.</w:t>
      </w:r>
      <w:r w:rsidR="00EA7414" w:rsidRPr="00CB1EAF">
        <w:rPr>
          <w:rFonts w:ascii="Arial" w:hAnsi="Arial" w:cs="Arial"/>
          <w:sz w:val="24"/>
          <w:szCs w:val="24"/>
          <w:lang w:val="en-GB"/>
        </w:rPr>
        <w:t xml:space="preserve"> </w:t>
      </w:r>
    </w:p>
    <w:p w14:paraId="1C11EB05" w14:textId="3051E6DB" w:rsidR="009A0481" w:rsidRDefault="00EA409E" w:rsidP="00EA409E">
      <w:pPr>
        <w:spacing w:before="240" w:line="360" w:lineRule="auto"/>
        <w:ind w:firstLine="709"/>
        <w:jc w:val="both"/>
        <w:rPr>
          <w:rFonts w:ascii="Arial" w:hAnsi="Arial" w:cs="Arial"/>
          <w:sz w:val="24"/>
          <w:szCs w:val="24"/>
          <w:lang w:val="en-GB"/>
        </w:rPr>
      </w:pPr>
      <w:r>
        <w:rPr>
          <w:rFonts w:ascii="Arial" w:hAnsi="Arial" w:cs="Arial"/>
          <w:sz w:val="24"/>
          <w:szCs w:val="24"/>
          <w:lang w:val="en-GB"/>
        </w:rPr>
        <w:t>C</w:t>
      </w:r>
      <w:r w:rsidR="00EA7414" w:rsidRPr="00CB1EAF">
        <w:rPr>
          <w:rFonts w:ascii="Arial" w:hAnsi="Arial" w:cs="Arial"/>
          <w:sz w:val="24"/>
          <w:szCs w:val="24"/>
          <w:lang w:val="en-GB"/>
        </w:rPr>
        <w:t xml:space="preserve">ultural norms </w:t>
      </w:r>
      <w:r w:rsidR="003465AB" w:rsidRPr="00CB1EAF">
        <w:rPr>
          <w:rFonts w:ascii="Arial" w:hAnsi="Arial" w:cs="Arial"/>
          <w:sz w:val="24"/>
          <w:szCs w:val="24"/>
          <w:lang w:val="en-GB"/>
        </w:rPr>
        <w:t xml:space="preserve">and cross-cultural differences </w:t>
      </w:r>
      <w:r w:rsidR="00EF779D" w:rsidRPr="00CB1EAF">
        <w:rPr>
          <w:rFonts w:ascii="Arial" w:hAnsi="Arial" w:cs="Arial"/>
          <w:sz w:val="24"/>
          <w:szCs w:val="24"/>
          <w:lang w:val="en-GB"/>
        </w:rPr>
        <w:t>represent</w:t>
      </w:r>
      <w:r w:rsidR="00EA7414" w:rsidRPr="00CB1EAF">
        <w:rPr>
          <w:rFonts w:ascii="Arial" w:hAnsi="Arial" w:cs="Arial"/>
          <w:sz w:val="24"/>
          <w:szCs w:val="24"/>
          <w:lang w:val="en-GB"/>
        </w:rPr>
        <w:t xml:space="preserve"> a</w:t>
      </w:r>
      <w:r w:rsidR="00EF779D" w:rsidRPr="00CB1EAF">
        <w:rPr>
          <w:rFonts w:ascii="Arial" w:hAnsi="Arial" w:cs="Arial"/>
          <w:sz w:val="24"/>
          <w:szCs w:val="24"/>
          <w:lang w:val="en-GB"/>
        </w:rPr>
        <w:t>n influential</w:t>
      </w:r>
      <w:r w:rsidR="00EA7414" w:rsidRPr="00CB1EAF">
        <w:rPr>
          <w:rFonts w:ascii="Arial" w:hAnsi="Arial" w:cs="Arial"/>
          <w:sz w:val="24"/>
          <w:szCs w:val="24"/>
          <w:lang w:val="en-GB"/>
        </w:rPr>
        <w:t xml:space="preserve"> role in shaping people’s </w:t>
      </w:r>
      <w:r w:rsidR="00EF779D" w:rsidRPr="00CB1EAF">
        <w:rPr>
          <w:rFonts w:ascii="Arial" w:hAnsi="Arial" w:cs="Arial"/>
          <w:sz w:val="24"/>
          <w:szCs w:val="24"/>
          <w:lang w:val="en-GB"/>
        </w:rPr>
        <w:t xml:space="preserve">performance </w:t>
      </w:r>
      <w:r w:rsidR="003465AB" w:rsidRPr="00CB1EAF">
        <w:rPr>
          <w:rFonts w:ascii="Arial" w:hAnsi="Arial" w:cs="Arial"/>
          <w:sz w:val="24"/>
          <w:szCs w:val="24"/>
          <w:lang w:val="en-GB"/>
        </w:rPr>
        <w:fldChar w:fldCharType="begin"/>
      </w:r>
      <w:r w:rsidR="003465AB" w:rsidRPr="00CB1EAF">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CB1EAF">
        <w:rPr>
          <w:rFonts w:ascii="Arial" w:hAnsi="Arial" w:cs="Arial"/>
          <w:sz w:val="24"/>
          <w:szCs w:val="24"/>
          <w:lang w:val="en-GB"/>
        </w:rPr>
        <w:fldChar w:fldCharType="separate"/>
      </w:r>
      <w:r w:rsidR="003465AB" w:rsidRPr="00CB1EAF">
        <w:rPr>
          <w:rFonts w:ascii="Arial" w:hAnsi="Arial" w:cs="Arial"/>
          <w:sz w:val="24"/>
          <w:szCs w:val="24"/>
          <w:lang w:val="en-GB"/>
        </w:rPr>
        <w:t>(Kollmuss &amp; Agyeman, 2002; Oreg &amp; Katz-Gerro, 2006)</w:t>
      </w:r>
      <w:r w:rsidR="003465AB" w:rsidRPr="00CB1EAF">
        <w:rPr>
          <w:rFonts w:ascii="Arial" w:hAnsi="Arial" w:cs="Arial"/>
          <w:sz w:val="24"/>
          <w:szCs w:val="24"/>
          <w:lang w:val="en-GB"/>
        </w:rPr>
        <w:fldChar w:fldCharType="end"/>
      </w:r>
      <w:r w:rsidR="003465AB" w:rsidRPr="00CB1EAF">
        <w:rPr>
          <w:rFonts w:ascii="Arial" w:hAnsi="Arial" w:cs="Arial"/>
          <w:sz w:val="24"/>
          <w:szCs w:val="24"/>
          <w:lang w:val="en-GB"/>
        </w:rPr>
        <w:t xml:space="preserve">. </w:t>
      </w:r>
      <w:r w:rsidR="00354232" w:rsidRPr="00EA409E">
        <w:rPr>
          <w:rFonts w:ascii="Arial" w:hAnsi="Arial" w:cs="Arial"/>
          <w:sz w:val="24"/>
          <w:szCs w:val="24"/>
          <w:highlight w:val="green"/>
          <w:lang w:val="en-GB"/>
        </w:rPr>
        <w:t>According to c</w:t>
      </w:r>
      <w:r w:rsidR="009A0481" w:rsidRPr="00EA409E">
        <w:rPr>
          <w:rFonts w:ascii="Arial" w:hAnsi="Arial" w:cs="Arial"/>
          <w:sz w:val="24"/>
          <w:szCs w:val="24"/>
          <w:highlight w:val="green"/>
          <w:lang w:val="en-GB"/>
        </w:rPr>
        <w:t>ognitive sociology</w:t>
      </w:r>
      <w:r w:rsidR="00354232" w:rsidRPr="00EA409E">
        <w:rPr>
          <w:rFonts w:ascii="Arial" w:hAnsi="Arial" w:cs="Arial"/>
          <w:sz w:val="24"/>
          <w:szCs w:val="24"/>
          <w:highlight w:val="green"/>
          <w:lang w:val="en-GB"/>
        </w:rPr>
        <w:t xml:space="preserve"> “i</w:t>
      </w:r>
      <w:r w:rsidR="009A0481" w:rsidRPr="00EA409E">
        <w:rPr>
          <w:rFonts w:ascii="Arial" w:hAnsi="Arial" w:cs="Arial"/>
          <w:sz w:val="24"/>
          <w:szCs w:val="24"/>
          <w:highlight w:val="green"/>
          <w:lang w:val="en-GB"/>
        </w:rPr>
        <w:t>ndividuals are socialized</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into various thought communities, or cultures, via cognitive norms that specify appropriate ways</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of perceiving, focusing attention, and signifying</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 xml:space="preserve"> </w:t>
      </w:r>
      <w:r w:rsidR="00354232" w:rsidRPr="00EA409E">
        <w:rPr>
          <w:rFonts w:ascii="Arial" w:hAnsi="Arial" w:cs="Arial"/>
          <w:sz w:val="24"/>
          <w:szCs w:val="24"/>
          <w:highlight w:val="green"/>
          <w:lang w:val="en-GB"/>
        </w:rPr>
        <w:fldChar w:fldCharType="begin"/>
      </w:r>
      <w:r w:rsidR="006D2992">
        <w:rPr>
          <w:rFonts w:ascii="Arial" w:hAnsi="Arial" w:cs="Arial"/>
          <w:sz w:val="24"/>
          <w:szCs w:val="24"/>
          <w:highlight w:val="green"/>
          <w:lang w:val="en-GB"/>
        </w:rPr>
        <w:instrText xml:space="preserve"> ADDIN ZOTERO_ITEM CSL_CITATION {"citationID":"f8z03PZg","properties":{"formattedCitation":"(Markle, 2019, pag. 3)","plainCitation":"(Markle, 2019, pag. 3)","dontUpdate":true,"noteIndex":0},"citationItems":[{"id":186,"uris":["http://zotero.org/users/local/pE4cGXV6/items/WIQTN89A"],"uri":["http://zotero.org/users/local/pE4cGXV6/items/WIQTN89A"],"itemData":{"id":186,"type":"article-journal","abstract":"For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US","volume":"11","author":[{"family":"Markle","given":"Gail"}],"issued":{"date-parts":[["2019",1,20]]}},"locator":"3"}],"schema":"https://github.com/citation-style-language/schema/raw/master/csl-citation.json"} </w:instrText>
      </w:r>
      <w:r w:rsidR="00354232" w:rsidRPr="00EA409E">
        <w:rPr>
          <w:rFonts w:ascii="Arial" w:hAnsi="Arial" w:cs="Arial"/>
          <w:sz w:val="24"/>
          <w:szCs w:val="24"/>
          <w:highlight w:val="green"/>
          <w:lang w:val="en-GB"/>
        </w:rPr>
        <w:fldChar w:fldCharType="separate"/>
      </w:r>
      <w:r w:rsidR="00354232" w:rsidRPr="00EA409E">
        <w:rPr>
          <w:rFonts w:ascii="Arial" w:hAnsi="Arial" w:cs="Arial"/>
          <w:sz w:val="24"/>
          <w:highlight w:val="green"/>
          <w:lang w:val="en-GB"/>
        </w:rPr>
        <w:t>(Markle, 2019, p. 3)</w:t>
      </w:r>
      <w:r w:rsidR="00354232"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These </w:t>
      </w:r>
      <w:r w:rsidR="00C6446D" w:rsidRPr="00EA409E">
        <w:rPr>
          <w:rFonts w:ascii="Arial" w:hAnsi="Arial" w:cs="Arial"/>
          <w:sz w:val="24"/>
          <w:szCs w:val="24"/>
          <w:highlight w:val="green"/>
          <w:lang w:val="en-GB"/>
        </w:rPr>
        <w:t>socio-cognitive</w:t>
      </w:r>
      <w:r w:rsidR="00354232" w:rsidRPr="00EA409E">
        <w:rPr>
          <w:rFonts w:ascii="Arial" w:hAnsi="Arial" w:cs="Arial"/>
          <w:sz w:val="24"/>
          <w:szCs w:val="24"/>
          <w:highlight w:val="green"/>
          <w:lang w:val="en-GB"/>
        </w:rPr>
        <w:t xml:space="preserve"> norms control the rules of thinking and of interpretation of the reality, how people think or determine what is relevant, and what is ignored </w:t>
      </w:r>
      <w:r w:rsidR="009A0481" w:rsidRPr="00EA409E">
        <w:rPr>
          <w:rFonts w:ascii="Arial" w:hAnsi="Arial" w:cs="Arial"/>
          <w:sz w:val="24"/>
          <w:szCs w:val="24"/>
          <w:highlight w:val="green"/>
          <w:lang w:val="en-GB"/>
        </w:rPr>
        <w:fldChar w:fldCharType="begin"/>
      </w:r>
      <w:r w:rsidR="00354232" w:rsidRPr="00EA409E">
        <w:rPr>
          <w:rFonts w:ascii="Arial" w:hAnsi="Arial" w:cs="Arial"/>
          <w:sz w:val="24"/>
          <w:szCs w:val="24"/>
          <w:highlight w:val="green"/>
          <w:lang w:val="en-GB"/>
        </w:rPr>
        <w:instrText xml:space="preserve"> ADDIN ZOTERO_ITEM CSL_CITATION {"citationID":"d2oLFkkA","properties":{"formattedCitation":"(Markle, 2019)","plainCitation":"(Markle, 2019)","noteIndex":0},"citationItems":[{"id":186,"uris":["http://zotero.org/users/local/pE4cGXV6/items/WIQTN89A"],"uri":["http://zotero.org/users/local/pE4cGXV6/items/WIQTN89A"],"itemData":{"id":186,"type":"article-journal","abstract":"For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US","volume":"11","author":[{"family":"Markle","given":"Gail"}],"issued":{"date-parts":[["2019",1,20]]}}}],"schema":"https://github.com/citation-style-language/schema/raw/master/csl-citation.json"} </w:instrText>
      </w:r>
      <w:r w:rsidR="009A0481" w:rsidRPr="00EA409E">
        <w:rPr>
          <w:rFonts w:ascii="Arial" w:hAnsi="Arial" w:cs="Arial"/>
          <w:sz w:val="24"/>
          <w:szCs w:val="24"/>
          <w:highlight w:val="green"/>
          <w:lang w:val="en-GB"/>
        </w:rPr>
        <w:fldChar w:fldCharType="separate"/>
      </w:r>
      <w:r w:rsidR="009A0481" w:rsidRPr="00EA409E">
        <w:rPr>
          <w:rFonts w:ascii="Arial" w:hAnsi="Arial" w:cs="Arial"/>
          <w:sz w:val="24"/>
          <w:highlight w:val="green"/>
          <w:lang w:val="en-GB"/>
        </w:rPr>
        <w:t>(Markle, 2019)</w:t>
      </w:r>
      <w:r w:rsidR="009A0481"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For example, according to Markle (2019), Americans consider recycling as emblematic of pro-environmental behaviour, engaging a selective attention.</w:t>
      </w:r>
      <w:r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 xml:space="preserve">They are aware </w:t>
      </w:r>
      <w:r w:rsidRPr="00EA409E">
        <w:rPr>
          <w:rFonts w:ascii="Arial" w:hAnsi="Arial" w:cs="Arial"/>
          <w:sz w:val="24"/>
          <w:szCs w:val="24"/>
          <w:highlight w:val="green"/>
          <w:lang w:val="en-GB"/>
        </w:rPr>
        <w:t>of</w:t>
      </w:r>
      <w:r w:rsidR="00C6446D" w:rsidRPr="00EA409E">
        <w:rPr>
          <w:rFonts w:ascii="Arial" w:hAnsi="Arial" w:cs="Arial"/>
          <w:sz w:val="24"/>
          <w:szCs w:val="24"/>
          <w:highlight w:val="green"/>
          <w:lang w:val="en-GB"/>
        </w:rPr>
        <w:t xml:space="preserve"> the problem, but they choose to focus only </w:t>
      </w:r>
      <w:r w:rsidRPr="00EA409E">
        <w:rPr>
          <w:rFonts w:ascii="Arial" w:hAnsi="Arial" w:cs="Arial"/>
          <w:sz w:val="24"/>
          <w:szCs w:val="24"/>
          <w:highlight w:val="green"/>
          <w:lang w:val="en-GB"/>
        </w:rPr>
        <w:t>on the practice of recycling, limiting their exposure to other types of behaviours. Socio-cognitive norms can be called also</w:t>
      </w:r>
      <w:r w:rsidR="00C6446D" w:rsidRPr="00EA409E">
        <w:rPr>
          <w:rFonts w:ascii="Arial" w:hAnsi="Arial" w:cs="Arial"/>
          <w:sz w:val="24"/>
          <w:szCs w:val="24"/>
          <w:highlight w:val="green"/>
          <w:lang w:val="en-GB"/>
        </w:rPr>
        <w:t xml:space="preserve"> “cultural schemas”. </w:t>
      </w:r>
      <w:r w:rsidRPr="00EA409E">
        <w:rPr>
          <w:rFonts w:ascii="Arial" w:hAnsi="Arial" w:cs="Arial"/>
          <w:sz w:val="24"/>
          <w:szCs w:val="24"/>
          <w:highlight w:val="green"/>
          <w:lang w:val="en-GB"/>
        </w:rPr>
        <w:t>These cultural schemas may interact with eco-friendly actions, as just demonstrated with the example of Americans and recycling.</w:t>
      </w:r>
    </w:p>
    <w:p w14:paraId="3CD1BBF3" w14:textId="264EFA19" w:rsidR="00A748A1" w:rsidRPr="00136748" w:rsidRDefault="00EA409E" w:rsidP="00136748">
      <w:pPr>
        <w:spacing w:before="240" w:line="360" w:lineRule="auto"/>
        <w:ind w:firstLine="709"/>
        <w:jc w:val="both"/>
        <w:rPr>
          <w:rFonts w:ascii="Arial" w:hAnsi="Arial" w:cs="Arial"/>
          <w:color w:val="333333"/>
          <w:sz w:val="24"/>
          <w:szCs w:val="24"/>
          <w:lang w:val="en-GB"/>
        </w:rPr>
      </w:pPr>
      <w:r w:rsidRPr="00A2181D">
        <w:rPr>
          <w:rFonts w:ascii="Arial" w:hAnsi="Arial" w:cs="Arial"/>
          <w:sz w:val="24"/>
          <w:szCs w:val="24"/>
          <w:highlight w:val="green"/>
          <w:lang w:val="en-GB"/>
        </w:rPr>
        <w:t xml:space="preserve">Lastly, the influence of nationality. </w:t>
      </w:r>
      <w:r w:rsidR="003465AB" w:rsidRPr="00A2181D">
        <w:rPr>
          <w:rFonts w:ascii="Arial" w:hAnsi="Arial" w:cs="Arial"/>
          <w:sz w:val="24"/>
          <w:szCs w:val="24"/>
          <w:highlight w:val="green"/>
          <w:lang w:val="en-GB"/>
        </w:rPr>
        <w:t xml:space="preserve">Socially accepted </w:t>
      </w:r>
      <w:r w:rsidR="00703FFD" w:rsidRPr="00A2181D">
        <w:rPr>
          <w:rFonts w:ascii="Arial" w:hAnsi="Arial" w:cs="Arial"/>
          <w:sz w:val="24"/>
          <w:szCs w:val="24"/>
          <w:highlight w:val="green"/>
          <w:lang w:val="en-GB"/>
        </w:rPr>
        <w:t>behaviour</w:t>
      </w:r>
      <w:r w:rsidR="003465AB" w:rsidRPr="00A2181D">
        <w:rPr>
          <w:rFonts w:ascii="Arial" w:hAnsi="Arial" w:cs="Arial"/>
          <w:sz w:val="24"/>
          <w:szCs w:val="24"/>
          <w:highlight w:val="green"/>
          <w:lang w:val="en-GB"/>
        </w:rPr>
        <w:t xml:space="preserve"> </w:t>
      </w:r>
      <w:proofErr w:type="gramStart"/>
      <w:r w:rsidR="003465AB" w:rsidRPr="00A2181D">
        <w:rPr>
          <w:rFonts w:ascii="Arial" w:hAnsi="Arial" w:cs="Arial"/>
          <w:sz w:val="24"/>
          <w:szCs w:val="24"/>
          <w:highlight w:val="green"/>
          <w:lang w:val="en-GB"/>
        </w:rPr>
        <w:t>vary</w:t>
      </w:r>
      <w:proofErr w:type="gramEnd"/>
      <w:r w:rsidR="003465AB" w:rsidRPr="00A2181D">
        <w:rPr>
          <w:rFonts w:ascii="Arial" w:hAnsi="Arial" w:cs="Arial"/>
          <w:sz w:val="24"/>
          <w:szCs w:val="24"/>
          <w:highlight w:val="green"/>
          <w:lang w:val="en-GB"/>
        </w:rPr>
        <w:t xml:space="preserve"> by country and culture</w:t>
      </w:r>
      <w:r w:rsidR="000E5F17" w:rsidRPr="00A2181D">
        <w:rPr>
          <w:rFonts w:ascii="Arial" w:hAnsi="Arial" w:cs="Arial"/>
          <w:sz w:val="24"/>
          <w:szCs w:val="24"/>
          <w:highlight w:val="green"/>
          <w:lang w:val="en-GB"/>
        </w:rPr>
        <w:t xml:space="preserve"> and can </w:t>
      </w:r>
      <w:r w:rsidR="00EF779D" w:rsidRPr="00A2181D">
        <w:rPr>
          <w:rFonts w:ascii="Arial" w:hAnsi="Arial" w:cs="Arial"/>
          <w:sz w:val="24"/>
          <w:szCs w:val="24"/>
          <w:highlight w:val="green"/>
          <w:lang w:val="en-GB"/>
        </w:rPr>
        <w:t>impact</w:t>
      </w:r>
      <w:r w:rsidR="000E5F17" w:rsidRPr="00A2181D">
        <w:rPr>
          <w:rFonts w:ascii="Arial" w:hAnsi="Arial" w:cs="Arial"/>
          <w:sz w:val="24"/>
          <w:szCs w:val="24"/>
          <w:highlight w:val="green"/>
          <w:lang w:val="en-GB"/>
        </w:rPr>
        <w:t xml:space="preserve"> </w:t>
      </w:r>
      <w:r w:rsidR="00703FFD" w:rsidRPr="00A2181D">
        <w:rPr>
          <w:rFonts w:ascii="Arial" w:hAnsi="Arial" w:cs="Arial"/>
          <w:sz w:val="24"/>
          <w:szCs w:val="24"/>
          <w:highlight w:val="green"/>
          <w:lang w:val="en-GB"/>
        </w:rPr>
        <w:t>behaviour</w:t>
      </w:r>
      <w:r w:rsidR="000E5F17" w:rsidRPr="00A2181D">
        <w:rPr>
          <w:rFonts w:ascii="Arial" w:hAnsi="Arial" w:cs="Arial"/>
          <w:sz w:val="24"/>
          <w:szCs w:val="24"/>
          <w:highlight w:val="green"/>
          <w:lang w:val="en-GB"/>
        </w:rPr>
        <w:t>al pattern</w:t>
      </w:r>
      <w:r w:rsidR="00ED0996" w:rsidRPr="00A2181D">
        <w:rPr>
          <w:rFonts w:ascii="Arial" w:hAnsi="Arial" w:cs="Arial"/>
          <w:sz w:val="24"/>
          <w:szCs w:val="24"/>
          <w:highlight w:val="green"/>
          <w:lang w:val="en-GB"/>
        </w:rPr>
        <w:t>s</w:t>
      </w:r>
      <w:r w:rsidR="000E5F17" w:rsidRPr="00A2181D">
        <w:rPr>
          <w:rFonts w:ascii="Arial" w:hAnsi="Arial" w:cs="Arial"/>
          <w:sz w:val="24"/>
          <w:szCs w:val="24"/>
          <w:highlight w:val="green"/>
          <w:lang w:val="en-GB"/>
        </w:rPr>
        <w:t xml:space="preserve"> at </w:t>
      </w:r>
      <w:r w:rsidR="009141C3" w:rsidRPr="00A2181D">
        <w:rPr>
          <w:rFonts w:ascii="Arial" w:hAnsi="Arial" w:cs="Arial"/>
          <w:sz w:val="24"/>
          <w:szCs w:val="24"/>
          <w:highlight w:val="green"/>
          <w:lang w:val="en-GB"/>
        </w:rPr>
        <w:t xml:space="preserve">the </w:t>
      </w:r>
      <w:r w:rsidR="000E5F17" w:rsidRPr="00A2181D">
        <w:rPr>
          <w:rFonts w:ascii="Arial" w:hAnsi="Arial" w:cs="Arial"/>
          <w:sz w:val="24"/>
          <w:szCs w:val="24"/>
          <w:highlight w:val="green"/>
          <w:lang w:val="en-GB"/>
        </w:rPr>
        <w:t xml:space="preserve">individual level. </w:t>
      </w:r>
      <w:r w:rsidR="00A70F08" w:rsidRPr="00A2181D">
        <w:rPr>
          <w:rFonts w:ascii="Arial" w:hAnsi="Arial" w:cs="Arial"/>
          <w:sz w:val="24"/>
          <w:szCs w:val="24"/>
          <w:highlight w:val="green"/>
          <w:lang w:val="en-GB"/>
        </w:rPr>
        <w:t xml:space="preserve">As I have explained, cultural </w:t>
      </w:r>
      <w:r w:rsidR="006D2B57" w:rsidRPr="00A2181D">
        <w:rPr>
          <w:rFonts w:ascii="Arial" w:hAnsi="Arial" w:cs="Arial"/>
          <w:sz w:val="24"/>
          <w:szCs w:val="24"/>
          <w:highlight w:val="green"/>
          <w:lang w:val="en-GB"/>
        </w:rPr>
        <w:t xml:space="preserve">values mixed with cultural schemas may shape and change the behaviour’s outcome. Researchers emphasize that Eastern cultures draw upon ethics of care, while Western cultures enforce individualist values </w:t>
      </w:r>
      <w:r w:rsidR="006D2B57" w:rsidRPr="00A2181D">
        <w:rPr>
          <w:rFonts w:ascii="Arial" w:hAnsi="Arial" w:cs="Arial"/>
          <w:sz w:val="24"/>
          <w:szCs w:val="24"/>
          <w:highlight w:val="green"/>
          <w:lang w:val="en-GB"/>
        </w:rPr>
        <w:fldChar w:fldCharType="begin"/>
      </w:r>
      <w:r w:rsidR="006D2B57" w:rsidRPr="00A2181D">
        <w:rPr>
          <w:rFonts w:ascii="Arial" w:hAnsi="Arial" w:cs="Arial"/>
          <w:sz w:val="24"/>
          <w:szCs w:val="24"/>
          <w:highlight w:val="green"/>
          <w:lang w:val="en-GB"/>
        </w:rPr>
        <w:instrText xml:space="preserve"> ADDIN ZOTERO_ITEM CSL_CITATION {"citationID":"dQ1onep1","properties":{"formattedCitation":"(Simga-Mugan et al., 2005)","plainCitation":"(Simga-Mugan et al., 2005)","noteIndex":0},"citationItems":[{"id":188,"uris":["http://zotero.org/users/local/pE4cGXV6/items/8ISYXUI2"],"uri":["http://zotero.org/users/local/pE4cGXV6/items/8ISYXUI2"],"itemData":{"id":188,"type":"article-journal","container-title":"Journal of Business Ethics","DOI":"10.1007/s10551-004-4601-z","ISSN":"0167-4544, 1573-0697","issue":"2","journalAbbreviation":"J Bus Ethics","language":"en","page":"139-159","source":"DOI.org (Crossref)","title":"The Influence of Nationality and Gender on Ethical Sensitivity: An Application of the Issue-Contingent Model","title-short":"The Influence of Nationality and Gender on Ethical Sensitivity","volume":"57","author":[{"family":"Simga-Mugan","given":"Can"},{"family":"Daly","given":"Bonita A."},{"family":"Onkal","given":"Dilek"},{"family":"Kavut","given":"Lerzan"}],"issued":{"date-parts":[["2005",3]]}}}],"schema":"https://github.com/citation-style-language/schema/raw/master/csl-citation.json"} </w:instrText>
      </w:r>
      <w:r w:rsidR="006D2B57" w:rsidRPr="00A2181D">
        <w:rPr>
          <w:rFonts w:ascii="Arial" w:hAnsi="Arial" w:cs="Arial"/>
          <w:sz w:val="24"/>
          <w:szCs w:val="24"/>
          <w:highlight w:val="green"/>
          <w:lang w:val="en-GB"/>
        </w:rPr>
        <w:fldChar w:fldCharType="separate"/>
      </w:r>
      <w:r w:rsidR="006D2B57" w:rsidRPr="00A2181D">
        <w:rPr>
          <w:rFonts w:ascii="Arial" w:hAnsi="Arial" w:cs="Arial"/>
          <w:sz w:val="24"/>
          <w:highlight w:val="green"/>
          <w:lang w:val="en-GB"/>
        </w:rPr>
        <w:t>(Simga-Mugan et al., 2005)</w:t>
      </w:r>
      <w:r w:rsidR="006D2B57" w:rsidRPr="00A2181D">
        <w:rPr>
          <w:rFonts w:ascii="Arial" w:hAnsi="Arial" w:cs="Arial"/>
          <w:sz w:val="24"/>
          <w:szCs w:val="24"/>
          <w:highlight w:val="green"/>
          <w:lang w:val="en-GB"/>
        </w:rPr>
        <w:fldChar w:fldCharType="end"/>
      </w:r>
      <w:r w:rsidR="006D2B57" w:rsidRPr="00A2181D">
        <w:rPr>
          <w:rFonts w:ascii="Arial" w:hAnsi="Arial" w:cs="Arial"/>
          <w:sz w:val="24"/>
          <w:szCs w:val="24"/>
          <w:highlight w:val="green"/>
          <w:lang w:val="en-GB"/>
        </w:rPr>
        <w:t>.</w:t>
      </w:r>
      <w:r w:rsidR="008D7F56" w:rsidRPr="00A2181D">
        <w:rPr>
          <w:rFonts w:ascii="Arial" w:hAnsi="Arial" w:cs="Arial"/>
          <w:sz w:val="24"/>
          <w:szCs w:val="24"/>
          <w:highlight w:val="green"/>
          <w:lang w:val="en-GB"/>
        </w:rPr>
        <w:t xml:space="preserve"> Th</w:t>
      </w:r>
      <w:r w:rsidR="00B27293" w:rsidRPr="00A2181D">
        <w:rPr>
          <w:rFonts w:ascii="Arial" w:hAnsi="Arial" w:cs="Arial"/>
          <w:sz w:val="24"/>
          <w:szCs w:val="24"/>
          <w:highlight w:val="green"/>
          <w:lang w:val="en-GB"/>
        </w:rPr>
        <w:t>e individualism dimension of culture refers</w:t>
      </w:r>
      <w:r w:rsidR="009A2FB3" w:rsidRPr="00A2181D">
        <w:rPr>
          <w:rFonts w:ascii="Arial" w:hAnsi="Arial" w:cs="Arial"/>
          <w:sz w:val="24"/>
          <w:szCs w:val="24"/>
          <w:highlight w:val="green"/>
          <w:lang w:val="en-GB"/>
        </w:rPr>
        <w:t xml:space="preserve"> </w:t>
      </w:r>
      <w:r w:rsidR="00B27293" w:rsidRPr="00A2181D">
        <w:rPr>
          <w:rFonts w:ascii="Arial" w:hAnsi="Arial" w:cs="Arial"/>
          <w:sz w:val="24"/>
          <w:szCs w:val="24"/>
          <w:highlight w:val="green"/>
          <w:lang w:val="en-GB"/>
        </w:rPr>
        <w:t xml:space="preserve">to </w:t>
      </w:r>
      <w:r w:rsidR="009A2FB3" w:rsidRPr="00A2181D">
        <w:rPr>
          <w:rFonts w:ascii="Arial" w:hAnsi="Arial" w:cs="Arial"/>
          <w:sz w:val="24"/>
          <w:szCs w:val="24"/>
          <w:highlight w:val="green"/>
          <w:lang w:val="en-GB"/>
        </w:rPr>
        <w:t>the low degree of emotional attachment to groups, self-sufficiency, diversity and self-centeredness</w:t>
      </w:r>
      <w:r w:rsidR="00B27293" w:rsidRPr="00A2181D">
        <w:rPr>
          <w:rFonts w:ascii="Arial" w:hAnsi="Arial" w:cs="Arial"/>
          <w:sz w:val="24"/>
          <w:szCs w:val="24"/>
          <w:highlight w:val="green"/>
          <w:lang w:val="en-GB"/>
        </w:rPr>
        <w:t xml:space="preserve"> (e.g., USA), while the collectivism dimension refers to the centrality </w:t>
      </w:r>
      <w:r w:rsidR="00B27293" w:rsidRPr="00A2181D">
        <w:rPr>
          <w:rFonts w:ascii="Arial" w:hAnsi="Arial" w:cs="Arial"/>
          <w:sz w:val="24"/>
          <w:szCs w:val="24"/>
          <w:highlight w:val="green"/>
          <w:lang w:val="en-GB"/>
        </w:rPr>
        <w:lastRenderedPageBreak/>
        <w:t>role of communities</w:t>
      </w:r>
      <w:r w:rsidR="009A2FB3" w:rsidRPr="00A2181D">
        <w:rPr>
          <w:rFonts w:ascii="Arial" w:hAnsi="Arial" w:cs="Arial"/>
          <w:sz w:val="24"/>
          <w:szCs w:val="24"/>
          <w:highlight w:val="green"/>
          <w:lang w:val="en-GB"/>
        </w:rPr>
        <w:t xml:space="preserve"> (e.g. Japan)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{"citationID":"jccktgFi","properties":{"formattedCitation":"(Nagy &amp; Konyha Moln\\uc0\\u225{}rn\\uc0\\u233{}, 2018)","plainCitation":"(Nagy &amp; Konyha Molnárné, 2018)","noteIndex":0},"citationItems":[{"id":192,"uris":["http://zotero.org/users/local/pE4cGXV6/items/5HMIT8T3"],"uri":["http://zotero.org/users/local/pE4cGXV6/items/5HMIT8T3"],"itemData":{"id":192,"type":"article-journal","container-title":"Theory,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(Nagy &amp; Konyha Molnárné, 2018)</w:t>
      </w:r>
      <w:r w:rsidR="009A2FB3" w:rsidRPr="00A2181D">
        <w:rPr>
          <w:rFonts w:ascii="Arial" w:hAnsi="Arial" w:cs="Arial"/>
          <w:sz w:val="24"/>
          <w:szCs w:val="24"/>
          <w:highlight w:val="green"/>
          <w:lang w:val="en-GB"/>
        </w:rPr>
        <w:fldChar w:fldCharType="end"/>
      </w:r>
      <w:r w:rsidR="00B27293" w:rsidRPr="00A2181D">
        <w:rPr>
          <w:rFonts w:ascii="Arial" w:hAnsi="Arial" w:cs="Arial"/>
          <w:sz w:val="24"/>
          <w:szCs w:val="24"/>
          <w:highlight w:val="green"/>
          <w:lang w:val="en-GB"/>
        </w:rPr>
        <w:t xml:space="preserve">. </w:t>
      </w:r>
      <w:r w:rsidR="009A2FB3" w:rsidRPr="00A2181D">
        <w:rPr>
          <w:rFonts w:ascii="Arial" w:hAnsi="Arial" w:cs="Arial"/>
          <w:sz w:val="24"/>
          <w:szCs w:val="24"/>
          <w:highlight w:val="green"/>
          <w:lang w:val="en-GB"/>
        </w:rPr>
        <w:t xml:space="preserve">In collectivist societies there are more probability </w:t>
      </w:r>
      <w:r w:rsidR="00A748A1" w:rsidRPr="00A2181D">
        <w:rPr>
          <w:rFonts w:ascii="Arial" w:hAnsi="Arial" w:cs="Arial"/>
          <w:sz w:val="24"/>
          <w:szCs w:val="24"/>
          <w:highlight w:val="green"/>
          <w:lang w:val="en-GB"/>
        </w:rPr>
        <w:t>to</w:t>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act</w:t>
      </w:r>
      <w:r w:rsidR="009A2FB3" w:rsidRPr="00A2181D">
        <w:rPr>
          <w:rFonts w:ascii="Arial" w:hAnsi="Arial" w:cs="Arial"/>
          <w:sz w:val="24"/>
          <w:szCs w:val="24"/>
          <w:highlight w:val="green"/>
          <w:lang w:val="en-GB"/>
        </w:rPr>
        <w:t xml:space="preserve"> pro-environmental behaviour</w:t>
      </w:r>
      <w:r w:rsidR="00A748A1" w:rsidRPr="00A2181D">
        <w:rPr>
          <w:rFonts w:ascii="Arial" w:hAnsi="Arial" w:cs="Arial"/>
          <w:sz w:val="24"/>
          <w:szCs w:val="24"/>
          <w:highlight w:val="green"/>
          <w:lang w:val="en-GB"/>
        </w:rPr>
        <w:t>s</w:t>
      </w:r>
      <w:r w:rsidR="009A2FB3" w:rsidRPr="00A2181D">
        <w:rPr>
          <w:rFonts w:ascii="Arial" w:hAnsi="Arial" w:cs="Arial"/>
          <w:sz w:val="24"/>
          <w:szCs w:val="24"/>
          <w:highlight w:val="green"/>
          <w:lang w:val="en-GB"/>
        </w:rPr>
        <w:t xml:space="preserve"> than individualistic ones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{"citationID":"xpW26Nzv","properties":{"formattedCitation":"(Bonera et al., 2017; Nagy &amp; Konyha Moln\\uc0\\u225{}rn\\uc0\\u233{}, 2018)","plainCitation":"(Bonera et al., 2017; Nagy &amp; Konyha Molnárné, 2018)","noteIndex":0},"citationItems":[{"id":182,"uris":["http://zotero.org/users/local/pE4cGXV6/items/PVLL82AW"],"uri":["http://zotero.org/users/local/pE4cGXV6/items/PVLL82AW"],"itemData":{"id":182,"type":"article-journal","container-title":"Sustainability","DOI":"10.3390/su9101694","ISSN":"2071-1050","issue":"10","journalAbbreviation":"Sustainability","language":"en","page":"1694","source":"DOI.org (Crossref)","title":"Does Nationality Matter in Eco-Behaviour?","volume":"9","author":[{"family":"Bonera","given":"Michelle"},{"family":"Corvi","given":"Elisabetta"},{"family":"Codini","given":"Anna"},{"family":"Ma","given":"Ruijing"}],"issued":{"date-parts":[["2017",9,22]]}}},{"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(Bonera et al., 2017; Nagy &amp; Konyha Molnárné, 2018)</w:t>
      </w:r>
      <w:r w:rsidR="009A2FB3" w:rsidRPr="00A2181D">
        <w:rPr>
          <w:rFonts w:ascii="Arial" w:hAnsi="Arial" w:cs="Arial"/>
          <w:sz w:val="24"/>
          <w:szCs w:val="24"/>
          <w:highlight w:val="green"/>
          <w:lang w:val="en-GB"/>
        </w:rPr>
        <w:fldChar w:fldCharType="end"/>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 xml:space="preserve">The reason is that individuals living in the collectivistic culture are willing to achieve a group’s goals while sacrificing their personal ones </w:t>
      </w:r>
      <w:r w:rsidR="00A748A1" w:rsidRPr="00A2181D">
        <w:rPr>
          <w:rFonts w:ascii="Arial" w:hAnsi="Arial" w:cs="Arial"/>
          <w:sz w:val="24"/>
          <w:szCs w:val="24"/>
          <w:highlight w:val="green"/>
          <w:lang w:val="en-GB"/>
        </w:rPr>
        <w:fldChar w:fldCharType="begin"/>
      </w:r>
      <w:r w:rsidR="00A748A1" w:rsidRPr="00A2181D">
        <w:rPr>
          <w:rFonts w:ascii="Arial" w:hAnsi="Arial" w:cs="Arial"/>
          <w:sz w:val="24"/>
          <w:szCs w:val="24"/>
          <w:highlight w:val="green"/>
          <w:lang w:val="en-GB"/>
        </w:rPr>
        <w:instrText xml:space="preserve"> ADDIN ZOTERO_ITEM CSL_CITATION {"citationID":"Nb0GnQ3Y","properties":{"formattedCitation":"(Cho et al., 2013)","plainCitation":"(Cho et al., 2013)","noteIndex":0},"citationItems":[{"id":193,"uris":["http://zotero.org/users/local/pE4cGXV6/items/JGCP9TX2"],"uri":["http://zotero.org/users/local/pE4cGXV6/items/JGCP9TX2"],"itemData":{"id":193,"type":"article-journal","container-title":"Journal of Business Research","DOI":"10.1016/j.jbusres.2012.08.020","ISSN":"01482963","issue":"8","journalAbbreviation":"Journal of Business Research","language":"en","page":"1052-1059","source":"DOI.org (Crossref)","title":"To be or not to be green: Exploring individualism and collectivism as antecedents of environmental behavior","title-short":"To be or not to be green","volume":"66","author":[{"family":"Cho","given":"Yoon-Na"},{"family":"Thyroff","given":"Anastasia"},{"family":"Rapert","given":"Molly I."},{"family":"Park","given":"Seong-Yeon"},{"family":"Lee","given":"Hyun Ju"}],"issued":{"date-parts":[["2013",8]]}}}],"schema":"https://github.com/citation-style-language/schema/raw/master/csl-citation.json"} </w:instrText>
      </w:r>
      <w:r w:rsidR="00A748A1" w:rsidRPr="00A2181D">
        <w:rPr>
          <w:rFonts w:ascii="Arial" w:hAnsi="Arial" w:cs="Arial"/>
          <w:sz w:val="24"/>
          <w:szCs w:val="24"/>
          <w:highlight w:val="green"/>
          <w:lang w:val="en-GB"/>
        </w:rPr>
        <w:fldChar w:fldCharType="separate"/>
      </w:r>
      <w:r w:rsidR="00A748A1" w:rsidRPr="00A2181D">
        <w:rPr>
          <w:rFonts w:ascii="Arial" w:hAnsi="Arial" w:cs="Arial"/>
          <w:sz w:val="24"/>
          <w:highlight w:val="green"/>
          <w:lang w:val="en-GB"/>
        </w:rPr>
        <w:t>(Cho et al., 2013)</w:t>
      </w:r>
      <w:r w:rsidR="00A748A1" w:rsidRPr="00A2181D">
        <w:rPr>
          <w:rFonts w:ascii="Arial" w:hAnsi="Arial" w:cs="Arial"/>
          <w:sz w:val="24"/>
          <w:szCs w:val="24"/>
          <w:highlight w:val="green"/>
          <w:lang w:val="en-GB"/>
        </w:rPr>
        <w:fldChar w:fldCharType="end"/>
      </w:r>
      <w:r w:rsidR="00A748A1" w:rsidRPr="00A2181D">
        <w:rPr>
          <w:rFonts w:ascii="Arial" w:hAnsi="Arial" w:cs="Arial"/>
          <w:sz w:val="24"/>
          <w:szCs w:val="24"/>
          <w:highlight w:val="green"/>
          <w:lang w:val="en-GB"/>
        </w:rPr>
        <w:t xml:space="preserve">. </w:t>
      </w:r>
      <w:r w:rsidR="00A55A45" w:rsidRPr="00A2181D">
        <w:rPr>
          <w:rFonts w:ascii="Arial" w:hAnsi="Arial" w:cs="Arial"/>
          <w:sz w:val="24"/>
          <w:szCs w:val="24"/>
          <w:highlight w:val="green"/>
          <w:lang w:val="en-GB"/>
        </w:rPr>
        <w:t>Generally,</w:t>
      </w:r>
      <w:r w:rsidR="00136748" w:rsidRPr="00A2181D">
        <w:rPr>
          <w:rFonts w:ascii="Arial" w:hAnsi="Arial" w:cs="Arial"/>
          <w:sz w:val="24"/>
          <w:szCs w:val="24"/>
          <w:highlight w:val="green"/>
          <w:lang w:val="en-GB"/>
        </w:rPr>
        <w:t xml:space="preserve"> </w:t>
      </w:r>
      <w:r w:rsidR="00136748" w:rsidRPr="00A2181D">
        <w:rPr>
          <w:rFonts w:ascii="Arial" w:hAnsi="Arial" w:cs="Arial"/>
          <w:color w:val="333333"/>
          <w:sz w:val="24"/>
          <w:szCs w:val="24"/>
          <w:highlight w:val="green"/>
          <w:lang w:val="en-GB"/>
        </w:rPr>
        <w:t xml:space="preserve">individualism is </w:t>
      </w:r>
      <w:r w:rsidR="00D67653" w:rsidRPr="00A2181D">
        <w:rPr>
          <w:rFonts w:ascii="Arial" w:hAnsi="Arial" w:cs="Arial"/>
          <w:color w:val="333333"/>
          <w:sz w:val="24"/>
          <w:szCs w:val="24"/>
          <w:highlight w:val="green"/>
          <w:lang w:val="en-GB"/>
        </w:rPr>
        <w:t>spread</w:t>
      </w:r>
      <w:r w:rsidR="00136748" w:rsidRPr="00A2181D">
        <w:rPr>
          <w:rFonts w:ascii="Arial" w:hAnsi="Arial" w:cs="Arial"/>
          <w:color w:val="333333"/>
          <w:sz w:val="24"/>
          <w:szCs w:val="24"/>
          <w:highlight w:val="green"/>
          <w:lang w:val="en-GB"/>
        </w:rPr>
        <w:t xml:space="preserve"> in Europe and North America, while collectivism is found in the rest of the world</w:t>
      </w:r>
      <w:r w:rsidR="00D67653" w:rsidRPr="00A2181D">
        <w:rPr>
          <w:rFonts w:ascii="Arial" w:hAnsi="Arial" w:cs="Arial"/>
          <w:color w:val="333333"/>
          <w:sz w:val="24"/>
          <w:szCs w:val="24"/>
          <w:highlight w:val="green"/>
          <w:lang w:val="en-GB"/>
        </w:rPr>
        <w:t xml:space="preserve"> </w:t>
      </w:r>
      <w:r w:rsidR="00D67653" w:rsidRPr="00A2181D">
        <w:rPr>
          <w:rFonts w:ascii="Arial" w:hAnsi="Arial" w:cs="Arial"/>
          <w:color w:val="333333"/>
          <w:sz w:val="24"/>
          <w:szCs w:val="24"/>
          <w:highlight w:val="green"/>
          <w:lang w:val="en-GB"/>
        </w:rPr>
        <w:fldChar w:fldCharType="begin"/>
      </w:r>
      <w:r w:rsidR="00D67653" w:rsidRPr="00A2181D">
        <w:rPr>
          <w:rFonts w:ascii="Arial" w:hAnsi="Arial" w:cs="Arial"/>
          <w:color w:val="333333"/>
          <w:sz w:val="24"/>
          <w:szCs w:val="24"/>
          <w:highlight w:val="green"/>
          <w:lang w:val="en-GB"/>
        </w:rPr>
        <w:instrText xml:space="preserve"> ADDIN ZOTERO_ITEM CSL_CITATION {"citationID":"03EWbDuV","properties":{"formattedCitation":"(Ilie\\uc0\\u537{} &amp; Zahid, 2019)","plainCitation":"(Ilieș &amp; Zahid, 2019)","noteIndex":0},"citationItems":[{"id":195,"uris":["http://zotero.org/users/local/pE4cGXV6/items/TDIAVZZ5"],"uri":["http://zotero.org/users/local/pE4cGXV6/items/TDIAVZZ5"],"itemData":{"id":195,"type":"article-journal","abstract":"If we are to choose between two distinct statements, that the interest of the group prevails over the interest of the individual for the majority of people and that a minority of people in our world live in societies in which the interests of the individual prevail over the interests of the group, we can conclude, as Hofstede did, that there are two categories in which nations can fit: individualists and collectivists. The purpose of our study is to investigate the impact of this cultural dimension on the international trade of the European countries. Panel regression model with country fixed effects has been applied to the 21 years’ data (1997-2017. Based on prior studies conducted by Inglehart, the analysis of the World Values Survey, the cross-national values databases of Schwartz, Hofstede, Triandis, GLOBE, and Trompenaars, we proxied the individualism with three variables, i.e labor productivity index, higher education rate, and urban population growth rate. The findings of previous studies suggest that individualism has significant positive relationship with the imports and exports of Eastern European Countries, notably, Poland, Lithuania and Romania. Concurs with previous studies, our results show there is a significant positive relationship between individualism and international trade (both imports and exports).","container-title":"European Journal of Marketing and Economics","DOI":"10.26417/ejme-2019.v2i1-59","ISSN":"2601-8659, 2601-8667","issue":"1","journalAbbreviation":"European Journal of Marketing and Economics","language":"en","page":"6-20","source":"DOI.org (Crossref)","title":"The Impact of Europe's Individualism/Collectivism on the International Trade","volume":"2","author":[{"family":"Ilieș","given":"Aurelia"},{"family":"Zahid","given":"R. M. Ammar"}],"issued":{"date-parts":[["2019",4,30]]}}}],"schema":"https://github.com/citation-style-language/schema/raw/master/csl-citation.json"} </w:instrText>
      </w:r>
      <w:r w:rsidR="00D67653" w:rsidRPr="00A2181D">
        <w:rPr>
          <w:rFonts w:ascii="Arial" w:hAnsi="Arial" w:cs="Arial"/>
          <w:color w:val="333333"/>
          <w:sz w:val="24"/>
          <w:szCs w:val="24"/>
          <w:highlight w:val="green"/>
          <w:lang w:val="en-GB"/>
        </w:rPr>
        <w:fldChar w:fldCharType="separate"/>
      </w:r>
      <w:r w:rsidR="00D67653" w:rsidRPr="001631F3">
        <w:rPr>
          <w:rFonts w:ascii="Arial" w:hAnsi="Arial" w:cs="Arial"/>
          <w:sz w:val="24"/>
          <w:szCs w:val="24"/>
          <w:highlight w:val="green"/>
          <w:lang w:val="en-GB"/>
        </w:rPr>
        <w:t>(Ilieș &amp; Zahid, 2019)</w:t>
      </w:r>
      <w:r w:rsidR="00D67653" w:rsidRPr="00A2181D">
        <w:rPr>
          <w:rFonts w:ascii="Arial" w:hAnsi="Arial" w:cs="Arial"/>
          <w:color w:val="333333"/>
          <w:sz w:val="24"/>
          <w:szCs w:val="24"/>
          <w:highlight w:val="green"/>
          <w:lang w:val="en-GB"/>
        </w:rPr>
        <w:fldChar w:fldCharType="end"/>
      </w:r>
      <w:r w:rsidR="00136748" w:rsidRPr="00A2181D">
        <w:rPr>
          <w:rFonts w:ascii="Arial" w:hAnsi="Arial" w:cs="Arial"/>
          <w:color w:val="333333"/>
          <w:sz w:val="24"/>
          <w:szCs w:val="24"/>
          <w:highlight w:val="green"/>
          <w:lang w:val="en-GB"/>
        </w:rPr>
        <w:t>.</w:t>
      </w:r>
    </w:p>
    <w:p w14:paraId="68E97625" w14:textId="77777777" w:rsidR="00A748A1" w:rsidRDefault="00A748A1" w:rsidP="00A748A1">
      <w:pPr>
        <w:spacing w:before="240" w:line="360" w:lineRule="auto"/>
        <w:jc w:val="both"/>
        <w:rPr>
          <w:rFonts w:ascii="Arial" w:hAnsi="Arial" w:cs="Arial"/>
          <w:sz w:val="24"/>
          <w:szCs w:val="24"/>
          <w:lang w:val="en-GB"/>
        </w:rPr>
      </w:pPr>
    </w:p>
    <w:p w14:paraId="2AD4FFBE" w14:textId="552433F1" w:rsidR="00FD2FF6" w:rsidRPr="00A748A1" w:rsidRDefault="00A76E03" w:rsidP="00A748A1">
      <w:pPr>
        <w:spacing w:before="240" w:line="360" w:lineRule="auto"/>
        <w:jc w:val="both"/>
        <w:rPr>
          <w:rFonts w:ascii="Arial" w:hAnsi="Arial" w:cs="Arial"/>
          <w:sz w:val="24"/>
          <w:szCs w:val="24"/>
          <w:lang w:val="en-GB"/>
        </w:rPr>
      </w:pPr>
      <w:r w:rsidRPr="00CB1EAF">
        <w:rPr>
          <w:rFonts w:ascii="Arial" w:hAnsi="Arial" w:cs="Arial"/>
          <w:b/>
          <w:bCs/>
          <w:i/>
          <w:iCs/>
          <w:sz w:val="24"/>
          <w:szCs w:val="24"/>
          <w:lang w:val="en-GB"/>
        </w:rPr>
        <w:t>Sociodemographic</w:t>
      </w:r>
      <w:r w:rsidR="00FD2FF6" w:rsidRPr="00CB1EAF">
        <w:rPr>
          <w:rFonts w:ascii="Arial" w:hAnsi="Arial" w:cs="Arial"/>
          <w:b/>
          <w:bCs/>
          <w:i/>
          <w:iCs/>
          <w:sz w:val="24"/>
          <w:szCs w:val="24"/>
          <w:lang w:val="en-GB"/>
        </w:rPr>
        <w:t xml:space="preserve"> factors </w:t>
      </w:r>
    </w:p>
    <w:p w14:paraId="3A17ADA6" w14:textId="2888FD7F" w:rsidR="00B64117" w:rsidRPr="00CB1EAF" w:rsidRDefault="00B24C5D"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According to Larson and colleges </w:t>
      </w:r>
      <w:r w:rsidRPr="00CB1EAF">
        <w:rPr>
          <w:rFonts w:ascii="Arial" w:hAnsi="Arial" w:cs="Arial"/>
          <w:sz w:val="24"/>
          <w:szCs w:val="24"/>
          <w:lang w:val="en-GB"/>
        </w:rPr>
        <w:fldChar w:fldCharType="begin"/>
      </w:r>
      <w:r w:rsidR="0094394B" w:rsidRPr="00CB1EAF">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(2011)</w:t>
      </w:r>
      <w:r w:rsidRPr="00CB1EAF">
        <w:rPr>
          <w:rFonts w:ascii="Arial" w:hAnsi="Arial" w:cs="Arial"/>
          <w:sz w:val="24"/>
          <w:szCs w:val="24"/>
          <w:lang w:val="en-GB"/>
        </w:rPr>
        <w:fldChar w:fldCharType="end"/>
      </w:r>
      <w:r w:rsidRPr="00CB1EAF">
        <w:rPr>
          <w:rFonts w:ascii="Arial" w:hAnsi="Arial" w:cs="Arial"/>
          <w:sz w:val="24"/>
          <w:szCs w:val="24"/>
          <w:lang w:val="en-GB"/>
        </w:rPr>
        <w:t xml:space="preserve">, the </w:t>
      </w:r>
      <w:r w:rsidR="00C7426D" w:rsidRPr="00CB1EAF">
        <w:rPr>
          <w:rFonts w:ascii="Arial" w:hAnsi="Arial" w:cs="Arial"/>
          <w:sz w:val="24"/>
          <w:szCs w:val="24"/>
          <w:lang w:val="en-GB"/>
        </w:rPr>
        <w:t>effect</w:t>
      </w:r>
      <w:r w:rsidRPr="00CB1EAF">
        <w:rPr>
          <w:rFonts w:ascii="Arial" w:hAnsi="Arial" w:cs="Arial"/>
          <w:sz w:val="24"/>
          <w:szCs w:val="24"/>
          <w:lang w:val="en-GB"/>
        </w:rPr>
        <w:t xml:space="preserve"> of </w:t>
      </w:r>
      <w:r w:rsidR="00A76E03" w:rsidRPr="00CB1EAF">
        <w:rPr>
          <w:rFonts w:ascii="Arial" w:hAnsi="Arial" w:cs="Arial"/>
          <w:sz w:val="24"/>
          <w:szCs w:val="24"/>
          <w:lang w:val="en-GB"/>
        </w:rPr>
        <w:t>sociodemographic</w:t>
      </w:r>
      <w:r w:rsidRPr="00CB1EAF">
        <w:rPr>
          <w:rFonts w:ascii="Arial" w:hAnsi="Arial" w:cs="Arial"/>
          <w:sz w:val="24"/>
          <w:szCs w:val="24"/>
          <w:lang w:val="en-GB"/>
        </w:rPr>
        <w:t xml:space="preserve"> characteristics on </w:t>
      </w:r>
      <w:r w:rsidR="00BA572B" w:rsidRPr="00CB1EAF">
        <w:rPr>
          <w:rFonts w:ascii="Arial" w:hAnsi="Arial" w:cs="Arial"/>
          <w:sz w:val="24"/>
          <w:szCs w:val="24"/>
          <w:lang w:val="en-GB"/>
        </w:rPr>
        <w:t>pro-environmental behaviour</w:t>
      </w:r>
      <w:r w:rsidRPr="00CB1EAF">
        <w:rPr>
          <w:rFonts w:ascii="Arial" w:hAnsi="Arial" w:cs="Arial"/>
          <w:sz w:val="24"/>
          <w:szCs w:val="24"/>
          <w:lang w:val="en-GB"/>
        </w:rPr>
        <w:t xml:space="preserve"> has not been </w:t>
      </w:r>
      <w:r w:rsidR="002D0BDD" w:rsidRPr="00CB1EAF">
        <w:rPr>
          <w:rFonts w:ascii="Arial" w:hAnsi="Arial" w:cs="Arial"/>
          <w:sz w:val="24"/>
          <w:szCs w:val="24"/>
          <w:lang w:val="en-GB"/>
        </w:rPr>
        <w:t>satisfactorily investigated</w:t>
      </w:r>
      <w:r w:rsidRPr="00CB1EAF">
        <w:rPr>
          <w:rFonts w:ascii="Arial" w:hAnsi="Arial" w:cs="Arial"/>
          <w:sz w:val="24"/>
          <w:szCs w:val="24"/>
          <w:lang w:val="en-GB"/>
        </w:rPr>
        <w:t xml:space="preserve">, </w:t>
      </w:r>
      <w:r w:rsidR="00FD2FF6" w:rsidRPr="00CB1EAF">
        <w:rPr>
          <w:rFonts w:ascii="Arial" w:hAnsi="Arial" w:cs="Arial"/>
          <w:sz w:val="24"/>
          <w:szCs w:val="24"/>
          <w:lang w:val="en-GB"/>
        </w:rPr>
        <w:t>instead of</w:t>
      </w:r>
      <w:r w:rsidR="00C7426D" w:rsidRPr="00CB1EAF">
        <w:rPr>
          <w:rFonts w:ascii="Arial" w:hAnsi="Arial" w:cs="Arial"/>
          <w:sz w:val="24"/>
          <w:szCs w:val="24"/>
          <w:lang w:val="en-GB"/>
        </w:rPr>
        <w:t xml:space="preserve"> the relationship on attitudes, as widely discussed above with perce</w:t>
      </w:r>
      <w:r w:rsidR="00BA572B" w:rsidRPr="00CB1EAF">
        <w:rPr>
          <w:rFonts w:ascii="Arial" w:hAnsi="Arial" w:cs="Arial"/>
          <w:sz w:val="24"/>
          <w:szCs w:val="24"/>
          <w:lang w:val="en-GB"/>
        </w:rPr>
        <w:t>ived</w:t>
      </w:r>
      <w:r w:rsidR="00C7426D" w:rsidRPr="00CB1EAF">
        <w:rPr>
          <w:rFonts w:ascii="Arial" w:hAnsi="Arial" w:cs="Arial"/>
          <w:sz w:val="24"/>
          <w:szCs w:val="24"/>
          <w:lang w:val="en-GB"/>
        </w:rPr>
        <w:t xml:space="preserve"> risk. Traditionally, poor, and uneducated citizens show lower </w:t>
      </w:r>
      <w:r w:rsidR="00BA572B" w:rsidRPr="00CB1EAF">
        <w:rPr>
          <w:rFonts w:ascii="Arial" w:hAnsi="Arial" w:cs="Arial"/>
          <w:sz w:val="24"/>
          <w:szCs w:val="24"/>
          <w:lang w:val="en-GB"/>
        </w:rPr>
        <w:t xml:space="preserve">pro-environmental behaviour </w:t>
      </w:r>
      <w:r w:rsidR="00C7426D" w:rsidRPr="00CB1EAF">
        <w:rPr>
          <w:rFonts w:ascii="Arial" w:hAnsi="Arial" w:cs="Arial"/>
          <w:sz w:val="24"/>
          <w:szCs w:val="24"/>
          <w:lang w:val="en-GB"/>
        </w:rPr>
        <w:t xml:space="preserve">than rich and highly educated ones </w:t>
      </w:r>
      <w:r w:rsidR="00C7426D" w:rsidRPr="00CB1EAF">
        <w:rPr>
          <w:rFonts w:ascii="Arial" w:hAnsi="Arial" w:cs="Arial"/>
          <w:sz w:val="24"/>
          <w:szCs w:val="24"/>
          <w:lang w:val="en-GB"/>
        </w:rPr>
        <w:fldChar w:fldCharType="begin"/>
      </w:r>
      <w:r w:rsidR="00C7426D" w:rsidRPr="00CB1EAF">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CB1EAF">
        <w:rPr>
          <w:rFonts w:ascii="Arial" w:hAnsi="Arial" w:cs="Arial"/>
          <w:sz w:val="24"/>
          <w:szCs w:val="24"/>
          <w:lang w:val="en-GB"/>
        </w:rPr>
        <w:fldChar w:fldCharType="separate"/>
      </w:r>
      <w:r w:rsidR="00C7426D" w:rsidRPr="00CB1EAF">
        <w:rPr>
          <w:rFonts w:ascii="Arial" w:hAnsi="Arial" w:cs="Arial"/>
          <w:sz w:val="24"/>
          <w:szCs w:val="24"/>
          <w:lang w:val="en-GB"/>
        </w:rPr>
        <w:t>(Larson et al., 2011)</w:t>
      </w:r>
      <w:r w:rsidR="00C7426D" w:rsidRPr="00CB1EAF">
        <w:rPr>
          <w:rFonts w:ascii="Arial" w:hAnsi="Arial" w:cs="Arial"/>
          <w:sz w:val="24"/>
          <w:szCs w:val="24"/>
          <w:lang w:val="en-GB"/>
        </w:rPr>
        <w:fldChar w:fldCharType="end"/>
      </w:r>
      <w:r w:rsidR="00C7426D" w:rsidRPr="00CB1EAF">
        <w:rPr>
          <w:rFonts w:ascii="Arial" w:hAnsi="Arial" w:cs="Arial"/>
          <w:sz w:val="24"/>
          <w:szCs w:val="24"/>
          <w:lang w:val="en-GB"/>
        </w:rPr>
        <w:t xml:space="preserve">. </w:t>
      </w:r>
      <w:r w:rsidR="00FD2FF6" w:rsidRPr="00CB1EAF">
        <w:rPr>
          <w:rFonts w:ascii="Arial" w:hAnsi="Arial" w:cs="Arial"/>
          <w:sz w:val="24"/>
          <w:szCs w:val="24"/>
          <w:lang w:val="en-GB"/>
        </w:rPr>
        <w:t xml:space="preserve">Being more concerned, women </w:t>
      </w:r>
      <w:r w:rsidR="00C7426D" w:rsidRPr="00CB1EAF">
        <w:rPr>
          <w:rFonts w:ascii="Arial" w:hAnsi="Arial" w:cs="Arial"/>
          <w:sz w:val="24"/>
          <w:szCs w:val="24"/>
          <w:lang w:val="en-GB"/>
        </w:rPr>
        <w:t xml:space="preserve">more likely to behave </w:t>
      </w:r>
      <w:r w:rsidR="009B4B48" w:rsidRPr="00CB1EAF">
        <w:rPr>
          <w:rFonts w:ascii="Arial" w:hAnsi="Arial" w:cs="Arial"/>
          <w:sz w:val="24"/>
          <w:szCs w:val="24"/>
          <w:lang w:val="en-GB"/>
        </w:rPr>
        <w:t xml:space="preserve">sustainably </w:t>
      </w:r>
      <w:r w:rsidR="009B4B48"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CB1EAF">
        <w:rPr>
          <w:rFonts w:ascii="Arial" w:hAnsi="Arial" w:cs="Arial"/>
          <w:sz w:val="24"/>
          <w:szCs w:val="24"/>
          <w:lang w:val="en-GB"/>
        </w:rPr>
        <w:fldChar w:fldCharType="separate"/>
      </w:r>
      <w:r w:rsidR="005E2C8A" w:rsidRPr="00CB1EAF">
        <w:rPr>
          <w:rFonts w:ascii="Arial" w:hAnsi="Arial" w:cs="Arial"/>
          <w:sz w:val="24"/>
          <w:szCs w:val="24"/>
          <w:lang w:val="en-GB"/>
        </w:rPr>
        <w:t>(Larson et al., 2011; Vicente-Molina et al., 2018)</w:t>
      </w:r>
      <w:r w:rsidR="009B4B48" w:rsidRPr="00CB1EAF">
        <w:rPr>
          <w:rFonts w:ascii="Arial" w:hAnsi="Arial" w:cs="Arial"/>
          <w:sz w:val="24"/>
          <w:szCs w:val="24"/>
          <w:lang w:val="en-GB"/>
        </w:rPr>
        <w:fldChar w:fldCharType="end"/>
      </w:r>
      <w:r w:rsidR="009B4B48" w:rsidRPr="00CB1EAF">
        <w:rPr>
          <w:rFonts w:ascii="Arial" w:hAnsi="Arial" w:cs="Arial"/>
          <w:sz w:val="24"/>
          <w:szCs w:val="24"/>
          <w:lang w:val="en-GB"/>
        </w:rPr>
        <w:t xml:space="preserve">. </w:t>
      </w:r>
      <w:r w:rsidR="005E2C8A" w:rsidRPr="00CB1EAF">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CB1EAF">
        <w:rPr>
          <w:rFonts w:ascii="Arial" w:hAnsi="Arial" w:cs="Arial"/>
          <w:sz w:val="24"/>
          <w:szCs w:val="24"/>
          <w:lang w:val="en-GB"/>
        </w:rPr>
        <w:fldChar w:fldCharType="separate"/>
      </w:r>
      <w:r w:rsidR="005E2C8A" w:rsidRPr="00CB1EAF">
        <w:rPr>
          <w:rFonts w:ascii="Arial" w:hAnsi="Arial" w:cs="Arial"/>
          <w:sz w:val="24"/>
          <w:szCs w:val="24"/>
          <w:lang w:val="en-GB"/>
        </w:rPr>
        <w:t>(Vicente-Molina et al., 2018)</w:t>
      </w:r>
      <w:r w:rsidR="005E2C8A" w:rsidRPr="00CB1EAF">
        <w:rPr>
          <w:rFonts w:ascii="Arial" w:hAnsi="Arial" w:cs="Arial"/>
          <w:sz w:val="24"/>
          <w:szCs w:val="24"/>
          <w:lang w:val="en-GB"/>
        </w:rPr>
        <w:fldChar w:fldCharType="end"/>
      </w:r>
      <w:r w:rsidR="005E2C8A" w:rsidRPr="00CB1EAF">
        <w:rPr>
          <w:rFonts w:ascii="Arial" w:hAnsi="Arial" w:cs="Arial"/>
          <w:sz w:val="24"/>
          <w:szCs w:val="24"/>
          <w:lang w:val="en-GB"/>
        </w:rPr>
        <w:t xml:space="preserve">. </w:t>
      </w:r>
      <w:r w:rsidR="009954B7" w:rsidRPr="00CB1EAF">
        <w:rPr>
          <w:rFonts w:ascii="Arial" w:hAnsi="Arial" w:cs="Arial"/>
          <w:sz w:val="24"/>
          <w:szCs w:val="24"/>
          <w:lang w:val="en-GB"/>
        </w:rPr>
        <w:t>Therefore, similar to risk perception, green consumers</w:t>
      </w:r>
      <w:r w:rsidR="006D6C83" w:rsidRPr="00CB1EAF">
        <w:rPr>
          <w:rFonts w:ascii="Arial" w:hAnsi="Arial" w:cs="Arial"/>
          <w:sz w:val="24"/>
          <w:szCs w:val="24"/>
          <w:lang w:val="en-GB"/>
        </w:rPr>
        <w:t>, or more in general environmentally activists,</w:t>
      </w:r>
      <w:r w:rsidR="009954B7" w:rsidRPr="00CB1EAF">
        <w:rPr>
          <w:rFonts w:ascii="Arial" w:hAnsi="Arial" w:cs="Arial"/>
          <w:sz w:val="24"/>
          <w:szCs w:val="24"/>
          <w:lang w:val="en-GB"/>
        </w:rPr>
        <w:t xml:space="preserve"> are </w:t>
      </w:r>
      <w:r w:rsidR="006D6C83" w:rsidRPr="00CB1EAF">
        <w:rPr>
          <w:rFonts w:ascii="Arial" w:hAnsi="Arial" w:cs="Arial"/>
          <w:sz w:val="24"/>
          <w:szCs w:val="24"/>
          <w:lang w:val="en-GB"/>
        </w:rPr>
        <w:t>“</w:t>
      </w:r>
      <w:r w:rsidR="009954B7" w:rsidRPr="00CB1EAF">
        <w:rPr>
          <w:rFonts w:ascii="Arial" w:hAnsi="Arial" w:cs="Arial"/>
          <w:sz w:val="24"/>
          <w:szCs w:val="24"/>
          <w:lang w:val="en-GB"/>
        </w:rPr>
        <w:t xml:space="preserve">young, female, well educated, liberal and wealthy” </w:t>
      </w:r>
      <w:r w:rsidR="009954B7"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{"citationID":"FOQH77Jw","properties":{"formattedCitation":"(Gilg et al., 2005, pag. 484)","plainCitation":"(Gilg et al., 2005, pag. 484)","dontUpdate":true,"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CB1EAF">
        <w:rPr>
          <w:rFonts w:ascii="Arial" w:hAnsi="Arial" w:cs="Arial"/>
          <w:sz w:val="24"/>
          <w:szCs w:val="24"/>
          <w:lang w:val="en-GB"/>
        </w:rPr>
        <w:fldChar w:fldCharType="separate"/>
      </w:r>
      <w:r w:rsidR="009954B7" w:rsidRPr="00CB1EAF">
        <w:rPr>
          <w:rFonts w:ascii="Arial" w:hAnsi="Arial" w:cs="Arial"/>
          <w:sz w:val="24"/>
          <w:szCs w:val="24"/>
          <w:lang w:val="en-GB"/>
        </w:rPr>
        <w:t xml:space="preserve">(Gilg et al., 2005, </w:t>
      </w:r>
      <w:r w:rsidR="00C46517" w:rsidRPr="00CB1EAF">
        <w:rPr>
          <w:rFonts w:ascii="Arial" w:hAnsi="Arial" w:cs="Arial"/>
          <w:sz w:val="24"/>
          <w:szCs w:val="24"/>
          <w:lang w:val="en-GB"/>
        </w:rPr>
        <w:t>p.</w:t>
      </w:r>
      <w:r w:rsidR="009954B7" w:rsidRPr="00CB1EAF">
        <w:rPr>
          <w:rFonts w:ascii="Arial" w:hAnsi="Arial" w:cs="Arial"/>
          <w:sz w:val="24"/>
          <w:szCs w:val="24"/>
          <w:lang w:val="en-GB"/>
        </w:rPr>
        <w:t xml:space="preserve"> 484)</w:t>
      </w:r>
      <w:r w:rsidR="009954B7" w:rsidRPr="00CB1EAF">
        <w:rPr>
          <w:rFonts w:ascii="Arial" w:hAnsi="Arial" w:cs="Arial"/>
          <w:sz w:val="24"/>
          <w:szCs w:val="24"/>
          <w:lang w:val="en-GB"/>
        </w:rPr>
        <w:fldChar w:fldCharType="end"/>
      </w:r>
      <w:r w:rsidR="009954B7" w:rsidRPr="00CB1EAF">
        <w:rPr>
          <w:rFonts w:ascii="Arial" w:hAnsi="Arial" w:cs="Arial"/>
          <w:sz w:val="24"/>
          <w:szCs w:val="24"/>
          <w:lang w:val="en-GB"/>
        </w:rPr>
        <w:t>.</w:t>
      </w:r>
    </w:p>
    <w:p w14:paraId="386E49BF" w14:textId="77777777" w:rsidR="00B64117" w:rsidRPr="00CB1EAF" w:rsidRDefault="00B64117" w:rsidP="00DF517C">
      <w:pPr>
        <w:spacing w:before="240" w:line="360" w:lineRule="auto"/>
        <w:jc w:val="both"/>
        <w:rPr>
          <w:rFonts w:ascii="Arial" w:hAnsi="Arial" w:cs="Arial"/>
          <w:sz w:val="24"/>
          <w:szCs w:val="24"/>
          <w:lang w:val="en-GB"/>
        </w:rPr>
      </w:pPr>
    </w:p>
    <w:p w14:paraId="4C418FD8" w14:textId="59E6BE4E" w:rsidR="00EE77BA" w:rsidRPr="00CB1EAF" w:rsidRDefault="00B64117" w:rsidP="00DF517C">
      <w:pPr>
        <w:pStyle w:val="Titolo3"/>
        <w:numPr>
          <w:ilvl w:val="2"/>
          <w:numId w:val="9"/>
        </w:numPr>
        <w:spacing w:before="240" w:line="360" w:lineRule="auto"/>
        <w:rPr>
          <w:rFonts w:ascii="Arial" w:hAnsi="Arial" w:cs="Arial"/>
          <w:b/>
          <w:bCs/>
          <w:color w:val="auto"/>
          <w:lang w:val="en-GB"/>
        </w:rPr>
      </w:pPr>
      <w:bookmarkStart w:id="12" w:name="_Toc64901586"/>
      <w:r w:rsidRPr="00CB1EAF">
        <w:rPr>
          <w:rFonts w:ascii="Arial" w:hAnsi="Arial" w:cs="Arial"/>
          <w:b/>
          <w:bCs/>
          <w:color w:val="auto"/>
          <w:lang w:val="en-GB"/>
        </w:rPr>
        <w:t xml:space="preserve">Self-reported </w:t>
      </w:r>
      <w:r w:rsidR="00703FFD" w:rsidRPr="00CB1EAF">
        <w:rPr>
          <w:rFonts w:ascii="Arial" w:hAnsi="Arial" w:cs="Arial"/>
          <w:b/>
          <w:bCs/>
          <w:color w:val="auto"/>
          <w:lang w:val="en-GB"/>
        </w:rPr>
        <w:t>Behaviour</w:t>
      </w:r>
      <w:bookmarkEnd w:id="12"/>
      <w:r w:rsidR="00C34DD6" w:rsidRPr="00CB1EAF">
        <w:rPr>
          <w:rFonts w:ascii="Arial" w:hAnsi="Arial" w:cs="Arial"/>
          <w:b/>
          <w:bCs/>
          <w:color w:val="auto"/>
          <w:lang w:val="en-GB"/>
        </w:rPr>
        <w:t xml:space="preserve"> </w:t>
      </w:r>
    </w:p>
    <w:p w14:paraId="73AF9FD0" w14:textId="11F6DDEC" w:rsidR="00B64117" w:rsidRPr="00CB1EAF" w:rsidRDefault="008B4E02"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social research</w:t>
      </w:r>
      <w:r w:rsidR="009141C3" w:rsidRPr="00CB1EAF">
        <w:rPr>
          <w:rFonts w:ascii="Arial" w:hAnsi="Arial" w:cs="Arial"/>
          <w:sz w:val="24"/>
          <w:szCs w:val="24"/>
          <w:lang w:val="en-GB"/>
        </w:rPr>
        <w:t>,</w:t>
      </w:r>
      <w:r w:rsidRPr="00CB1EAF">
        <w:rPr>
          <w:rFonts w:ascii="Arial" w:hAnsi="Arial" w:cs="Arial"/>
          <w:sz w:val="24"/>
          <w:szCs w:val="24"/>
          <w:lang w:val="en-GB"/>
        </w:rPr>
        <w:t xml:space="preserve"> a </w:t>
      </w:r>
      <w:r w:rsidR="002D0BDD" w:rsidRPr="00CB1EAF">
        <w:rPr>
          <w:rFonts w:ascii="Arial" w:hAnsi="Arial" w:cs="Arial"/>
          <w:sz w:val="24"/>
          <w:szCs w:val="24"/>
          <w:lang w:val="en-GB"/>
        </w:rPr>
        <w:t>standard</w:t>
      </w:r>
      <w:r w:rsidRPr="00CB1EAF">
        <w:rPr>
          <w:rFonts w:ascii="Arial" w:hAnsi="Arial" w:cs="Arial"/>
          <w:sz w:val="24"/>
          <w:szCs w:val="24"/>
          <w:lang w:val="en-GB"/>
        </w:rPr>
        <w:t xml:space="preserve"> measurement of </w:t>
      </w:r>
      <w:r w:rsidR="00BA572B" w:rsidRPr="00CB1EAF">
        <w:rPr>
          <w:rFonts w:ascii="Arial" w:hAnsi="Arial" w:cs="Arial"/>
          <w:sz w:val="24"/>
          <w:szCs w:val="24"/>
          <w:lang w:val="en-GB"/>
        </w:rPr>
        <w:t xml:space="preserve">pro-environmental behaviour </w:t>
      </w:r>
      <w:r w:rsidRPr="00CB1EAF">
        <w:rPr>
          <w:rFonts w:ascii="Arial" w:hAnsi="Arial" w:cs="Arial"/>
          <w:sz w:val="24"/>
          <w:szCs w:val="24"/>
          <w:lang w:val="en-GB"/>
        </w:rPr>
        <w:t xml:space="preserve">is based on respondents’ self-reports through questionnaire items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Vlek, 2009)</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9A4DBD" w:rsidRPr="00CB1EAF">
        <w:rPr>
          <w:rFonts w:ascii="Arial" w:hAnsi="Arial" w:cs="Arial"/>
          <w:sz w:val="24"/>
          <w:szCs w:val="24"/>
          <w:lang w:val="en-GB"/>
        </w:rPr>
        <w:t xml:space="preserve">Self-reported data reports </w:t>
      </w:r>
      <w:r w:rsidR="00F54865" w:rsidRPr="00CB1EAF">
        <w:rPr>
          <w:rFonts w:ascii="Arial" w:hAnsi="Arial" w:cs="Arial"/>
          <w:sz w:val="24"/>
          <w:szCs w:val="24"/>
          <w:lang w:val="en-GB"/>
        </w:rPr>
        <w:t xml:space="preserve">what individuals believe they have done, and it is in contrast with </w:t>
      </w:r>
      <w:r w:rsidR="00703FFD" w:rsidRPr="00CB1EAF">
        <w:rPr>
          <w:rFonts w:ascii="Arial" w:hAnsi="Arial" w:cs="Arial"/>
          <w:sz w:val="24"/>
          <w:szCs w:val="24"/>
          <w:lang w:val="en-GB"/>
        </w:rPr>
        <w:t>behaviour</w:t>
      </w:r>
      <w:r w:rsidR="00F54865" w:rsidRPr="00CB1EAF">
        <w:rPr>
          <w:rFonts w:ascii="Arial" w:hAnsi="Arial" w:cs="Arial"/>
          <w:sz w:val="24"/>
          <w:szCs w:val="24"/>
          <w:lang w:val="en-GB"/>
        </w:rPr>
        <w:t xml:space="preserve">al data </w:t>
      </w:r>
      <w:r w:rsidR="00F54865"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sidRPr="00CB1EAF">
        <w:rPr>
          <w:rFonts w:ascii="Arial" w:hAnsi="Arial" w:cs="Arial"/>
          <w:sz w:val="24"/>
          <w:szCs w:val="24"/>
          <w:lang w:val="en-GB"/>
        </w:rPr>
        <w:fldChar w:fldCharType="separate"/>
      </w:r>
      <w:r w:rsidR="00F54865" w:rsidRPr="00CB1EAF">
        <w:rPr>
          <w:rFonts w:ascii="Arial" w:hAnsi="Arial" w:cs="Arial"/>
          <w:sz w:val="24"/>
          <w:szCs w:val="24"/>
          <w:lang w:val="en-GB"/>
        </w:rPr>
        <w:t>(Veltri, 2019)</w:t>
      </w:r>
      <w:r w:rsidR="00F54865" w:rsidRPr="00CB1EAF">
        <w:rPr>
          <w:rFonts w:ascii="Arial" w:hAnsi="Arial" w:cs="Arial"/>
          <w:sz w:val="24"/>
          <w:szCs w:val="24"/>
          <w:lang w:val="en-GB"/>
        </w:rPr>
        <w:fldChar w:fldCharType="end"/>
      </w:r>
      <w:r w:rsidR="00F54865" w:rsidRPr="00CB1EAF">
        <w:rPr>
          <w:rFonts w:ascii="Arial" w:hAnsi="Arial" w:cs="Arial"/>
          <w:sz w:val="24"/>
          <w:szCs w:val="24"/>
          <w:lang w:val="en-GB"/>
        </w:rPr>
        <w:t xml:space="preserve">. </w:t>
      </w:r>
      <w:r w:rsidRPr="00CB1EAF">
        <w:rPr>
          <w:rFonts w:ascii="Arial" w:hAnsi="Arial" w:cs="Arial"/>
          <w:sz w:val="24"/>
          <w:szCs w:val="24"/>
          <w:lang w:val="en-GB"/>
        </w:rPr>
        <w:t xml:space="preserve">A problem arises </w:t>
      </w:r>
      <w:r w:rsidR="00AD6E53" w:rsidRPr="00CB1EAF">
        <w:rPr>
          <w:rFonts w:ascii="Arial" w:hAnsi="Arial" w:cs="Arial"/>
          <w:sz w:val="24"/>
          <w:szCs w:val="24"/>
          <w:lang w:val="en-GB"/>
        </w:rPr>
        <w:t>as</w:t>
      </w:r>
      <w:r w:rsidRPr="00CB1EAF">
        <w:rPr>
          <w:rFonts w:ascii="Arial" w:hAnsi="Arial" w:cs="Arial"/>
          <w:sz w:val="24"/>
          <w:szCs w:val="24"/>
          <w:lang w:val="en-GB"/>
        </w:rPr>
        <w:t xml:space="preserve"> to </w:t>
      </w:r>
      <w:r w:rsidR="005417DF" w:rsidRPr="00CB1EAF">
        <w:rPr>
          <w:rFonts w:ascii="Arial" w:hAnsi="Arial" w:cs="Arial"/>
          <w:sz w:val="24"/>
          <w:szCs w:val="24"/>
          <w:lang w:val="en-GB"/>
        </w:rPr>
        <w:t>individuals may not give an accurate</w:t>
      </w:r>
      <w:r w:rsidR="009141C3" w:rsidRPr="00CB1EAF">
        <w:rPr>
          <w:rFonts w:ascii="Arial" w:hAnsi="Arial" w:cs="Arial"/>
          <w:sz w:val="24"/>
          <w:szCs w:val="24"/>
          <w:lang w:val="en-GB"/>
        </w:rPr>
        <w:t xml:space="preserve"> and truthful</w:t>
      </w:r>
      <w:r w:rsidR="005417DF" w:rsidRPr="00CB1EAF">
        <w:rPr>
          <w:rFonts w:ascii="Arial" w:hAnsi="Arial" w:cs="Arial"/>
          <w:sz w:val="24"/>
          <w:szCs w:val="24"/>
          <w:lang w:val="en-GB"/>
        </w:rPr>
        <w:t xml:space="preserve"> answer </w:t>
      </w:r>
      <w:r w:rsidR="009141C3" w:rsidRPr="00CB1EAF">
        <w:rPr>
          <w:rFonts w:ascii="Arial" w:hAnsi="Arial" w:cs="Arial"/>
          <w:sz w:val="24"/>
          <w:szCs w:val="24"/>
          <w:lang w:val="en-GB"/>
        </w:rPr>
        <w:t>to</w:t>
      </w:r>
      <w:r w:rsidR="005417DF" w:rsidRPr="00CB1EAF">
        <w:rPr>
          <w:rFonts w:ascii="Arial" w:hAnsi="Arial" w:cs="Arial"/>
          <w:sz w:val="24"/>
          <w:szCs w:val="24"/>
          <w:lang w:val="en-GB"/>
        </w:rPr>
        <w:t xml:space="preserve"> their </w:t>
      </w:r>
      <w:r w:rsidR="009141C3" w:rsidRPr="00CB1EAF">
        <w:rPr>
          <w:rFonts w:ascii="Arial" w:hAnsi="Arial" w:cs="Arial"/>
          <w:sz w:val="24"/>
          <w:szCs w:val="24"/>
          <w:lang w:val="en-GB"/>
        </w:rPr>
        <w:t>actual</w:t>
      </w:r>
      <w:r w:rsidR="005417DF"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5417DF" w:rsidRPr="00CB1EA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(Gatersleben et al., 2002)</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“Self-reported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reflects </w:t>
      </w:r>
      <w:r w:rsidR="005417DF" w:rsidRPr="00CB1EAF">
        <w:rPr>
          <w:rFonts w:ascii="Arial" w:hAnsi="Arial" w:cs="Arial"/>
          <w:sz w:val="24"/>
          <w:szCs w:val="24"/>
          <w:lang w:val="en-GB"/>
        </w:rPr>
        <w:lastRenderedPageBreak/>
        <w:t xml:space="preserve">perceptions or beliefs about people’s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rather than their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Factors such as social desirability and other types of (conscious or unconscious) response bias may result in inaccurate reports of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{"citationID":"FHXKsu0V","properties":{"formattedCitation":"(Gatersleben et al., 2002, pag. 337)","plainCitation":"(Gatersleben et al., 2002, pag. 337)","dontUpdate":true,"noteIndex":0},"citationItems":[{"id":153,"uris":["http://zotero.org/users/local/pE4cGXV6/items/QYCC9VP7"],"uri":["http://zotero.org/users/local/pE4cGXV6/items/QYCC9VP7"],"itemData":{"id":153,"type":"article-journal","container-title":"Environment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 xml:space="preserve">(Gatersleben et al., 2002, </w:t>
      </w:r>
      <w:r w:rsidR="00C46517" w:rsidRPr="00CB1EAF">
        <w:rPr>
          <w:rFonts w:ascii="Arial" w:hAnsi="Arial" w:cs="Arial"/>
          <w:sz w:val="24"/>
          <w:szCs w:val="24"/>
          <w:lang w:val="en-GB"/>
        </w:rPr>
        <w:t>p.</w:t>
      </w:r>
      <w:r w:rsidR="005417DF" w:rsidRPr="00CB1EAF">
        <w:rPr>
          <w:rFonts w:ascii="Arial" w:hAnsi="Arial" w:cs="Arial"/>
          <w:sz w:val="24"/>
          <w:szCs w:val="24"/>
          <w:lang w:val="en-GB"/>
        </w:rPr>
        <w:t xml:space="preserve"> 337)</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w:t>
      </w:r>
      <w:r w:rsidR="00F67F88" w:rsidRPr="00CB1EAF">
        <w:rPr>
          <w:rFonts w:ascii="Arial" w:hAnsi="Arial" w:cs="Arial"/>
          <w:sz w:val="24"/>
          <w:szCs w:val="24"/>
          <w:lang w:val="en-GB"/>
        </w:rPr>
        <w:t xml:space="preserve">Therefore, when </w:t>
      </w:r>
      <w:r w:rsidR="003E11FF" w:rsidRPr="00CB1EAF">
        <w:rPr>
          <w:rFonts w:ascii="Arial" w:hAnsi="Arial" w:cs="Arial"/>
          <w:sz w:val="24"/>
          <w:szCs w:val="24"/>
          <w:lang w:val="en-GB"/>
        </w:rPr>
        <w:t xml:space="preserve">an </w:t>
      </w:r>
      <w:r w:rsidR="00F67F88" w:rsidRPr="00CB1EAF">
        <w:rPr>
          <w:rFonts w:ascii="Arial" w:hAnsi="Arial" w:cs="Arial"/>
          <w:sz w:val="24"/>
          <w:szCs w:val="24"/>
          <w:lang w:val="en-GB"/>
        </w:rPr>
        <w:t xml:space="preserve">interviewer asks about </w:t>
      </w:r>
      <w:r w:rsidR="00703FFD" w:rsidRPr="00CB1EAF">
        <w:rPr>
          <w:rFonts w:ascii="Arial" w:hAnsi="Arial" w:cs="Arial"/>
          <w:sz w:val="24"/>
          <w:szCs w:val="24"/>
          <w:lang w:val="en-GB"/>
        </w:rPr>
        <w:t>behaviour</w:t>
      </w:r>
      <w:r w:rsidR="00F67F88" w:rsidRPr="00CB1EAF">
        <w:rPr>
          <w:rFonts w:ascii="Arial" w:hAnsi="Arial" w:cs="Arial"/>
          <w:sz w:val="24"/>
          <w:szCs w:val="24"/>
          <w:lang w:val="en-GB"/>
        </w:rPr>
        <w:t>, it is probably that interviewe</w:t>
      </w:r>
      <w:r w:rsidR="002D0BDD" w:rsidRPr="00CB1EAF">
        <w:rPr>
          <w:rFonts w:ascii="Arial" w:hAnsi="Arial" w:cs="Arial"/>
          <w:sz w:val="24"/>
          <w:szCs w:val="24"/>
          <w:lang w:val="en-GB"/>
        </w:rPr>
        <w:t>e</w:t>
      </w:r>
      <w:r w:rsidR="00F67F88" w:rsidRPr="00CB1EAF">
        <w:rPr>
          <w:rFonts w:ascii="Arial" w:hAnsi="Arial" w:cs="Arial"/>
          <w:sz w:val="24"/>
          <w:szCs w:val="24"/>
          <w:lang w:val="en-GB"/>
        </w:rPr>
        <w:t xml:space="preserve"> </w:t>
      </w:r>
      <w:r w:rsidR="002D0BDD" w:rsidRPr="00CB1EAF">
        <w:rPr>
          <w:rFonts w:ascii="Arial" w:hAnsi="Arial" w:cs="Arial"/>
          <w:sz w:val="24"/>
          <w:szCs w:val="24"/>
          <w:lang w:val="en-GB"/>
        </w:rPr>
        <w:t>refers</w:t>
      </w:r>
      <w:r w:rsidR="00F67F88" w:rsidRPr="00CB1EAF">
        <w:rPr>
          <w:rFonts w:ascii="Arial" w:hAnsi="Arial" w:cs="Arial"/>
          <w:sz w:val="24"/>
          <w:szCs w:val="24"/>
          <w:lang w:val="en-GB"/>
        </w:rPr>
        <w:t xml:space="preserve"> </w:t>
      </w:r>
      <w:r w:rsidR="00AD6E53" w:rsidRPr="00CB1EAF">
        <w:rPr>
          <w:rFonts w:ascii="Arial" w:hAnsi="Arial" w:cs="Arial"/>
          <w:sz w:val="24"/>
          <w:szCs w:val="24"/>
          <w:lang w:val="en-GB"/>
        </w:rPr>
        <w:t>an</w:t>
      </w:r>
      <w:r w:rsidR="00F67F88" w:rsidRPr="00CB1EAF">
        <w:rPr>
          <w:rFonts w:ascii="Arial" w:hAnsi="Arial" w:cs="Arial"/>
          <w:sz w:val="24"/>
          <w:szCs w:val="24"/>
          <w:lang w:val="en-GB"/>
        </w:rPr>
        <w:t xml:space="preserve"> intention rather than his/her </w:t>
      </w:r>
      <w:r w:rsidR="002D0BDD" w:rsidRPr="00CB1EAF">
        <w:rPr>
          <w:rFonts w:ascii="Arial" w:hAnsi="Arial" w:cs="Arial"/>
          <w:sz w:val="24"/>
          <w:szCs w:val="24"/>
          <w:lang w:val="en-GB"/>
        </w:rPr>
        <w:t>concrete</w:t>
      </w:r>
      <w:r w:rsidR="00F67F88"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67F88" w:rsidRPr="00CB1EAF">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sidRPr="00CB1EAF">
        <w:rPr>
          <w:rFonts w:ascii="Arial" w:hAnsi="Arial" w:cs="Arial"/>
          <w:sz w:val="24"/>
          <w:szCs w:val="24"/>
          <w:lang w:val="en-GB"/>
        </w:rPr>
        <w:fldChar w:fldCharType="separate"/>
      </w:r>
      <w:r w:rsidR="00F67F88" w:rsidRPr="00CB1EAF">
        <w:rPr>
          <w:rFonts w:ascii="Arial" w:hAnsi="Arial" w:cs="Arial"/>
          <w:sz w:val="24"/>
          <w:szCs w:val="24"/>
          <w:lang w:val="en-GB"/>
        </w:rPr>
        <w:t>(Chao &amp; Lam, 2011)</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Social responsibility and social desirability can lead to </w:t>
      </w:r>
      <w:r w:rsidR="00F54865" w:rsidRPr="00CB1EAF">
        <w:rPr>
          <w:rFonts w:ascii="Arial" w:hAnsi="Arial" w:cs="Arial"/>
          <w:sz w:val="24"/>
          <w:szCs w:val="24"/>
          <w:lang w:val="en-GB"/>
        </w:rPr>
        <w:t xml:space="preserve">provide inaccurate information of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sidRPr="00CB1EAF">
        <w:rPr>
          <w:rFonts w:ascii="Arial" w:hAnsi="Arial" w:cs="Arial"/>
          <w:sz w:val="24"/>
          <w:szCs w:val="24"/>
          <w:lang w:val="en-GB"/>
        </w:rPr>
        <w:fldChar w:fldCharType="separate"/>
      </w:r>
      <w:r w:rsidR="00F54865" w:rsidRPr="00CB1EAF">
        <w:rPr>
          <w:rFonts w:ascii="Arial" w:hAnsi="Arial" w:cs="Arial"/>
          <w:sz w:val="24"/>
          <w:szCs w:val="24"/>
          <w:lang w:val="en-GB"/>
        </w:rPr>
        <w:t>(Chao &amp; Lam, 2011; Veltri, 2019)</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w:t>
      </w:r>
      <w:r w:rsidR="00D8148E" w:rsidRPr="00CB1EAF">
        <w:rPr>
          <w:rFonts w:ascii="Arial" w:hAnsi="Arial" w:cs="Arial"/>
          <w:sz w:val="24"/>
          <w:szCs w:val="24"/>
          <w:lang w:val="en-GB"/>
        </w:rPr>
        <w:t xml:space="preserve">Whether on one side the amount of individuals’ pro-environmental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 could be overestimated and not entirely </w:t>
      </w:r>
      <w:r w:rsidR="00C028CA" w:rsidRPr="00CB1EAF">
        <w:rPr>
          <w:rFonts w:ascii="Arial" w:hAnsi="Arial" w:cs="Arial"/>
          <w:sz w:val="24"/>
          <w:szCs w:val="24"/>
          <w:lang w:val="en-GB"/>
        </w:rPr>
        <w:t>precise</w:t>
      </w:r>
      <w:r w:rsidR="00D8148E" w:rsidRPr="00CB1EAF">
        <w:rPr>
          <w:rFonts w:ascii="Arial" w:hAnsi="Arial" w:cs="Arial"/>
          <w:sz w:val="24"/>
          <w:szCs w:val="24"/>
          <w:lang w:val="en-GB"/>
        </w:rPr>
        <w:t xml:space="preserve">, on the other side dichotomized questions about </w:t>
      </w:r>
      <w:r w:rsidR="003E11FF" w:rsidRPr="00CB1EAF">
        <w:rPr>
          <w:rFonts w:ascii="Arial" w:hAnsi="Arial" w:cs="Arial"/>
          <w:sz w:val="24"/>
          <w:szCs w:val="24"/>
          <w:lang w:val="en-GB"/>
        </w:rPr>
        <w:t xml:space="preserve">self-reported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s (“I do” or “I don’t”) </w:t>
      </w:r>
      <w:r w:rsidR="00C028CA" w:rsidRPr="00CB1EAF">
        <w:rPr>
          <w:rFonts w:ascii="Arial" w:hAnsi="Arial" w:cs="Arial"/>
          <w:sz w:val="24"/>
          <w:szCs w:val="24"/>
          <w:lang w:val="en-GB"/>
        </w:rPr>
        <w:t>result</w:t>
      </w:r>
      <w:r w:rsidR="00D8148E" w:rsidRPr="00CB1EAF">
        <w:rPr>
          <w:rFonts w:ascii="Arial" w:hAnsi="Arial" w:cs="Arial"/>
          <w:sz w:val="24"/>
          <w:szCs w:val="24"/>
          <w:lang w:val="en-GB"/>
        </w:rPr>
        <w:t xml:space="preserve"> more accurate</w:t>
      </w:r>
      <w:r w:rsidR="00C028CA" w:rsidRPr="00CB1EAF">
        <w:rPr>
          <w:rFonts w:ascii="Arial" w:hAnsi="Arial" w:cs="Arial"/>
          <w:sz w:val="24"/>
          <w:szCs w:val="24"/>
          <w:lang w:val="en-GB"/>
        </w:rPr>
        <w:t xml:space="preserve"> and reliable</w:t>
      </w:r>
      <w:r w:rsidR="00D8148E" w:rsidRPr="00CB1EAF">
        <w:rPr>
          <w:rFonts w:ascii="Arial" w:hAnsi="Arial" w:cs="Arial"/>
          <w:sz w:val="24"/>
          <w:szCs w:val="24"/>
          <w:lang w:val="en-GB"/>
        </w:rPr>
        <w:t xml:space="preserve"> </w:t>
      </w:r>
      <w:r w:rsidR="00D8148E" w:rsidRPr="00CB1EAF">
        <w:rPr>
          <w:rFonts w:ascii="Arial" w:hAnsi="Arial" w:cs="Arial"/>
          <w:sz w:val="24"/>
          <w:szCs w:val="24"/>
          <w:lang w:val="en-GB"/>
        </w:rPr>
        <w:fldChar w:fldCharType="begin"/>
      </w:r>
      <w:r w:rsidR="00D8148E" w:rsidRPr="00CB1EAF">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sidRPr="00CB1EAF">
        <w:rPr>
          <w:rFonts w:ascii="Arial" w:hAnsi="Arial" w:cs="Arial"/>
          <w:sz w:val="24"/>
          <w:szCs w:val="24"/>
          <w:lang w:val="en-GB"/>
        </w:rPr>
        <w:fldChar w:fldCharType="separate"/>
      </w:r>
      <w:r w:rsidR="00D8148E" w:rsidRPr="00CB1EAF">
        <w:rPr>
          <w:rFonts w:ascii="Arial" w:hAnsi="Arial" w:cs="Arial"/>
          <w:sz w:val="24"/>
          <w:szCs w:val="24"/>
          <w:lang w:val="en-GB"/>
        </w:rPr>
        <w:t>(Kaiser et al., 2003)</w:t>
      </w:r>
      <w:r w:rsidR="00D8148E" w:rsidRPr="00CB1EAF">
        <w:rPr>
          <w:rFonts w:ascii="Arial" w:hAnsi="Arial" w:cs="Arial"/>
          <w:sz w:val="24"/>
          <w:szCs w:val="24"/>
          <w:lang w:val="en-GB"/>
        </w:rPr>
        <w:fldChar w:fldCharType="end"/>
      </w:r>
      <w:r w:rsidR="00D8148E" w:rsidRPr="00CB1EAF">
        <w:rPr>
          <w:rFonts w:ascii="Arial" w:hAnsi="Arial" w:cs="Arial"/>
          <w:sz w:val="24"/>
          <w:szCs w:val="24"/>
          <w:lang w:val="en-GB"/>
        </w:rPr>
        <w:t xml:space="preserve">. </w:t>
      </w:r>
    </w:p>
    <w:p w14:paraId="0FD9EDD6" w14:textId="3685D707" w:rsidR="00FD2FF6" w:rsidRPr="00CB1EAF" w:rsidRDefault="00FD2FF6" w:rsidP="00FD2FF6">
      <w:pPr>
        <w:rPr>
          <w:rFonts w:ascii="Arial" w:hAnsi="Arial" w:cs="Arial"/>
          <w:sz w:val="24"/>
          <w:szCs w:val="24"/>
          <w:lang w:val="en-GB"/>
        </w:rPr>
      </w:pPr>
      <w:r w:rsidRPr="00CB1EAF">
        <w:rPr>
          <w:rFonts w:ascii="Arial" w:hAnsi="Arial" w:cs="Arial"/>
          <w:sz w:val="24"/>
          <w:szCs w:val="24"/>
          <w:lang w:val="en-GB"/>
        </w:rPr>
        <w:br w:type="page"/>
      </w:r>
    </w:p>
    <w:p w14:paraId="21EDB887" w14:textId="0F196115" w:rsidR="00805072" w:rsidRPr="00CB1EAF"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3" w:name="_Toc64901587"/>
      <w:r w:rsidRPr="00CB1EAF">
        <w:rPr>
          <w:rFonts w:ascii="Arial" w:hAnsi="Arial" w:cs="Arial"/>
          <w:b/>
          <w:bCs/>
          <w:sz w:val="24"/>
          <w:szCs w:val="24"/>
          <w:lang w:val="en-GB"/>
        </w:rPr>
        <w:lastRenderedPageBreak/>
        <w:t xml:space="preserve">From Climate Risk Perception to Pro-environmental </w:t>
      </w:r>
      <w:r w:rsidR="00703FFD" w:rsidRPr="00CB1EAF">
        <w:rPr>
          <w:rFonts w:ascii="Arial" w:hAnsi="Arial" w:cs="Arial"/>
          <w:b/>
          <w:bCs/>
          <w:sz w:val="24"/>
          <w:szCs w:val="24"/>
          <w:lang w:val="en-GB"/>
        </w:rPr>
        <w:t>Behaviour</w:t>
      </w:r>
      <w:bookmarkEnd w:id="13"/>
    </w:p>
    <w:p w14:paraId="6470EAD2" w14:textId="44E210E4" w:rsidR="00805072" w:rsidRPr="00CB1EAF" w:rsidRDefault="00D93F4A" w:rsidP="00F01ACC">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In the previous section</w:t>
      </w:r>
      <w:r w:rsidR="003E11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I</w:t>
      </w:r>
      <w:r w:rsidR="00062257" w:rsidRPr="00CB1EAF">
        <w:rPr>
          <w:rFonts w:ascii="Arial" w:eastAsia="CMBX12" w:hAnsi="Arial" w:cs="Arial"/>
          <w:sz w:val="24"/>
          <w:szCs w:val="24"/>
          <w:lang w:val="en-GB"/>
        </w:rPr>
        <w:t xml:space="preserve"> described two main concepts </w:t>
      </w:r>
      <w:r w:rsidR="00AD6E53" w:rsidRPr="00CB1EAF">
        <w:rPr>
          <w:rFonts w:ascii="Arial" w:eastAsia="CMBX12" w:hAnsi="Arial" w:cs="Arial"/>
          <w:sz w:val="24"/>
          <w:szCs w:val="24"/>
          <w:lang w:val="en-GB"/>
        </w:rPr>
        <w:t>standing at the heart of my</w:t>
      </w:r>
      <w:r w:rsidR="00062257" w:rsidRPr="00CB1EAF">
        <w:rPr>
          <w:rFonts w:ascii="Arial" w:eastAsia="CMBX12" w:hAnsi="Arial" w:cs="Arial"/>
          <w:sz w:val="24"/>
          <w:szCs w:val="24"/>
          <w:lang w:val="en-GB"/>
        </w:rPr>
        <w:t xml:space="preserve"> research: climate change risk perception and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These two concepts are </w:t>
      </w:r>
      <w:r w:rsidR="002C38D8" w:rsidRPr="00CB1EAF">
        <w:rPr>
          <w:rFonts w:ascii="Arial" w:eastAsia="CMBX12" w:hAnsi="Arial" w:cs="Arial"/>
          <w:sz w:val="24"/>
          <w:szCs w:val="24"/>
          <w:lang w:val="en-GB"/>
        </w:rPr>
        <w:t>partially</w:t>
      </w:r>
      <w:r w:rsidR="00A561C6" w:rsidRPr="00CB1EAF">
        <w:rPr>
          <w:rFonts w:ascii="Arial" w:eastAsia="CMBX12" w:hAnsi="Arial" w:cs="Arial"/>
          <w:sz w:val="24"/>
          <w:szCs w:val="24"/>
          <w:lang w:val="en-GB"/>
        </w:rPr>
        <w:t xml:space="preserve"> separated </w:t>
      </w:r>
      <w:r w:rsidR="003E11FF" w:rsidRPr="00CB1EAF">
        <w:rPr>
          <w:rFonts w:ascii="Arial" w:eastAsia="CMBX12" w:hAnsi="Arial" w:cs="Arial"/>
          <w:sz w:val="24"/>
          <w:szCs w:val="24"/>
          <w:lang w:val="en-GB"/>
        </w:rPr>
        <w:t>from</w:t>
      </w:r>
      <w:r w:rsidR="00A561C6" w:rsidRPr="00CB1EAF">
        <w:rPr>
          <w:rFonts w:ascii="Arial" w:eastAsia="CMBX12" w:hAnsi="Arial" w:cs="Arial"/>
          <w:sz w:val="24"/>
          <w:szCs w:val="24"/>
          <w:lang w:val="en-GB"/>
        </w:rPr>
        <w:t xml:space="preserve"> each other.</w:t>
      </w:r>
      <w:r w:rsidR="001B0695" w:rsidRPr="00CB1EAF">
        <w:rPr>
          <w:rFonts w:ascii="Arial" w:eastAsia="CMBX12" w:hAnsi="Arial" w:cs="Arial"/>
          <w:sz w:val="24"/>
          <w:szCs w:val="24"/>
          <w:lang w:val="en-GB"/>
        </w:rPr>
        <w:t xml:space="preserve"> One does not automatically involve the other. </w:t>
      </w:r>
      <w:r w:rsidR="003E11FF" w:rsidRPr="00CB1EAF">
        <w:rPr>
          <w:rFonts w:ascii="Arial" w:eastAsia="CMBX12" w:hAnsi="Arial" w:cs="Arial"/>
          <w:sz w:val="24"/>
          <w:szCs w:val="24"/>
          <w:lang w:val="en-GB"/>
        </w:rPr>
        <w:t>L</w:t>
      </w:r>
      <w:r w:rsidR="00062257" w:rsidRPr="00CB1EAF">
        <w:rPr>
          <w:rFonts w:ascii="Arial" w:eastAsia="CMBX12" w:hAnsi="Arial" w:cs="Arial"/>
          <w:sz w:val="24"/>
          <w:szCs w:val="24"/>
          <w:lang w:val="en-GB"/>
        </w:rPr>
        <w:t xml:space="preserve">iterature is not clear about their relationship. Some research </w:t>
      </w:r>
      <w:r w:rsidR="001B0695" w:rsidRPr="00CB1EAF">
        <w:rPr>
          <w:rFonts w:ascii="Arial" w:eastAsia="CMBX12" w:hAnsi="Arial" w:cs="Arial"/>
          <w:sz w:val="24"/>
          <w:szCs w:val="24"/>
          <w:lang w:val="en-GB"/>
        </w:rPr>
        <w:t>demonstrates</w:t>
      </w:r>
      <w:r w:rsidR="00062257" w:rsidRPr="00CB1EAF">
        <w:rPr>
          <w:rFonts w:ascii="Arial" w:eastAsia="CMBX12" w:hAnsi="Arial" w:cs="Arial"/>
          <w:sz w:val="24"/>
          <w:szCs w:val="24"/>
          <w:lang w:val="en-GB"/>
        </w:rPr>
        <w:t xml:space="preserve"> the importance of climate change risk perception to predict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062257"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(Xie et al., 2019; Yu et al., 2019; Zhou et al., 2020)</w:t>
      </w:r>
      <w:r w:rsidR="00062257"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w:t>
      </w:r>
      <w:r w:rsidR="003E11FF" w:rsidRPr="00CB1EAF">
        <w:rPr>
          <w:rFonts w:ascii="Arial" w:eastAsia="CMBX12" w:hAnsi="Arial" w:cs="Arial"/>
          <w:sz w:val="24"/>
          <w:szCs w:val="24"/>
          <w:lang w:val="en-GB"/>
        </w:rPr>
        <w:t xml:space="preserve"> </w:t>
      </w:r>
      <w:r w:rsidR="001B0695" w:rsidRPr="00CB1EAF">
        <w:rPr>
          <w:rFonts w:ascii="Arial" w:eastAsia="CMBX12" w:hAnsi="Arial" w:cs="Arial"/>
          <w:sz w:val="24"/>
          <w:szCs w:val="24"/>
          <w:lang w:val="en-GB"/>
        </w:rPr>
        <w:t xml:space="preserve">Greater risk perception is positively correlated with </w:t>
      </w:r>
      <w:r w:rsidR="007932AC" w:rsidRPr="00CB1EAF">
        <w:rPr>
          <w:rFonts w:ascii="Arial" w:eastAsia="CMBX12" w:hAnsi="Arial" w:cs="Arial"/>
          <w:sz w:val="24"/>
          <w:szCs w:val="24"/>
          <w:lang w:val="en-GB"/>
        </w:rPr>
        <w:t>pro-environmental action, becoming the main predictor and intermediary</w:t>
      </w:r>
      <w:r w:rsidR="001B0695" w:rsidRPr="00CB1EAF">
        <w:rPr>
          <w:rFonts w:ascii="Arial" w:eastAsia="CMBX12" w:hAnsi="Arial" w:cs="Arial"/>
          <w:sz w:val="24"/>
          <w:szCs w:val="24"/>
          <w:lang w:val="en-GB"/>
        </w:rPr>
        <w:t xml:space="preserve"> </w:t>
      </w:r>
      <w:r w:rsidR="007932AC" w:rsidRPr="00CB1EAF">
        <w:rPr>
          <w:rFonts w:ascii="Arial" w:eastAsia="CMBX12" w:hAnsi="Arial" w:cs="Arial"/>
          <w:sz w:val="24"/>
          <w:szCs w:val="24"/>
          <w:lang w:val="en-GB"/>
        </w:rPr>
        <w:t xml:space="preserve">on </w:t>
      </w:r>
      <w:r w:rsidR="00703FFD" w:rsidRPr="00CB1EAF">
        <w:rPr>
          <w:rFonts w:ascii="Arial" w:eastAsia="CMBX12" w:hAnsi="Arial" w:cs="Arial"/>
          <w:sz w:val="24"/>
          <w:szCs w:val="24"/>
          <w:lang w:val="en-GB"/>
        </w:rPr>
        <w:t>behaviour</w:t>
      </w:r>
      <w:r w:rsidR="007932AC" w:rsidRPr="00CB1EAF">
        <w:rPr>
          <w:rFonts w:ascii="Arial" w:eastAsia="CMBX12" w:hAnsi="Arial" w:cs="Arial"/>
          <w:sz w:val="24"/>
          <w:szCs w:val="24"/>
          <w:lang w:val="en-GB"/>
        </w:rPr>
        <w:t xml:space="preserve">al </w:t>
      </w:r>
      <w:r w:rsidR="001B0695" w:rsidRPr="00CB1EAF">
        <w:rPr>
          <w:rFonts w:ascii="Arial" w:eastAsia="CMBX12" w:hAnsi="Arial" w:cs="Arial"/>
          <w:sz w:val="24"/>
          <w:szCs w:val="24"/>
          <w:lang w:val="en-GB"/>
        </w:rPr>
        <w:t>(</w:t>
      </w:r>
      <w:r w:rsidR="001B0695" w:rsidRPr="00CB1EAF">
        <w:rPr>
          <w:rFonts w:ascii="Arial" w:hAnsi="Arial" w:cs="Arial"/>
          <w:sz w:val="24"/>
          <w:szCs w:val="24"/>
          <w:lang w:val="en-GB"/>
        </w:rPr>
        <w:t>Xie et al., 2019).</w:t>
      </w:r>
      <w:r w:rsidR="00D135A4" w:rsidRPr="00CB1EAF">
        <w:rPr>
          <w:rFonts w:ascii="Arial" w:eastAsia="CMBX12" w:hAnsi="Arial" w:cs="Arial"/>
          <w:sz w:val="24"/>
          <w:szCs w:val="24"/>
          <w:lang w:val="en-GB"/>
        </w:rPr>
        <w:t xml:space="preserve"> </w:t>
      </w:r>
      <w:r w:rsidR="003A125A" w:rsidRPr="00CB1EAF">
        <w:rPr>
          <w:rFonts w:ascii="Arial" w:eastAsia="CMBX12" w:hAnsi="Arial" w:cs="Arial"/>
          <w:sz w:val="24"/>
          <w:szCs w:val="24"/>
          <w:lang w:val="en-GB"/>
        </w:rPr>
        <w:t>When people became aware and then concerned about the issue, they are more likely to behave eco-sustainably to mitigate</w:t>
      </w:r>
      <w:r w:rsidR="00BA572B" w:rsidRPr="00CB1EAF">
        <w:rPr>
          <w:rFonts w:ascii="Arial" w:eastAsia="CMBX12" w:hAnsi="Arial" w:cs="Arial"/>
          <w:sz w:val="24"/>
          <w:szCs w:val="24"/>
          <w:lang w:val="en-GB"/>
        </w:rPr>
        <w:t xml:space="preserve"> and fight</w:t>
      </w:r>
      <w:r w:rsidR="003A125A" w:rsidRPr="00CB1EAF">
        <w:rPr>
          <w:rFonts w:ascii="Arial" w:eastAsia="CMBX12" w:hAnsi="Arial" w:cs="Arial"/>
          <w:sz w:val="24"/>
          <w:szCs w:val="24"/>
          <w:lang w:val="en-GB"/>
        </w:rPr>
        <w:t xml:space="preserve"> </w:t>
      </w:r>
      <w:r w:rsidR="003E11FF" w:rsidRPr="00CB1EAF">
        <w:rPr>
          <w:rFonts w:ascii="Arial" w:eastAsia="CMBX12" w:hAnsi="Arial" w:cs="Arial"/>
          <w:sz w:val="24"/>
          <w:szCs w:val="24"/>
          <w:lang w:val="en-GB"/>
        </w:rPr>
        <w:t xml:space="preserve">the </w:t>
      </w:r>
      <w:r w:rsidR="003A125A" w:rsidRPr="00CB1EAF">
        <w:rPr>
          <w:rFonts w:ascii="Arial" w:eastAsia="CMBX12" w:hAnsi="Arial" w:cs="Arial"/>
          <w:sz w:val="24"/>
          <w:szCs w:val="24"/>
          <w:lang w:val="en-GB"/>
        </w:rPr>
        <w:t xml:space="preserve">environmental problem </w:t>
      </w:r>
      <w:r w:rsidR="003A125A" w:rsidRPr="00CB1EAF">
        <w:rPr>
          <w:rFonts w:ascii="Arial" w:eastAsia="CMBX12" w:hAnsi="Arial" w:cs="Arial"/>
          <w:sz w:val="24"/>
          <w:szCs w:val="24"/>
          <w:lang w:val="en-GB"/>
        </w:rPr>
        <w:fldChar w:fldCharType="begin"/>
      </w:r>
      <w:r w:rsidR="003A125A" w:rsidRPr="00CB1EAF">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sidRPr="00CB1EAF">
        <w:rPr>
          <w:rFonts w:ascii="Arial" w:eastAsia="CMBX12" w:hAnsi="Arial" w:cs="Arial"/>
          <w:sz w:val="24"/>
          <w:szCs w:val="24"/>
          <w:lang w:val="en-GB"/>
        </w:rPr>
        <w:fldChar w:fldCharType="separate"/>
      </w:r>
      <w:r w:rsidR="003A125A" w:rsidRPr="00CB1EAF">
        <w:rPr>
          <w:rFonts w:ascii="Arial" w:hAnsi="Arial" w:cs="Arial"/>
          <w:sz w:val="24"/>
          <w:szCs w:val="24"/>
          <w:lang w:val="en-GB"/>
        </w:rPr>
        <w:t>(Zhou et al., 2020)</w:t>
      </w:r>
      <w:r w:rsidR="003A125A" w:rsidRPr="00CB1EAF">
        <w:rPr>
          <w:rFonts w:ascii="Arial" w:eastAsia="CMBX12" w:hAnsi="Arial" w:cs="Arial"/>
          <w:sz w:val="24"/>
          <w:szCs w:val="24"/>
          <w:lang w:val="en-GB"/>
        </w:rPr>
        <w:fldChar w:fldCharType="end"/>
      </w:r>
      <w:r w:rsidR="003A125A"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Instead, </w:t>
      </w:r>
      <w:r w:rsidR="00062257" w:rsidRPr="00CB1EAF">
        <w:rPr>
          <w:rFonts w:ascii="Arial" w:eastAsia="CMBX12" w:hAnsi="Arial" w:cs="Arial"/>
          <w:sz w:val="24"/>
          <w:szCs w:val="24"/>
          <w:lang w:val="en-GB"/>
        </w:rPr>
        <w:t>Stern</w:t>
      </w:r>
      <w:r w:rsidR="00A561C6" w:rsidRPr="00CB1EAF">
        <w:rPr>
          <w:rFonts w:ascii="Arial" w:eastAsia="CMBX12" w:hAnsi="Arial" w:cs="Arial"/>
          <w:sz w:val="24"/>
          <w:szCs w:val="24"/>
          <w:lang w:val="en-GB"/>
        </w:rPr>
        <w:t xml:space="preserve"> (2000) and O’Connor and colleagues (1999) suggest that risk perception </w:t>
      </w:r>
      <w:r w:rsidR="0022152E" w:rsidRPr="00CB1EAF">
        <w:rPr>
          <w:rFonts w:ascii="Arial" w:eastAsia="CMBX12" w:hAnsi="Arial" w:cs="Arial"/>
          <w:sz w:val="24"/>
          <w:szCs w:val="24"/>
          <w:lang w:val="en-GB"/>
        </w:rPr>
        <w:t>could</w:t>
      </w:r>
      <w:r w:rsidR="00A561C6" w:rsidRPr="00CB1EAF">
        <w:rPr>
          <w:rFonts w:ascii="Arial" w:eastAsia="CMBX12" w:hAnsi="Arial" w:cs="Arial"/>
          <w:sz w:val="24"/>
          <w:szCs w:val="24"/>
          <w:lang w:val="en-GB"/>
        </w:rPr>
        <w:t xml:space="preserve"> </w:t>
      </w:r>
      <w:r w:rsidR="0022152E" w:rsidRPr="00CB1EAF">
        <w:rPr>
          <w:rFonts w:ascii="Arial" w:eastAsia="CMBX12" w:hAnsi="Arial" w:cs="Arial"/>
          <w:sz w:val="24"/>
          <w:szCs w:val="24"/>
          <w:lang w:val="en-GB"/>
        </w:rPr>
        <w:t>fail</w:t>
      </w:r>
      <w:r w:rsidR="00A561C6" w:rsidRPr="00CB1EAF">
        <w:rPr>
          <w:rFonts w:ascii="Arial" w:eastAsia="CMBX12" w:hAnsi="Arial" w:cs="Arial"/>
          <w:sz w:val="24"/>
          <w:szCs w:val="24"/>
          <w:lang w:val="en-GB"/>
        </w:rPr>
        <w:t xml:space="preserve"> to </w:t>
      </w:r>
      <w:r w:rsidR="0022152E" w:rsidRPr="00CB1EAF">
        <w:rPr>
          <w:rFonts w:ascii="Arial" w:eastAsia="CMBX12" w:hAnsi="Arial" w:cs="Arial"/>
          <w:sz w:val="24"/>
          <w:szCs w:val="24"/>
          <w:lang w:val="en-GB"/>
        </w:rPr>
        <w:t>conduct</w:t>
      </w:r>
      <w:r w:rsidR="00A561C6" w:rsidRPr="00CB1EAF">
        <w:rPr>
          <w:rFonts w:ascii="Arial" w:eastAsia="CMBX12" w:hAnsi="Arial" w:cs="Arial"/>
          <w:sz w:val="24"/>
          <w:szCs w:val="24"/>
          <w:lang w:val="en-GB"/>
        </w:rPr>
        <w:t xml:space="preserve"> pro-environmental </w:t>
      </w:r>
      <w:r w:rsidR="00703FFD" w:rsidRPr="00CB1EAF">
        <w:rPr>
          <w:rFonts w:ascii="Arial" w:eastAsia="CMBX12" w:hAnsi="Arial" w:cs="Arial"/>
          <w:sz w:val="24"/>
          <w:szCs w:val="24"/>
          <w:lang w:val="en-GB"/>
        </w:rPr>
        <w:t>behaviour</w:t>
      </w:r>
      <w:r w:rsidR="00A561C6" w:rsidRPr="00CB1EAF">
        <w:rPr>
          <w:rFonts w:ascii="Arial" w:eastAsia="CMBX12" w:hAnsi="Arial" w:cs="Arial"/>
          <w:sz w:val="24"/>
          <w:szCs w:val="24"/>
          <w:lang w:val="en-GB"/>
        </w:rPr>
        <w:t xml:space="preserve">s. </w:t>
      </w:r>
      <w:r w:rsidR="00A84108" w:rsidRPr="00CB1EAF">
        <w:rPr>
          <w:rFonts w:ascii="Arial" w:eastAsia="CMBX12" w:hAnsi="Arial" w:cs="Arial"/>
          <w:sz w:val="24"/>
          <w:szCs w:val="24"/>
          <w:lang w:val="en-GB"/>
        </w:rPr>
        <w:t xml:space="preserve">Two individuals who have the same level of concern may react by having completely divergent </w:t>
      </w:r>
      <w:r w:rsidR="00703FFD" w:rsidRPr="00CB1EAF">
        <w:rPr>
          <w:rFonts w:ascii="Arial" w:eastAsia="CMBX12" w:hAnsi="Arial" w:cs="Arial"/>
          <w:sz w:val="24"/>
          <w:szCs w:val="24"/>
          <w:lang w:val="en-GB"/>
        </w:rPr>
        <w:t>behaviour</w:t>
      </w:r>
      <w:r w:rsidR="00A84108"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(Zeng et al., 2020)</w:t>
      </w:r>
      <w:r w:rsidR="00A84108" w:rsidRPr="00CB1EAF">
        <w:rPr>
          <w:rFonts w:ascii="Arial" w:eastAsia="CMBX12" w:hAnsi="Arial" w:cs="Arial"/>
          <w:sz w:val="24"/>
          <w:szCs w:val="24"/>
          <w:lang w:val="en-GB"/>
        </w:rPr>
        <w:fldChar w:fldCharType="end"/>
      </w:r>
      <w:r w:rsidR="00A84108" w:rsidRPr="00CB1EAF">
        <w:rPr>
          <w:rFonts w:ascii="Arial" w:eastAsia="CMBX12" w:hAnsi="Arial" w:cs="Arial"/>
          <w:sz w:val="24"/>
          <w:szCs w:val="24"/>
          <w:lang w:val="en-GB"/>
        </w:rPr>
        <w:t>. The reason is that other factors</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influence</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the decision-making process.</w:t>
      </w:r>
      <w:r w:rsidR="00BC01DE" w:rsidRPr="00CB1EAF">
        <w:rPr>
          <w:rFonts w:ascii="Arial" w:eastAsia="CMBX12" w:hAnsi="Arial" w:cs="Arial"/>
          <w:sz w:val="24"/>
          <w:szCs w:val="24"/>
          <w:lang w:val="en-GB"/>
        </w:rPr>
        <w:t xml:space="preserve"> Eco-friendly </w:t>
      </w:r>
      <w:r w:rsidR="00703FFD" w:rsidRPr="00CB1EAF">
        <w:rPr>
          <w:rFonts w:ascii="Arial" w:eastAsia="CMBX12" w:hAnsi="Arial" w:cs="Arial"/>
          <w:sz w:val="24"/>
          <w:szCs w:val="24"/>
          <w:lang w:val="en-GB"/>
        </w:rPr>
        <w:t>behaviour</w:t>
      </w:r>
      <w:r w:rsidR="00BC01DE" w:rsidRPr="00CB1EAF">
        <w:rPr>
          <w:rFonts w:ascii="Arial" w:eastAsia="CMBX12" w:hAnsi="Arial" w:cs="Arial"/>
          <w:sz w:val="24"/>
          <w:szCs w:val="24"/>
          <w:lang w:val="en-GB"/>
        </w:rPr>
        <w:t xml:space="preserve"> may be motived simply by financial interests and not by a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 xml:space="preserve">risk perception </w:t>
      </w:r>
      <w:r w:rsidR="00A561C6" w:rsidRPr="00CB1EAF">
        <w:rPr>
          <w:rFonts w:ascii="Arial" w:eastAsia="CMBX12" w:hAnsi="Arial" w:cs="Arial"/>
          <w:sz w:val="24"/>
          <w:szCs w:val="24"/>
          <w:lang w:val="en-GB"/>
        </w:rPr>
        <w:fldChar w:fldCharType="begin"/>
      </w:r>
      <w:r w:rsidR="00A561C6" w:rsidRPr="00CB1EAF">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sidRPr="00CB1EAF">
        <w:rPr>
          <w:rFonts w:ascii="Arial" w:eastAsia="CMBX12" w:hAnsi="Arial" w:cs="Arial"/>
          <w:sz w:val="24"/>
          <w:szCs w:val="24"/>
          <w:lang w:val="en-GB"/>
        </w:rPr>
        <w:fldChar w:fldCharType="separate"/>
      </w:r>
      <w:r w:rsidR="00A561C6" w:rsidRPr="00CB1EAF">
        <w:rPr>
          <w:rFonts w:ascii="Arial" w:hAnsi="Arial" w:cs="Arial"/>
          <w:sz w:val="24"/>
          <w:szCs w:val="24"/>
          <w:lang w:val="en-GB"/>
        </w:rPr>
        <w:t>(Stern, 2000)</w:t>
      </w:r>
      <w:r w:rsidR="00A561C6"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Otherwise, as we have seen in the paragraph above,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risk perception may lead to apathy or to reject reality</w:t>
      </w:r>
      <w:r w:rsidR="00BC01DE" w:rsidRPr="00CB1EAF">
        <w:rPr>
          <w:rFonts w:ascii="Arial" w:hAnsi="Arial" w:cs="Arial"/>
          <w:sz w:val="24"/>
          <w:szCs w:val="24"/>
          <w:lang w:val="en-GB"/>
        </w:rPr>
        <w:t xml:space="preserve"> and therefore no pro-environmental actions are implemented (Kollmuss &amp; Agyeman, 2002).</w:t>
      </w:r>
      <w:r w:rsidR="009611EA" w:rsidRPr="00CB1EAF">
        <w:rPr>
          <w:rFonts w:ascii="Arial" w:hAnsi="Arial" w:cs="Arial"/>
          <w:sz w:val="24"/>
          <w:szCs w:val="24"/>
          <w:lang w:val="en-GB"/>
        </w:rPr>
        <w:t xml:space="preserve"> This discrepancy is called the value-action gap </w:t>
      </w:r>
      <w:r w:rsidR="009611EA" w:rsidRPr="00CB1EAF">
        <w:rPr>
          <w:rFonts w:ascii="Arial" w:hAnsi="Arial" w:cs="Arial"/>
          <w:sz w:val="24"/>
          <w:szCs w:val="24"/>
          <w:lang w:val="en-GB"/>
        </w:rPr>
        <w:fldChar w:fldCharType="begin"/>
      </w:r>
      <w:r w:rsidR="009611EA" w:rsidRPr="00CB1EAF">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sidRPr="00CB1EAF">
        <w:rPr>
          <w:rFonts w:ascii="Arial" w:hAnsi="Arial" w:cs="Arial"/>
          <w:sz w:val="24"/>
          <w:szCs w:val="24"/>
          <w:lang w:val="en-GB"/>
        </w:rPr>
        <w:fldChar w:fldCharType="separate"/>
      </w:r>
      <w:r w:rsidR="009611EA" w:rsidRPr="00CB1EAF">
        <w:rPr>
          <w:rFonts w:ascii="Arial" w:hAnsi="Arial" w:cs="Arial"/>
          <w:sz w:val="24"/>
          <w:szCs w:val="24"/>
          <w:lang w:val="en-GB"/>
        </w:rPr>
        <w:t>(Lacroix &amp; Gifford, 2018)</w:t>
      </w:r>
      <w:r w:rsidR="009611EA" w:rsidRPr="00CB1EAF">
        <w:rPr>
          <w:rFonts w:ascii="Arial" w:hAnsi="Arial" w:cs="Arial"/>
          <w:sz w:val="24"/>
          <w:szCs w:val="24"/>
          <w:lang w:val="en-GB"/>
        </w:rPr>
        <w:fldChar w:fldCharType="end"/>
      </w:r>
      <w:r w:rsidR="009611EA" w:rsidRPr="00CB1EAF">
        <w:rPr>
          <w:rFonts w:ascii="Arial" w:hAnsi="Arial" w:cs="Arial"/>
          <w:sz w:val="24"/>
          <w:szCs w:val="24"/>
          <w:lang w:val="en-GB"/>
        </w:rPr>
        <w:t xml:space="preserve">. </w:t>
      </w:r>
    </w:p>
    <w:p w14:paraId="2F216464" w14:textId="2F152D17" w:rsidR="00805072" w:rsidRPr="00CB1EAF" w:rsidRDefault="002F06D8" w:rsidP="00EE77BA">
      <w:pPr>
        <w:ind w:firstLine="709"/>
        <w:rPr>
          <w:rFonts w:ascii="Arial" w:hAnsi="Arial" w:cs="Arial"/>
          <w:sz w:val="24"/>
          <w:szCs w:val="24"/>
          <w:lang w:val="en-GB"/>
        </w:rPr>
      </w:pPr>
      <w:r w:rsidRPr="00CB1EAF">
        <w:rPr>
          <w:rFonts w:ascii="Arial" w:hAnsi="Arial" w:cs="Arial"/>
          <w:sz w:val="24"/>
          <w:szCs w:val="24"/>
          <w:lang w:val="en-GB"/>
        </w:rPr>
        <w:br w:type="page"/>
      </w:r>
    </w:p>
    <w:p w14:paraId="73CF41CE" w14:textId="77777777" w:rsidR="00D101CD" w:rsidRPr="00CB1EAF" w:rsidRDefault="00805072" w:rsidP="00D101CD">
      <w:pPr>
        <w:keepNext/>
        <w:spacing w:line="360" w:lineRule="auto"/>
        <w:jc w:val="both"/>
        <w:rPr>
          <w:rFonts w:ascii="Arial" w:hAnsi="Arial" w:cs="Arial"/>
          <w:sz w:val="24"/>
          <w:szCs w:val="24"/>
        </w:rPr>
      </w:pPr>
      <w:r w:rsidRPr="00CB1EAF">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0E00C67D" w:rsidR="00805072" w:rsidRPr="00CB1EAF" w:rsidRDefault="00D101CD" w:rsidP="00D101CD">
      <w:pPr>
        <w:pStyle w:val="Didascalia"/>
        <w:jc w:val="both"/>
        <w:rPr>
          <w:rFonts w:ascii="Arial" w:hAnsi="Arial" w:cs="Arial"/>
          <w:color w:val="auto"/>
          <w:sz w:val="24"/>
          <w:szCs w:val="24"/>
          <w:lang w:val="en-GB"/>
        </w:rPr>
      </w:pPr>
      <w:r w:rsidRPr="00CB1EAF">
        <w:rPr>
          <w:rFonts w:ascii="Arial" w:hAnsi="Arial" w:cs="Arial"/>
          <w:color w:val="auto"/>
          <w:sz w:val="24"/>
          <w:szCs w:val="24"/>
          <w:lang w:val="en-GB"/>
        </w:rPr>
        <w:t xml:space="preserve">Figure </w:t>
      </w:r>
      <w:r w:rsidRPr="00CB1EAF">
        <w:rPr>
          <w:rFonts w:ascii="Arial" w:hAnsi="Arial" w:cs="Arial"/>
          <w:color w:val="auto"/>
          <w:sz w:val="24"/>
          <w:szCs w:val="24"/>
        </w:rPr>
        <w:fldChar w:fldCharType="begin"/>
      </w:r>
      <w:r w:rsidRPr="00CB1EAF">
        <w:rPr>
          <w:rFonts w:ascii="Arial" w:hAnsi="Arial" w:cs="Arial"/>
          <w:color w:val="auto"/>
          <w:sz w:val="24"/>
          <w:szCs w:val="24"/>
          <w:lang w:val="en-GB"/>
        </w:rPr>
        <w:instrText xml:space="preserve"> SEQ Figure \* ARABIC </w:instrText>
      </w:r>
      <w:r w:rsidRPr="00CB1EAF">
        <w:rPr>
          <w:rFonts w:ascii="Arial" w:hAnsi="Arial" w:cs="Arial"/>
          <w:color w:val="auto"/>
          <w:sz w:val="24"/>
          <w:szCs w:val="24"/>
        </w:rPr>
        <w:fldChar w:fldCharType="separate"/>
      </w:r>
      <w:r w:rsidR="001631F3">
        <w:rPr>
          <w:rFonts w:ascii="Arial" w:hAnsi="Arial" w:cs="Arial"/>
          <w:noProof/>
          <w:color w:val="auto"/>
          <w:sz w:val="24"/>
          <w:szCs w:val="24"/>
          <w:lang w:val="en-GB"/>
        </w:rPr>
        <w:t>1</w:t>
      </w:r>
      <w:r w:rsidRPr="00CB1EAF">
        <w:rPr>
          <w:rFonts w:ascii="Arial" w:hAnsi="Arial" w:cs="Arial"/>
          <w:color w:val="auto"/>
          <w:sz w:val="24"/>
          <w:szCs w:val="24"/>
        </w:rPr>
        <w:fldChar w:fldCharType="end"/>
      </w:r>
      <w:r w:rsidRPr="00CB1EAF">
        <w:rPr>
          <w:rFonts w:ascii="Arial" w:hAnsi="Arial" w:cs="Arial"/>
          <w:color w:val="auto"/>
          <w:sz w:val="24"/>
          <w:szCs w:val="24"/>
          <w:lang w:val="en-GB"/>
        </w:rPr>
        <w:t>:</w:t>
      </w:r>
      <w:r w:rsidR="00E65BA4">
        <w:rPr>
          <w:rFonts w:ascii="Arial" w:hAnsi="Arial" w:cs="Arial"/>
          <w:color w:val="auto"/>
          <w:sz w:val="24"/>
          <w:szCs w:val="24"/>
          <w:lang w:val="en-GB"/>
        </w:rPr>
        <w:t xml:space="preserve"> </w:t>
      </w:r>
      <w:r w:rsidRPr="00CB1EAF">
        <w:rPr>
          <w:rFonts w:ascii="Arial" w:hAnsi="Arial" w:cs="Arial"/>
          <w:color w:val="auto"/>
          <w:sz w:val="24"/>
          <w:szCs w:val="24"/>
          <w:lang w:val="en-GB"/>
        </w:rPr>
        <w:t>A schematic overview of Protection Motivation Theory (explained by Bubeck et al., 2018)</w:t>
      </w:r>
    </w:p>
    <w:p w14:paraId="4C8353B3" w14:textId="77777777" w:rsidR="00805072" w:rsidRPr="00CB1EAF" w:rsidRDefault="00805072" w:rsidP="00754ECC">
      <w:pPr>
        <w:spacing w:line="360" w:lineRule="auto"/>
        <w:jc w:val="both"/>
        <w:rPr>
          <w:rFonts w:ascii="Arial" w:hAnsi="Arial" w:cs="Arial"/>
          <w:sz w:val="24"/>
          <w:szCs w:val="24"/>
          <w:lang w:val="en-GB"/>
        </w:rPr>
      </w:pPr>
    </w:p>
    <w:p w14:paraId="4FB56EC0" w14:textId="78D503B9" w:rsidR="00387A73" w:rsidRPr="00CB1EAF" w:rsidRDefault="00571090" w:rsidP="00124D0B">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An explanation for this</w:t>
      </w:r>
      <w:r w:rsidR="00477E49" w:rsidRPr="00CB1EAF">
        <w:rPr>
          <w:rFonts w:ascii="Arial" w:eastAsia="CMBX12" w:hAnsi="Arial" w:cs="Arial"/>
          <w:sz w:val="24"/>
          <w:szCs w:val="24"/>
          <w:lang w:val="en-GB"/>
        </w:rPr>
        <w:t xml:space="preserve"> value-</w:t>
      </w:r>
      <w:r w:rsidR="009611EA" w:rsidRPr="00CB1EAF">
        <w:rPr>
          <w:rFonts w:ascii="Arial" w:eastAsia="CMBX12" w:hAnsi="Arial" w:cs="Arial"/>
          <w:sz w:val="24"/>
          <w:szCs w:val="24"/>
          <w:lang w:val="en-GB"/>
        </w:rPr>
        <w:t>action gap</w:t>
      </w:r>
      <w:r w:rsidRPr="00CB1EAF">
        <w:rPr>
          <w:rFonts w:ascii="Arial" w:eastAsia="CMBX12" w:hAnsi="Arial" w:cs="Arial"/>
          <w:sz w:val="24"/>
          <w:szCs w:val="24"/>
          <w:lang w:val="en-GB"/>
        </w:rPr>
        <w:t xml:space="preserve"> is provided by</w:t>
      </w:r>
      <w:r w:rsidR="00477E49" w:rsidRPr="00CB1EAF">
        <w:rPr>
          <w:rFonts w:ascii="Arial" w:eastAsia="CMBX12" w:hAnsi="Arial" w:cs="Arial"/>
          <w:sz w:val="24"/>
          <w:szCs w:val="24"/>
          <w:lang w:val="en-GB"/>
        </w:rPr>
        <w:t xml:space="preserve"> the protection motivation theory (</w:t>
      </w:r>
      <w:r w:rsidRPr="00CB1EAF">
        <w:rPr>
          <w:rFonts w:ascii="Arial" w:eastAsia="CMBX12" w:hAnsi="Arial" w:cs="Arial"/>
          <w:sz w:val="24"/>
          <w:szCs w:val="24"/>
          <w:lang w:val="en-GB"/>
        </w:rPr>
        <w:t>PMT</w:t>
      </w:r>
      <w:r w:rsidR="00477E49" w:rsidRPr="00CB1EAF">
        <w:rPr>
          <w:rFonts w:ascii="Arial" w:eastAsia="CMBX12" w:hAnsi="Arial" w:cs="Arial"/>
          <w:sz w:val="24"/>
          <w:szCs w:val="24"/>
          <w:lang w:val="en-GB"/>
        </w:rPr>
        <w:t>)</w:t>
      </w:r>
      <w:r w:rsidR="002F06D8" w:rsidRPr="00CB1EAF">
        <w:rPr>
          <w:rFonts w:ascii="Arial" w:eastAsia="CMBX12" w:hAnsi="Arial" w:cs="Arial"/>
          <w:sz w:val="24"/>
          <w:szCs w:val="24"/>
          <w:lang w:val="en-GB"/>
        </w:rPr>
        <w:t>, explained by</w:t>
      </w:r>
      <w:r w:rsidR="002F06D8" w:rsidRPr="00CB1EAF">
        <w:rPr>
          <w:rFonts w:ascii="Arial" w:hAnsi="Arial" w:cs="Arial"/>
          <w:sz w:val="24"/>
          <w:szCs w:val="24"/>
          <w:lang w:val="en-GB"/>
        </w:rPr>
        <w:t xml:space="preserve"> </w:t>
      </w:r>
      <w:r w:rsidR="002F06D8" w:rsidRPr="00CB1EAF">
        <w:rPr>
          <w:rFonts w:ascii="Arial" w:eastAsia="CMBX12" w:hAnsi="Arial" w:cs="Arial"/>
          <w:sz w:val="24"/>
          <w:szCs w:val="24"/>
          <w:lang w:val="en-GB"/>
        </w:rPr>
        <w:t>Bubeck end colleagues (2018)</w:t>
      </w:r>
      <w:r w:rsidR="00D02C40" w:rsidRPr="00CB1EAF">
        <w:rPr>
          <w:rFonts w:ascii="Arial" w:eastAsia="CMBX12" w:hAnsi="Arial" w:cs="Arial"/>
          <w:sz w:val="24"/>
          <w:szCs w:val="24"/>
          <w:lang w:val="en-GB"/>
        </w:rPr>
        <w:t xml:space="preserve"> and shown in figure 1</w:t>
      </w:r>
      <w:r w:rsidR="00AD6E53" w:rsidRPr="00CB1EAF">
        <w:rPr>
          <w:rFonts w:ascii="Arial" w:eastAsia="CMBX12" w:hAnsi="Arial" w:cs="Arial"/>
          <w:sz w:val="24"/>
          <w:szCs w:val="24"/>
          <w:lang w:val="en-GB"/>
        </w:rPr>
        <w:t>, which</w:t>
      </w:r>
      <w:r w:rsidR="00754ECC" w:rsidRPr="00CB1EAF">
        <w:rPr>
          <w:rFonts w:ascii="Arial" w:eastAsia="CMBX12" w:hAnsi="Arial" w:cs="Arial"/>
          <w:sz w:val="24"/>
          <w:szCs w:val="24"/>
          <w:lang w:val="en-GB"/>
        </w:rPr>
        <w:t xml:space="preserve"> has become popular to explain “the risk-reducing </w:t>
      </w:r>
      <w:r w:rsidR="00703FFD" w:rsidRPr="00CB1EAF">
        <w:rPr>
          <w:rFonts w:ascii="Arial" w:eastAsia="CMBX12" w:hAnsi="Arial" w:cs="Arial"/>
          <w:sz w:val="24"/>
          <w:szCs w:val="24"/>
          <w:lang w:val="en-GB"/>
        </w:rPr>
        <w:t>behaviour</w:t>
      </w:r>
      <w:r w:rsidR="00754ECC" w:rsidRPr="00CB1EAF">
        <w:rPr>
          <w:rFonts w:ascii="Arial" w:eastAsia="CMBX12" w:hAnsi="Arial" w:cs="Arial"/>
          <w:sz w:val="24"/>
          <w:szCs w:val="24"/>
          <w:lang w:val="en-GB"/>
        </w:rPr>
        <w:t xml:space="preserve"> of residents against natural hazards” </w:t>
      </w:r>
      <w:r w:rsidR="00754ECC"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{"citationID":"FH5p0zIS","properties":{"formattedCitation":"(Bubeck et al., 2018, pag. 1239)","plainCitation":"(Bubeck et al., 2018, pag. 1239)","dontUpdate":true,"noteIndex":0},"citationItems":[{"id":158,"uris":["http://zotero.org/users/local/pE4cGXV6/items/QSCQ559R"],"uri":["http://zotero.org/users/local/pE4cGXV6/items/QSCQ559R"],"itemData":{"id":158,"type":"article-journal","container-title":"Risk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sidRPr="00CB1EAF">
        <w:rPr>
          <w:rFonts w:ascii="Arial" w:eastAsia="CMBX12" w:hAnsi="Arial" w:cs="Arial"/>
          <w:sz w:val="24"/>
          <w:szCs w:val="24"/>
          <w:lang w:val="en-GB"/>
        </w:rPr>
        <w:fldChar w:fldCharType="separate"/>
      </w:r>
      <w:r w:rsidR="00754ECC" w:rsidRPr="00CB1EAF">
        <w:rPr>
          <w:rFonts w:ascii="Arial" w:hAnsi="Arial" w:cs="Arial"/>
          <w:sz w:val="24"/>
          <w:szCs w:val="24"/>
          <w:lang w:val="en-GB"/>
        </w:rPr>
        <w:t xml:space="preserve">(Bubeck et al., 2018, </w:t>
      </w:r>
      <w:r w:rsidR="00C46517" w:rsidRPr="00CB1EAF">
        <w:rPr>
          <w:rFonts w:ascii="Arial" w:hAnsi="Arial" w:cs="Arial"/>
          <w:sz w:val="24"/>
          <w:szCs w:val="24"/>
          <w:lang w:val="en-GB"/>
        </w:rPr>
        <w:t>p.</w:t>
      </w:r>
      <w:r w:rsidR="00754ECC" w:rsidRPr="00CB1EAF">
        <w:rPr>
          <w:rFonts w:ascii="Arial" w:hAnsi="Arial" w:cs="Arial"/>
          <w:sz w:val="24"/>
          <w:szCs w:val="24"/>
          <w:lang w:val="en-GB"/>
        </w:rPr>
        <w:t xml:space="preserve"> 1239)</w:t>
      </w:r>
      <w:r w:rsidR="00754ECC" w:rsidRPr="00CB1EAF">
        <w:rPr>
          <w:rFonts w:ascii="Arial" w:eastAsia="CMBX12" w:hAnsi="Arial" w:cs="Arial"/>
          <w:sz w:val="24"/>
          <w:szCs w:val="24"/>
          <w:lang w:val="en-GB"/>
        </w:rPr>
        <w:fldChar w:fldCharType="end"/>
      </w:r>
      <w:r w:rsidR="00754ECC" w:rsidRPr="00CB1EAF">
        <w:rPr>
          <w:rFonts w:ascii="Arial" w:eastAsia="CMBX12" w:hAnsi="Arial" w:cs="Arial"/>
          <w:sz w:val="24"/>
          <w:szCs w:val="24"/>
          <w:lang w:val="en-GB"/>
        </w:rPr>
        <w:t>.</w:t>
      </w:r>
      <w:r w:rsidR="007E362A" w:rsidRPr="00CB1EAF">
        <w:rPr>
          <w:rFonts w:ascii="Arial" w:eastAsia="CMBX12" w:hAnsi="Arial" w:cs="Arial"/>
          <w:sz w:val="24"/>
          <w:szCs w:val="24"/>
          <w:lang w:val="en-GB"/>
        </w:rPr>
        <w:t xml:space="preserve"> According to the theory, the decision </w:t>
      </w:r>
      <w:r w:rsidR="00AD6E53" w:rsidRPr="00CB1EAF">
        <w:rPr>
          <w:rFonts w:ascii="Arial" w:eastAsia="CMBX12" w:hAnsi="Arial" w:cs="Arial"/>
          <w:sz w:val="24"/>
          <w:szCs w:val="24"/>
          <w:lang w:val="en-GB"/>
        </w:rPr>
        <w:t xml:space="preserve">to behave </w:t>
      </w:r>
      <w:r w:rsidR="007E362A" w:rsidRPr="00CB1EAF">
        <w:rPr>
          <w:rFonts w:ascii="Arial" w:eastAsia="CMBX12" w:hAnsi="Arial" w:cs="Arial"/>
          <w:sz w:val="24"/>
          <w:szCs w:val="24"/>
          <w:lang w:val="en-GB"/>
        </w:rPr>
        <w:t>pro-environmental</w:t>
      </w:r>
      <w:r w:rsidR="00AD6E53" w:rsidRPr="00CB1EAF">
        <w:rPr>
          <w:rFonts w:ascii="Arial" w:eastAsia="CMBX12" w:hAnsi="Arial" w:cs="Arial"/>
          <w:sz w:val="24"/>
          <w:szCs w:val="24"/>
          <w:lang w:val="en-GB"/>
        </w:rPr>
        <w:t>ly</w:t>
      </w:r>
      <w:r w:rsidR="007E362A" w:rsidRPr="00CB1EAF">
        <w:rPr>
          <w:rFonts w:ascii="Arial" w:eastAsia="CMBX12" w:hAnsi="Arial" w:cs="Arial"/>
          <w:sz w:val="24"/>
          <w:szCs w:val="24"/>
          <w:lang w:val="en-GB"/>
        </w:rPr>
        <w:t xml:space="preserve"> or not is driven by two different cognitive processes: threat appraisal (or referred </w:t>
      </w:r>
      <w:r w:rsidR="003E11FF" w:rsidRPr="00CB1EAF">
        <w:rPr>
          <w:rFonts w:ascii="Arial" w:eastAsia="CMBX12" w:hAnsi="Arial" w:cs="Arial"/>
          <w:sz w:val="24"/>
          <w:szCs w:val="24"/>
          <w:lang w:val="en-GB"/>
        </w:rPr>
        <w:t xml:space="preserve">to </w:t>
      </w:r>
      <w:r w:rsidR="007E362A" w:rsidRPr="00CB1EAF">
        <w:rPr>
          <w:rFonts w:ascii="Arial" w:eastAsia="CMBX12" w:hAnsi="Arial" w:cs="Arial"/>
          <w:sz w:val="24"/>
          <w:szCs w:val="24"/>
          <w:lang w:val="en-GB"/>
        </w:rPr>
        <w:t xml:space="preserve">as “risk perception”) and coping appraisal </w:t>
      </w:r>
      <w:r w:rsidR="007E362A" w:rsidRPr="00CB1EAF">
        <w:rPr>
          <w:rFonts w:ascii="Arial" w:eastAsia="CMBX12" w:hAnsi="Arial" w:cs="Arial"/>
          <w:sz w:val="24"/>
          <w:szCs w:val="24"/>
          <w:lang w:val="en-GB"/>
        </w:rPr>
        <w:fldChar w:fldCharType="begin"/>
      </w:r>
      <w:r w:rsidR="007E362A" w:rsidRPr="00CB1EAF">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sidRPr="00CB1EAF">
        <w:rPr>
          <w:rFonts w:ascii="Arial" w:eastAsia="CMBX12" w:hAnsi="Arial" w:cs="Arial"/>
          <w:sz w:val="24"/>
          <w:szCs w:val="24"/>
          <w:lang w:val="en-GB"/>
        </w:rPr>
        <w:fldChar w:fldCharType="separate"/>
      </w:r>
      <w:r w:rsidR="007E362A" w:rsidRPr="00CB1EAF">
        <w:rPr>
          <w:rFonts w:ascii="Arial" w:hAnsi="Arial" w:cs="Arial"/>
          <w:sz w:val="24"/>
          <w:szCs w:val="24"/>
          <w:lang w:val="en-GB"/>
        </w:rPr>
        <w:t>(Bubeck et al., 2018)</w:t>
      </w:r>
      <w:r w:rsidR="007E362A" w:rsidRPr="00CB1EAF">
        <w:rPr>
          <w:rFonts w:ascii="Arial" w:eastAsia="CMBX12" w:hAnsi="Arial" w:cs="Arial"/>
          <w:sz w:val="24"/>
          <w:szCs w:val="24"/>
          <w:lang w:val="en-GB"/>
        </w:rPr>
        <w:fldChar w:fldCharType="end"/>
      </w:r>
      <w:r w:rsidR="007E362A"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When a threshold of risk perception (threat appraisal) is exceeded, </w:t>
      </w:r>
      <w:r w:rsidR="003E11FF" w:rsidRPr="00CB1EAF">
        <w:rPr>
          <w:rFonts w:ascii="Arial" w:eastAsia="CMBX12" w:hAnsi="Arial" w:cs="Arial"/>
          <w:sz w:val="24"/>
          <w:szCs w:val="24"/>
          <w:lang w:val="en-GB"/>
        </w:rPr>
        <w:t xml:space="preserve">the </w:t>
      </w:r>
      <w:r w:rsidR="00FE2B1A" w:rsidRPr="00CB1EAF">
        <w:rPr>
          <w:rFonts w:ascii="Arial" w:eastAsia="CMBX12" w:hAnsi="Arial" w:cs="Arial"/>
          <w:sz w:val="24"/>
          <w:szCs w:val="24"/>
          <w:lang w:val="en-GB"/>
        </w:rPr>
        <w:t xml:space="preserve">individual begins to adopt </w:t>
      </w:r>
      <w:r w:rsidR="003E11FF" w:rsidRPr="00CB1EAF">
        <w:rPr>
          <w:rFonts w:ascii="Arial" w:eastAsia="CMBX12" w:hAnsi="Arial" w:cs="Arial"/>
          <w:sz w:val="24"/>
          <w:szCs w:val="24"/>
          <w:lang w:val="en-GB"/>
        </w:rPr>
        <w:t xml:space="preserve">a </w:t>
      </w:r>
      <w:r w:rsidR="00FE2B1A" w:rsidRPr="00CB1EAF">
        <w:rPr>
          <w:rFonts w:ascii="Arial" w:eastAsia="CMBX12" w:hAnsi="Arial" w:cs="Arial"/>
          <w:sz w:val="24"/>
          <w:szCs w:val="24"/>
          <w:lang w:val="en-GB"/>
        </w:rPr>
        <w:t xml:space="preserve">possible measure to reduce the threat, </w:t>
      </w:r>
      <w:r w:rsidR="003E11FF" w:rsidRPr="00CB1EAF">
        <w:rPr>
          <w:rFonts w:ascii="Arial" w:eastAsia="CMBX12" w:hAnsi="Arial" w:cs="Arial"/>
          <w:sz w:val="24"/>
          <w:szCs w:val="24"/>
          <w:lang w:val="en-GB"/>
        </w:rPr>
        <w:t>called</w:t>
      </w:r>
      <w:r w:rsidR="00FE2B1A" w:rsidRPr="00CB1EAF">
        <w:rPr>
          <w:rFonts w:ascii="Arial" w:eastAsia="CMBX12" w:hAnsi="Arial" w:cs="Arial"/>
          <w:sz w:val="24"/>
          <w:szCs w:val="24"/>
          <w:lang w:val="en-GB"/>
        </w:rPr>
        <w:t xml:space="preserve"> coping appraisal </w:t>
      </w:r>
      <w:r w:rsidR="00FE2B1A" w:rsidRPr="00CB1EAF">
        <w:rPr>
          <w:rFonts w:ascii="Arial" w:eastAsia="CMBX12" w:hAnsi="Arial" w:cs="Arial"/>
          <w:sz w:val="24"/>
          <w:szCs w:val="24"/>
          <w:highlight w:val="magenta"/>
          <w:lang w:val="en-GB"/>
        </w:rPr>
        <w:fldChar w:fldCharType="begin"/>
      </w:r>
      <w:r w:rsidR="00FE2B1A" w:rsidRPr="00CB1EAF">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CB1EAF">
        <w:rPr>
          <w:rFonts w:ascii="Arial" w:eastAsia="CMBX12" w:hAnsi="Arial" w:cs="Arial"/>
          <w:sz w:val="24"/>
          <w:szCs w:val="24"/>
          <w:highlight w:val="magenta"/>
          <w:lang w:val="en-GB"/>
        </w:rPr>
        <w:fldChar w:fldCharType="separate"/>
      </w:r>
      <w:r w:rsidR="00FE2B1A" w:rsidRPr="00CB1EAF">
        <w:rPr>
          <w:rFonts w:ascii="Arial" w:hAnsi="Arial" w:cs="Arial"/>
          <w:sz w:val="24"/>
          <w:szCs w:val="24"/>
          <w:highlight w:val="magenta"/>
          <w:lang w:val="en-GB"/>
        </w:rPr>
        <w:t>(Bubeck et al., 2018)</w:t>
      </w:r>
      <w:r w:rsidR="00FE2B1A" w:rsidRPr="00CB1EAF">
        <w:rPr>
          <w:rFonts w:ascii="Arial" w:eastAsia="CMBX12" w:hAnsi="Arial" w:cs="Arial"/>
          <w:sz w:val="24"/>
          <w:szCs w:val="24"/>
          <w:highlight w:val="magenta"/>
          <w:lang w:val="en-GB"/>
        </w:rPr>
        <w:fldChar w:fldCharType="end"/>
      </w:r>
      <w:r w:rsidR="00FE2B1A"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Coping appraisal</w:t>
      </w:r>
      <w:r w:rsidR="00FE2B1A" w:rsidRPr="00CB1EAF">
        <w:rPr>
          <w:rFonts w:ascii="Arial" w:eastAsia="CMBX12" w:hAnsi="Arial" w:cs="Arial"/>
          <w:sz w:val="24"/>
          <w:szCs w:val="24"/>
          <w:lang w:val="en-GB"/>
        </w:rPr>
        <w:t xml:space="preserve"> </w:t>
      </w:r>
      <w:r w:rsidR="001A4CDF" w:rsidRPr="00CB1EAF">
        <w:rPr>
          <w:rFonts w:ascii="Arial" w:eastAsia="CMBX12" w:hAnsi="Arial" w:cs="Arial"/>
          <w:sz w:val="24"/>
          <w:szCs w:val="24"/>
          <w:lang w:val="en-GB"/>
        </w:rPr>
        <w:t xml:space="preserve">refers to the individual’s evaluation of his/her capacity in responding to the perceived threat </w:t>
      </w:r>
      <w:r w:rsidR="001A4CDF" w:rsidRPr="00CB1EAF">
        <w:rPr>
          <w:rFonts w:ascii="Arial" w:eastAsia="CMBX12" w:hAnsi="Arial" w:cs="Arial"/>
          <w:sz w:val="24"/>
          <w:szCs w:val="24"/>
          <w:lang w:val="en-GB"/>
        </w:rPr>
        <w:fldChar w:fldCharType="begin"/>
      </w:r>
      <w:r w:rsidR="001A4CDF" w:rsidRPr="00CB1EAF">
        <w:rPr>
          <w:rFonts w:ascii="Arial" w:eastAsia="CMBX12" w:hAnsi="Arial" w:cs="Arial"/>
          <w:sz w:val="24"/>
          <w:szCs w:val="24"/>
          <w:lang w:val="en-GB"/>
        </w:rPr>
        <w:instrText xml:space="preserve"> ADDIN ZOTERO_ITEM CSL_CITATION {"citationID":"cFqGMuu9","properties":{"formattedCitation":"(Shafiei &amp; Maleksaeidi, 2020)","plainCitation":"(Shafiei &amp; Maleksaeidi, 2020)","noteIndex":0},"citationItems":[{"id":180,"uris":["http://zotero.org/users/local/pE4cGXV6/items/F4LR6DP5"],"uri":["http://zotero.org/users/local/pE4cGXV6/items/F4LR6DP5"],"itemData":{"id":180,"type":"article-journal","container-title":"Global Ecology and Conservation","DOI":"10.1016/j.gecco.2020.e00908","ISSN":"23519894","journalAbbreviation":"Global Ecology and Conservation","language":"en","page":"e00908","source":"DOI.org (Crossref)","title":"Pro-environmental behavior of university students: Application of protection motivation theory","title-short":"Pro-environmental behavior of university students","volume":"22","author":[{"family":"Shafiei","given":"Arezu"},{"family":"Maleksaeidi","given":"Hamideh"}],"issued":{"date-parts":[["2020",6]]}}}],"schema":"https://github.com/citation-style-language/schema/raw/master/csl-citation.json"} </w:instrText>
      </w:r>
      <w:r w:rsidR="001A4CDF" w:rsidRPr="00CB1EAF">
        <w:rPr>
          <w:rFonts w:ascii="Arial" w:eastAsia="CMBX12" w:hAnsi="Arial" w:cs="Arial"/>
          <w:sz w:val="24"/>
          <w:szCs w:val="24"/>
          <w:lang w:val="en-GB"/>
        </w:rPr>
        <w:fldChar w:fldCharType="separate"/>
      </w:r>
      <w:r w:rsidR="001A4CDF" w:rsidRPr="00CB1EAF">
        <w:rPr>
          <w:rFonts w:ascii="Arial" w:hAnsi="Arial" w:cs="Arial"/>
          <w:sz w:val="24"/>
          <w:szCs w:val="24"/>
          <w:lang w:val="en-GB"/>
        </w:rPr>
        <w:t>(Shafiei &amp; Maleksaeidi, 2020)</w:t>
      </w:r>
      <w:r w:rsidR="001A4CDF"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The interaction between risk perception and coping appraisal affects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xml:space="preserve">. If an individual has </w:t>
      </w:r>
      <w:r w:rsidR="00FD2FF6" w:rsidRPr="00CB1EAF">
        <w:rPr>
          <w:rFonts w:ascii="Arial" w:eastAsia="CMBX12" w:hAnsi="Arial" w:cs="Arial"/>
          <w:sz w:val="24"/>
          <w:szCs w:val="24"/>
          <w:lang w:val="en-GB"/>
        </w:rPr>
        <w:t>deep</w:t>
      </w:r>
      <w:r w:rsidR="003C78AB"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risk perception</w:t>
      </w:r>
      <w:r w:rsidR="003C78AB" w:rsidRPr="00CB1EAF">
        <w:rPr>
          <w:rFonts w:ascii="Arial" w:eastAsia="CMBX12" w:hAnsi="Arial" w:cs="Arial"/>
          <w:sz w:val="24"/>
          <w:szCs w:val="24"/>
          <w:lang w:val="en-GB"/>
        </w:rPr>
        <w:t xml:space="preserve"> and high coping appraisal</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then he/she will have pro-environmental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otherwise</w:t>
      </w:r>
      <w:r w:rsidR="003E11FF"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if he/she has high</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risk perception but low coping appraisal then he/she will nonprotective response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w:t>
      </w:r>
      <w:r w:rsidR="00387A73" w:rsidRPr="00CB1EAF">
        <w:rPr>
          <w:rFonts w:ascii="Arial" w:eastAsia="CMBX12" w:hAnsi="Arial" w:cs="Arial"/>
          <w:sz w:val="24"/>
          <w:szCs w:val="24"/>
          <w:lang w:val="en-GB"/>
        </w:rPr>
        <w:t xml:space="preserve"> </w:t>
      </w:r>
      <w:r w:rsidR="00387A73" w:rsidRPr="00CB1EAF">
        <w:rPr>
          <w:rFonts w:ascii="Arial" w:eastAsia="CMBX12" w:hAnsi="Arial" w:cs="Arial"/>
          <w:sz w:val="24"/>
          <w:szCs w:val="24"/>
          <w:lang w:val="en-GB"/>
        </w:rPr>
        <w:fldChar w:fldCharType="begin"/>
      </w:r>
      <w:r w:rsidR="006C559C">
        <w:rPr>
          <w:rFonts w:ascii="Arial" w:eastAsia="CMBX12" w:hAnsi="Arial" w:cs="Arial"/>
          <w:sz w:val="24"/>
          <w:szCs w:val="24"/>
          <w:lang w:val="en-GB"/>
        </w:rPr>
        <w:instrText xml:space="preserve"> ADDIN ZOTERO_ITEM CSL_CITATION {"citationID":"MUF9Xruu","properties":{"formattedCitation":"(Keshavarz &amp; Karami, 2016)","plainCitation":"(Keshavarz &amp; Karami, 2016)","dontUpdate":true,"noteIndex":0},"citationItems":[{"id":181,"uris":["http://zotero.org/users/local/pE4cGXV6/items/HZBSR47E"],"uri":["http://zotero.org/users/local/pE4cGXV6/items/HZBSR47E"],"itemData":{"id":181,"type":"article-journal","container-title":"Journal of Arid Environments","DOI":"10.1016/j.jaridenv.2015.11.010","ISSN":"01401963","journalAbbreviation":"Journal of Arid Environments","language":"en","page":"128-136","source":"DOI.org (Crossref)","title":"Farmers' pro-environmental behavior under drought: Application of protection motivation theory","title-short":"Farmers' pro-environmental behavior under drought","volume":"127","author":[{"family":"Keshavarz","given":"Marzieh"},{"family":"Karami","given":"Ezatollah"}],"issued":{"date-parts":[["2016",4]]}}}],"schema":"https://github.com/citation-style-language/schema/raw/master/csl-citation.json"} </w:instrText>
      </w:r>
      <w:r w:rsidR="00387A73" w:rsidRPr="00CB1EAF">
        <w:rPr>
          <w:rFonts w:ascii="Arial" w:eastAsia="CMBX12" w:hAnsi="Arial" w:cs="Arial"/>
          <w:sz w:val="24"/>
          <w:szCs w:val="24"/>
          <w:lang w:val="en-GB"/>
        </w:rPr>
        <w:fldChar w:fldCharType="separate"/>
      </w:r>
      <w:r w:rsidR="00387A73" w:rsidRPr="00CB1EAF">
        <w:rPr>
          <w:rFonts w:ascii="Arial" w:hAnsi="Arial" w:cs="Arial"/>
          <w:sz w:val="24"/>
          <w:szCs w:val="24"/>
          <w:lang w:val="en-GB"/>
        </w:rPr>
        <w:t>Keshavarz &amp; Karami (2016)</w:t>
      </w:r>
      <w:r w:rsidR="00387A73"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extend this framework to explain the farmers' pro-environmental behavior</w:t>
      </w:r>
      <w:r w:rsidR="00124D0B" w:rsidRPr="00CB1EAF">
        <w:rPr>
          <w:rFonts w:ascii="Arial" w:eastAsia="CMBX12" w:hAnsi="Arial" w:cs="Arial"/>
          <w:sz w:val="24"/>
          <w:szCs w:val="24"/>
          <w:lang w:val="en-GB"/>
        </w:rPr>
        <w:t xml:space="preserve"> under drought. </w:t>
      </w:r>
      <w:r w:rsidR="00124D0B" w:rsidRPr="00CB1EAF">
        <w:rPr>
          <w:rFonts w:ascii="Arial" w:eastAsia="CMBX12" w:hAnsi="Arial" w:cs="Arial"/>
          <w:sz w:val="24"/>
          <w:szCs w:val="24"/>
          <w:highlight w:val="green"/>
          <w:lang w:val="en-GB"/>
        </w:rPr>
        <w:t>The authors saw that, even if all the farmers have a high-risk perception (</w:t>
      </w:r>
      <w:r w:rsidR="00B750C9" w:rsidRPr="00CB1EAF">
        <w:rPr>
          <w:rFonts w:ascii="Arial" w:eastAsia="CMBX12" w:hAnsi="Arial" w:cs="Arial"/>
          <w:sz w:val="24"/>
          <w:szCs w:val="24"/>
          <w:highlight w:val="green"/>
          <w:lang w:val="en-GB"/>
        </w:rPr>
        <w:t xml:space="preserve">high </w:t>
      </w:r>
      <w:r w:rsidR="00124D0B" w:rsidRPr="00CB1EAF">
        <w:rPr>
          <w:rFonts w:ascii="Arial" w:eastAsia="CMBX12" w:hAnsi="Arial" w:cs="Arial"/>
          <w:sz w:val="24"/>
          <w:szCs w:val="24"/>
          <w:highlight w:val="green"/>
          <w:lang w:val="en-GB"/>
        </w:rPr>
        <w:t xml:space="preserve">threat appeal) due to direct experience with climate change phenomena, </w:t>
      </w:r>
      <w:r w:rsidR="002A5AED" w:rsidRPr="00CB1EAF">
        <w:rPr>
          <w:rFonts w:ascii="Arial" w:eastAsia="CMBX12" w:hAnsi="Arial" w:cs="Arial"/>
          <w:sz w:val="24"/>
          <w:szCs w:val="24"/>
          <w:lang w:val="en-GB"/>
        </w:rPr>
        <w:t xml:space="preserve">afterwards </w:t>
      </w:r>
      <w:r w:rsidR="00124D0B" w:rsidRPr="00CB1EAF">
        <w:rPr>
          <w:rFonts w:ascii="Arial" w:eastAsia="CMBX12" w:hAnsi="Arial" w:cs="Arial"/>
          <w:sz w:val="24"/>
          <w:szCs w:val="24"/>
          <w:highlight w:val="green"/>
          <w:lang w:val="en-GB"/>
        </w:rPr>
        <w:t xml:space="preserve">not all performed a pro-environmental behavior, such as prevention of environmental pollution. The reason is that if a farmer </w:t>
      </w:r>
      <w:r w:rsidR="00B750C9" w:rsidRPr="00CB1EAF">
        <w:rPr>
          <w:rFonts w:ascii="Arial" w:eastAsia="CMBX12" w:hAnsi="Arial" w:cs="Arial"/>
          <w:sz w:val="24"/>
          <w:szCs w:val="24"/>
          <w:highlight w:val="green"/>
          <w:lang w:val="en-GB"/>
        </w:rPr>
        <w:t xml:space="preserve">also </w:t>
      </w:r>
      <w:r w:rsidR="00124D0B" w:rsidRPr="00CB1EAF">
        <w:rPr>
          <w:rFonts w:ascii="Arial" w:eastAsia="CMBX12" w:hAnsi="Arial" w:cs="Arial"/>
          <w:sz w:val="24"/>
          <w:szCs w:val="24"/>
          <w:highlight w:val="green"/>
          <w:lang w:val="en-GB"/>
        </w:rPr>
        <w:t xml:space="preserve">had a </w:t>
      </w:r>
      <w:r w:rsidR="00B750C9" w:rsidRPr="00CB1EAF">
        <w:rPr>
          <w:rFonts w:ascii="Arial" w:eastAsia="CMBX12" w:hAnsi="Arial" w:cs="Arial"/>
          <w:sz w:val="24"/>
          <w:szCs w:val="24"/>
          <w:highlight w:val="green"/>
          <w:lang w:val="en-GB"/>
        </w:rPr>
        <w:lastRenderedPageBreak/>
        <w:t>low</w:t>
      </w:r>
      <w:r w:rsidR="00124D0B" w:rsidRPr="00CB1EAF">
        <w:rPr>
          <w:rFonts w:ascii="Arial" w:eastAsia="CMBX12" w:hAnsi="Arial" w:cs="Arial"/>
          <w:sz w:val="24"/>
          <w:szCs w:val="24"/>
          <w:highlight w:val="green"/>
          <w:lang w:val="en-GB"/>
        </w:rPr>
        <w:t xml:space="preserve"> sense</w:t>
      </w:r>
      <w:r w:rsidR="002A5AED" w:rsidRPr="00CB1EAF">
        <w:rPr>
          <w:rFonts w:ascii="Arial" w:eastAsia="CMBX12" w:hAnsi="Arial" w:cs="Arial"/>
          <w:sz w:val="24"/>
          <w:szCs w:val="24"/>
          <w:highlight w:val="green"/>
          <w:lang w:val="en-GB"/>
        </w:rPr>
        <w:t xml:space="preserve"> of controlling or reducing </w:t>
      </w:r>
      <w:r w:rsidR="00B750C9" w:rsidRPr="00CB1EAF">
        <w:rPr>
          <w:rFonts w:ascii="Arial" w:eastAsia="CMBX12" w:hAnsi="Arial" w:cs="Arial"/>
          <w:sz w:val="24"/>
          <w:szCs w:val="24"/>
          <w:highlight w:val="green"/>
          <w:lang w:val="en-GB"/>
        </w:rPr>
        <w:t>the impacts of drought on the farm (low coping appraisal)</w:t>
      </w:r>
      <w:r w:rsidR="00124D0B" w:rsidRPr="00CB1EAF">
        <w:rPr>
          <w:rFonts w:ascii="Arial" w:eastAsia="CMBX12" w:hAnsi="Arial" w:cs="Arial"/>
          <w:sz w:val="24"/>
          <w:szCs w:val="24"/>
          <w:highlight w:val="green"/>
          <w:lang w:val="en-GB"/>
        </w:rPr>
        <w:t xml:space="preserve">, </w:t>
      </w:r>
      <w:r w:rsidR="002A5AED" w:rsidRPr="00CB1EAF">
        <w:rPr>
          <w:rFonts w:ascii="Arial" w:eastAsia="CMBX12" w:hAnsi="Arial" w:cs="Arial"/>
          <w:sz w:val="24"/>
          <w:szCs w:val="24"/>
          <w:highlight w:val="green"/>
          <w:lang w:val="en-GB"/>
        </w:rPr>
        <w:t xml:space="preserve">then </w:t>
      </w:r>
      <w:r w:rsidR="00124D0B" w:rsidRPr="00CB1EAF">
        <w:rPr>
          <w:rFonts w:ascii="Arial" w:eastAsia="CMBX12" w:hAnsi="Arial" w:cs="Arial"/>
          <w:sz w:val="24"/>
          <w:szCs w:val="24"/>
          <w:highlight w:val="green"/>
          <w:lang w:val="en-GB"/>
        </w:rPr>
        <w:t xml:space="preserve">he/she </w:t>
      </w:r>
      <w:r w:rsidR="002A5AED" w:rsidRPr="00CB1EAF">
        <w:rPr>
          <w:rFonts w:ascii="Arial" w:eastAsia="CMBX12" w:hAnsi="Arial" w:cs="Arial"/>
          <w:sz w:val="24"/>
          <w:szCs w:val="24"/>
          <w:highlight w:val="green"/>
          <w:lang w:val="en-GB"/>
        </w:rPr>
        <w:t xml:space="preserve">did not perform </w:t>
      </w:r>
      <w:r w:rsidR="00B750C9" w:rsidRPr="00CB1EAF">
        <w:rPr>
          <w:rFonts w:ascii="Arial" w:eastAsia="CMBX12" w:hAnsi="Arial" w:cs="Arial"/>
          <w:sz w:val="24"/>
          <w:szCs w:val="24"/>
          <w:highlight w:val="green"/>
          <w:lang w:val="en-GB"/>
        </w:rPr>
        <w:t>any pro-environmental action.</w:t>
      </w:r>
    </w:p>
    <w:p w14:paraId="3C6D460F" w14:textId="5AA6E3F0" w:rsidR="00535BBB" w:rsidRPr="00CB1EAF" w:rsidRDefault="0056392C" w:rsidP="00387A73">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N</w:t>
      </w:r>
      <w:r w:rsidR="003C78AB" w:rsidRPr="00CB1EAF">
        <w:rPr>
          <w:rFonts w:ascii="Arial" w:eastAsia="CMBX12" w:hAnsi="Arial" w:cs="Arial"/>
          <w:sz w:val="24"/>
          <w:szCs w:val="24"/>
          <w:lang w:val="en-GB"/>
        </w:rPr>
        <w:t>owadays</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there is the revised theory introduced by Rogers, who adds some variables that influence risk perception and coping appraisal: environmental and intrapersonal sources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 xml:space="preserve">. Prior experiences, </w:t>
      </w:r>
      <w:r w:rsidR="00A76E03" w:rsidRPr="00CB1EAF">
        <w:rPr>
          <w:rFonts w:ascii="Arial" w:eastAsia="CMBX12" w:hAnsi="Arial" w:cs="Arial"/>
          <w:sz w:val="24"/>
          <w:szCs w:val="24"/>
          <w:lang w:val="en-GB"/>
        </w:rPr>
        <w:t>sociodemographic</w:t>
      </w:r>
      <w:r w:rsidR="003C78AB" w:rsidRPr="00CB1EAF">
        <w:rPr>
          <w:rFonts w:ascii="Arial" w:eastAsia="CMBX12" w:hAnsi="Arial" w:cs="Arial"/>
          <w:sz w:val="24"/>
          <w:szCs w:val="24"/>
          <w:lang w:val="en-GB"/>
        </w:rPr>
        <w:t>, personal attitudes</w:t>
      </w:r>
      <w:r w:rsidR="00535BBB" w:rsidRPr="00CB1EAF">
        <w:rPr>
          <w:rFonts w:ascii="Arial" w:eastAsia="CMBX12" w:hAnsi="Arial" w:cs="Arial"/>
          <w:sz w:val="24"/>
          <w:szCs w:val="24"/>
          <w:lang w:val="en-GB"/>
        </w:rPr>
        <w:t>,</w:t>
      </w:r>
      <w:r w:rsidR="00535BBB" w:rsidRPr="00CB1EAF">
        <w:rPr>
          <w:rFonts w:ascii="Arial" w:hAnsi="Arial" w:cs="Arial"/>
          <w:sz w:val="24"/>
          <w:szCs w:val="24"/>
          <w:lang w:val="en-GB"/>
        </w:rPr>
        <w:t xml:space="preserve"> </w:t>
      </w:r>
      <w:r w:rsidR="00535BBB" w:rsidRPr="00CB1EAF">
        <w:rPr>
          <w:rFonts w:ascii="Arial" w:eastAsia="CMBX12" w:hAnsi="Arial" w:cs="Arial"/>
          <w:sz w:val="24"/>
          <w:szCs w:val="24"/>
          <w:lang w:val="en-GB"/>
        </w:rPr>
        <w:t xml:space="preserve">and contextual factors may influence and modify </w:t>
      </w:r>
      <w:r w:rsidR="00AD6E53" w:rsidRPr="00CB1EAF">
        <w:rPr>
          <w:rFonts w:ascii="Arial" w:eastAsia="CMBX12" w:hAnsi="Arial" w:cs="Arial"/>
          <w:sz w:val="24"/>
          <w:szCs w:val="24"/>
          <w:lang w:val="en-GB"/>
        </w:rPr>
        <w:t>risk perception and coping appraisal</w:t>
      </w:r>
      <w:r w:rsidR="00535BBB" w:rsidRPr="00CB1EAF">
        <w:rPr>
          <w:rFonts w:ascii="Arial" w:eastAsia="CMBX12" w:hAnsi="Arial" w:cs="Arial"/>
          <w:sz w:val="24"/>
          <w:szCs w:val="24"/>
          <w:lang w:val="en-GB"/>
        </w:rPr>
        <w:t>, affecting</w:t>
      </w:r>
      <w:r w:rsidR="00FD2FF6" w:rsidRPr="00CB1EAF">
        <w:rPr>
          <w:rFonts w:ascii="Arial" w:eastAsia="CMBX12" w:hAnsi="Arial" w:cs="Arial"/>
          <w:sz w:val="24"/>
          <w:szCs w:val="24"/>
          <w:lang w:val="en-GB"/>
        </w:rPr>
        <w:t xml:space="preserve"> </w:t>
      </w:r>
      <w:r w:rsidR="006452AC" w:rsidRPr="00CB1EAF">
        <w:rPr>
          <w:rFonts w:ascii="Arial" w:eastAsia="CMBX12" w:hAnsi="Arial" w:cs="Arial"/>
          <w:sz w:val="24"/>
          <w:szCs w:val="24"/>
          <w:lang w:val="en-GB"/>
        </w:rPr>
        <w:t xml:space="preserve">the </w:t>
      </w:r>
      <w:r w:rsidR="00703FFD" w:rsidRPr="00CB1EAF">
        <w:rPr>
          <w:rFonts w:ascii="Arial" w:eastAsia="CMBX12" w:hAnsi="Arial" w:cs="Arial"/>
          <w:sz w:val="24"/>
          <w:szCs w:val="24"/>
          <w:lang w:val="en-GB"/>
        </w:rPr>
        <w:t>behaviour</w:t>
      </w:r>
      <w:r w:rsidR="006452AC" w:rsidRPr="00CB1EAF">
        <w:rPr>
          <w:rFonts w:ascii="Arial" w:eastAsia="CMBX12" w:hAnsi="Arial" w:cs="Arial"/>
          <w:sz w:val="24"/>
          <w:szCs w:val="24"/>
          <w:lang w:val="en-GB"/>
        </w:rPr>
        <w:t>al response</w:t>
      </w:r>
      <w:r w:rsidR="003C78AB" w:rsidRPr="00CB1EAF">
        <w:rPr>
          <w:rFonts w:ascii="Arial" w:eastAsia="CMBX12" w:hAnsi="Arial" w:cs="Arial"/>
          <w:sz w:val="24"/>
          <w:szCs w:val="24"/>
          <w:lang w:val="en-GB"/>
        </w:rPr>
        <w:t xml:space="preserve">. </w:t>
      </w:r>
    </w:p>
    <w:p w14:paraId="412C7124" w14:textId="77777777" w:rsidR="006F30C4" w:rsidRDefault="006F30C4">
      <w:pPr>
        <w:rPr>
          <w:rFonts w:ascii="Arial" w:eastAsia="CMBX12" w:hAnsi="Arial" w:cs="Arial"/>
          <w:sz w:val="24"/>
          <w:szCs w:val="24"/>
          <w:lang w:val="en-GB"/>
        </w:rPr>
      </w:pPr>
    </w:p>
    <w:tbl>
      <w:tblPr>
        <w:tblStyle w:val="Grigliatabel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gridCol w:w="1156"/>
        <w:gridCol w:w="1679"/>
      </w:tblGrid>
      <w:tr w:rsidR="006F30C4" w:rsidRPr="009218B9" w14:paraId="5E9595C2" w14:textId="77777777" w:rsidTr="00AE4F6C">
        <w:trPr>
          <w:trHeight w:val="222"/>
        </w:trPr>
        <w:tc>
          <w:tcPr>
            <w:tcW w:w="2835" w:type="dxa"/>
            <w:tcBorders>
              <w:top w:val="single" w:sz="4" w:space="0" w:color="auto"/>
              <w:bottom w:val="single" w:sz="4" w:space="0" w:color="auto"/>
            </w:tcBorders>
          </w:tcPr>
          <w:p w14:paraId="151E4008" w14:textId="77777777"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Variables</w:t>
            </w:r>
          </w:p>
        </w:tc>
        <w:tc>
          <w:tcPr>
            <w:tcW w:w="2835" w:type="dxa"/>
            <w:tcBorders>
              <w:top w:val="single" w:sz="4" w:space="0" w:color="auto"/>
              <w:bottom w:val="single" w:sz="4" w:space="0" w:color="auto"/>
            </w:tcBorders>
          </w:tcPr>
          <w:p w14:paraId="448B258F" w14:textId="0CB5D1CB"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Climate Change Risk Perception</w:t>
            </w:r>
          </w:p>
        </w:tc>
        <w:tc>
          <w:tcPr>
            <w:tcW w:w="2835" w:type="dxa"/>
            <w:gridSpan w:val="2"/>
            <w:tcBorders>
              <w:top w:val="single" w:sz="4" w:space="0" w:color="auto"/>
              <w:bottom w:val="single" w:sz="4" w:space="0" w:color="auto"/>
            </w:tcBorders>
          </w:tcPr>
          <w:p w14:paraId="292CB0B3" w14:textId="35497FD9"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Pro-environmental Behaviour</w:t>
            </w:r>
          </w:p>
        </w:tc>
      </w:tr>
      <w:tr w:rsidR="006F30C4" w:rsidRPr="009218B9" w14:paraId="3BE707F5" w14:textId="77777777" w:rsidTr="00AE4F6C">
        <w:trPr>
          <w:trHeight w:val="222"/>
        </w:trPr>
        <w:tc>
          <w:tcPr>
            <w:tcW w:w="2835" w:type="dxa"/>
          </w:tcPr>
          <w:p w14:paraId="7E8F1C8A" w14:textId="3444FD49"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Gender</w:t>
            </w:r>
          </w:p>
        </w:tc>
        <w:tc>
          <w:tcPr>
            <w:tcW w:w="3991" w:type="dxa"/>
            <w:gridSpan w:val="2"/>
          </w:tcPr>
          <w:p w14:paraId="5346CA4D" w14:textId="7A615975"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5DCBC2A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2F295D0" w14:textId="77777777" w:rsidTr="00AE4F6C">
        <w:trPr>
          <w:trHeight w:val="222"/>
        </w:trPr>
        <w:tc>
          <w:tcPr>
            <w:tcW w:w="2835" w:type="dxa"/>
          </w:tcPr>
          <w:p w14:paraId="29292642" w14:textId="6A3AF9C9"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Men</w:t>
            </w:r>
          </w:p>
        </w:tc>
        <w:tc>
          <w:tcPr>
            <w:tcW w:w="3991" w:type="dxa"/>
            <w:gridSpan w:val="2"/>
          </w:tcPr>
          <w:p w14:paraId="2AAD8D2A" w14:textId="03B1D4F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F0D604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FE17FF2" w14:textId="77777777" w:rsidTr="00AE4F6C">
        <w:trPr>
          <w:trHeight w:val="222"/>
        </w:trPr>
        <w:tc>
          <w:tcPr>
            <w:tcW w:w="2835" w:type="dxa"/>
          </w:tcPr>
          <w:p w14:paraId="2F6A0270" w14:textId="4D546E61"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Women</w:t>
            </w:r>
          </w:p>
        </w:tc>
        <w:tc>
          <w:tcPr>
            <w:tcW w:w="3991" w:type="dxa"/>
            <w:gridSpan w:val="2"/>
          </w:tcPr>
          <w:p w14:paraId="10EC4D2C" w14:textId="5842E9B5"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4594A3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33C6E2E" w14:textId="77777777" w:rsidTr="00AE4F6C">
        <w:trPr>
          <w:trHeight w:val="222"/>
        </w:trPr>
        <w:tc>
          <w:tcPr>
            <w:tcW w:w="2835" w:type="dxa"/>
          </w:tcPr>
          <w:p w14:paraId="6F6BBF5E" w14:textId="03A2619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Education</w:t>
            </w:r>
          </w:p>
        </w:tc>
        <w:tc>
          <w:tcPr>
            <w:tcW w:w="3991" w:type="dxa"/>
            <w:gridSpan w:val="2"/>
          </w:tcPr>
          <w:p w14:paraId="139967F8" w14:textId="1A0C9B86"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F36617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459B524" w14:textId="77777777" w:rsidTr="00AE4F6C">
        <w:trPr>
          <w:trHeight w:val="222"/>
        </w:trPr>
        <w:tc>
          <w:tcPr>
            <w:tcW w:w="2835" w:type="dxa"/>
          </w:tcPr>
          <w:p w14:paraId="505BC183" w14:textId="660B9438"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proofErr w:type="gramStart"/>
            <w:r w:rsidRPr="009218B9">
              <w:rPr>
                <w:rFonts w:ascii="Arial" w:hAnsi="Arial" w:cs="Arial"/>
                <w:i/>
                <w:iCs/>
                <w:sz w:val="18"/>
                <w:szCs w:val="18"/>
                <w:highlight w:val="magenta"/>
                <w:lang w:val="en-GB"/>
              </w:rPr>
              <w:t>High-education</w:t>
            </w:r>
            <w:proofErr w:type="gramEnd"/>
          </w:p>
        </w:tc>
        <w:tc>
          <w:tcPr>
            <w:tcW w:w="3991" w:type="dxa"/>
            <w:gridSpan w:val="2"/>
          </w:tcPr>
          <w:p w14:paraId="6B1BA085" w14:textId="70B72431"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DE9F7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163EBB0" w14:textId="77777777" w:rsidTr="00AE4F6C">
        <w:trPr>
          <w:trHeight w:val="222"/>
        </w:trPr>
        <w:tc>
          <w:tcPr>
            <w:tcW w:w="2835" w:type="dxa"/>
          </w:tcPr>
          <w:p w14:paraId="60870A68" w14:textId="7D3B1D89"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Low-education</w:t>
            </w:r>
          </w:p>
        </w:tc>
        <w:tc>
          <w:tcPr>
            <w:tcW w:w="3991" w:type="dxa"/>
            <w:gridSpan w:val="2"/>
          </w:tcPr>
          <w:p w14:paraId="37A719F0" w14:textId="3CF454B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09AE4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8598FD8" w14:textId="77777777" w:rsidTr="00AE4F6C">
        <w:trPr>
          <w:trHeight w:val="222"/>
        </w:trPr>
        <w:tc>
          <w:tcPr>
            <w:tcW w:w="2835" w:type="dxa"/>
          </w:tcPr>
          <w:p w14:paraId="677F2A35" w14:textId="5D7CC317"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Age</w:t>
            </w:r>
          </w:p>
        </w:tc>
        <w:tc>
          <w:tcPr>
            <w:tcW w:w="3991" w:type="dxa"/>
            <w:gridSpan w:val="2"/>
          </w:tcPr>
          <w:p w14:paraId="148332EF" w14:textId="04623C42"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0845C216"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08F6722" w14:textId="77777777" w:rsidTr="00AE4F6C">
        <w:trPr>
          <w:trHeight w:val="222"/>
        </w:trPr>
        <w:tc>
          <w:tcPr>
            <w:tcW w:w="2835" w:type="dxa"/>
          </w:tcPr>
          <w:p w14:paraId="4EF0477B" w14:textId="6EF8A19C" w:rsidR="006F30C4" w:rsidRPr="009218B9" w:rsidRDefault="006F30C4" w:rsidP="006F30C4">
            <w:pPr>
              <w:pStyle w:val="Normale1"/>
              <w:spacing w:line="240" w:lineRule="auto"/>
              <w:jc w:val="both"/>
              <w:rPr>
                <w:rFonts w:ascii="Arial" w:hAnsi="Arial" w:cs="Arial"/>
                <w:i/>
                <w:iCs/>
                <w:noProof/>
                <w:sz w:val="18"/>
                <w:szCs w:val="18"/>
                <w:highlight w:val="magenta"/>
                <w:lang w:val="en-GB"/>
              </w:rPr>
            </w:pPr>
            <w:r w:rsidRPr="009218B9">
              <w:rPr>
                <w:rFonts w:ascii="Arial" w:hAnsi="Arial" w:cs="Arial"/>
                <w:b/>
                <w:bCs/>
                <w:noProof/>
                <w:sz w:val="18"/>
                <w:szCs w:val="18"/>
                <w:highlight w:val="magenta"/>
                <w:lang w:val="en-GB"/>
              </w:rPr>
              <w:t xml:space="preserve">    </w:t>
            </w:r>
            <w:r w:rsidRPr="009218B9">
              <w:rPr>
                <w:rFonts w:ascii="Arial" w:hAnsi="Arial" w:cs="Arial"/>
                <w:i/>
                <w:iCs/>
                <w:noProof/>
                <w:sz w:val="18"/>
                <w:szCs w:val="18"/>
                <w:highlight w:val="magenta"/>
                <w:lang w:val="en-GB"/>
              </w:rPr>
              <w:t>Younger adults</w:t>
            </w:r>
          </w:p>
        </w:tc>
        <w:tc>
          <w:tcPr>
            <w:tcW w:w="3991" w:type="dxa"/>
            <w:gridSpan w:val="2"/>
          </w:tcPr>
          <w:p w14:paraId="72F316BE" w14:textId="47AE72AA" w:rsidR="006F30C4" w:rsidRPr="009218B9" w:rsidRDefault="006F30C4" w:rsidP="006F30C4">
            <w:pPr>
              <w:pStyle w:val="Normale1"/>
              <w:spacing w:line="240" w:lineRule="auto"/>
              <w:jc w:val="both"/>
              <w:rPr>
                <w:rFonts w:ascii="Arial" w:hAnsi="Arial" w:cs="Arial"/>
                <w:color w:val="000000"/>
                <w:sz w:val="18"/>
                <w:szCs w:val="18"/>
                <w:highlight w:val="magenta"/>
                <w:lang w:val="en-GB"/>
              </w:rPr>
            </w:pPr>
          </w:p>
        </w:tc>
        <w:tc>
          <w:tcPr>
            <w:tcW w:w="1679" w:type="dxa"/>
          </w:tcPr>
          <w:p w14:paraId="72BC67C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D35F2DB" w14:textId="77777777" w:rsidTr="00AE4F6C">
        <w:trPr>
          <w:trHeight w:val="222"/>
        </w:trPr>
        <w:tc>
          <w:tcPr>
            <w:tcW w:w="2835" w:type="dxa"/>
          </w:tcPr>
          <w:p w14:paraId="08743E8C" w14:textId="3B455C7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Older adults</w:t>
            </w:r>
          </w:p>
        </w:tc>
        <w:tc>
          <w:tcPr>
            <w:tcW w:w="3991" w:type="dxa"/>
            <w:gridSpan w:val="2"/>
          </w:tcPr>
          <w:p w14:paraId="6E90475D" w14:textId="468F3EC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300EB81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3040CFF" w14:textId="77777777" w:rsidTr="00AE4F6C">
        <w:trPr>
          <w:trHeight w:val="222"/>
        </w:trPr>
        <w:tc>
          <w:tcPr>
            <w:tcW w:w="2835" w:type="dxa"/>
          </w:tcPr>
          <w:p w14:paraId="6D76383E" w14:textId="2B161071"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Marital status</w:t>
            </w:r>
          </w:p>
        </w:tc>
        <w:tc>
          <w:tcPr>
            <w:tcW w:w="3991" w:type="dxa"/>
            <w:gridSpan w:val="2"/>
          </w:tcPr>
          <w:p w14:paraId="6B588A39" w14:textId="0067660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3EBB9588"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276224" w14:paraId="4CCDCA0B" w14:textId="77777777" w:rsidTr="00AE4F6C">
        <w:trPr>
          <w:trHeight w:val="222"/>
        </w:trPr>
        <w:tc>
          <w:tcPr>
            <w:tcW w:w="2835" w:type="dxa"/>
          </w:tcPr>
          <w:p w14:paraId="3D737146" w14:textId="13864B05"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Married and/or with children</w:t>
            </w:r>
          </w:p>
        </w:tc>
        <w:tc>
          <w:tcPr>
            <w:tcW w:w="3991" w:type="dxa"/>
            <w:gridSpan w:val="2"/>
          </w:tcPr>
          <w:p w14:paraId="10CD4DB8" w14:textId="40C6456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F2B43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FAFDCAF" w14:textId="77777777" w:rsidTr="00AE4F6C">
        <w:trPr>
          <w:trHeight w:val="222"/>
        </w:trPr>
        <w:tc>
          <w:tcPr>
            <w:tcW w:w="2835" w:type="dxa"/>
          </w:tcPr>
          <w:p w14:paraId="0DCCF47F" w14:textId="741D947C"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Single without children</w:t>
            </w:r>
          </w:p>
        </w:tc>
        <w:tc>
          <w:tcPr>
            <w:tcW w:w="3991" w:type="dxa"/>
            <w:gridSpan w:val="2"/>
          </w:tcPr>
          <w:p w14:paraId="0ACC6037" w14:textId="11616C4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D93DAAC"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7BCE9682" w14:textId="77777777" w:rsidTr="00AE4F6C">
        <w:trPr>
          <w:trHeight w:val="222"/>
        </w:trPr>
        <w:tc>
          <w:tcPr>
            <w:tcW w:w="2835" w:type="dxa"/>
          </w:tcPr>
          <w:p w14:paraId="475A8F16" w14:textId="3293CF3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Economic Situation</w:t>
            </w:r>
          </w:p>
        </w:tc>
        <w:tc>
          <w:tcPr>
            <w:tcW w:w="3991" w:type="dxa"/>
            <w:gridSpan w:val="2"/>
          </w:tcPr>
          <w:p w14:paraId="783008F1" w14:textId="6184708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65D41077"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618799C" w14:textId="77777777" w:rsidTr="00AE4F6C">
        <w:trPr>
          <w:trHeight w:val="222"/>
        </w:trPr>
        <w:tc>
          <w:tcPr>
            <w:tcW w:w="2835" w:type="dxa"/>
          </w:tcPr>
          <w:p w14:paraId="3F70F2FC" w14:textId="41E8295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Poor </w:t>
            </w:r>
          </w:p>
        </w:tc>
        <w:tc>
          <w:tcPr>
            <w:tcW w:w="3991" w:type="dxa"/>
            <w:gridSpan w:val="2"/>
          </w:tcPr>
          <w:p w14:paraId="6B268DD4" w14:textId="4D93962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411BE784"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5323A4F" w14:textId="77777777" w:rsidTr="00AE4F6C">
        <w:trPr>
          <w:trHeight w:val="222"/>
        </w:trPr>
        <w:tc>
          <w:tcPr>
            <w:tcW w:w="2835" w:type="dxa"/>
          </w:tcPr>
          <w:p w14:paraId="03FE3E33" w14:textId="41AAB98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Wealthier </w:t>
            </w:r>
          </w:p>
        </w:tc>
        <w:tc>
          <w:tcPr>
            <w:tcW w:w="3991" w:type="dxa"/>
            <w:gridSpan w:val="2"/>
          </w:tcPr>
          <w:p w14:paraId="4BA4ECEA" w14:textId="31F52AB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121A44D"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BE42836" w14:textId="77777777" w:rsidTr="00AE4F6C">
        <w:trPr>
          <w:trHeight w:val="222"/>
        </w:trPr>
        <w:tc>
          <w:tcPr>
            <w:tcW w:w="2835" w:type="dxa"/>
          </w:tcPr>
          <w:p w14:paraId="48C66056" w14:textId="2AADDE42"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Political learning</w:t>
            </w:r>
          </w:p>
        </w:tc>
        <w:tc>
          <w:tcPr>
            <w:tcW w:w="3991" w:type="dxa"/>
            <w:gridSpan w:val="2"/>
          </w:tcPr>
          <w:p w14:paraId="7D6A8F4B" w14:textId="25749DAD"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C08238F"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D62AFF5" w14:textId="77777777" w:rsidTr="00AE4F6C">
        <w:trPr>
          <w:trHeight w:val="222"/>
        </w:trPr>
        <w:tc>
          <w:tcPr>
            <w:tcW w:w="2835" w:type="dxa"/>
          </w:tcPr>
          <w:p w14:paraId="3AE77722" w14:textId="7D8FF7DB"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Liberal</w:t>
            </w:r>
          </w:p>
        </w:tc>
        <w:tc>
          <w:tcPr>
            <w:tcW w:w="3991" w:type="dxa"/>
            <w:gridSpan w:val="2"/>
          </w:tcPr>
          <w:p w14:paraId="5CD2332F" w14:textId="7B7F3EF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702782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25CBAFD" w14:textId="77777777" w:rsidTr="00AE4F6C">
        <w:trPr>
          <w:trHeight w:val="222"/>
        </w:trPr>
        <w:tc>
          <w:tcPr>
            <w:tcW w:w="2835" w:type="dxa"/>
          </w:tcPr>
          <w:p w14:paraId="7E052E41" w14:textId="25F7FAA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Democrats     </w:t>
            </w:r>
          </w:p>
        </w:tc>
        <w:tc>
          <w:tcPr>
            <w:tcW w:w="3991" w:type="dxa"/>
            <w:gridSpan w:val="2"/>
          </w:tcPr>
          <w:p w14:paraId="27CC7551" w14:textId="5BA05BCE"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69BD68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AE4F6C" w:rsidRPr="009218B9" w14:paraId="21892995" w14:textId="77777777" w:rsidTr="00AE4F6C">
        <w:trPr>
          <w:trHeight w:val="222"/>
        </w:trPr>
        <w:tc>
          <w:tcPr>
            <w:tcW w:w="2835" w:type="dxa"/>
          </w:tcPr>
          <w:p w14:paraId="2A33DC64" w14:textId="45527EC8"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 xml:space="preserve">Knowledge </w:t>
            </w:r>
          </w:p>
        </w:tc>
        <w:tc>
          <w:tcPr>
            <w:tcW w:w="3991" w:type="dxa"/>
            <w:gridSpan w:val="2"/>
          </w:tcPr>
          <w:p w14:paraId="229AB1C3"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3A2399E"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276224" w14:paraId="03A3AA14" w14:textId="77777777" w:rsidTr="00AE4F6C">
        <w:trPr>
          <w:trHeight w:val="222"/>
        </w:trPr>
        <w:tc>
          <w:tcPr>
            <w:tcW w:w="2835" w:type="dxa"/>
          </w:tcPr>
          <w:p w14:paraId="01B30183" w14:textId="310F55EB"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Experience with hazard extreme events</w:t>
            </w:r>
          </w:p>
        </w:tc>
        <w:tc>
          <w:tcPr>
            <w:tcW w:w="3991" w:type="dxa"/>
            <w:gridSpan w:val="2"/>
          </w:tcPr>
          <w:p w14:paraId="4B4DBE81"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0923263"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9218B9" w14:paraId="79B8549D" w14:textId="77777777" w:rsidTr="00AE4F6C">
        <w:trPr>
          <w:trHeight w:val="222"/>
        </w:trPr>
        <w:tc>
          <w:tcPr>
            <w:tcW w:w="2835" w:type="dxa"/>
          </w:tcPr>
          <w:p w14:paraId="689F7D58" w14:textId="4C79DEB3"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proofErr w:type="gramStart"/>
            <w:r w:rsidRPr="009218B9">
              <w:rPr>
                <w:rFonts w:ascii="Arial" w:eastAsia="Times New Roman" w:hAnsi="Arial" w:cs="Arial"/>
                <w:b/>
                <w:bCs/>
                <w:color w:val="000000"/>
                <w:sz w:val="18"/>
                <w:szCs w:val="18"/>
                <w:highlight w:val="magenta"/>
                <w:lang w:val="en-GB" w:eastAsia="it-IT"/>
              </w:rPr>
              <w:t>Green-identity</w:t>
            </w:r>
            <w:proofErr w:type="gramEnd"/>
          </w:p>
        </w:tc>
        <w:tc>
          <w:tcPr>
            <w:tcW w:w="3991" w:type="dxa"/>
            <w:gridSpan w:val="2"/>
          </w:tcPr>
          <w:p w14:paraId="499889F6"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7BF178E8"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AE4F6C" w14:paraId="70CEB219" w14:textId="77777777" w:rsidTr="00AE4F6C">
        <w:trPr>
          <w:trHeight w:val="222"/>
        </w:trPr>
        <w:tc>
          <w:tcPr>
            <w:tcW w:w="2835" w:type="dxa"/>
          </w:tcPr>
          <w:p w14:paraId="412A2710" w14:textId="5A0AEBAC"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9218B9">
              <w:rPr>
                <w:rFonts w:ascii="Arial" w:eastAsia="Times New Roman" w:hAnsi="Arial" w:cs="Arial"/>
                <w:b/>
                <w:bCs/>
                <w:color w:val="000000"/>
                <w:sz w:val="18"/>
                <w:szCs w:val="18"/>
                <w:highlight w:val="magenta"/>
                <w:lang w:val="en-GB" w:eastAsia="it-IT"/>
              </w:rPr>
              <w:t>Cultural schemas</w:t>
            </w:r>
          </w:p>
        </w:tc>
        <w:tc>
          <w:tcPr>
            <w:tcW w:w="3991" w:type="dxa"/>
            <w:gridSpan w:val="2"/>
          </w:tcPr>
          <w:p w14:paraId="092965C9"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43282C0" w14:textId="77777777" w:rsidR="00AE4F6C" w:rsidRPr="00EF02C2" w:rsidRDefault="00AE4F6C" w:rsidP="006F30C4">
            <w:pPr>
              <w:pStyle w:val="Normale1"/>
              <w:spacing w:line="240" w:lineRule="auto"/>
              <w:jc w:val="both"/>
              <w:rPr>
                <w:rFonts w:ascii="Arial" w:hAnsi="Arial" w:cs="Arial"/>
                <w:noProof/>
                <w:sz w:val="18"/>
                <w:szCs w:val="18"/>
                <w:lang w:val="en-GB"/>
              </w:rPr>
            </w:pPr>
          </w:p>
        </w:tc>
      </w:tr>
    </w:tbl>
    <w:p w14:paraId="03291190" w14:textId="33AF770D"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544F07E" w:rsidR="00B27B09" w:rsidRPr="001F62B9" w:rsidRDefault="00B27B09" w:rsidP="00B27B09">
      <w:pPr>
        <w:pStyle w:val="Titolo1"/>
        <w:rPr>
          <w:rFonts w:ascii="Arial" w:hAnsi="Arial" w:cs="Arial"/>
          <w:color w:val="auto"/>
          <w:sz w:val="44"/>
          <w:szCs w:val="44"/>
          <w:lang w:val="en-GB"/>
        </w:rPr>
      </w:pPr>
      <w:bookmarkStart w:id="14" w:name="_Toc64901588"/>
      <w:r w:rsidRPr="001F62B9">
        <w:rPr>
          <w:rFonts w:ascii="Arial" w:hAnsi="Arial" w:cs="Arial"/>
          <w:color w:val="auto"/>
          <w:sz w:val="44"/>
          <w:szCs w:val="44"/>
          <w:lang w:val="en-GB"/>
        </w:rPr>
        <w:t>Data and Method</w:t>
      </w:r>
      <w:bookmarkEnd w:id="14"/>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5AF8FFCC"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5" w:name="_Toc64901589"/>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5"/>
    </w:p>
    <w:p w14:paraId="50E8EA88" w14:textId="1630055E" w:rsidR="004E3742" w:rsidRPr="00AD6E53" w:rsidRDefault="00E41D8A" w:rsidP="00AD6E53">
      <w:pPr>
        <w:spacing w:before="240" w:line="360" w:lineRule="auto"/>
        <w:ind w:firstLine="709"/>
        <w:jc w:val="both"/>
        <w:rPr>
          <w:rFonts w:ascii="Arial" w:eastAsia="CMBX12"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783C3DE" w:rsidR="00354CCE" w:rsidRDefault="00AD6E53" w:rsidP="007A08B5">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p>
    <w:p w14:paraId="67606B0A" w14:textId="74EEF13C" w:rsidR="00643642" w:rsidRDefault="00643642" w:rsidP="00643642">
      <w:pPr>
        <w:spacing w:before="240" w:line="360" w:lineRule="auto"/>
        <w:jc w:val="both"/>
        <w:rPr>
          <w:rFonts w:ascii="Arial" w:hAnsi="Arial" w:cs="Arial"/>
          <w:sz w:val="24"/>
          <w:szCs w:val="24"/>
          <w:lang w:val="en-GB"/>
        </w:rPr>
      </w:pPr>
      <w:r w:rsidRPr="00643642">
        <w:rPr>
          <w:rFonts w:ascii="Arial" w:hAnsi="Arial" w:cs="Arial"/>
          <w:sz w:val="24"/>
          <w:szCs w:val="24"/>
          <w:highlight w:val="green"/>
          <w:lang w:val="en-GB"/>
        </w:rPr>
        <w:lastRenderedPageBreak/>
        <w:t>The first part of the analysis wants primarily to test the role of climate change risk perception for predicting pro-environmental behaviour, due to its ambivalence in the literature review.</w:t>
      </w:r>
      <w:r>
        <w:rPr>
          <w:rFonts w:ascii="Arial" w:hAnsi="Arial" w:cs="Arial"/>
          <w:sz w:val="24"/>
          <w:szCs w:val="24"/>
          <w:lang w:val="en-GB"/>
        </w:rPr>
        <w:t xml:space="preserve"> </w:t>
      </w:r>
    </w:p>
    <w:p w14:paraId="0E8DB0FE" w14:textId="3AC309EC" w:rsidR="00900C21" w:rsidRDefault="00460A5A" w:rsidP="00643642">
      <w:pPr>
        <w:spacing w:before="240" w:line="360" w:lineRule="auto"/>
        <w:rPr>
          <w:rFonts w:ascii="Arial" w:hAnsi="Arial" w:cs="Arial"/>
          <w:sz w:val="24"/>
          <w:szCs w:val="24"/>
          <w:lang w:val="en-GB"/>
        </w:rPr>
      </w:pPr>
      <w:r w:rsidRPr="00460A5A">
        <w:rPr>
          <w:rFonts w:ascii="Arial" w:hAnsi="Arial" w:cs="Arial"/>
          <w:sz w:val="24"/>
          <w:szCs w:val="24"/>
          <w:lang w:val="en-GB"/>
        </w:rPr>
        <w:t>Overall,</w:t>
      </w:r>
      <w:r>
        <w:rPr>
          <w:rFonts w:ascii="Arial" w:hAnsi="Arial" w:cs="Arial"/>
          <w:sz w:val="24"/>
          <w:szCs w:val="24"/>
          <w:lang w:val="en-GB"/>
        </w:rPr>
        <w:t xml:space="preserve"> the next chapter</w:t>
      </w:r>
      <w:r w:rsidRPr="00460A5A">
        <w:rPr>
          <w:rFonts w:ascii="Arial" w:hAnsi="Arial" w:cs="Arial"/>
          <w:sz w:val="24"/>
          <w:szCs w:val="24"/>
          <w:lang w:val="en-GB"/>
        </w:rPr>
        <w:t xml:space="preserve"> wants to answer the following questions: what are the most significant</w:t>
      </w:r>
      <w:r>
        <w:rPr>
          <w:rFonts w:ascii="Arial" w:hAnsi="Arial" w:cs="Arial"/>
          <w:sz w:val="24"/>
          <w:szCs w:val="24"/>
          <w:lang w:val="en-GB"/>
        </w:rPr>
        <w:t xml:space="preserve"> </w:t>
      </w:r>
      <w:r w:rsidRPr="00460A5A">
        <w:rPr>
          <w:rFonts w:ascii="Arial" w:hAnsi="Arial" w:cs="Arial"/>
          <w:sz w:val="24"/>
          <w:szCs w:val="24"/>
          <w:lang w:val="en-GB"/>
        </w:rPr>
        <w:t>characteristics</w:t>
      </w:r>
      <w:r>
        <w:rPr>
          <w:rFonts w:ascii="Arial" w:hAnsi="Arial" w:cs="Arial"/>
          <w:sz w:val="24"/>
          <w:szCs w:val="24"/>
          <w:lang w:val="en-GB"/>
        </w:rPr>
        <w:t xml:space="preserve"> of those who behave environmentally</w:t>
      </w:r>
      <w:r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w:t>
      </w:r>
      <w:proofErr w:type="gramStart"/>
      <w:r w:rsidR="00AD6E53">
        <w:rPr>
          <w:rFonts w:ascii="Arial" w:hAnsi="Arial" w:cs="Arial"/>
          <w:sz w:val="24"/>
          <w:szCs w:val="24"/>
          <w:lang w:val="en-GB"/>
        </w:rPr>
        <w:t>green-identity</w:t>
      </w:r>
      <w:proofErr w:type="gramEnd"/>
      <w:r w:rsidR="00AD6E53">
        <w:rPr>
          <w:rFonts w:ascii="Arial" w:hAnsi="Arial" w:cs="Arial"/>
          <w:sz w:val="24"/>
          <w:szCs w:val="24"/>
          <w:lang w:val="en-GB"/>
        </w:rPr>
        <w:t xml:space="preserve">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t>
      </w:r>
      <w:r w:rsidR="00530388">
        <w:rPr>
          <w:rFonts w:ascii="Arial" w:hAnsi="Arial" w:cs="Arial"/>
          <w:sz w:val="24"/>
          <w:szCs w:val="24"/>
          <w:lang w:val="en-GB"/>
        </w:rPr>
        <w:lastRenderedPageBreak/>
        <w:t>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03B9F047" w14:textId="28F5F22F" w:rsidR="0073630B" w:rsidRPr="001F62B9" w:rsidRDefault="0073630B" w:rsidP="0073630B">
      <w:pPr>
        <w:pStyle w:val="Titolo2"/>
        <w:spacing w:before="240" w:line="360" w:lineRule="auto"/>
        <w:jc w:val="both"/>
        <w:rPr>
          <w:rFonts w:ascii="Arial" w:hAnsi="Arial" w:cs="Arial"/>
          <w:b/>
          <w:bCs/>
          <w:color w:val="auto"/>
          <w:sz w:val="24"/>
          <w:szCs w:val="24"/>
          <w:lang w:val="en-GB"/>
        </w:rPr>
      </w:pPr>
      <w:bookmarkStart w:id="16" w:name="_Toc64901590"/>
      <w:r w:rsidRPr="001F62B9">
        <w:rPr>
          <w:rFonts w:ascii="Arial" w:hAnsi="Arial" w:cs="Arial"/>
          <w:b/>
          <w:bCs/>
          <w:color w:val="auto"/>
          <w:sz w:val="24"/>
          <w:szCs w:val="24"/>
          <w:lang w:val="en-GB"/>
        </w:rPr>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Data Description</w:t>
      </w:r>
      <w:bookmarkEnd w:id="16"/>
      <w:r w:rsidRPr="001F62B9">
        <w:rPr>
          <w:rFonts w:ascii="Arial" w:hAnsi="Arial" w:cs="Arial"/>
          <w:b/>
          <w:bCs/>
          <w:color w:val="auto"/>
          <w:sz w:val="24"/>
          <w:szCs w:val="24"/>
          <w:lang w:val="en-GB"/>
        </w:rPr>
        <w:t xml:space="preserve"> </w:t>
      </w:r>
    </w:p>
    <w:p w14:paraId="0F437776" w14:textId="77777777" w:rsidR="0073630B" w:rsidRPr="008C2884" w:rsidRDefault="0073630B" w:rsidP="0073630B">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Pr>
          <w:rFonts w:ascii="Arial" w:hAnsi="Arial" w:cs="Arial"/>
          <w:lang w:val="en-GB"/>
        </w:rPr>
        <w:t xml:space="preserve">the </w:t>
      </w:r>
      <w:r w:rsidRPr="008C2884">
        <w:rPr>
          <w:rFonts w:ascii="Arial" w:hAnsi="Arial" w:cs="Arial"/>
          <w:lang w:val="en-GB"/>
        </w:rPr>
        <w:t xml:space="preserve">pro-environmental </w:t>
      </w:r>
      <w:r>
        <w:rPr>
          <w:rFonts w:ascii="Arial" w:hAnsi="Arial" w:cs="Arial"/>
          <w:lang w:val="en-GB"/>
        </w:rPr>
        <w:t>behaviour</w:t>
      </w:r>
      <w:r w:rsidRPr="008C2884">
        <w:rPr>
          <w:rFonts w:ascii="Arial" w:hAnsi="Arial" w:cs="Arial"/>
          <w:lang w:val="en-GB"/>
        </w:rPr>
        <w:t xml:space="preserve"> of European citizens. The main data used in this project come from one wave of Eurobarometer survey. The Eurobarometer is a public opinion research institution in the European Union to examine a variety of topics and attitudes. The European Commission conducts Standard &amp; Special Eurobarometer periodically. We used the Special Eurobarometer 91.3 dataset, entitled “Climate Change”, made available by the Eurobarometer Open Data website. This survey is collected in April 2019 using face-to-face interviews. There are 27655 respondents from 28 countries of the European Union. The Eurobarometer data are publicly available from GESIS </w:t>
      </w:r>
      <w:r w:rsidRPr="008C2884">
        <w:rPr>
          <w:rFonts w:ascii="Arial" w:hAnsi="Arial" w:cs="Arial"/>
          <w:lang w:val="en-GB"/>
        </w:rPr>
        <w:fldChar w:fldCharType="begin"/>
      </w:r>
      <w:r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Pr="008C2884">
        <w:rPr>
          <w:rFonts w:ascii="Arial" w:hAnsi="Arial" w:cs="Arial"/>
          <w:lang w:val="en-GB"/>
        </w:rPr>
        <w:fldChar w:fldCharType="separate"/>
      </w:r>
      <w:r w:rsidRPr="008C2884">
        <w:rPr>
          <w:rFonts w:ascii="Arial" w:hAnsi="Arial" w:cs="Arial"/>
          <w:lang w:val="en-GB"/>
        </w:rPr>
        <w:t>(European Commission, Brussels, 2019)</w:t>
      </w:r>
      <w:r w:rsidRPr="008C2884">
        <w:rPr>
          <w:rFonts w:ascii="Arial" w:hAnsi="Arial" w:cs="Arial"/>
          <w:lang w:val="en-GB"/>
        </w:rPr>
        <w:fldChar w:fldCharType="end"/>
      </w:r>
      <w:r w:rsidRPr="008C2884">
        <w:rPr>
          <w:rFonts w:ascii="Arial" w:hAnsi="Arial" w:cs="Arial"/>
          <w:lang w:val="en-GB"/>
        </w:rPr>
        <w:t xml:space="preserve">. Eurobarometer 91.3 asks some questions about environmental issues and some </w:t>
      </w:r>
      <w:r>
        <w:rPr>
          <w:rFonts w:ascii="Arial" w:hAnsi="Arial" w:cs="Arial"/>
          <w:lang w:val="en-GB"/>
        </w:rPr>
        <w:t>sociodemographic</w:t>
      </w:r>
      <w:r w:rsidRPr="008C2884">
        <w:rPr>
          <w:rFonts w:ascii="Arial" w:hAnsi="Arial" w:cs="Arial"/>
          <w:lang w:val="en-GB"/>
        </w:rPr>
        <w:t xml:space="preserve"> information. Some relevant items about climate change and </w:t>
      </w:r>
      <w:r>
        <w:rPr>
          <w:rFonts w:ascii="Arial" w:hAnsi="Arial" w:cs="Arial"/>
          <w:lang w:val="en-GB"/>
        </w:rPr>
        <w:t>sociodemographic</w:t>
      </w:r>
      <w:r w:rsidRPr="008C2884">
        <w:rPr>
          <w:rFonts w:ascii="Arial" w:hAnsi="Arial" w:cs="Arial"/>
          <w:lang w:val="en-GB"/>
        </w:rPr>
        <w:t xml:space="preserve"> variables are selected.</w:t>
      </w:r>
      <w:r w:rsidRPr="008C2884">
        <w:rPr>
          <w:rStyle w:val="Rimandonotaapidipagina"/>
          <w:rFonts w:ascii="Arial" w:hAnsi="Arial" w:cs="Arial"/>
          <w:lang w:val="en-GB"/>
        </w:rPr>
        <w:footnoteReference w:id="1"/>
      </w:r>
    </w:p>
    <w:p w14:paraId="2A4AAF07" w14:textId="77777777" w:rsidR="0073630B" w:rsidRPr="008C2884" w:rsidRDefault="0073630B" w:rsidP="0073630B">
      <w:pPr>
        <w:spacing w:before="240" w:line="360" w:lineRule="auto"/>
        <w:jc w:val="both"/>
        <w:rPr>
          <w:rFonts w:ascii="Arial" w:hAnsi="Arial" w:cs="Arial"/>
          <w:b/>
          <w:bCs/>
          <w:sz w:val="24"/>
          <w:szCs w:val="24"/>
          <w:lang w:val="en-GB"/>
        </w:rPr>
      </w:pPr>
    </w:p>
    <w:p w14:paraId="0E296C20" w14:textId="251546E2" w:rsidR="0073630B" w:rsidRPr="00D101CD" w:rsidRDefault="0073630B" w:rsidP="0073630B">
      <w:pPr>
        <w:pStyle w:val="Titolo3"/>
        <w:spacing w:before="240" w:line="360" w:lineRule="auto"/>
        <w:jc w:val="both"/>
        <w:rPr>
          <w:rFonts w:ascii="Arial" w:hAnsi="Arial" w:cs="Arial"/>
          <w:b/>
          <w:bCs/>
          <w:color w:val="auto"/>
          <w:lang w:val="en-GB"/>
        </w:rPr>
      </w:pPr>
      <w:bookmarkStart w:id="17" w:name="_Toc64901591"/>
      <w:r w:rsidRPr="001F62B9">
        <w:rPr>
          <w:rFonts w:ascii="Arial" w:hAnsi="Arial" w:cs="Arial"/>
          <w:b/>
          <w:bCs/>
          <w:color w:val="auto"/>
          <w:lang w:val="en-GB"/>
        </w:rPr>
        <w:lastRenderedPageBreak/>
        <w:t>2.</w:t>
      </w:r>
      <w:r>
        <w:rPr>
          <w:rFonts w:ascii="Arial" w:hAnsi="Arial" w:cs="Arial"/>
          <w:b/>
          <w:bCs/>
          <w:color w:val="auto"/>
          <w:lang w:val="en-GB"/>
        </w:rPr>
        <w:t>2</w:t>
      </w:r>
      <w:r w:rsidRPr="001F62B9">
        <w:rPr>
          <w:rFonts w:ascii="Arial" w:hAnsi="Arial" w:cs="Arial"/>
          <w:b/>
          <w:bCs/>
          <w:color w:val="auto"/>
          <w:lang w:val="en-GB"/>
        </w:rPr>
        <w:t>.1 Data Cleaning</w:t>
      </w:r>
      <w:bookmarkEnd w:id="17"/>
    </w:p>
    <w:p w14:paraId="6CDC496F"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Pr>
          <w:rFonts w:ascii="Arial" w:hAnsi="Arial" w:cs="Arial"/>
          <w:sz w:val="24"/>
          <w:szCs w:val="24"/>
          <w:lang w:val="en-GB"/>
        </w:rPr>
        <w:t>To obtain</w:t>
      </w:r>
      <w:r w:rsidRPr="008C2884">
        <w:rPr>
          <w:rFonts w:ascii="Arial" w:hAnsi="Arial" w:cs="Arial"/>
          <w:sz w:val="24"/>
          <w:szCs w:val="24"/>
          <w:lang w:val="en-GB"/>
        </w:rPr>
        <w:t xml:space="preserve"> an accurate analysis</w:t>
      </w:r>
      <w:r>
        <w:rPr>
          <w:rFonts w:ascii="Arial" w:hAnsi="Arial" w:cs="Arial"/>
          <w:sz w:val="24"/>
          <w:szCs w:val="24"/>
          <w:lang w:val="en-GB"/>
        </w:rPr>
        <w:t>,</w:t>
      </w:r>
      <w:r w:rsidRPr="008C2884">
        <w:rPr>
          <w:rFonts w:ascii="Arial" w:hAnsi="Arial" w:cs="Arial"/>
          <w:sz w:val="24"/>
          <w:szCs w:val="24"/>
          <w:lang w:val="en-GB"/>
        </w:rPr>
        <w:t xml:space="preserve"> some observations are dropped. </w:t>
      </w:r>
      <w:r>
        <w:rPr>
          <w:rFonts w:ascii="Arial" w:hAnsi="Arial" w:cs="Arial"/>
          <w:sz w:val="24"/>
          <w:szCs w:val="24"/>
          <w:lang w:val="en-GB"/>
        </w:rPr>
        <w:t>M</w:t>
      </w:r>
      <w:r w:rsidRPr="008C2884">
        <w:rPr>
          <w:rFonts w:ascii="Arial" w:hAnsi="Arial" w:cs="Arial"/>
          <w:sz w:val="24"/>
          <w:szCs w:val="24"/>
          <w:lang w:val="en-GB"/>
        </w:rPr>
        <w:t xml:space="preserve">issing data or refusal answers of climate change issues are not considered in the final dataset. </w:t>
      </w:r>
    </w:p>
    <w:p w14:paraId="69C03AC3" w14:textId="07158C63"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missing data of our dependent variables, </w:t>
      </w:r>
      <w:r w:rsidRPr="000746FF">
        <w:rPr>
          <w:rFonts w:ascii="Arial" w:hAnsi="Arial" w:cs="Arial"/>
          <w:i/>
          <w:iCs/>
          <w:sz w:val="24"/>
          <w:szCs w:val="24"/>
          <w:lang w:val="en-GB"/>
        </w:rPr>
        <w:t>pro-environmental behaviour</w:t>
      </w:r>
      <w:r w:rsidRPr="008C2884">
        <w:rPr>
          <w:rFonts w:ascii="Arial" w:hAnsi="Arial" w:cs="Arial"/>
          <w:sz w:val="24"/>
          <w:szCs w:val="24"/>
          <w:lang w:val="en-GB"/>
        </w:rPr>
        <w:t xml:space="preserve">, is dropped since the analysis is based on the predictions of a dichotomous outcome (coded as 1 = Yes, 0= No). </w:t>
      </w:r>
      <w:r>
        <w:rPr>
          <w:rFonts w:ascii="Arial" w:hAnsi="Arial" w:cs="Arial"/>
          <w:sz w:val="24"/>
          <w:szCs w:val="24"/>
          <w:lang w:val="en-GB"/>
        </w:rPr>
        <w:t xml:space="preserve">Even if this is a self-reported behaviour, it is considered valid and accurate according to the literature, being a </w:t>
      </w:r>
      <w:r w:rsidRPr="008C2884">
        <w:rPr>
          <w:rFonts w:ascii="Arial" w:hAnsi="Arial" w:cs="Arial"/>
          <w:sz w:val="24"/>
          <w:szCs w:val="24"/>
          <w:lang w:val="en-GB"/>
        </w:rPr>
        <w:t>dichoto</w:t>
      </w:r>
      <w:r>
        <w:rPr>
          <w:rFonts w:ascii="Arial" w:hAnsi="Arial" w:cs="Arial"/>
          <w:sz w:val="24"/>
          <w:szCs w:val="24"/>
          <w:lang w:val="en-GB"/>
        </w:rPr>
        <w:t xml:space="preserve">mous variable. </w:t>
      </w:r>
    </w:p>
    <w:p w14:paraId="716D9249" w14:textId="60372EBB" w:rsidR="00E65BA4" w:rsidRDefault="000746FF" w:rsidP="0073630B">
      <w:pPr>
        <w:spacing w:before="240" w:line="360" w:lineRule="auto"/>
        <w:ind w:firstLine="709"/>
        <w:jc w:val="both"/>
        <w:rPr>
          <w:rFonts w:ascii="Arial" w:hAnsi="Arial" w:cs="Arial"/>
          <w:sz w:val="24"/>
          <w:szCs w:val="24"/>
          <w:lang w:val="en-GB"/>
        </w:rPr>
      </w:pPr>
      <w:r>
        <w:rPr>
          <w:rFonts w:ascii="Arial" w:hAnsi="Arial" w:cs="Arial"/>
          <w:sz w:val="24"/>
          <w:szCs w:val="24"/>
          <w:lang w:val="en-GB"/>
        </w:rPr>
        <w:t>R</w:t>
      </w:r>
      <w:r w:rsidR="0073630B" w:rsidRPr="000746FF">
        <w:rPr>
          <w:rFonts w:ascii="Arial" w:hAnsi="Arial" w:cs="Arial"/>
          <w:i/>
          <w:iCs/>
          <w:sz w:val="24"/>
          <w:szCs w:val="24"/>
          <w:lang w:val="en-GB"/>
        </w:rPr>
        <w:t>isk perception</w:t>
      </w:r>
      <w:r w:rsidR="0073630B" w:rsidRPr="008C2884">
        <w:rPr>
          <w:rFonts w:ascii="Arial" w:hAnsi="Arial" w:cs="Arial"/>
          <w:sz w:val="24"/>
          <w:szCs w:val="24"/>
          <w:lang w:val="en-GB"/>
        </w:rPr>
        <w:t xml:space="preserve"> is measured on </w:t>
      </w:r>
      <w:r w:rsidR="0073630B">
        <w:rPr>
          <w:rFonts w:ascii="Arial" w:hAnsi="Arial" w:cs="Arial"/>
          <w:sz w:val="24"/>
          <w:szCs w:val="24"/>
          <w:lang w:val="en-GB"/>
        </w:rPr>
        <w:t xml:space="preserve">a </w:t>
      </w:r>
      <w:r w:rsidR="0073630B" w:rsidRPr="008C2884">
        <w:rPr>
          <w:rFonts w:ascii="Arial" w:hAnsi="Arial" w:cs="Arial"/>
          <w:sz w:val="24"/>
          <w:szCs w:val="24"/>
          <w:lang w:val="en-GB"/>
        </w:rPr>
        <w:t>1-10 scale, and no answers are dropped to keep the variables as a metric</w:t>
      </w:r>
      <w:r w:rsidR="0073630B">
        <w:rPr>
          <w:rFonts w:ascii="Arial" w:hAnsi="Arial" w:cs="Arial"/>
          <w:sz w:val="24"/>
          <w:szCs w:val="24"/>
          <w:lang w:val="en-GB"/>
        </w:rPr>
        <w:t xml:space="preserve">, as some previous research had done </w:t>
      </w:r>
      <w:r w:rsidR="0073630B">
        <w:rPr>
          <w:rFonts w:ascii="Arial" w:hAnsi="Arial" w:cs="Arial"/>
          <w:sz w:val="24"/>
          <w:szCs w:val="24"/>
          <w:lang w:val="en-GB"/>
        </w:rPr>
        <w:fldChar w:fldCharType="begin"/>
      </w:r>
      <w:r w:rsidR="0073630B">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Pr>
          <w:rFonts w:ascii="Arial" w:hAnsi="Arial" w:cs="Arial"/>
          <w:sz w:val="24"/>
          <w:szCs w:val="24"/>
          <w:lang w:val="en-GB"/>
        </w:rPr>
        <w:fldChar w:fldCharType="separate"/>
      </w:r>
      <w:r w:rsidR="0073630B" w:rsidRPr="002E7BF5">
        <w:rPr>
          <w:rFonts w:ascii="Arial" w:hAnsi="Arial" w:cs="Arial"/>
          <w:sz w:val="24"/>
          <w:lang w:val="en-GB"/>
        </w:rPr>
        <w:t>(Echavarren et al., 2019)</w:t>
      </w:r>
      <w:r w:rsidR="0073630B">
        <w:rPr>
          <w:rFonts w:ascii="Arial" w:hAnsi="Arial" w:cs="Arial"/>
          <w:sz w:val="24"/>
          <w:szCs w:val="24"/>
          <w:lang w:val="en-GB"/>
        </w:rPr>
        <w:fldChar w:fldCharType="end"/>
      </w:r>
      <w:r w:rsidR="0073630B" w:rsidRPr="008C2884">
        <w:rPr>
          <w:rFonts w:ascii="Arial" w:hAnsi="Arial" w:cs="Arial"/>
          <w:sz w:val="24"/>
          <w:szCs w:val="24"/>
          <w:lang w:val="en-GB"/>
        </w:rPr>
        <w:t xml:space="preserve">. The question does not directly about the perceived risk but it is referred </w:t>
      </w:r>
      <w:r w:rsidR="0073630B">
        <w:rPr>
          <w:rFonts w:ascii="Arial" w:hAnsi="Arial" w:cs="Arial"/>
          <w:sz w:val="24"/>
          <w:szCs w:val="24"/>
          <w:lang w:val="en-GB"/>
        </w:rPr>
        <w:t>to the</w:t>
      </w:r>
      <w:r w:rsidR="0073630B" w:rsidRPr="008C2884">
        <w:rPr>
          <w:rFonts w:ascii="Arial" w:hAnsi="Arial" w:cs="Arial"/>
          <w:sz w:val="24"/>
          <w:szCs w:val="24"/>
          <w:lang w:val="en-GB"/>
        </w:rPr>
        <w:t xml:space="preserve"> </w:t>
      </w:r>
      <w:r w:rsidR="0073630B" w:rsidRPr="000746FF">
        <w:rPr>
          <w:rFonts w:ascii="Arial" w:hAnsi="Arial" w:cs="Arial"/>
          <w:sz w:val="24"/>
          <w:szCs w:val="24"/>
          <w:lang w:val="en-GB"/>
        </w:rPr>
        <w:t>seriousness</w:t>
      </w:r>
      <w:r w:rsidR="0073630B" w:rsidRPr="008C2884">
        <w:rPr>
          <w:rFonts w:ascii="Arial" w:hAnsi="Arial" w:cs="Arial"/>
          <w:sz w:val="24"/>
          <w:szCs w:val="24"/>
          <w:lang w:val="en-GB"/>
        </w:rPr>
        <w:t xml:space="preserve"> of the phenomenon in the present moment and it is a one-dimension of climate change risk perception </w:t>
      </w:r>
      <w:r w:rsidR="0073630B" w:rsidRPr="008C2884">
        <w:rPr>
          <w:rFonts w:ascii="Arial" w:hAnsi="Arial" w:cs="Arial"/>
          <w:sz w:val="24"/>
          <w:szCs w:val="24"/>
          <w:lang w:val="en-GB"/>
        </w:rPr>
        <w:fldChar w:fldCharType="begin"/>
      </w:r>
      <w:r w:rsidR="0073630B"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sidRPr="008C2884">
        <w:rPr>
          <w:rFonts w:ascii="Arial" w:hAnsi="Arial" w:cs="Arial"/>
          <w:sz w:val="24"/>
          <w:szCs w:val="24"/>
          <w:lang w:val="en-GB"/>
        </w:rPr>
        <w:fldChar w:fldCharType="separate"/>
      </w:r>
      <w:r w:rsidR="0073630B" w:rsidRPr="008C2884">
        <w:rPr>
          <w:rFonts w:ascii="Arial" w:hAnsi="Arial" w:cs="Arial"/>
          <w:sz w:val="24"/>
          <w:szCs w:val="24"/>
          <w:lang w:val="en-GB"/>
        </w:rPr>
        <w:t>(Echavarren et al., 2019)</w:t>
      </w:r>
      <w:r w:rsidR="0073630B" w:rsidRPr="008C2884">
        <w:rPr>
          <w:rFonts w:ascii="Arial" w:hAnsi="Arial" w:cs="Arial"/>
          <w:sz w:val="24"/>
          <w:szCs w:val="24"/>
          <w:lang w:val="en-GB"/>
        </w:rPr>
        <w:fldChar w:fldCharType="end"/>
      </w:r>
      <w:r w:rsidR="0073630B" w:rsidRPr="008C2884">
        <w:rPr>
          <w:rFonts w:ascii="Arial" w:hAnsi="Arial" w:cs="Arial"/>
          <w:sz w:val="24"/>
          <w:szCs w:val="24"/>
          <w:lang w:val="en-GB"/>
        </w:rPr>
        <w:t xml:space="preserve">. </w:t>
      </w:r>
    </w:p>
    <w:p w14:paraId="5F7ADD57" w14:textId="293E9C79" w:rsidR="00E65BA4" w:rsidRPr="000746FF" w:rsidRDefault="0073630B" w:rsidP="000746FF">
      <w:pPr>
        <w:spacing w:before="240" w:line="360" w:lineRule="auto"/>
        <w:ind w:firstLine="709"/>
        <w:jc w:val="both"/>
        <w:rPr>
          <w:rFonts w:ascii="Arial" w:hAnsi="Arial" w:cs="Arial"/>
          <w:i/>
          <w:iCs/>
          <w:sz w:val="24"/>
          <w:szCs w:val="24"/>
          <w:lang w:val="en-GB"/>
        </w:rPr>
      </w:pPr>
      <w:r w:rsidRPr="008C2884">
        <w:rPr>
          <w:rFonts w:ascii="Arial" w:hAnsi="Arial" w:cs="Arial"/>
          <w:sz w:val="24"/>
          <w:szCs w:val="24"/>
          <w:lang w:val="en-GB"/>
        </w:rPr>
        <w:t>Successively, other questions regarding the topic are selected</w:t>
      </w:r>
      <w:r w:rsidR="000746FF">
        <w:rPr>
          <w:rFonts w:ascii="Arial" w:hAnsi="Arial" w:cs="Arial"/>
          <w:sz w:val="24"/>
          <w:szCs w:val="24"/>
          <w:lang w:val="en-GB"/>
        </w:rPr>
        <w:t xml:space="preserve">: </w:t>
      </w:r>
      <w:r w:rsidR="000746FF" w:rsidRPr="000746FF">
        <w:rPr>
          <w:rFonts w:ascii="Arial" w:hAnsi="Arial" w:cs="Arial"/>
          <w:i/>
          <w:iCs/>
          <w:sz w:val="24"/>
          <w:szCs w:val="24"/>
          <w:lang w:val="en-GB"/>
        </w:rPr>
        <w:t xml:space="preserve">benefits for companies, benefits for citizens, renewable energy, energy efficient, </w:t>
      </w:r>
      <w:r w:rsidR="000746FF" w:rsidRPr="000746FF">
        <w:rPr>
          <w:rFonts w:ascii="Arial" w:hAnsi="Arial" w:cs="Arial"/>
          <w:sz w:val="24"/>
          <w:szCs w:val="24"/>
          <w:lang w:val="en-GB"/>
        </w:rPr>
        <w:t>and</w:t>
      </w:r>
      <w:r w:rsidR="000746FF">
        <w:rPr>
          <w:rFonts w:ascii="Arial" w:hAnsi="Arial" w:cs="Arial"/>
          <w:i/>
          <w:iCs/>
          <w:sz w:val="24"/>
          <w:szCs w:val="24"/>
          <w:lang w:val="en-GB"/>
        </w:rPr>
        <w:t xml:space="preserve"> </w:t>
      </w:r>
      <w:r w:rsidR="000746FF" w:rsidRPr="000746FF">
        <w:rPr>
          <w:rFonts w:ascii="Arial" w:hAnsi="Arial" w:cs="Arial"/>
          <w:i/>
          <w:iCs/>
          <w:sz w:val="24"/>
          <w:szCs w:val="24"/>
          <w:lang w:val="en-GB"/>
        </w:rPr>
        <w:t>greenhouse</w:t>
      </w:r>
      <w:r w:rsidR="00971273" w:rsidRPr="00971273">
        <w:rPr>
          <w:lang w:val="en-GB"/>
        </w:rPr>
        <w:t xml:space="preserve"> </w:t>
      </w:r>
      <w:r w:rsidR="00971273">
        <w:rPr>
          <w:rFonts w:ascii="Arial" w:hAnsi="Arial" w:cs="Arial"/>
          <w:i/>
          <w:iCs/>
          <w:sz w:val="24"/>
          <w:szCs w:val="24"/>
          <w:lang w:val="en-GB"/>
        </w:rPr>
        <w:t>gas</w:t>
      </w:r>
      <w:r w:rsidR="000746FF">
        <w:rPr>
          <w:rFonts w:ascii="Arial" w:hAnsi="Arial" w:cs="Arial"/>
          <w:i/>
          <w:iCs/>
          <w:sz w:val="24"/>
          <w:szCs w:val="24"/>
          <w:lang w:val="en-GB"/>
        </w:rPr>
        <w:t xml:space="preserve">. </w:t>
      </w:r>
      <w:r w:rsidR="000746FF" w:rsidRPr="000746FF">
        <w:rPr>
          <w:rFonts w:ascii="Arial" w:hAnsi="Arial" w:cs="Arial"/>
          <w:sz w:val="24"/>
          <w:szCs w:val="24"/>
          <w:lang w:val="en-GB"/>
        </w:rPr>
        <w:t>They</w:t>
      </w:r>
      <w:r w:rsidR="000746FF">
        <w:rPr>
          <w:rFonts w:ascii="Arial" w:hAnsi="Arial" w:cs="Arial"/>
          <w:sz w:val="24"/>
          <w:szCs w:val="24"/>
          <w:lang w:val="en-GB"/>
        </w:rPr>
        <w:t xml:space="preserve"> are</w:t>
      </w:r>
      <w:r w:rsidR="000746FF">
        <w:rPr>
          <w:rFonts w:ascii="Arial" w:hAnsi="Arial" w:cs="Arial"/>
          <w:i/>
          <w:iCs/>
          <w:sz w:val="24"/>
          <w:szCs w:val="24"/>
          <w:lang w:val="en-GB"/>
        </w:rPr>
        <w:t xml:space="preserve"> </w:t>
      </w:r>
      <w:r w:rsidRPr="008C2884">
        <w:rPr>
          <w:rFonts w:ascii="Arial" w:hAnsi="Arial" w:cs="Arial"/>
          <w:sz w:val="24"/>
          <w:szCs w:val="24"/>
          <w:lang w:val="en-GB"/>
        </w:rPr>
        <w:t xml:space="preserve">expressed on a 4-point Likert scale, as already mentioned above. Also, in this case, missing or refusal data is removed. The reason why </w:t>
      </w:r>
      <w:r>
        <w:rPr>
          <w:rFonts w:ascii="Arial" w:hAnsi="Arial" w:cs="Arial"/>
          <w:sz w:val="24"/>
          <w:szCs w:val="24"/>
          <w:lang w:val="en-GB"/>
        </w:rPr>
        <w:t>PAM</w:t>
      </w:r>
      <w:r w:rsidRPr="008C2884">
        <w:rPr>
          <w:rFonts w:ascii="Arial" w:hAnsi="Arial" w:cs="Arial"/>
          <w:sz w:val="24"/>
          <w:szCs w:val="24"/>
          <w:lang w:val="en-GB"/>
        </w:rPr>
        <w:t xml:space="preserve"> clustering and CCA does not accept missing data and therefore the entire observation must be removed. Instead, </w:t>
      </w:r>
      <w:r>
        <w:rPr>
          <w:rFonts w:ascii="Arial" w:hAnsi="Arial" w:cs="Arial"/>
          <w:sz w:val="24"/>
          <w:szCs w:val="24"/>
          <w:lang w:val="en-GB"/>
        </w:rPr>
        <w:t>sociodemographic</w:t>
      </w:r>
      <w:r w:rsidRPr="008C2884">
        <w:rPr>
          <w:rFonts w:ascii="Arial" w:hAnsi="Arial" w:cs="Arial"/>
          <w:sz w:val="24"/>
          <w:szCs w:val="24"/>
          <w:lang w:val="en-GB"/>
        </w:rPr>
        <w:t xml:space="preserve"> variables are for the most part categorical and therefore </w:t>
      </w:r>
      <w:r w:rsidRPr="008C2884">
        <w:rPr>
          <w:rFonts w:ascii="Arial" w:hAnsi="Arial" w:cs="Arial"/>
          <w:i/>
          <w:iCs/>
          <w:sz w:val="24"/>
          <w:szCs w:val="24"/>
          <w:lang w:val="en-GB"/>
        </w:rPr>
        <w:t>refusal</w:t>
      </w:r>
      <w:r w:rsidRPr="008C2884">
        <w:rPr>
          <w:rFonts w:ascii="Arial" w:hAnsi="Arial" w:cs="Arial"/>
          <w:sz w:val="24"/>
          <w:szCs w:val="24"/>
          <w:lang w:val="en-GB"/>
        </w:rPr>
        <w:t xml:space="preserve"> or </w:t>
      </w:r>
      <w:r w:rsidRPr="008C2884">
        <w:rPr>
          <w:rFonts w:ascii="Arial" w:hAnsi="Arial" w:cs="Arial"/>
          <w:i/>
          <w:iCs/>
          <w:sz w:val="24"/>
          <w:szCs w:val="24"/>
          <w:lang w:val="en-GB"/>
        </w:rPr>
        <w:t>dk</w:t>
      </w:r>
      <w:r w:rsidRPr="008C2884">
        <w:rPr>
          <w:rFonts w:ascii="Arial" w:hAnsi="Arial" w:cs="Arial"/>
          <w:sz w:val="24"/>
          <w:szCs w:val="24"/>
          <w:lang w:val="en-GB"/>
        </w:rPr>
        <w:t xml:space="preserve">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kept among the answer choices. However, some transformations are adopted in these variables. </w:t>
      </w:r>
    </w:p>
    <w:p w14:paraId="16A13B85"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Political orientation is originally presented in a 10-points Likert scale (1 = left to 10 =right). It is transformed into a categorical variable: the answers 1-2 are become “left”, 3-4 “centre-left”, 5-6 “centre”, 7-8 “centre-right”, 9-10 “right” and </w:t>
      </w:r>
      <w:r w:rsidRPr="008C2884">
        <w:rPr>
          <w:rFonts w:ascii="Arial" w:hAnsi="Arial" w:cs="Arial"/>
          <w:i/>
          <w:iCs/>
          <w:sz w:val="24"/>
          <w:szCs w:val="24"/>
          <w:lang w:val="en-GB"/>
        </w:rPr>
        <w:t>dk</w:t>
      </w:r>
      <w:r w:rsidRPr="008C2884">
        <w:rPr>
          <w:rFonts w:ascii="Arial" w:hAnsi="Arial" w:cs="Arial"/>
          <w:sz w:val="24"/>
          <w:szCs w:val="24"/>
          <w:lang w:val="en-GB"/>
        </w:rPr>
        <w:t xml:space="preserve"> or </w:t>
      </w:r>
      <w:r w:rsidRPr="008C2884">
        <w:rPr>
          <w:rFonts w:ascii="Arial" w:hAnsi="Arial" w:cs="Arial"/>
          <w:i/>
          <w:iCs/>
          <w:sz w:val="24"/>
          <w:szCs w:val="24"/>
          <w:lang w:val="en-GB"/>
        </w:rPr>
        <w:t>refusal</w:t>
      </w:r>
      <w:r w:rsidRPr="008C2884">
        <w:rPr>
          <w:rFonts w:ascii="Arial" w:hAnsi="Arial" w:cs="Arial"/>
          <w:sz w:val="24"/>
          <w:szCs w:val="24"/>
          <w:lang w:val="en-GB"/>
        </w:rPr>
        <w:t xml:space="preserve"> “not positionable”. </w:t>
      </w:r>
    </w:p>
    <w:p w14:paraId="40FA46E9"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For the </w:t>
      </w:r>
      <w:r w:rsidR="00E65BA4">
        <w:rPr>
          <w:rFonts w:ascii="Arial" w:hAnsi="Arial" w:cs="Arial"/>
          <w:sz w:val="24"/>
          <w:szCs w:val="24"/>
          <w:lang w:val="en-GB"/>
        </w:rPr>
        <w:t>marital status</w:t>
      </w:r>
      <w:r w:rsidRPr="008C2884">
        <w:rPr>
          <w:rFonts w:ascii="Arial" w:hAnsi="Arial" w:cs="Arial"/>
          <w:sz w:val="24"/>
          <w:szCs w:val="24"/>
          <w:lang w:val="en-GB"/>
        </w:rPr>
        <w:t xml:space="preserve">, some new categories are created depending on whether </w:t>
      </w:r>
      <w:r>
        <w:rPr>
          <w:rFonts w:ascii="Arial" w:hAnsi="Arial" w:cs="Arial"/>
          <w:sz w:val="24"/>
          <w:szCs w:val="24"/>
          <w:lang w:val="en-GB"/>
        </w:rPr>
        <w:t xml:space="preserve">an </w:t>
      </w:r>
      <w:r w:rsidRPr="008C2884">
        <w:rPr>
          <w:rFonts w:ascii="Arial" w:hAnsi="Arial" w:cs="Arial"/>
          <w:sz w:val="24"/>
          <w:szCs w:val="24"/>
          <w:lang w:val="en-GB"/>
        </w:rPr>
        <w:t xml:space="preserve">individual has declared that he/she lives with “partner”, “partner and children” or he/she is “single” or “single (and he/she lives) with children”. </w:t>
      </w:r>
    </w:p>
    <w:p w14:paraId="377548CD"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education variable</w:t>
      </w:r>
      <w:r w:rsidR="00E65BA4">
        <w:rPr>
          <w:rFonts w:ascii="Arial" w:hAnsi="Arial" w:cs="Arial"/>
          <w:sz w:val="24"/>
          <w:szCs w:val="24"/>
          <w:lang w:val="en-GB"/>
        </w:rPr>
        <w:t>,</w:t>
      </w:r>
      <w:r w:rsidRPr="008C2884">
        <w:rPr>
          <w:rFonts w:ascii="Arial" w:hAnsi="Arial" w:cs="Arial"/>
          <w:sz w:val="24"/>
          <w:szCs w:val="24"/>
          <w:lang w:val="en-GB"/>
        </w:rPr>
        <w:t xml:space="preserve"> or rather when he/she finished studying, </w:t>
      </w:r>
      <w:r>
        <w:rPr>
          <w:rFonts w:ascii="Arial" w:hAnsi="Arial" w:cs="Arial"/>
          <w:sz w:val="24"/>
          <w:szCs w:val="24"/>
          <w:lang w:val="en-GB"/>
        </w:rPr>
        <w:t>has</w:t>
      </w:r>
      <w:r w:rsidRPr="008C2884">
        <w:rPr>
          <w:rFonts w:ascii="Arial" w:hAnsi="Arial" w:cs="Arial"/>
          <w:sz w:val="24"/>
          <w:szCs w:val="24"/>
          <w:lang w:val="en-GB"/>
        </w:rPr>
        <w:t xml:space="preserve"> been converted from continuous to categorical. According to scholars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(Abu-Omar &amp; Rütten, 2008; Loyen, 2016)</w:t>
      </w:r>
      <w:r w:rsidRPr="008C2884">
        <w:rPr>
          <w:rFonts w:ascii="Arial" w:hAnsi="Arial" w:cs="Arial"/>
          <w:sz w:val="24"/>
          <w:szCs w:val="24"/>
          <w:lang w:val="en-GB"/>
        </w:rPr>
        <w:fldChar w:fldCharType="end"/>
      </w:r>
      <w:r>
        <w:rPr>
          <w:rFonts w:ascii="Arial" w:hAnsi="Arial" w:cs="Arial"/>
          <w:sz w:val="24"/>
          <w:szCs w:val="24"/>
          <w:lang w:val="en-GB"/>
        </w:rPr>
        <w:t>,</w:t>
      </w:r>
      <w:r w:rsidRPr="008C2884">
        <w:rPr>
          <w:rFonts w:ascii="Arial" w:hAnsi="Arial" w:cs="Arial"/>
          <w:sz w:val="24"/>
          <w:szCs w:val="24"/>
          <w:lang w:val="en-GB"/>
        </w:rPr>
        <w:t xml:space="preserve"> five categories are created: “up to 15 years”, “16-19 years”, “20+years”, “still studying” and “refusal/other”. </w:t>
      </w:r>
    </w:p>
    <w:p w14:paraId="6DA25443"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Gender and age are not manipulated since nobody answered with “other” and therefore the first variable is a dichotomous “male” and “female” option, while the second one is maintained as continuous. </w:t>
      </w:r>
    </w:p>
    <w:p w14:paraId="634D273C" w14:textId="6751CA7D" w:rsidR="002A76BE"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For</w:t>
      </w:r>
      <w:r>
        <w:rPr>
          <w:rFonts w:ascii="Arial" w:hAnsi="Arial" w:cs="Arial"/>
          <w:sz w:val="24"/>
          <w:szCs w:val="24"/>
          <w:lang w:val="en-GB"/>
        </w:rPr>
        <w:t xml:space="preserve"> </w:t>
      </w:r>
      <w:r w:rsidR="00E65BA4">
        <w:rPr>
          <w:rFonts w:ascii="Arial" w:hAnsi="Arial" w:cs="Arial"/>
          <w:sz w:val="24"/>
          <w:szCs w:val="24"/>
          <w:lang w:val="en-GB"/>
        </w:rPr>
        <w:t>living</w:t>
      </w:r>
      <w:r w:rsidR="002A76BE">
        <w:rPr>
          <w:rFonts w:ascii="Arial" w:hAnsi="Arial" w:cs="Arial"/>
          <w:sz w:val="24"/>
          <w:szCs w:val="24"/>
          <w:lang w:val="en-GB"/>
        </w:rPr>
        <w:t xml:space="preserve"> </w:t>
      </w:r>
      <w:r w:rsidRPr="008C2884">
        <w:rPr>
          <w:rFonts w:ascii="Arial" w:hAnsi="Arial" w:cs="Arial"/>
          <w:sz w:val="24"/>
          <w:szCs w:val="24"/>
          <w:lang w:val="en-GB"/>
        </w:rPr>
        <w:t>variable, the categories proposed by the Eurobarometer are kept. Respectively, the first has the following classes: “rural area or village”, “small or middle-sized town”, “large town” and “dk”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w:t>
      </w:r>
    </w:p>
    <w:p w14:paraId="6625AD29" w14:textId="10E8854E" w:rsidR="0073630B" w:rsidRPr="008C2884" w:rsidRDefault="002A76BE" w:rsidP="00E65BA4">
      <w:pPr>
        <w:spacing w:before="240" w:line="360" w:lineRule="auto"/>
        <w:ind w:firstLine="709"/>
        <w:jc w:val="both"/>
        <w:rPr>
          <w:rFonts w:ascii="Arial" w:hAnsi="Arial" w:cs="Arial"/>
          <w:sz w:val="24"/>
          <w:szCs w:val="24"/>
          <w:lang w:val="en-GB"/>
        </w:rPr>
      </w:pPr>
      <w:proofErr w:type="gramStart"/>
      <w:r>
        <w:rPr>
          <w:rFonts w:ascii="Arial" w:hAnsi="Arial" w:cs="Arial"/>
          <w:sz w:val="24"/>
          <w:szCs w:val="24"/>
          <w:lang w:val="en-GB"/>
        </w:rPr>
        <w:t>Also</w:t>
      </w:r>
      <w:proofErr w:type="gramEnd"/>
      <w:r>
        <w:rPr>
          <w:rFonts w:ascii="Arial" w:hAnsi="Arial" w:cs="Arial"/>
          <w:sz w:val="24"/>
          <w:szCs w:val="24"/>
          <w:lang w:val="en-GB"/>
        </w:rPr>
        <w:t xml:space="preserve"> for</w:t>
      </w:r>
      <w:r w:rsidR="0073630B" w:rsidRPr="008C2884">
        <w:rPr>
          <w:rFonts w:ascii="Arial" w:hAnsi="Arial" w:cs="Arial"/>
          <w:sz w:val="24"/>
          <w:szCs w:val="24"/>
          <w:lang w:val="en-GB"/>
        </w:rPr>
        <w:t xml:space="preserve"> the </w:t>
      </w:r>
      <w:r>
        <w:rPr>
          <w:rFonts w:ascii="Arial" w:hAnsi="Arial" w:cs="Arial"/>
          <w:sz w:val="24"/>
          <w:szCs w:val="24"/>
          <w:lang w:val="en-GB"/>
        </w:rPr>
        <w:t xml:space="preserve">social </w:t>
      </w:r>
      <w:r w:rsidRPr="008C2884">
        <w:rPr>
          <w:rFonts w:ascii="Arial" w:hAnsi="Arial" w:cs="Arial"/>
          <w:sz w:val="24"/>
          <w:szCs w:val="24"/>
          <w:lang w:val="en-GB"/>
        </w:rPr>
        <w:t xml:space="preserve">class </w:t>
      </w:r>
      <w:r>
        <w:rPr>
          <w:rFonts w:ascii="Arial" w:hAnsi="Arial" w:cs="Arial"/>
          <w:sz w:val="24"/>
          <w:szCs w:val="24"/>
          <w:lang w:val="en-GB"/>
        </w:rPr>
        <w:t>variable the Eurobarometer’s categories</w:t>
      </w:r>
      <w:r w:rsidR="0073630B" w:rsidRPr="008C2884">
        <w:rPr>
          <w:rFonts w:ascii="Arial" w:hAnsi="Arial" w:cs="Arial"/>
          <w:sz w:val="24"/>
          <w:szCs w:val="24"/>
          <w:lang w:val="en-GB"/>
        </w:rPr>
        <w:t xml:space="preserve"> </w:t>
      </w:r>
      <w:r>
        <w:rPr>
          <w:rFonts w:ascii="Arial" w:hAnsi="Arial" w:cs="Arial"/>
          <w:sz w:val="24"/>
          <w:szCs w:val="24"/>
          <w:lang w:val="en-GB"/>
        </w:rPr>
        <w:t xml:space="preserve">are kept, using </w:t>
      </w:r>
      <w:r w:rsidR="0073630B" w:rsidRPr="008C2884">
        <w:rPr>
          <w:rFonts w:ascii="Arial" w:hAnsi="Arial" w:cs="Arial"/>
          <w:sz w:val="24"/>
          <w:szCs w:val="24"/>
          <w:lang w:val="en-GB"/>
        </w:rPr>
        <w:t>the options: “the working class of society”, “the lower middle class of society”, “the middle class of society”, “the upper</w:t>
      </w:r>
      <w:r w:rsidR="0073630B">
        <w:rPr>
          <w:rFonts w:ascii="Arial" w:hAnsi="Arial" w:cs="Arial"/>
          <w:sz w:val="24"/>
          <w:szCs w:val="24"/>
          <w:lang w:val="en-GB"/>
        </w:rPr>
        <w:t>-</w:t>
      </w:r>
      <w:r w:rsidR="0073630B" w:rsidRPr="008C2884">
        <w:rPr>
          <w:rFonts w:ascii="Arial" w:hAnsi="Arial" w:cs="Arial"/>
          <w:sz w:val="24"/>
          <w:szCs w:val="24"/>
          <w:lang w:val="en-GB"/>
        </w:rPr>
        <w:t xml:space="preserve">middle class of society”, “the higher class of society”. </w:t>
      </w:r>
    </w:p>
    <w:p w14:paraId="4E70FE2C" w14:textId="43A5A3E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Pr>
          <w:rFonts w:ascii="Arial" w:hAnsi="Arial" w:cs="Arial"/>
          <w:sz w:val="24"/>
          <w:szCs w:val="24"/>
          <w:lang w:val="en-GB"/>
        </w:rPr>
        <w:t xml:space="preserve">the </w:t>
      </w:r>
      <w:r w:rsidRPr="008C2884">
        <w:rPr>
          <w:rFonts w:ascii="Arial" w:hAnsi="Arial" w:cs="Arial"/>
          <w:sz w:val="24"/>
          <w:szCs w:val="24"/>
          <w:lang w:val="en-GB"/>
        </w:rPr>
        <w:t>country variable is considered. Eurobarometer surveys collected about 1000 interviews on average for each country, except for small nations, such as Malta and Luxembourg. Only manipulation is computed: West and East Germany are combined into one country “Germany”.</w:t>
      </w:r>
      <w:r w:rsidR="00FE1295" w:rsidRPr="00FE1295">
        <w:rPr>
          <w:rStyle w:val="Rimandonotaapidipagina"/>
          <w:rFonts w:ascii="Arial" w:hAnsi="Arial" w:cs="Arial"/>
          <w:sz w:val="24"/>
          <w:szCs w:val="24"/>
          <w:lang w:val="en-GB"/>
        </w:rPr>
        <w:t xml:space="preserve"> </w:t>
      </w:r>
      <w:r w:rsidR="00FE1295" w:rsidRPr="008C2884">
        <w:rPr>
          <w:rStyle w:val="Rimandonotaapidipagina"/>
          <w:rFonts w:ascii="Arial" w:hAnsi="Arial" w:cs="Arial"/>
          <w:sz w:val="24"/>
          <w:szCs w:val="24"/>
          <w:lang w:val="en-GB"/>
        </w:rPr>
        <w:footnoteReference w:id="2"/>
      </w:r>
    </w:p>
    <w:p w14:paraId="5FD3B69F" w14:textId="6FC10EFB"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the final dataset has 21978 respondents (out of 27655).</w:t>
      </w:r>
      <w:r w:rsidR="002A76BE" w:rsidRPr="002A76BE">
        <w:rPr>
          <w:rStyle w:val="Rimandonotaapidipagina"/>
          <w:rFonts w:ascii="Arial" w:hAnsi="Arial" w:cs="Arial"/>
          <w:sz w:val="24"/>
          <w:szCs w:val="24"/>
          <w:lang w:val="en-GB"/>
        </w:rPr>
        <w:t xml:space="preserve"> </w:t>
      </w:r>
      <w:r w:rsidR="002A76BE" w:rsidRPr="008C2884">
        <w:rPr>
          <w:rStyle w:val="Rimandonotaapidipagina"/>
          <w:rFonts w:ascii="Arial" w:hAnsi="Arial" w:cs="Arial"/>
          <w:sz w:val="24"/>
          <w:szCs w:val="24"/>
          <w:lang w:val="en-GB"/>
        </w:rPr>
        <w:footnoteReference w:id="3"/>
      </w:r>
    </w:p>
    <w:p w14:paraId="440C115E" w14:textId="448AF3E9" w:rsidR="00354CCE" w:rsidRPr="00354CCE" w:rsidRDefault="0073630B" w:rsidP="001D1CAD">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0121FB1A" w14:textId="3169BA9D"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8" w:name="_Toc64901592"/>
      <w:r w:rsidRPr="001F62B9">
        <w:rPr>
          <w:rFonts w:ascii="Arial" w:hAnsi="Arial" w:cs="Arial"/>
          <w:b/>
          <w:bCs/>
          <w:color w:val="auto"/>
          <w:sz w:val="24"/>
          <w:szCs w:val="24"/>
          <w:lang w:val="en-GB"/>
        </w:rPr>
        <w:lastRenderedPageBreak/>
        <w:t>2.</w:t>
      </w:r>
      <w:r w:rsidR="0073630B">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8"/>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76A8460" w:rsidR="002A0B73" w:rsidRPr="002A0B73" w:rsidRDefault="002A0B73" w:rsidP="002A0B73">
      <w:pPr>
        <w:pStyle w:val="Titolo3"/>
        <w:rPr>
          <w:rFonts w:ascii="Arial" w:hAnsi="Arial" w:cs="Arial"/>
          <w:b/>
          <w:bCs/>
          <w:color w:val="auto"/>
          <w:lang w:val="en-GB"/>
        </w:rPr>
      </w:pPr>
      <w:bookmarkStart w:id="19" w:name="_Toc64901593"/>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.1 Unsupervised Machine Learning Algorithms</w:t>
      </w:r>
      <w:bookmarkEnd w:id="19"/>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9426F7D"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w:t>
      </w:r>
      <w:r w:rsidR="00775515" w:rsidRPr="008C2884">
        <w:rPr>
          <w:rFonts w:ascii="Arial" w:hAnsi="Arial" w:cs="Arial"/>
          <w:sz w:val="24"/>
          <w:szCs w:val="24"/>
          <w:lang w:val="en-GB"/>
        </w:rPr>
        <w:lastRenderedPageBreak/>
        <w:t xml:space="preserve">opposition that make actions and symbols meaningful” </w:t>
      </w:r>
      <w:r w:rsidR="0077551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{"citationID":"k7T4td7U","properties":{"formattedCitation":"(Goldberg, 2011, pag. 1402)","plainCitation":"(Goldberg, 2011, pag. 1402)","dontUpdate":true,"noteIndex":0},"citationItems":[{"id":31,"uris":["http://zotero.org/users/local/pE4cGXV6/items/WLJ9VULC"],"uri":["http://zotero.org/users/local/pE4cGXV6/items/WLJ9VULC"],"itemData":{"id":31,"type":"article-journal","container-title":"American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133BAD6F" w:rsidR="00870EB1" w:rsidRPr="00741AD5" w:rsidRDefault="0032586E" w:rsidP="00741AD5">
      <w:pPr>
        <w:spacing w:before="240" w:line="360" w:lineRule="auto"/>
        <w:ind w:firstLine="709"/>
        <w:jc w:val="both"/>
        <w:rPr>
          <w:rFonts w:ascii="Arial" w:hAnsi="Arial" w:cs="Arial"/>
          <w:sz w:val="24"/>
          <w:szCs w:val="24"/>
          <w:lang w:val="en-GB"/>
        </w:rPr>
      </w:pPr>
      <w:r w:rsidRPr="00741AD5">
        <w:rPr>
          <w:rFonts w:ascii="Arial" w:hAnsi="Arial" w:cs="Arial"/>
          <w:sz w:val="24"/>
          <w:szCs w:val="24"/>
          <w:highlight w:val="green"/>
          <w:lang w:val="en-GB"/>
        </w:rPr>
        <w:t>O</w:t>
      </w:r>
      <w:r w:rsidR="00DF1C46" w:rsidRPr="00741AD5">
        <w:rPr>
          <w:rFonts w:ascii="Arial" w:hAnsi="Arial" w:cs="Arial"/>
          <w:sz w:val="24"/>
          <w:szCs w:val="24"/>
          <w:highlight w:val="green"/>
          <w:lang w:val="en-GB"/>
        </w:rPr>
        <w:t xml:space="preserve">nly </w:t>
      </w:r>
      <w:r w:rsidRPr="00741AD5">
        <w:rPr>
          <w:rFonts w:ascii="Arial" w:hAnsi="Arial" w:cs="Arial"/>
          <w:sz w:val="24"/>
          <w:szCs w:val="24"/>
          <w:highlight w:val="green"/>
          <w:lang w:val="en-GB"/>
        </w:rPr>
        <w:t xml:space="preserve">some </w:t>
      </w:r>
      <w:r w:rsidR="00DF1C46" w:rsidRPr="00741AD5">
        <w:rPr>
          <w:rFonts w:ascii="Arial" w:hAnsi="Arial" w:cs="Arial"/>
          <w:sz w:val="24"/>
          <w:szCs w:val="24"/>
          <w:highlight w:val="green"/>
          <w:lang w:val="en-GB"/>
        </w:rPr>
        <w:t xml:space="preserve">climate change questions </w:t>
      </w:r>
      <w:r w:rsidRPr="00741AD5">
        <w:rPr>
          <w:rFonts w:ascii="Arial" w:hAnsi="Arial" w:cs="Arial"/>
          <w:sz w:val="24"/>
          <w:szCs w:val="24"/>
          <w:highlight w:val="green"/>
          <w:lang w:val="en-GB"/>
        </w:rPr>
        <w:t xml:space="preserve">are selected to fit these two methods </w:t>
      </w:r>
      <w:r w:rsidR="00636570" w:rsidRPr="00741AD5">
        <w:rPr>
          <w:rFonts w:ascii="Arial" w:hAnsi="Arial" w:cs="Arial"/>
          <w:sz w:val="24"/>
          <w:szCs w:val="24"/>
          <w:highlight w:val="green"/>
          <w:lang w:val="en-GB"/>
        </w:rPr>
        <w:t xml:space="preserve">and they are </w:t>
      </w:r>
      <w:r w:rsidRPr="00741AD5">
        <w:rPr>
          <w:rFonts w:ascii="Arial" w:hAnsi="Arial" w:cs="Arial"/>
          <w:i/>
          <w:iCs/>
          <w:sz w:val="24"/>
          <w:szCs w:val="24"/>
          <w:highlight w:val="green"/>
          <w:lang w:val="en-GB"/>
        </w:rPr>
        <w:t>benefits for companies,</w:t>
      </w:r>
      <w:r w:rsidRPr="00741AD5">
        <w:rPr>
          <w:i/>
          <w:iCs/>
          <w:sz w:val="24"/>
          <w:szCs w:val="24"/>
          <w:highlight w:val="green"/>
          <w:lang w:val="en-GB"/>
        </w:rPr>
        <w:t xml:space="preserve"> </w:t>
      </w:r>
      <w:r w:rsidRPr="00741AD5">
        <w:rPr>
          <w:rFonts w:ascii="Arial" w:hAnsi="Arial" w:cs="Arial"/>
          <w:i/>
          <w:iCs/>
          <w:sz w:val="24"/>
          <w:szCs w:val="24"/>
          <w:highlight w:val="green"/>
          <w:lang w:val="en-GB"/>
        </w:rPr>
        <w:t>benefits for citizens, renewable energy, energy efficient,</w:t>
      </w:r>
      <w:r w:rsidRPr="00741AD5">
        <w:rPr>
          <w:i/>
          <w:iCs/>
          <w:sz w:val="24"/>
          <w:szCs w:val="24"/>
          <w:highlight w:val="green"/>
          <w:lang w:val="en-GB"/>
        </w:rPr>
        <w:t xml:space="preserve"> </w:t>
      </w:r>
      <w:r w:rsidRPr="00741AD5">
        <w:rPr>
          <w:rFonts w:ascii="Arial" w:hAnsi="Arial" w:cs="Arial"/>
          <w:i/>
          <w:iCs/>
          <w:sz w:val="24"/>
          <w:szCs w:val="24"/>
          <w:highlight w:val="green"/>
          <w:lang w:val="en-GB"/>
        </w:rPr>
        <w:t xml:space="preserve">greenhouse. </w:t>
      </w:r>
      <w:r w:rsidR="00403F16" w:rsidRPr="00741AD5">
        <w:rPr>
          <w:rFonts w:ascii="Arial" w:hAnsi="Arial" w:cs="Arial"/>
          <w:sz w:val="24"/>
          <w:szCs w:val="24"/>
          <w:highlight w:val="green"/>
          <w:lang w:val="en-GB"/>
        </w:rPr>
        <w:t xml:space="preserve">The questions </w:t>
      </w:r>
      <w:r w:rsidR="00F00B56" w:rsidRPr="00741AD5">
        <w:rPr>
          <w:rFonts w:ascii="Arial" w:hAnsi="Arial" w:cs="Arial"/>
          <w:sz w:val="24"/>
          <w:szCs w:val="24"/>
          <w:highlight w:val="green"/>
          <w:lang w:val="en-GB"/>
        </w:rPr>
        <w:t xml:space="preserve">deal with different dimensions of climate change, such as the actors (companies or citizens) who would benefit if climate change </w:t>
      </w:r>
      <w:proofErr w:type="gramStart"/>
      <w:r w:rsidR="00F00B56" w:rsidRPr="00741AD5">
        <w:rPr>
          <w:rFonts w:ascii="Arial" w:hAnsi="Arial" w:cs="Arial"/>
          <w:sz w:val="24"/>
          <w:szCs w:val="24"/>
          <w:highlight w:val="green"/>
          <w:lang w:val="en-GB"/>
        </w:rPr>
        <w:t>was</w:t>
      </w:r>
      <w:proofErr w:type="gramEnd"/>
      <w:r w:rsidR="00F00B56" w:rsidRPr="00741AD5">
        <w:rPr>
          <w:rFonts w:ascii="Arial" w:hAnsi="Arial" w:cs="Arial"/>
          <w:sz w:val="24"/>
          <w:szCs w:val="24"/>
          <w:highlight w:val="green"/>
          <w:lang w:val="en-GB"/>
        </w:rPr>
        <w:t xml:space="preserve"> fought, and what kinds of strategies (use of renewable energy, </w:t>
      </w:r>
      <w:r w:rsidR="0027416F" w:rsidRPr="00741AD5">
        <w:rPr>
          <w:rFonts w:ascii="Arial" w:hAnsi="Arial" w:cs="Arial"/>
          <w:sz w:val="24"/>
          <w:szCs w:val="24"/>
          <w:highlight w:val="green"/>
          <w:lang w:val="en-GB"/>
        </w:rPr>
        <w:t xml:space="preserve">improving </w:t>
      </w:r>
      <w:r w:rsidR="00F00B56" w:rsidRPr="00741AD5">
        <w:rPr>
          <w:rFonts w:ascii="Arial" w:hAnsi="Arial" w:cs="Arial"/>
          <w:sz w:val="24"/>
          <w:szCs w:val="24"/>
          <w:highlight w:val="green"/>
          <w:lang w:val="en-GB"/>
        </w:rPr>
        <w:t xml:space="preserve">energy-efficient or </w:t>
      </w:r>
      <w:r w:rsidR="00741AD5" w:rsidRPr="00741AD5">
        <w:rPr>
          <w:rFonts w:ascii="Arial" w:hAnsi="Arial" w:cs="Arial"/>
          <w:sz w:val="24"/>
          <w:szCs w:val="24"/>
          <w:highlight w:val="green"/>
          <w:lang w:val="en-GB"/>
        </w:rPr>
        <w:t>reducing</w:t>
      </w:r>
      <w:r w:rsidR="00F00B56" w:rsidRPr="00741AD5">
        <w:rPr>
          <w:rFonts w:ascii="Arial" w:hAnsi="Arial" w:cs="Arial"/>
          <w:sz w:val="24"/>
          <w:szCs w:val="24"/>
          <w:highlight w:val="green"/>
          <w:lang w:val="en-GB"/>
        </w:rPr>
        <w:t xml:space="preserve"> greenhouse</w:t>
      </w:r>
      <w:r w:rsidR="0027416F" w:rsidRPr="00741AD5">
        <w:rPr>
          <w:rFonts w:ascii="Arial" w:hAnsi="Arial" w:cs="Arial"/>
          <w:sz w:val="24"/>
          <w:szCs w:val="24"/>
          <w:highlight w:val="green"/>
          <w:lang w:val="en-GB"/>
        </w:rPr>
        <w:t xml:space="preserve"> </w:t>
      </w:r>
      <w:r w:rsidR="00971273" w:rsidRPr="00741AD5">
        <w:rPr>
          <w:rFonts w:ascii="Arial" w:hAnsi="Arial" w:cs="Arial"/>
          <w:sz w:val="24"/>
          <w:szCs w:val="24"/>
          <w:highlight w:val="green"/>
          <w:lang w:val="en-GB"/>
        </w:rPr>
        <w:t>gas</w:t>
      </w:r>
      <w:r w:rsidR="00F00B56" w:rsidRPr="00741AD5">
        <w:rPr>
          <w:rFonts w:ascii="Arial" w:hAnsi="Arial" w:cs="Arial"/>
          <w:sz w:val="24"/>
          <w:szCs w:val="24"/>
          <w:highlight w:val="green"/>
          <w:lang w:val="en-GB"/>
        </w:rPr>
        <w:t>) governments should adopt.</w:t>
      </w:r>
      <w:r w:rsidR="00403F16" w:rsidRPr="00741AD5">
        <w:rPr>
          <w:rFonts w:ascii="Arial" w:hAnsi="Arial" w:cs="Arial"/>
          <w:sz w:val="24"/>
          <w:szCs w:val="24"/>
          <w:highlight w:val="green"/>
          <w:lang w:val="en-GB"/>
        </w:rPr>
        <w:t xml:space="preserve"> </w:t>
      </w:r>
      <w:r w:rsidR="001D3C5D" w:rsidRPr="00741AD5">
        <w:rPr>
          <w:rFonts w:ascii="Arial" w:hAnsi="Arial" w:cs="Arial"/>
          <w:sz w:val="24"/>
          <w:szCs w:val="24"/>
          <w:highlight w:val="green"/>
          <w:lang w:val="en-GB"/>
        </w:rPr>
        <w:t xml:space="preserve">The responses were on </w:t>
      </w:r>
      <w:r w:rsidR="006D1963" w:rsidRPr="00741AD5">
        <w:rPr>
          <w:rFonts w:ascii="Arial" w:hAnsi="Arial" w:cs="Arial"/>
          <w:sz w:val="24"/>
          <w:szCs w:val="24"/>
          <w:highlight w:val="green"/>
          <w:lang w:val="en-GB"/>
        </w:rPr>
        <w:t xml:space="preserve">a </w:t>
      </w:r>
      <w:r w:rsidR="001D3C5D" w:rsidRPr="00741AD5">
        <w:rPr>
          <w:rFonts w:ascii="Arial" w:hAnsi="Arial" w:cs="Arial"/>
          <w:sz w:val="24"/>
          <w:szCs w:val="24"/>
          <w:highlight w:val="green"/>
          <w:lang w:val="en-GB"/>
        </w:rPr>
        <w:t xml:space="preserve">4-point </w:t>
      </w:r>
      <w:r w:rsidR="00403F16" w:rsidRPr="00741AD5">
        <w:rPr>
          <w:rFonts w:ascii="Arial" w:hAnsi="Arial" w:cs="Arial"/>
          <w:sz w:val="24"/>
          <w:szCs w:val="24"/>
          <w:highlight w:val="green"/>
          <w:lang w:val="en-GB"/>
        </w:rPr>
        <w:t xml:space="preserve">Likert </w:t>
      </w:r>
      <w:r w:rsidR="001D3C5D" w:rsidRPr="00741AD5">
        <w:rPr>
          <w:rFonts w:ascii="Arial" w:hAnsi="Arial" w:cs="Arial"/>
          <w:sz w:val="24"/>
          <w:szCs w:val="24"/>
          <w:highlight w:val="green"/>
          <w:lang w:val="en-GB"/>
        </w:rPr>
        <w:t>scale, with the following gradations</w:t>
      </w:r>
      <w:r w:rsidR="0032309C" w:rsidRPr="00741AD5">
        <w:rPr>
          <w:rFonts w:ascii="Arial" w:hAnsi="Arial" w:cs="Arial"/>
          <w:sz w:val="24"/>
          <w:szCs w:val="24"/>
          <w:highlight w:val="green"/>
          <w:lang w:val="en-GB"/>
        </w:rPr>
        <w:t xml:space="preserve"> and labels (the latter </w:t>
      </w:r>
      <w:r w:rsidR="001D3C5D" w:rsidRPr="00741AD5">
        <w:rPr>
          <w:rFonts w:ascii="Arial" w:hAnsi="Arial" w:cs="Arial"/>
          <w:sz w:val="24"/>
          <w:szCs w:val="24"/>
          <w:highlight w:val="green"/>
          <w:lang w:val="en-GB"/>
        </w:rPr>
        <w:t>change according to the questions</w:t>
      </w:r>
      <w:r w:rsidR="0032309C" w:rsidRPr="00741AD5">
        <w:rPr>
          <w:rFonts w:ascii="Arial" w:hAnsi="Arial" w:cs="Arial"/>
          <w:sz w:val="24"/>
          <w:szCs w:val="24"/>
          <w:highlight w:val="green"/>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7D1E6D98" w14:textId="4AF53BC8" w:rsidR="0038437B" w:rsidRDefault="001D3C5D" w:rsidP="00AA4AB1">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3D033C53" w14:textId="77777777" w:rsidR="00AA4AB1" w:rsidRPr="008C2884" w:rsidRDefault="00AA4AB1" w:rsidP="00AA4AB1">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w:t>
      </w:r>
      <w:r w:rsidR="00FA2DB4" w:rsidRPr="008C2884">
        <w:rPr>
          <w:rFonts w:ascii="Arial" w:hAnsi="Arial" w:cs="Arial"/>
          <w:sz w:val="24"/>
          <w:szCs w:val="24"/>
          <w:lang w:val="en-GB"/>
        </w:rPr>
        <w:lastRenderedPageBreak/>
        <w:t>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092B80E4" w:rsidR="002A0B73" w:rsidRPr="002A0B73" w:rsidRDefault="002A0B73" w:rsidP="002A0B73">
      <w:pPr>
        <w:pStyle w:val="Titolo3"/>
        <w:rPr>
          <w:rFonts w:ascii="Arial" w:hAnsi="Arial" w:cs="Arial"/>
          <w:b/>
          <w:bCs/>
          <w:color w:val="auto"/>
          <w:lang w:val="en-GB"/>
        </w:rPr>
      </w:pPr>
      <w:bookmarkStart w:id="20" w:name="_Toc64901594"/>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.2 Supervised Machine Learning Algorithms</w:t>
      </w:r>
      <w:bookmarkEnd w:id="20"/>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055DD7" w14:textId="6C1DFB18" w:rsidR="001631F3"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1631F3">
        <w:rPr>
          <w:rFonts w:ascii="Arial" w:hAnsi="Arial" w:cs="Arial"/>
          <w:sz w:val="24"/>
          <w:szCs w:val="24"/>
          <w:lang w:val="en-GB"/>
        </w:rPr>
        <w:t>All the assumptions are tested on continuous variables, thus in this case only on age variable.</w:t>
      </w:r>
    </w:p>
    <w:p w14:paraId="5D4A6AF0" w14:textId="41064DAA" w:rsidR="001631F3" w:rsidRDefault="001631F3" w:rsidP="001631F3">
      <w:pPr>
        <w:spacing w:before="240" w:line="360" w:lineRule="auto"/>
        <w:ind w:firstLine="709"/>
        <w:jc w:val="both"/>
        <w:rPr>
          <w:rFonts w:ascii="Arial" w:hAnsi="Arial" w:cs="Arial"/>
          <w:sz w:val="24"/>
          <w:szCs w:val="24"/>
          <w:lang w:val="en-GB"/>
        </w:rPr>
      </w:pPr>
      <w:r>
        <w:rPr>
          <w:rFonts w:ascii="Arial" w:eastAsia="Times New Roman" w:hAnsi="Arial" w:cs="Arial"/>
          <w:noProof/>
          <w:sz w:val="24"/>
          <w:szCs w:val="24"/>
          <w:lang w:val="en-GB" w:eastAsia="it-IT"/>
        </w:rPr>
        <w:drawing>
          <wp:anchor distT="0" distB="0" distL="114300" distR="114300" simplePos="0" relativeHeight="251670528" behindDoc="0" locked="0" layoutInCell="1" allowOverlap="1" wp14:anchorId="075606AA" wp14:editId="401AF16C">
            <wp:simplePos x="0" y="0"/>
            <wp:positionH relativeFrom="margin">
              <wp:align>left</wp:align>
            </wp:positionH>
            <wp:positionV relativeFrom="paragraph">
              <wp:posOffset>58420</wp:posOffset>
            </wp:positionV>
            <wp:extent cx="2880360" cy="1920240"/>
            <wp:effectExtent l="0" t="0" r="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80360" cy="1920240"/>
                    </a:xfrm>
                    <a:prstGeom prst="rect">
                      <a:avLst/>
                    </a:prstGeom>
                    <a:noFill/>
                  </pic:spPr>
                </pic:pic>
              </a:graphicData>
            </a:graphic>
          </wp:anchor>
        </w:drawing>
      </w:r>
      <w:r w:rsidR="006D1963">
        <w:rPr>
          <w:rFonts w:ascii="Arial" w:hAnsi="Arial" w:cs="Arial"/>
          <w:sz w:val="24"/>
          <w:szCs w:val="24"/>
          <w:lang w:val="en-GB"/>
        </w:rPr>
        <w:t>T</w:t>
      </w:r>
      <w:r w:rsidR="00A909A9"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00A909A9" w:rsidRPr="008C2884">
        <w:rPr>
          <w:rFonts w:ascii="Arial" w:hAnsi="Arial" w:cs="Arial"/>
          <w:sz w:val="24"/>
          <w:szCs w:val="24"/>
          <w:lang w:val="en-GB"/>
        </w:rPr>
        <w:t xml:space="preserve"> age variable</w:t>
      </w:r>
      <w:r>
        <w:rPr>
          <w:rFonts w:ascii="Arial" w:hAnsi="Arial" w:cs="Arial"/>
          <w:sz w:val="24"/>
          <w:szCs w:val="24"/>
          <w:lang w:val="en-GB"/>
        </w:rPr>
        <w:t xml:space="preserve">, as shows figure 2 </w:t>
      </w:r>
      <w:r w:rsidRPr="001631F3">
        <w:rPr>
          <w:rFonts w:ascii="Arial" w:eastAsia="Times New Roman" w:hAnsi="Arial" w:cs="Arial"/>
          <w:sz w:val="24"/>
          <w:szCs w:val="24"/>
          <w:lang w:val="en-GB" w:eastAsia="it-IT"/>
        </w:rPr>
        <w:t>(there should be an “s” curve line</w:t>
      </w:r>
      <w:r>
        <w:rPr>
          <w:rFonts w:ascii="Arial" w:eastAsia="Times New Roman" w:hAnsi="Arial" w:cs="Arial"/>
          <w:sz w:val="24"/>
          <w:szCs w:val="24"/>
          <w:lang w:val="en-GB" w:eastAsia="it-IT"/>
        </w:rPr>
        <w:t>).</w:t>
      </w:r>
    </w:p>
    <w:p w14:paraId="01F79447" w14:textId="577BCD62" w:rsidR="001631F3" w:rsidRDefault="001631F3" w:rsidP="001631F3">
      <w:pPr>
        <w:spacing w:before="240" w:line="360" w:lineRule="auto"/>
        <w:ind w:firstLine="709"/>
        <w:jc w:val="both"/>
        <w:rPr>
          <w:rFonts w:ascii="Arial" w:eastAsia="Times New Roman" w:hAnsi="Arial" w:cs="Arial"/>
          <w:sz w:val="24"/>
          <w:szCs w:val="24"/>
          <w:lang w:val="en-GB" w:eastAsia="it-IT"/>
        </w:rPr>
      </w:pPr>
      <w:r w:rsidRPr="001631F3">
        <w:rPr>
          <w:rFonts w:ascii="Arial" w:eastAsia="Times New Roman" w:hAnsi="Arial" w:cs="Arial"/>
          <w:noProof/>
          <w:sz w:val="24"/>
          <w:szCs w:val="24"/>
          <w:lang w:val="en-GB" w:eastAsia="it-IT"/>
        </w:rPr>
        <w:drawing>
          <wp:anchor distT="0" distB="0" distL="114300" distR="114300" simplePos="0" relativeHeight="251665408" behindDoc="0" locked="0" layoutInCell="1" allowOverlap="1" wp14:anchorId="1AEA2FFF" wp14:editId="312166D8">
            <wp:simplePos x="0" y="0"/>
            <wp:positionH relativeFrom="margin">
              <wp:align>left</wp:align>
            </wp:positionH>
            <wp:positionV relativeFrom="paragraph">
              <wp:posOffset>1003989</wp:posOffset>
            </wp:positionV>
            <wp:extent cx="2879725" cy="1919605"/>
            <wp:effectExtent l="0" t="0" r="0" b="444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7972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16315016" wp14:editId="6B67717A">
                <wp:simplePos x="0" y="0"/>
                <wp:positionH relativeFrom="margin">
                  <wp:align>left</wp:align>
                </wp:positionH>
                <wp:positionV relativeFrom="paragraph">
                  <wp:posOffset>775470</wp:posOffset>
                </wp:positionV>
                <wp:extent cx="2840355" cy="2667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2840355" cy="266700"/>
                        </a:xfrm>
                        <a:prstGeom prst="rect">
                          <a:avLst/>
                        </a:prstGeom>
                        <a:solidFill>
                          <a:prstClr val="white"/>
                        </a:solidFill>
                        <a:ln>
                          <a:noFill/>
                        </a:ln>
                      </wps:spPr>
                      <wps:txbx>
                        <w:txbxContent>
                          <w:p w14:paraId="21926915" w14:textId="4B361397" w:rsidR="00B2216C" w:rsidRPr="00996777" w:rsidRDefault="00B2216C"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315016" id="_x0000_t202" coordsize="21600,21600" o:spt="202" path="m,l,21600r21600,l21600,xe">
                <v:stroke joinstyle="miter"/>
                <v:path gradientshapeok="t" o:connecttype="rect"/>
              </v:shapetype>
              <v:shape id="Casella di testo 4" o:spid="_x0000_s1026" type="#_x0000_t202" style="position:absolute;left:0;text-align:left;margin-left:0;margin-top:61.05pt;width:223.65pt;height:21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" stroked="f">
                <v:textbox style="mso-fit-shape-to-text:t" inset="0,0,0,0">
                  <w:txbxContent>
                    <w:p w14:paraId="21926915" w14:textId="4B361397" w:rsidR="00B2216C" w:rsidRPr="00996777" w:rsidRDefault="00B2216C"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v:textbox>
                <w10:wrap type="square" anchorx="margin"/>
              </v:shape>
            </w:pict>
          </mc:Fallback>
        </mc:AlternateContent>
      </w:r>
      <w:r w:rsidR="00A909A9" w:rsidRPr="008C2884">
        <w:rPr>
          <w:rFonts w:ascii="Arial" w:hAnsi="Arial" w:cs="Arial"/>
          <w:sz w:val="24"/>
          <w:szCs w:val="24"/>
          <w:lang w:val="en-GB"/>
        </w:rPr>
        <w:t xml:space="preserve"> </w:t>
      </w:r>
      <w:r w:rsidRPr="001631F3">
        <w:rPr>
          <w:rFonts w:ascii="Arial" w:eastAsia="Times New Roman" w:hAnsi="Arial" w:cs="Arial"/>
          <w:sz w:val="24"/>
          <w:szCs w:val="24"/>
          <w:lang w:val="en-GB" w:eastAsia="it-IT"/>
        </w:rPr>
        <w:t xml:space="preserve">Second, I </w:t>
      </w:r>
      <w:proofErr w:type="spellStart"/>
      <w:r w:rsidRPr="001631F3">
        <w:rPr>
          <w:rFonts w:ascii="Arial" w:eastAsia="Times New Roman" w:hAnsi="Arial" w:cs="Arial"/>
          <w:sz w:val="24"/>
          <w:szCs w:val="24"/>
          <w:lang w:val="en-GB" w:eastAsia="it-IT"/>
        </w:rPr>
        <w:t>can not</w:t>
      </w:r>
      <w:proofErr w:type="spellEnd"/>
      <w:r w:rsidRPr="001631F3">
        <w:rPr>
          <w:rFonts w:ascii="Arial" w:eastAsia="Times New Roman" w:hAnsi="Arial" w:cs="Arial"/>
          <w:sz w:val="24"/>
          <w:szCs w:val="24"/>
          <w:lang w:val="en-GB" w:eastAsia="it-IT"/>
        </w:rPr>
        <w:t xml:space="preserve"> check the absence of multicollinearity (independent variables), due to it is not possible to compute correlation with one variable alone</w:t>
      </w:r>
      <w:r>
        <w:rPr>
          <w:rFonts w:ascii="Arial" w:eastAsia="Times New Roman" w:hAnsi="Arial" w:cs="Arial"/>
          <w:sz w:val="24"/>
          <w:szCs w:val="24"/>
          <w:lang w:val="en-GB" w:eastAsia="it-IT"/>
        </w:rPr>
        <w:t xml:space="preserve"> (age)</w:t>
      </w:r>
      <w:r w:rsidRPr="001631F3">
        <w:rPr>
          <w:rFonts w:ascii="Arial" w:eastAsia="Times New Roman" w:hAnsi="Arial" w:cs="Arial"/>
          <w:sz w:val="24"/>
          <w:szCs w:val="24"/>
          <w:lang w:val="en-GB" w:eastAsia="it-IT"/>
        </w:rPr>
        <w:t xml:space="preserve">. </w:t>
      </w:r>
    </w:p>
    <w:p w14:paraId="5EBA7F67" w14:textId="3B4AB9F1" w:rsidR="001631F3" w:rsidRPr="001631F3" w:rsidRDefault="001631F3" w:rsidP="001631F3">
      <w:pPr>
        <w:spacing w:before="240" w:line="360" w:lineRule="auto"/>
        <w:ind w:firstLine="709"/>
        <w:jc w:val="both"/>
        <w:rPr>
          <w:rFonts w:ascii="Arial" w:hAnsi="Arial" w:cs="Arial"/>
          <w:sz w:val="24"/>
          <w:szCs w:val="24"/>
          <w:lang w:val="en-GB"/>
        </w:rPr>
      </w:pPr>
      <w:r w:rsidRPr="001631F3">
        <w:rPr>
          <w:rFonts w:ascii="Arial" w:eastAsia="Times New Roman" w:hAnsi="Arial" w:cs="Arial"/>
          <w:sz w:val="24"/>
          <w:szCs w:val="24"/>
          <w:lang w:val="en-GB" w:eastAsia="it-IT"/>
        </w:rPr>
        <w:t xml:space="preserve">Lastly, lack of outliers, always for continuous variables. Figure </w:t>
      </w:r>
      <w:r>
        <w:rPr>
          <w:rFonts w:ascii="Arial" w:eastAsia="Times New Roman" w:hAnsi="Arial" w:cs="Arial"/>
          <w:sz w:val="24"/>
          <w:szCs w:val="24"/>
          <w:lang w:val="en-GB" w:eastAsia="it-IT"/>
        </w:rPr>
        <w:t>3</w:t>
      </w:r>
      <w:r w:rsidRPr="001631F3">
        <w:rPr>
          <w:rFonts w:ascii="Arial" w:eastAsia="Times New Roman" w:hAnsi="Arial" w:cs="Arial"/>
          <w:sz w:val="24"/>
          <w:szCs w:val="24"/>
          <w:lang w:val="en-GB" w:eastAsia="it-IT"/>
        </w:rPr>
        <w:t xml:space="preserve"> </w:t>
      </w:r>
      <w:r>
        <w:rPr>
          <w:rFonts w:ascii="Arial" w:eastAsia="Times New Roman" w:hAnsi="Arial" w:cs="Arial"/>
          <w:sz w:val="24"/>
          <w:szCs w:val="24"/>
          <w:lang w:val="en-GB" w:eastAsia="it-IT"/>
        </w:rPr>
        <w:t>displays</w:t>
      </w:r>
      <w:r w:rsidRPr="001631F3">
        <w:rPr>
          <w:rFonts w:ascii="Arial" w:eastAsia="Times New Roman" w:hAnsi="Arial" w:cs="Arial"/>
          <w:sz w:val="24"/>
          <w:szCs w:val="24"/>
          <w:lang w:val="en-GB" w:eastAsia="it-IT"/>
        </w:rPr>
        <w:t xml:space="preserve"> that there are not outliers in the age variable. </w:t>
      </w:r>
    </w:p>
    <w:p w14:paraId="39F78264" w14:textId="517E08CD" w:rsidR="001631F3" w:rsidRDefault="001631F3" w:rsidP="001631F3">
      <w:pPr>
        <w:keepNext/>
        <w:spacing w:after="0" w:line="360" w:lineRule="auto"/>
        <w:ind w:firstLine="709"/>
        <w:jc w:val="both"/>
        <w:rPr>
          <w:rFonts w:ascii="Arial" w:eastAsia="Times New Roman" w:hAnsi="Arial" w:cs="Arial"/>
          <w:sz w:val="24"/>
          <w:szCs w:val="24"/>
          <w:lang w:val="en-GB" w:eastAsia="it-IT"/>
        </w:rPr>
      </w:pPr>
    </w:p>
    <w:p w14:paraId="1D0A68B4" w14:textId="77777777" w:rsidR="001631F3" w:rsidRDefault="001631F3" w:rsidP="001631F3">
      <w:pPr>
        <w:keepNext/>
        <w:spacing w:after="0" w:line="360" w:lineRule="auto"/>
        <w:jc w:val="both"/>
        <w:rPr>
          <w:rFonts w:ascii="Arial" w:eastAsia="Times New Roman" w:hAnsi="Arial" w:cs="Arial"/>
          <w:sz w:val="24"/>
          <w:szCs w:val="24"/>
          <w:lang w:val="en-GB" w:eastAsia="it-IT"/>
        </w:rPr>
      </w:pPr>
      <w:r>
        <w:rPr>
          <w:noProof/>
        </w:rPr>
        <mc:AlternateContent>
          <mc:Choice Requires="wps">
            <w:drawing>
              <wp:anchor distT="0" distB="0" distL="114300" distR="114300" simplePos="0" relativeHeight="251669504" behindDoc="0" locked="0" layoutInCell="1" allowOverlap="1" wp14:anchorId="69DE5139" wp14:editId="22C7B7DF">
                <wp:simplePos x="0" y="0"/>
                <wp:positionH relativeFrom="margin">
                  <wp:align>left</wp:align>
                </wp:positionH>
                <wp:positionV relativeFrom="paragraph">
                  <wp:posOffset>4932</wp:posOffset>
                </wp:positionV>
                <wp:extent cx="2879725"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57D52A7" w14:textId="7E491AAC" w:rsidR="00B2216C" w:rsidRPr="002A41E6" w:rsidRDefault="00B2216C"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5139" id="Casella di testo 1" o:spid="_x0000_s1027" type="#_x0000_t202" style="position:absolute;left:0;text-align:left;margin-left:0;margin-top:.4pt;width:226.7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" stroked="f">
                <v:textbox style="mso-fit-shape-to-text:t" inset="0,0,0,0">
                  <w:txbxContent>
                    <w:p w14:paraId="557D52A7" w14:textId="7E491AAC" w:rsidR="00B2216C" w:rsidRPr="002A41E6" w:rsidRDefault="00B2216C"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v:textbox>
                <w10:wrap type="square" anchorx="margin"/>
              </v:shape>
            </w:pict>
          </mc:Fallback>
        </mc:AlternateContent>
      </w:r>
    </w:p>
    <w:p w14:paraId="72A29CD5" w14:textId="77777777" w:rsidR="001631F3" w:rsidRDefault="001631F3" w:rsidP="001631F3">
      <w:pPr>
        <w:keepNext/>
        <w:spacing w:after="0" w:line="360" w:lineRule="auto"/>
        <w:jc w:val="both"/>
        <w:rPr>
          <w:rFonts w:ascii="Arial" w:eastAsia="Times New Roman" w:hAnsi="Arial" w:cs="Arial"/>
          <w:sz w:val="24"/>
          <w:szCs w:val="24"/>
          <w:lang w:val="en-GB" w:eastAsia="it-IT"/>
        </w:rPr>
      </w:pPr>
    </w:p>
    <w:p w14:paraId="679886AF" w14:textId="335F85F3" w:rsidR="00E64BE0" w:rsidRPr="001631F3" w:rsidRDefault="006D1963" w:rsidP="001631F3">
      <w:pPr>
        <w:keepNext/>
        <w:spacing w:after="0" w:line="360" w:lineRule="auto"/>
        <w:ind w:firstLine="708"/>
        <w:jc w:val="both"/>
        <w:rPr>
          <w:rFonts w:ascii="Arial" w:eastAsia="Times New Roman" w:hAnsi="Arial" w:cs="Arial"/>
          <w:sz w:val="24"/>
          <w:szCs w:val="24"/>
          <w:lang w:val="en-GB" w:eastAsia="it-IT"/>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 xml:space="preserve">decision tree are that it has not assumptions and </w:t>
      </w:r>
      <w:r w:rsidR="00C417CF" w:rsidRPr="008C2884">
        <w:rPr>
          <w:rFonts w:ascii="Arial" w:hAnsi="Arial" w:cs="Arial"/>
          <w:sz w:val="24"/>
          <w:szCs w:val="24"/>
          <w:lang w:val="en-GB"/>
        </w:rPr>
        <w:lastRenderedPageBreak/>
        <w:t>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lastRenderedPageBreak/>
        <w:drawing>
          <wp:inline distT="0" distB="0" distL="0" distR="0" wp14:anchorId="1C66FC66" wp14:editId="159FBBE4">
            <wp:extent cx="4463270" cy="278954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63270"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0D3B4C40" w:rsidR="00B2216C" w:rsidRPr="0090422C" w:rsidRDefault="00B2216C" w:rsidP="00D02C40">
                            <w:pPr>
                              <w:pStyle w:val="Didascalia"/>
                              <w:rPr>
                                <w:rFonts w:ascii="Arial" w:hAnsi="Arial" w:cs="Arial"/>
                                <w:noProof/>
                                <w:color w:val="auto"/>
                                <w:sz w:val="20"/>
                                <w:szCs w:val="20"/>
                                <w:lang w:val="en-GB"/>
                              </w:rPr>
                            </w:pPr>
                            <w:bookmarkStart w:id="21" w:name="_Hlk63241400"/>
                            <w:bookmarkStart w:id="22" w:name="_Toc62568649"/>
                            <w:bookmarkStart w:id="23" w:name="_Toc63158274"/>
                            <w:bookmarkEnd w:id="21"/>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B595" id="Casella di testo 6" o:spid="_x0000_s1028"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YWNAIAAGw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" stroked="f">
                <v:textbox style="mso-fit-shape-to-text:t" inset="0,0,0,0">
                  <w:txbxContent>
                    <w:p w14:paraId="4BD110E6" w14:textId="0D3B4C40" w:rsidR="00B2216C" w:rsidRPr="0090422C" w:rsidRDefault="00B2216C" w:rsidP="00D02C40">
                      <w:pPr>
                        <w:pStyle w:val="Didascalia"/>
                        <w:rPr>
                          <w:rFonts w:ascii="Arial" w:hAnsi="Arial" w:cs="Arial"/>
                          <w:noProof/>
                          <w:color w:val="auto"/>
                          <w:sz w:val="20"/>
                          <w:szCs w:val="20"/>
                          <w:lang w:val="en-GB"/>
                        </w:rPr>
                      </w:pPr>
                      <w:bookmarkStart w:id="24" w:name="_Hlk63241400"/>
                      <w:bookmarkStart w:id="25" w:name="_Toc62568649"/>
                      <w:bookmarkStart w:id="26" w:name="_Toc63158274"/>
                      <w:bookmarkEnd w:id="24"/>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5"/>
                      <w:bookmarkEnd w:id="26"/>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w:t>
      </w:r>
      <w:proofErr w:type="gramStart"/>
      <w:r w:rsidR="00AD6E53">
        <w:rPr>
          <w:rFonts w:ascii="Arial" w:hAnsi="Arial" w:cs="Arial"/>
          <w:sz w:val="24"/>
          <w:szCs w:val="24"/>
          <w:lang w:val="en-GB"/>
        </w:rPr>
        <w:t>above mentioned</w:t>
      </w:r>
      <w:proofErr w:type="gramEnd"/>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w:t>
      </w:r>
      <w:r w:rsidR="00717907" w:rsidRPr="008C2884">
        <w:rPr>
          <w:rFonts w:ascii="Arial" w:hAnsi="Arial" w:cs="Arial"/>
          <w:sz w:val="24"/>
          <w:szCs w:val="24"/>
          <w:lang w:val="en-GB"/>
        </w:rPr>
        <w:lastRenderedPageBreak/>
        <w:t xml:space="preserve">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06618CE2">
            <wp:extent cx="4978702" cy="248935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78702" cy="2489351"/>
                    </a:xfrm>
                    <a:prstGeom prst="rect">
                      <a:avLst/>
                    </a:prstGeom>
                    <a:noFill/>
                    <a:ln>
                      <a:noFill/>
                    </a:ln>
                  </pic:spPr>
                </pic:pic>
              </a:graphicData>
            </a:graphic>
          </wp:inline>
        </w:drawing>
      </w:r>
    </w:p>
    <w:p w14:paraId="5173B776" w14:textId="4A2DFDD7"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4"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1631F3">
        <w:rPr>
          <w:rFonts w:ascii="Arial" w:hAnsi="Arial" w:cs="Arial"/>
          <w:noProof/>
          <w:color w:val="auto"/>
          <w:sz w:val="20"/>
          <w:szCs w:val="20"/>
          <w:lang w:val="en-GB"/>
        </w:rPr>
        <w:t>5</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4"/>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23662EE2" w14:textId="77777777" w:rsidR="00730B00" w:rsidRDefault="00730B00" w:rsidP="00F60CBF">
      <w:pPr>
        <w:pStyle w:val="Titolo1"/>
        <w:rPr>
          <w:rFonts w:ascii="Arial" w:hAnsi="Arial" w:cs="Arial"/>
          <w:b/>
          <w:bCs/>
          <w:color w:val="auto"/>
          <w:sz w:val="44"/>
          <w:szCs w:val="44"/>
          <w:lang w:val="en-GB"/>
        </w:rPr>
      </w:pPr>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372EE9BD" w:rsidR="002B0218" w:rsidRPr="00B47847" w:rsidRDefault="002B0218" w:rsidP="00F60CBF">
      <w:pPr>
        <w:pStyle w:val="Titolo1"/>
        <w:rPr>
          <w:rFonts w:ascii="Arial" w:hAnsi="Arial" w:cs="Arial"/>
          <w:b/>
          <w:bCs/>
          <w:color w:val="auto"/>
          <w:sz w:val="44"/>
          <w:szCs w:val="44"/>
          <w:lang w:val="en-GB"/>
        </w:rPr>
      </w:pPr>
      <w:bookmarkStart w:id="25" w:name="_Toc64901595"/>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5"/>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984DE9"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Variables</w:t>
            </w:r>
          </w:p>
        </w:tc>
        <w:tc>
          <w:tcPr>
            <w:tcW w:w="5103" w:type="dxa"/>
            <w:tcBorders>
              <w:top w:val="single" w:sz="4" w:space="0" w:color="auto"/>
              <w:bottom w:val="single" w:sz="4" w:space="0" w:color="auto"/>
            </w:tcBorders>
          </w:tcPr>
          <w:p w14:paraId="5D8EA310" w14:textId="245C7BF9"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Questions</w:t>
            </w:r>
          </w:p>
        </w:tc>
        <w:tc>
          <w:tcPr>
            <w:tcW w:w="1673" w:type="dxa"/>
            <w:tcBorders>
              <w:top w:val="single" w:sz="4" w:space="0" w:color="auto"/>
              <w:bottom w:val="single" w:sz="4" w:space="0" w:color="auto"/>
            </w:tcBorders>
          </w:tcPr>
          <w:p w14:paraId="44128A35" w14:textId="028E848A"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 xml:space="preserve">Coding </w:t>
            </w:r>
          </w:p>
        </w:tc>
      </w:tr>
      <w:tr w:rsidR="0071395D" w:rsidRPr="00276224" w14:paraId="06F336DF" w14:textId="77777777" w:rsidTr="00EF02C2">
        <w:trPr>
          <w:trHeight w:val="227"/>
        </w:trPr>
        <w:tc>
          <w:tcPr>
            <w:tcW w:w="1134" w:type="dxa"/>
            <w:tcBorders>
              <w:top w:val="single" w:sz="4" w:space="0" w:color="auto"/>
            </w:tcBorders>
          </w:tcPr>
          <w:p w14:paraId="28EC2149" w14:textId="77777777" w:rsidR="0071395D" w:rsidRPr="00984DE9" w:rsidRDefault="0071395D" w:rsidP="00E4483A">
            <w:pPr>
              <w:pStyle w:val="Normale1"/>
              <w:spacing w:line="240" w:lineRule="auto"/>
              <w:jc w:val="both"/>
              <w:rPr>
                <w:rFonts w:ascii="Arial" w:hAnsi="Arial" w:cs="Arial"/>
                <w:b/>
                <w:bCs/>
                <w:i/>
                <w:iCs/>
                <w:sz w:val="16"/>
                <w:szCs w:val="16"/>
                <w:lang w:val="en-GB"/>
              </w:rPr>
            </w:pPr>
          </w:p>
        </w:tc>
        <w:tc>
          <w:tcPr>
            <w:tcW w:w="5103" w:type="dxa"/>
            <w:tcBorders>
              <w:top w:val="single" w:sz="4" w:space="0" w:color="auto"/>
            </w:tcBorders>
          </w:tcPr>
          <w:p w14:paraId="13AEC9C9" w14:textId="0886937B" w:rsidR="0071395D" w:rsidRPr="00984DE9" w:rsidRDefault="0071395D"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Question about Climate Change issues</w:t>
            </w:r>
          </w:p>
        </w:tc>
        <w:tc>
          <w:tcPr>
            <w:tcW w:w="1673" w:type="dxa"/>
            <w:tcBorders>
              <w:top w:val="single" w:sz="4" w:space="0" w:color="auto"/>
            </w:tcBorders>
          </w:tcPr>
          <w:p w14:paraId="337FF159" w14:textId="77777777" w:rsidR="0071395D" w:rsidRPr="00984DE9" w:rsidRDefault="0071395D" w:rsidP="00E4483A">
            <w:pPr>
              <w:pStyle w:val="Normale1"/>
              <w:spacing w:line="240" w:lineRule="auto"/>
              <w:jc w:val="both"/>
              <w:rPr>
                <w:rFonts w:ascii="Arial" w:hAnsi="Arial" w:cs="Arial"/>
                <w:b/>
                <w:bCs/>
                <w:sz w:val="16"/>
                <w:szCs w:val="16"/>
                <w:lang w:val="en-GB"/>
              </w:rPr>
            </w:pPr>
          </w:p>
        </w:tc>
      </w:tr>
      <w:tr w:rsidR="0071395D" w:rsidRPr="00276224" w14:paraId="3ED72B69" w14:textId="77777777" w:rsidTr="00EF02C2">
        <w:trPr>
          <w:trHeight w:val="227"/>
        </w:trPr>
        <w:tc>
          <w:tcPr>
            <w:tcW w:w="1134" w:type="dxa"/>
            <w:tcBorders>
              <w:top w:val="single" w:sz="4" w:space="0" w:color="auto"/>
            </w:tcBorders>
          </w:tcPr>
          <w:p w14:paraId="7040B198" w14:textId="175816FE" w:rsidR="0071395D" w:rsidRPr="00984DE9" w:rsidRDefault="004602B4" w:rsidP="00E4483A">
            <w:pPr>
              <w:pStyle w:val="Normale1"/>
              <w:spacing w:line="240" w:lineRule="auto"/>
              <w:jc w:val="both"/>
              <w:rPr>
                <w:rFonts w:ascii="Arial" w:hAnsi="Arial" w:cs="Arial"/>
                <w:b/>
                <w:bCs/>
                <w:i/>
                <w:iCs/>
                <w:sz w:val="16"/>
                <w:szCs w:val="16"/>
                <w:lang w:val="en-GB"/>
              </w:rPr>
            </w:pPr>
            <w:r w:rsidRPr="00984DE9">
              <w:rPr>
                <w:rFonts w:ascii="Arial" w:hAnsi="Arial" w:cs="Arial"/>
                <w:sz w:val="16"/>
                <w:szCs w:val="16"/>
                <w:lang w:val="en-GB"/>
              </w:rPr>
              <w:t>Risk Perception</w:t>
            </w:r>
          </w:p>
        </w:tc>
        <w:tc>
          <w:tcPr>
            <w:tcW w:w="5103" w:type="dxa"/>
            <w:tcBorders>
              <w:top w:val="single" w:sz="4" w:space="0" w:color="auto"/>
            </w:tcBorders>
          </w:tcPr>
          <w:p w14:paraId="7CEA129F" w14:textId="4D9EAB41" w:rsidR="0071395D" w:rsidRPr="00984DE9" w:rsidRDefault="0071395D" w:rsidP="002D11CC">
            <w:pPr>
              <w:pStyle w:val="Normale1"/>
              <w:spacing w:line="240" w:lineRule="auto"/>
              <w:ind w:left="170"/>
              <w:jc w:val="both"/>
              <w:rPr>
                <w:rFonts w:ascii="Arial" w:hAnsi="Arial" w:cs="Arial"/>
                <w:b/>
                <w:bCs/>
                <w:i/>
                <w:iCs/>
                <w:sz w:val="16"/>
                <w:szCs w:val="16"/>
                <w:lang w:val="en-GB"/>
              </w:rPr>
            </w:pPr>
            <w:r w:rsidRPr="00984DE9">
              <w:rPr>
                <w:rFonts w:ascii="Arial" w:hAnsi="Arial" w:cs="Arial"/>
                <w:sz w:val="16"/>
                <w:szCs w:val="16"/>
                <w:lang w:val="en-GB"/>
              </w:rPr>
              <w:t xml:space="preserve">And </w:t>
            </w:r>
            <w:bookmarkStart w:id="26" w:name="_Hlk54778069"/>
            <w:r w:rsidRPr="00984DE9">
              <w:rPr>
                <w:rFonts w:ascii="Arial" w:hAnsi="Arial" w:cs="Arial"/>
                <w:sz w:val="16"/>
                <w:szCs w:val="16"/>
                <w:lang w:val="en-GB"/>
              </w:rPr>
              <w:t xml:space="preserve">how serious a problem </w:t>
            </w:r>
            <w:proofErr w:type="gramStart"/>
            <w:r w:rsidRPr="00984DE9">
              <w:rPr>
                <w:rFonts w:ascii="Arial" w:hAnsi="Arial" w:cs="Arial"/>
                <w:sz w:val="16"/>
                <w:szCs w:val="16"/>
                <w:lang w:val="en-GB"/>
              </w:rPr>
              <w:t>do</w:t>
            </w:r>
            <w:proofErr w:type="gramEnd"/>
            <w:r w:rsidRPr="00984DE9">
              <w:rPr>
                <w:rFonts w:ascii="Arial" w:hAnsi="Arial" w:cs="Arial"/>
                <w:sz w:val="16"/>
                <w:szCs w:val="16"/>
                <w:lang w:val="en-GB"/>
              </w:rPr>
              <w:t xml:space="preserve"> you think climate change is at this moment? Please use a scale from 1 to 10, with '1' meaning it is "not at all a serious problem" and '10' meaning it is "an extremely serious problem"</w:t>
            </w:r>
            <w:bookmarkEnd w:id="26"/>
            <w:r w:rsidRPr="00984DE9">
              <w:rPr>
                <w:rFonts w:ascii="Arial" w:hAnsi="Arial" w:cs="Arial"/>
                <w:sz w:val="16"/>
                <w:szCs w:val="16"/>
                <w:lang w:val="en-GB"/>
              </w:rPr>
              <w:t xml:space="preserve"> </w:t>
            </w:r>
          </w:p>
        </w:tc>
        <w:tc>
          <w:tcPr>
            <w:tcW w:w="1673" w:type="dxa"/>
            <w:tcBorders>
              <w:top w:val="single" w:sz="4" w:space="0" w:color="auto"/>
            </w:tcBorders>
          </w:tcPr>
          <w:p w14:paraId="3AD95679" w14:textId="2495BCFC"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Not at all a serious problem to 10= An extremely serious problem</w:t>
            </w:r>
          </w:p>
        </w:tc>
      </w:tr>
      <w:tr w:rsidR="0071395D" w:rsidRPr="00276224" w14:paraId="735ED534" w14:textId="77777777" w:rsidTr="00EF02C2">
        <w:trPr>
          <w:trHeight w:val="227"/>
        </w:trPr>
        <w:tc>
          <w:tcPr>
            <w:tcW w:w="1134" w:type="dxa"/>
          </w:tcPr>
          <w:p w14:paraId="12DB49D8" w14:textId="4B2582F7" w:rsidR="0071395D"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Companies</w:t>
            </w:r>
          </w:p>
        </w:tc>
        <w:tc>
          <w:tcPr>
            <w:tcW w:w="5103" w:type="dxa"/>
          </w:tcPr>
          <w:p w14:paraId="07624C2B" w14:textId="5729C94A" w:rsidR="0071395D" w:rsidRPr="00984DE9" w:rsidRDefault="0071395D"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To what extent do you agree or disagree with each of the following statements? </w:t>
            </w:r>
            <w:proofErr w:type="gramStart"/>
            <w:r w:rsidRPr="00984DE9">
              <w:rPr>
                <w:rFonts w:ascii="Arial" w:hAnsi="Arial" w:cs="Arial"/>
                <w:sz w:val="16"/>
                <w:szCs w:val="16"/>
                <w:lang w:val="en-GB"/>
              </w:rPr>
              <w:t>Taking action</w:t>
            </w:r>
            <w:proofErr w:type="gramEnd"/>
            <w:r w:rsidRPr="00984DE9">
              <w:rPr>
                <w:rFonts w:ascii="Arial" w:hAnsi="Arial" w:cs="Arial"/>
                <w:sz w:val="16"/>
                <w:szCs w:val="16"/>
                <w:lang w:val="en-GB"/>
              </w:rPr>
              <w:t xml:space="preserve"> on climate change will lead to innovation that will make EU companies more competitive </w:t>
            </w:r>
          </w:p>
        </w:tc>
        <w:tc>
          <w:tcPr>
            <w:tcW w:w="1673" w:type="dxa"/>
          </w:tcPr>
          <w:p w14:paraId="6110BDE0" w14:textId="53961222"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w:t>
            </w:r>
            <w:r w:rsidR="00EF02C2" w:rsidRPr="00984DE9">
              <w:rPr>
                <w:rFonts w:ascii="Arial" w:hAnsi="Arial" w:cs="Arial"/>
                <w:sz w:val="16"/>
                <w:szCs w:val="16"/>
                <w:lang w:val="en-GB"/>
              </w:rPr>
              <w:t xml:space="preserve"> Totally agree to 4 = Totally disagree</w:t>
            </w:r>
          </w:p>
        </w:tc>
      </w:tr>
      <w:tr w:rsidR="00EF02C2" w:rsidRPr="00276224" w14:paraId="432156F0" w14:textId="77777777" w:rsidTr="00EF02C2">
        <w:trPr>
          <w:trHeight w:val="227"/>
        </w:trPr>
        <w:tc>
          <w:tcPr>
            <w:tcW w:w="1134" w:type="dxa"/>
          </w:tcPr>
          <w:p w14:paraId="58B3EAB8" w14:textId="073BF5B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Citizens</w:t>
            </w:r>
          </w:p>
        </w:tc>
        <w:tc>
          <w:tcPr>
            <w:tcW w:w="5103" w:type="dxa"/>
          </w:tcPr>
          <w:p w14:paraId="1826105F" w14:textId="3FBFF69D"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Totally agree to 4 = Totally disagree</w:t>
            </w:r>
          </w:p>
        </w:tc>
      </w:tr>
      <w:tr w:rsidR="00EF02C2" w:rsidRPr="00984DE9" w14:paraId="239D7F3D" w14:textId="77777777" w:rsidTr="00EF02C2">
        <w:trPr>
          <w:trHeight w:val="227"/>
        </w:trPr>
        <w:tc>
          <w:tcPr>
            <w:tcW w:w="1134" w:type="dxa"/>
          </w:tcPr>
          <w:p w14:paraId="1B13DD6B" w14:textId="328D2929" w:rsidR="00EF02C2" w:rsidRPr="00984DE9" w:rsidRDefault="004602B4" w:rsidP="00984DE9">
            <w:pPr>
              <w:pStyle w:val="Normale1"/>
              <w:spacing w:line="240" w:lineRule="auto"/>
              <w:jc w:val="both"/>
              <w:rPr>
                <w:rFonts w:ascii="Arial" w:hAnsi="Arial" w:cs="Arial"/>
                <w:noProof/>
                <w:sz w:val="16"/>
                <w:szCs w:val="16"/>
                <w:lang w:val="en-GB"/>
              </w:rPr>
            </w:pPr>
            <w:r w:rsidRPr="00984DE9">
              <w:rPr>
                <w:rFonts w:ascii="Arial" w:hAnsi="Arial" w:cs="Arial"/>
                <w:sz w:val="16"/>
                <w:szCs w:val="16"/>
                <w:lang w:val="en-GB"/>
              </w:rPr>
              <w:t>Pro-Environmental Behaviour</w:t>
            </w:r>
          </w:p>
        </w:tc>
        <w:tc>
          <w:tcPr>
            <w:tcW w:w="5103" w:type="dxa"/>
          </w:tcPr>
          <w:p w14:paraId="64220246" w14:textId="5E9C0C17"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Have you personally taken any action to fight climate change over the past six months?</w:t>
            </w:r>
          </w:p>
        </w:tc>
        <w:tc>
          <w:tcPr>
            <w:tcW w:w="1673" w:type="dxa"/>
          </w:tcPr>
          <w:p w14:paraId="07BE1E4F" w14:textId="2388B86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 Yes; 0= No</w:t>
            </w:r>
          </w:p>
        </w:tc>
      </w:tr>
      <w:tr w:rsidR="00EF02C2" w:rsidRPr="00276224" w14:paraId="026C15EE" w14:textId="77777777" w:rsidTr="00EF02C2">
        <w:trPr>
          <w:trHeight w:val="227"/>
        </w:trPr>
        <w:tc>
          <w:tcPr>
            <w:tcW w:w="1134" w:type="dxa"/>
          </w:tcPr>
          <w:p w14:paraId="08225568" w14:textId="39F2C8CC"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Renewable Energy</w:t>
            </w:r>
          </w:p>
        </w:tc>
        <w:tc>
          <w:tcPr>
            <w:tcW w:w="5103" w:type="dxa"/>
          </w:tcPr>
          <w:p w14:paraId="7111000A" w14:textId="2D716F4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276224" w14:paraId="76791B7B" w14:textId="77777777" w:rsidTr="00EF02C2">
        <w:trPr>
          <w:trHeight w:val="227"/>
        </w:trPr>
        <w:tc>
          <w:tcPr>
            <w:tcW w:w="1134" w:type="dxa"/>
          </w:tcPr>
          <w:p w14:paraId="5024FDE9" w14:textId="20AD1B47"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Energy Efficient</w:t>
            </w:r>
          </w:p>
        </w:tc>
        <w:tc>
          <w:tcPr>
            <w:tcW w:w="5103" w:type="dxa"/>
          </w:tcPr>
          <w:p w14:paraId="0791F666" w14:textId="0B94EC3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provides support for </w:t>
            </w:r>
            <w:bookmarkStart w:id="27" w:name="_Hlk64799484"/>
            <w:r w:rsidRPr="00984DE9">
              <w:rPr>
                <w:rFonts w:ascii="Arial" w:hAnsi="Arial" w:cs="Arial"/>
                <w:sz w:val="16"/>
                <w:szCs w:val="16"/>
                <w:lang w:val="en-GB"/>
              </w:rPr>
              <w:t xml:space="preserve">improving </w:t>
            </w:r>
            <w:bookmarkEnd w:id="27"/>
            <w:r w:rsidRPr="00984DE9">
              <w:rPr>
                <w:rFonts w:ascii="Arial" w:hAnsi="Arial" w:cs="Arial"/>
                <w:sz w:val="16"/>
                <w:szCs w:val="16"/>
                <w:lang w:val="en-GB"/>
              </w:rPr>
              <w:t>energy efficiency by 2030 (</w:t>
            </w:r>
            <w:proofErr w:type="gramStart"/>
            <w:r w:rsidRPr="00984DE9">
              <w:rPr>
                <w:rFonts w:ascii="Arial" w:hAnsi="Arial" w:cs="Arial"/>
                <w:sz w:val="16"/>
                <w:szCs w:val="16"/>
                <w:lang w:val="en-GB"/>
              </w:rPr>
              <w:t>e.g.</w:t>
            </w:r>
            <w:proofErr w:type="gramEnd"/>
            <w:r w:rsidRPr="00984DE9">
              <w:rPr>
                <w:rFonts w:ascii="Arial" w:hAnsi="Arial" w:cs="Arial"/>
                <w:sz w:val="16"/>
                <w:szCs w:val="16"/>
                <w:lang w:val="en-GB"/>
              </w:rPr>
              <w:t xml:space="preserve"> by encouraging people to insulate their home or buy electric cars)? </w:t>
            </w:r>
          </w:p>
        </w:tc>
        <w:tc>
          <w:tcPr>
            <w:tcW w:w="1673" w:type="dxa"/>
          </w:tcPr>
          <w:p w14:paraId="05A65D9C" w14:textId="26E45C5F"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276224" w14:paraId="69E08DB0" w14:textId="77777777" w:rsidTr="00EF02C2">
        <w:trPr>
          <w:trHeight w:val="227"/>
        </w:trPr>
        <w:tc>
          <w:tcPr>
            <w:tcW w:w="1134" w:type="dxa"/>
          </w:tcPr>
          <w:p w14:paraId="14E8F73E" w14:textId="718446E4"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Greenhouse</w:t>
            </w:r>
            <w:r w:rsidR="0027416F">
              <w:rPr>
                <w:rFonts w:ascii="Arial" w:hAnsi="Arial" w:cs="Arial"/>
                <w:noProof/>
                <w:sz w:val="16"/>
                <w:szCs w:val="16"/>
                <w:lang w:val="en-GB"/>
              </w:rPr>
              <w:t xml:space="preserve"> </w:t>
            </w:r>
            <w:r w:rsidR="00971273">
              <w:rPr>
                <w:rFonts w:ascii="Arial" w:hAnsi="Arial" w:cs="Arial"/>
                <w:noProof/>
                <w:sz w:val="16"/>
                <w:szCs w:val="16"/>
                <w:lang w:val="en-GB"/>
              </w:rPr>
              <w:t>Gas</w:t>
            </w:r>
          </w:p>
        </w:tc>
        <w:tc>
          <w:tcPr>
            <w:tcW w:w="5103" w:type="dxa"/>
          </w:tcPr>
          <w:p w14:paraId="1F2047C7" w14:textId="59E09ED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984DE9" w14:paraId="56583808" w14:textId="77777777" w:rsidTr="00EF02C2">
        <w:trPr>
          <w:trHeight w:val="227"/>
        </w:trPr>
        <w:tc>
          <w:tcPr>
            <w:tcW w:w="1134" w:type="dxa"/>
          </w:tcPr>
          <w:p w14:paraId="6A1C8E7C" w14:textId="77777777" w:rsidR="00EF02C2" w:rsidRPr="00984DE9" w:rsidRDefault="00EF02C2" w:rsidP="00E4483A">
            <w:pPr>
              <w:pStyle w:val="Normale1"/>
              <w:spacing w:line="240" w:lineRule="auto"/>
              <w:jc w:val="both"/>
              <w:rPr>
                <w:rFonts w:ascii="Arial" w:hAnsi="Arial" w:cs="Arial"/>
                <w:b/>
                <w:bCs/>
                <w:i/>
                <w:iCs/>
                <w:sz w:val="16"/>
                <w:szCs w:val="16"/>
                <w:lang w:val="en-GB"/>
              </w:rPr>
            </w:pPr>
          </w:p>
        </w:tc>
        <w:tc>
          <w:tcPr>
            <w:tcW w:w="5103" w:type="dxa"/>
          </w:tcPr>
          <w:p w14:paraId="66A886EE" w14:textId="36890D2D" w:rsidR="00EF02C2" w:rsidRPr="00984DE9" w:rsidRDefault="00A76E03"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Sociodemographic</w:t>
            </w:r>
            <w:r w:rsidR="00EF02C2" w:rsidRPr="00984DE9">
              <w:rPr>
                <w:rFonts w:ascii="Arial" w:hAnsi="Arial" w:cs="Arial"/>
                <w:b/>
                <w:bCs/>
                <w:i/>
                <w:iCs/>
                <w:sz w:val="16"/>
                <w:szCs w:val="16"/>
                <w:lang w:val="en-GB"/>
              </w:rPr>
              <w:t xml:space="preserve"> information</w:t>
            </w:r>
          </w:p>
        </w:tc>
        <w:tc>
          <w:tcPr>
            <w:tcW w:w="1673" w:type="dxa"/>
          </w:tcPr>
          <w:p w14:paraId="6A4D4B2D" w14:textId="77777777" w:rsidR="00EF02C2" w:rsidRPr="00984DE9" w:rsidRDefault="00EF02C2" w:rsidP="00E4483A">
            <w:pPr>
              <w:pStyle w:val="Normale1"/>
              <w:spacing w:line="240" w:lineRule="auto"/>
              <w:jc w:val="both"/>
              <w:rPr>
                <w:rFonts w:ascii="Arial" w:hAnsi="Arial" w:cs="Arial"/>
                <w:sz w:val="16"/>
                <w:szCs w:val="16"/>
                <w:lang w:val="en-GB"/>
              </w:rPr>
            </w:pPr>
          </w:p>
        </w:tc>
      </w:tr>
      <w:tr w:rsidR="00EF02C2" w:rsidRPr="00984DE9" w14:paraId="6325B50B" w14:textId="77777777" w:rsidTr="00EF02C2">
        <w:trPr>
          <w:trHeight w:val="227"/>
        </w:trPr>
        <w:tc>
          <w:tcPr>
            <w:tcW w:w="1134" w:type="dxa"/>
          </w:tcPr>
          <w:p w14:paraId="7C5C6E84" w14:textId="6A07F126"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Political Orientation</w:t>
            </w:r>
          </w:p>
        </w:tc>
        <w:tc>
          <w:tcPr>
            <w:tcW w:w="5103" w:type="dxa"/>
          </w:tcPr>
          <w:p w14:paraId="116A626D" w14:textId="73A6D1A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In political matters people talk of "the left" and "the right". How would you place your views on this scale?</w:t>
            </w:r>
          </w:p>
        </w:tc>
        <w:tc>
          <w:tcPr>
            <w:tcW w:w="1673" w:type="dxa"/>
          </w:tcPr>
          <w:p w14:paraId="394EA912" w14:textId="1E2901E1"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left to 10= Right</w:t>
            </w:r>
          </w:p>
        </w:tc>
      </w:tr>
      <w:tr w:rsidR="00EF02C2" w:rsidRPr="00984DE9" w14:paraId="7C5B7174" w14:textId="77777777" w:rsidTr="00EF02C2">
        <w:trPr>
          <w:trHeight w:val="227"/>
        </w:trPr>
        <w:tc>
          <w:tcPr>
            <w:tcW w:w="1134" w:type="dxa"/>
          </w:tcPr>
          <w:p w14:paraId="446319A9" w14:textId="7B15954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Marital Status</w:t>
            </w:r>
          </w:p>
        </w:tc>
        <w:tc>
          <w:tcPr>
            <w:tcW w:w="5103" w:type="dxa"/>
          </w:tcPr>
          <w:p w14:paraId="389F5331" w14:textId="6548506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Which of the following best corresponds to your own current situation?</w:t>
            </w:r>
          </w:p>
        </w:tc>
        <w:tc>
          <w:tcPr>
            <w:tcW w:w="1673" w:type="dxa"/>
          </w:tcPr>
          <w:p w14:paraId="534763BA"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Categorical </w:t>
            </w:r>
          </w:p>
        </w:tc>
      </w:tr>
      <w:tr w:rsidR="00EF02C2" w:rsidRPr="00984DE9" w14:paraId="1C95C137" w14:textId="77777777" w:rsidTr="00EF02C2">
        <w:trPr>
          <w:trHeight w:val="227"/>
        </w:trPr>
        <w:tc>
          <w:tcPr>
            <w:tcW w:w="1134" w:type="dxa"/>
          </w:tcPr>
          <w:p w14:paraId="230B8A46" w14:textId="0A0B46FD"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Stop Education</w:t>
            </w:r>
          </w:p>
        </w:tc>
        <w:tc>
          <w:tcPr>
            <w:tcW w:w="5103" w:type="dxa"/>
          </w:tcPr>
          <w:p w14:paraId="5B1C74E3" w14:textId="25EED75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How old were you when you stopped full-time education?</w:t>
            </w:r>
          </w:p>
        </w:tc>
        <w:tc>
          <w:tcPr>
            <w:tcW w:w="1673" w:type="dxa"/>
          </w:tcPr>
          <w:p w14:paraId="6DBD0B25" w14:textId="2223301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0B3E3418" w14:textId="77777777" w:rsidTr="00EF02C2">
        <w:trPr>
          <w:trHeight w:val="227"/>
        </w:trPr>
        <w:tc>
          <w:tcPr>
            <w:tcW w:w="1134" w:type="dxa"/>
          </w:tcPr>
          <w:p w14:paraId="6592FE96" w14:textId="417C2140"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Gender</w:t>
            </w:r>
          </w:p>
        </w:tc>
        <w:tc>
          <w:tcPr>
            <w:tcW w:w="5103" w:type="dxa"/>
          </w:tcPr>
          <w:p w14:paraId="38222F0D" w14:textId="4481227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Gender</w:t>
            </w:r>
          </w:p>
        </w:tc>
        <w:tc>
          <w:tcPr>
            <w:tcW w:w="1673" w:type="dxa"/>
          </w:tcPr>
          <w:p w14:paraId="1273D7EC" w14:textId="2FA0C770"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Female; Male</w:t>
            </w:r>
          </w:p>
        </w:tc>
      </w:tr>
      <w:tr w:rsidR="00EF02C2" w:rsidRPr="00984DE9" w14:paraId="19911B94" w14:textId="77777777" w:rsidTr="00EF02C2">
        <w:trPr>
          <w:trHeight w:val="227"/>
        </w:trPr>
        <w:tc>
          <w:tcPr>
            <w:tcW w:w="1134" w:type="dxa"/>
          </w:tcPr>
          <w:p w14:paraId="7EE8EE71" w14:textId="77D0C7D3" w:rsidR="00EF02C2" w:rsidRPr="00984DE9" w:rsidRDefault="004602B4" w:rsidP="00984DE9">
            <w:pPr>
              <w:pStyle w:val="Default"/>
              <w:jc w:val="both"/>
              <w:rPr>
                <w:rFonts w:ascii="Arial" w:hAnsi="Arial" w:cs="Arial"/>
                <w:sz w:val="16"/>
                <w:szCs w:val="16"/>
              </w:rPr>
            </w:pPr>
            <w:r w:rsidRPr="00984DE9">
              <w:rPr>
                <w:rFonts w:ascii="Arial" w:hAnsi="Arial" w:cs="Arial"/>
                <w:noProof/>
                <w:sz w:val="16"/>
                <w:szCs w:val="16"/>
                <w:lang w:val="en-GB"/>
              </w:rPr>
              <w:t xml:space="preserve">Age </w:t>
            </w:r>
          </w:p>
        </w:tc>
        <w:tc>
          <w:tcPr>
            <w:tcW w:w="5103" w:type="dxa"/>
          </w:tcPr>
          <w:p w14:paraId="6C6124BB" w14:textId="758669A1" w:rsidR="00EF02C2" w:rsidRPr="00984DE9" w:rsidRDefault="00EF02C2" w:rsidP="00E4483A">
            <w:pPr>
              <w:pStyle w:val="Default"/>
              <w:ind w:left="170"/>
              <w:jc w:val="both"/>
              <w:rPr>
                <w:rFonts w:ascii="Arial" w:hAnsi="Arial" w:cs="Arial"/>
                <w:sz w:val="16"/>
                <w:szCs w:val="16"/>
              </w:rPr>
            </w:pPr>
            <w:r w:rsidRPr="00984DE9">
              <w:rPr>
                <w:rFonts w:ascii="Arial" w:hAnsi="Arial" w:cs="Arial"/>
                <w:sz w:val="16"/>
                <w:szCs w:val="16"/>
              </w:rPr>
              <w:t xml:space="preserve">How </w:t>
            </w:r>
            <w:proofErr w:type="spellStart"/>
            <w:r w:rsidRPr="00984DE9">
              <w:rPr>
                <w:rFonts w:ascii="Arial" w:hAnsi="Arial" w:cs="Arial"/>
                <w:sz w:val="16"/>
                <w:szCs w:val="16"/>
              </w:rPr>
              <w:t>old</w:t>
            </w:r>
            <w:proofErr w:type="spellEnd"/>
            <w:r w:rsidRPr="00984DE9">
              <w:rPr>
                <w:rFonts w:ascii="Arial" w:hAnsi="Arial" w:cs="Arial"/>
                <w:sz w:val="16"/>
                <w:szCs w:val="16"/>
              </w:rPr>
              <w:t xml:space="preserve"> are you?</w:t>
            </w:r>
          </w:p>
        </w:tc>
        <w:tc>
          <w:tcPr>
            <w:tcW w:w="1673" w:type="dxa"/>
          </w:tcPr>
          <w:p w14:paraId="65CAFF1F" w14:textId="5C3E2A53"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33FA9229" w14:textId="77777777" w:rsidTr="00EF02C2">
        <w:trPr>
          <w:trHeight w:val="227"/>
        </w:trPr>
        <w:tc>
          <w:tcPr>
            <w:tcW w:w="1134" w:type="dxa"/>
          </w:tcPr>
          <w:p w14:paraId="14BE83BA" w14:textId="7F77D088"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Living</w:t>
            </w:r>
          </w:p>
        </w:tc>
        <w:tc>
          <w:tcPr>
            <w:tcW w:w="5103" w:type="dxa"/>
          </w:tcPr>
          <w:p w14:paraId="6EDBC405" w14:textId="517A5F9B"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 xml:space="preserve">Would you say you live in a...? </w:t>
            </w:r>
          </w:p>
        </w:tc>
        <w:tc>
          <w:tcPr>
            <w:tcW w:w="1673" w:type="dxa"/>
          </w:tcPr>
          <w:p w14:paraId="7FFBEA0D"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3CC5A6" w14:textId="77777777" w:rsidTr="00EF02C2">
        <w:trPr>
          <w:trHeight w:val="227"/>
        </w:trPr>
        <w:tc>
          <w:tcPr>
            <w:tcW w:w="1134" w:type="dxa"/>
          </w:tcPr>
          <w:p w14:paraId="2BB3427D" w14:textId="4690F146"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Social Class</w:t>
            </w:r>
          </w:p>
        </w:tc>
        <w:tc>
          <w:tcPr>
            <w:tcW w:w="5103" w:type="dxa"/>
          </w:tcPr>
          <w:p w14:paraId="2EC5F075" w14:textId="03240C94"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Do you see yourself and your household belonging to…?</w:t>
            </w:r>
          </w:p>
        </w:tc>
        <w:tc>
          <w:tcPr>
            <w:tcW w:w="1673" w:type="dxa"/>
          </w:tcPr>
          <w:p w14:paraId="7AA68FDE"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AAE51C" w14:textId="77777777" w:rsidTr="00EF02C2">
        <w:trPr>
          <w:trHeight w:val="227"/>
        </w:trPr>
        <w:tc>
          <w:tcPr>
            <w:tcW w:w="1134" w:type="dxa"/>
            <w:tcBorders>
              <w:bottom w:val="single" w:sz="4" w:space="0" w:color="auto"/>
            </w:tcBorders>
          </w:tcPr>
          <w:p w14:paraId="0B5459DB" w14:textId="62E68EEC" w:rsidR="00EF02C2" w:rsidRPr="00984DE9" w:rsidRDefault="00EF02C2" w:rsidP="002D11CC">
            <w:pPr>
              <w:pStyle w:val="Default"/>
              <w:jc w:val="both"/>
              <w:rPr>
                <w:rFonts w:ascii="Arial" w:hAnsi="Arial" w:cs="Arial"/>
                <w:sz w:val="16"/>
                <w:szCs w:val="16"/>
                <w:lang w:val="en-GB"/>
              </w:rPr>
            </w:pPr>
            <w:r w:rsidRPr="00984DE9">
              <w:rPr>
                <w:rFonts w:ascii="Arial" w:hAnsi="Arial" w:cs="Arial"/>
                <w:noProof/>
                <w:sz w:val="16"/>
                <w:szCs w:val="16"/>
                <w:lang w:val="en-GB"/>
              </w:rPr>
              <w:t>country</w:t>
            </w:r>
          </w:p>
        </w:tc>
        <w:tc>
          <w:tcPr>
            <w:tcW w:w="5103" w:type="dxa"/>
            <w:tcBorders>
              <w:bottom w:val="single" w:sz="4" w:space="0" w:color="auto"/>
            </w:tcBorders>
          </w:tcPr>
          <w:p w14:paraId="2F776080" w14:textId="2A93B93F"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Country</w:t>
            </w:r>
          </w:p>
        </w:tc>
        <w:tc>
          <w:tcPr>
            <w:tcW w:w="1673" w:type="dxa"/>
            <w:tcBorders>
              <w:bottom w:val="single" w:sz="4" w:space="0" w:color="auto"/>
            </w:tcBorders>
          </w:tcPr>
          <w:p w14:paraId="11BDD742"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4602B4" w:rsidRPr="00EF02C2" w14:paraId="3EC30B65" w14:textId="77777777" w:rsidTr="00F104F8">
        <w:trPr>
          <w:trHeight w:val="227"/>
        </w:trPr>
        <w:tc>
          <w:tcPr>
            <w:tcW w:w="3394" w:type="dxa"/>
          </w:tcPr>
          <w:p w14:paraId="3C31A0B8" w14:textId="0CD5A2D0" w:rsidR="004602B4" w:rsidRPr="00EF02C2" w:rsidRDefault="004602B4" w:rsidP="004602B4">
            <w:pPr>
              <w:pStyle w:val="Normale1"/>
              <w:spacing w:line="240" w:lineRule="auto"/>
              <w:jc w:val="both"/>
              <w:rPr>
                <w:rFonts w:ascii="Arial" w:hAnsi="Arial" w:cs="Arial"/>
                <w:b/>
                <w:bCs/>
                <w:sz w:val="18"/>
                <w:szCs w:val="18"/>
                <w:lang w:val="en-GB"/>
              </w:rPr>
            </w:pPr>
            <w:r w:rsidRPr="00DF2858">
              <w:rPr>
                <w:rFonts w:ascii="Arial" w:hAnsi="Arial" w:cs="Arial"/>
                <w:b/>
                <w:bCs/>
                <w:sz w:val="18"/>
                <w:szCs w:val="18"/>
                <w:lang w:val="en-GB"/>
              </w:rPr>
              <w:t>Pro-Environmental Behaviour</w:t>
            </w:r>
          </w:p>
        </w:tc>
        <w:tc>
          <w:tcPr>
            <w:tcW w:w="907" w:type="dxa"/>
          </w:tcPr>
          <w:p w14:paraId="56EF908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4C5F4DB3"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7F34AD5B"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22EB7A64"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1A545B77" w14:textId="77777777" w:rsidTr="00F104F8">
        <w:trPr>
          <w:trHeight w:val="227"/>
        </w:trPr>
        <w:tc>
          <w:tcPr>
            <w:tcW w:w="3394" w:type="dxa"/>
          </w:tcPr>
          <w:p w14:paraId="5B98FCF4" w14:textId="292C1243"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46E591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85D5C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0BBA922"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31C0F40B" w14:textId="77777777" w:rsidTr="00F104F8">
        <w:trPr>
          <w:trHeight w:val="227"/>
        </w:trPr>
        <w:tc>
          <w:tcPr>
            <w:tcW w:w="3394" w:type="dxa"/>
          </w:tcPr>
          <w:p w14:paraId="31459D1A" w14:textId="1F551819"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EB428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08B8F0A"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4FB24D7"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28B34463" w14:textId="77777777" w:rsidTr="00F104F8">
        <w:trPr>
          <w:trHeight w:val="227"/>
        </w:trPr>
        <w:tc>
          <w:tcPr>
            <w:tcW w:w="3394" w:type="dxa"/>
          </w:tcPr>
          <w:p w14:paraId="525F2837" w14:textId="37446DF7" w:rsidR="004602B4" w:rsidRPr="00EF02C2" w:rsidRDefault="004602B4" w:rsidP="004602B4">
            <w:pPr>
              <w:pStyle w:val="Normale1"/>
              <w:spacing w:line="240" w:lineRule="auto"/>
              <w:jc w:val="both"/>
              <w:rPr>
                <w:rFonts w:ascii="Arial" w:hAnsi="Arial" w:cs="Arial"/>
                <w:b/>
                <w:bCs/>
                <w:sz w:val="18"/>
                <w:szCs w:val="18"/>
                <w:lang w:val="en-GB"/>
              </w:rPr>
            </w:pPr>
            <w:r>
              <w:rPr>
                <w:rFonts w:ascii="Arial" w:hAnsi="Arial" w:cs="Arial"/>
                <w:b/>
                <w:bCs/>
                <w:sz w:val="18"/>
                <w:szCs w:val="18"/>
                <w:lang w:val="en-GB"/>
              </w:rPr>
              <w:t>Risk Perception</w:t>
            </w:r>
          </w:p>
        </w:tc>
        <w:tc>
          <w:tcPr>
            <w:tcW w:w="907" w:type="dxa"/>
          </w:tcPr>
          <w:p w14:paraId="279694D8"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4602B4" w:rsidRPr="00EF02C2" w:rsidRDefault="004602B4" w:rsidP="004602B4">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4602B4" w:rsidRPr="00EF02C2" w14:paraId="64F5E8B2" w14:textId="77777777" w:rsidTr="00F104F8">
        <w:trPr>
          <w:trHeight w:val="227"/>
        </w:trPr>
        <w:tc>
          <w:tcPr>
            <w:tcW w:w="3394" w:type="dxa"/>
          </w:tcPr>
          <w:p w14:paraId="00534E74" w14:textId="1D4C6737"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Benefits For Companies</w:t>
            </w:r>
          </w:p>
        </w:tc>
        <w:tc>
          <w:tcPr>
            <w:tcW w:w="907" w:type="dxa"/>
          </w:tcPr>
          <w:p w14:paraId="16F56C5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00A1253" w14:textId="77777777" w:rsidTr="00F104F8">
        <w:trPr>
          <w:trHeight w:val="227"/>
        </w:trPr>
        <w:tc>
          <w:tcPr>
            <w:tcW w:w="3394" w:type="dxa"/>
          </w:tcPr>
          <w:p w14:paraId="48ECD146" w14:textId="5370192B"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 xml:space="preserve">Benefits For </w:t>
            </w:r>
            <w:proofErr w:type="spellStart"/>
            <w:r>
              <w:rPr>
                <w:rFonts w:ascii="Helvetica" w:hAnsi="Helvetica" w:cs="Helvetica"/>
                <w:b/>
                <w:bCs/>
                <w:color w:val="000000"/>
                <w:sz w:val="18"/>
                <w:szCs w:val="18"/>
                <w:shd w:val="clear" w:color="auto" w:fill="FFFFFF"/>
              </w:rPr>
              <w:t>Citizens</w:t>
            </w:r>
            <w:proofErr w:type="spellEnd"/>
          </w:p>
        </w:tc>
        <w:tc>
          <w:tcPr>
            <w:tcW w:w="907" w:type="dxa"/>
          </w:tcPr>
          <w:p w14:paraId="402557C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685D8D4" w14:textId="77777777" w:rsidTr="00F104F8">
        <w:trPr>
          <w:trHeight w:val="227"/>
        </w:trPr>
        <w:tc>
          <w:tcPr>
            <w:tcW w:w="3394" w:type="dxa"/>
          </w:tcPr>
          <w:p w14:paraId="1D6DA53D" w14:textId="3E367873" w:rsidR="004602B4" w:rsidRPr="00EF02C2" w:rsidRDefault="004602B4" w:rsidP="004602B4">
            <w:pPr>
              <w:pStyle w:val="Normale1"/>
              <w:spacing w:line="240" w:lineRule="auto"/>
              <w:jc w:val="both"/>
              <w:rPr>
                <w:rFonts w:ascii="Arial" w:hAnsi="Arial" w:cs="Arial"/>
                <w:b/>
                <w:bCs/>
                <w:sz w:val="18"/>
                <w:szCs w:val="18"/>
                <w:lang w:val="en-GB"/>
              </w:rPr>
            </w:pPr>
            <w:proofErr w:type="spellStart"/>
            <w:r>
              <w:rPr>
                <w:rFonts w:ascii="Helvetica" w:hAnsi="Helvetica" w:cs="Helvetica"/>
                <w:b/>
                <w:bCs/>
                <w:color w:val="000000"/>
                <w:sz w:val="18"/>
                <w:szCs w:val="18"/>
                <w:shd w:val="clear" w:color="auto" w:fill="FFFFFF"/>
              </w:rPr>
              <w:t>Renewable</w:t>
            </w:r>
            <w:proofErr w:type="spellEnd"/>
            <w:r>
              <w:rPr>
                <w:rFonts w:ascii="Helvetica" w:hAnsi="Helvetica" w:cs="Helvetica"/>
                <w:b/>
                <w:bCs/>
                <w:color w:val="000000"/>
                <w:sz w:val="18"/>
                <w:szCs w:val="18"/>
                <w:shd w:val="clear" w:color="auto" w:fill="FFFFFF"/>
              </w:rPr>
              <w:t xml:space="preserve"> Energy</w:t>
            </w:r>
          </w:p>
        </w:tc>
        <w:tc>
          <w:tcPr>
            <w:tcW w:w="907" w:type="dxa"/>
          </w:tcPr>
          <w:p w14:paraId="1268D9A6"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F7B4D2C" w14:textId="77777777" w:rsidTr="00F104F8">
        <w:trPr>
          <w:trHeight w:val="227"/>
        </w:trPr>
        <w:tc>
          <w:tcPr>
            <w:tcW w:w="3394" w:type="dxa"/>
          </w:tcPr>
          <w:p w14:paraId="57DC0432" w14:textId="01C06CC4"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rPr>
              <w:t xml:space="preserve">Energy </w:t>
            </w:r>
            <w:proofErr w:type="spellStart"/>
            <w:r>
              <w:rPr>
                <w:rFonts w:ascii="Helvetica" w:hAnsi="Helvetica" w:cs="Helvetica"/>
                <w:b/>
                <w:bCs/>
                <w:color w:val="000000"/>
                <w:sz w:val="18"/>
                <w:szCs w:val="18"/>
              </w:rPr>
              <w:t>Efficient</w:t>
            </w:r>
            <w:proofErr w:type="spellEnd"/>
          </w:p>
        </w:tc>
        <w:tc>
          <w:tcPr>
            <w:tcW w:w="907" w:type="dxa"/>
          </w:tcPr>
          <w:p w14:paraId="2E99E16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D1EA154" w14:textId="77777777" w:rsidTr="00F104F8">
        <w:trPr>
          <w:trHeight w:val="227"/>
        </w:trPr>
        <w:tc>
          <w:tcPr>
            <w:tcW w:w="3394" w:type="dxa"/>
          </w:tcPr>
          <w:p w14:paraId="784C7084" w14:textId="3CEEEF3F" w:rsidR="004602B4" w:rsidRPr="00EF02C2" w:rsidRDefault="004602B4" w:rsidP="004602B4">
            <w:pPr>
              <w:pStyle w:val="Normale1"/>
              <w:spacing w:line="240" w:lineRule="auto"/>
              <w:jc w:val="both"/>
              <w:rPr>
                <w:rFonts w:ascii="Arial" w:hAnsi="Arial" w:cs="Arial"/>
                <w:b/>
                <w:bCs/>
                <w:sz w:val="18"/>
                <w:szCs w:val="18"/>
                <w:lang w:val="en-GB"/>
              </w:rPr>
            </w:pPr>
            <w:proofErr w:type="spellStart"/>
            <w:r>
              <w:rPr>
                <w:rFonts w:ascii="Helvetica" w:hAnsi="Helvetica" w:cs="Helvetica"/>
                <w:b/>
                <w:bCs/>
                <w:color w:val="000000"/>
                <w:sz w:val="18"/>
                <w:szCs w:val="18"/>
                <w:shd w:val="clear" w:color="auto" w:fill="FFFFFF"/>
              </w:rPr>
              <w:t>Greenhouse</w:t>
            </w:r>
            <w:proofErr w:type="spellEnd"/>
          </w:p>
        </w:tc>
        <w:tc>
          <w:tcPr>
            <w:tcW w:w="907" w:type="dxa"/>
          </w:tcPr>
          <w:p w14:paraId="278568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48195EA3" w14:textId="77777777" w:rsidTr="00F104F8">
        <w:trPr>
          <w:trHeight w:val="227"/>
        </w:trPr>
        <w:tc>
          <w:tcPr>
            <w:tcW w:w="3394" w:type="dxa"/>
          </w:tcPr>
          <w:p w14:paraId="5B1FE9AF" w14:textId="4FD45F8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Political Orientation</w:t>
            </w:r>
          </w:p>
        </w:tc>
        <w:tc>
          <w:tcPr>
            <w:tcW w:w="907" w:type="dxa"/>
          </w:tcPr>
          <w:p w14:paraId="7254B41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A19C7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FB79E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80B7D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4489930" w14:textId="77777777" w:rsidTr="00F104F8">
        <w:trPr>
          <w:trHeight w:val="227"/>
        </w:trPr>
        <w:tc>
          <w:tcPr>
            <w:tcW w:w="3394" w:type="dxa"/>
          </w:tcPr>
          <w:p w14:paraId="10508183" w14:textId="514D47EB"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DDD46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829649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05603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102DE7" w14:textId="77777777" w:rsidTr="00F104F8">
        <w:trPr>
          <w:trHeight w:val="227"/>
        </w:trPr>
        <w:tc>
          <w:tcPr>
            <w:tcW w:w="3394" w:type="dxa"/>
          </w:tcPr>
          <w:p w14:paraId="6029884C" w14:textId="7C705B08"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Pr>
                <w:rFonts w:ascii="Arial" w:hAnsi="Arial" w:cs="Arial"/>
                <w:i/>
                <w:iCs/>
                <w:noProof/>
                <w:sz w:val="18"/>
                <w:szCs w:val="18"/>
                <w:lang w:val="en-GB"/>
              </w:rPr>
              <w:t>ft</w:t>
            </w:r>
          </w:p>
        </w:tc>
        <w:tc>
          <w:tcPr>
            <w:tcW w:w="907" w:type="dxa"/>
          </w:tcPr>
          <w:p w14:paraId="345EBED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55941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1F839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07D8A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8FB1339" w14:textId="77777777" w:rsidTr="00F104F8">
        <w:trPr>
          <w:trHeight w:val="227"/>
        </w:trPr>
        <w:tc>
          <w:tcPr>
            <w:tcW w:w="3394" w:type="dxa"/>
          </w:tcPr>
          <w:p w14:paraId="44BDD4A7" w14:textId="183D51D2"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C6029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358A4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10647B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D55258" w14:textId="77777777" w:rsidTr="00F104F8">
        <w:trPr>
          <w:trHeight w:val="227"/>
        </w:trPr>
        <w:tc>
          <w:tcPr>
            <w:tcW w:w="3394" w:type="dxa"/>
          </w:tcPr>
          <w:p w14:paraId="431D4B52" w14:textId="448968E0"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4424B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841C9F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EDCCC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9FA3B14" w14:textId="77777777" w:rsidTr="00F104F8">
        <w:trPr>
          <w:trHeight w:val="227"/>
        </w:trPr>
        <w:tc>
          <w:tcPr>
            <w:tcW w:w="3394" w:type="dxa"/>
          </w:tcPr>
          <w:p w14:paraId="39C4DD53" w14:textId="386D576E"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6F7E06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685B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48D40C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3B2E10E" w14:textId="77777777" w:rsidTr="00F104F8">
        <w:trPr>
          <w:trHeight w:val="227"/>
        </w:trPr>
        <w:tc>
          <w:tcPr>
            <w:tcW w:w="3394" w:type="dxa"/>
          </w:tcPr>
          <w:p w14:paraId="1FB9379F" w14:textId="3D69527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1CCCF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41F4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00A9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7A8F18" w14:textId="77777777" w:rsidTr="00F104F8">
        <w:trPr>
          <w:trHeight w:val="227"/>
        </w:trPr>
        <w:tc>
          <w:tcPr>
            <w:tcW w:w="3394" w:type="dxa"/>
          </w:tcPr>
          <w:p w14:paraId="0070915C" w14:textId="1FF9317C" w:rsidR="004602B4" w:rsidRPr="00EF02C2" w:rsidRDefault="004602B4" w:rsidP="004602B4">
            <w:pPr>
              <w:pStyle w:val="Normale1"/>
              <w:spacing w:line="240" w:lineRule="auto"/>
              <w:jc w:val="both"/>
              <w:rPr>
                <w:rFonts w:ascii="Arial" w:hAnsi="Arial" w:cs="Arial"/>
                <w:b/>
                <w:bCs/>
                <w:noProof/>
                <w:sz w:val="18"/>
                <w:szCs w:val="18"/>
                <w:lang w:val="en-GB"/>
              </w:rPr>
            </w:pPr>
            <w:proofErr w:type="spellStart"/>
            <w:r>
              <w:rPr>
                <w:rFonts w:ascii="Helvetica" w:hAnsi="Helvetica" w:cs="Helvetica"/>
                <w:b/>
                <w:bCs/>
                <w:color w:val="000000"/>
                <w:sz w:val="18"/>
                <w:szCs w:val="18"/>
                <w:shd w:val="clear" w:color="auto" w:fill="FFFFFF"/>
              </w:rPr>
              <w:t>Marital</w:t>
            </w:r>
            <w:proofErr w:type="spellEnd"/>
            <w:r>
              <w:rPr>
                <w:rFonts w:ascii="Helvetica" w:hAnsi="Helvetica" w:cs="Helvetica"/>
                <w:b/>
                <w:bCs/>
                <w:color w:val="000000"/>
                <w:sz w:val="18"/>
                <w:szCs w:val="18"/>
                <w:shd w:val="clear" w:color="auto" w:fill="FFFFFF"/>
              </w:rPr>
              <w:t xml:space="preserve"> Status</w:t>
            </w:r>
          </w:p>
        </w:tc>
        <w:tc>
          <w:tcPr>
            <w:tcW w:w="907" w:type="dxa"/>
          </w:tcPr>
          <w:p w14:paraId="79851D8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890C1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0A2979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89E71A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A29AC08" w14:textId="77777777" w:rsidTr="00F104F8">
        <w:trPr>
          <w:trHeight w:val="227"/>
        </w:trPr>
        <w:tc>
          <w:tcPr>
            <w:tcW w:w="3394" w:type="dxa"/>
          </w:tcPr>
          <w:p w14:paraId="35D088DA" w14:textId="42214C61"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DB7E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BA0003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436175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CA4F73D" w14:textId="77777777" w:rsidTr="00F104F8">
        <w:trPr>
          <w:trHeight w:val="227"/>
        </w:trPr>
        <w:tc>
          <w:tcPr>
            <w:tcW w:w="3394" w:type="dxa"/>
          </w:tcPr>
          <w:p w14:paraId="5BB9A9CA" w14:textId="39FB33AE"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B8548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34A8D1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13E781"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3F1C8B" w14:textId="77777777" w:rsidTr="00F104F8">
        <w:trPr>
          <w:trHeight w:val="227"/>
        </w:trPr>
        <w:tc>
          <w:tcPr>
            <w:tcW w:w="3394" w:type="dxa"/>
          </w:tcPr>
          <w:p w14:paraId="4FAD9B8D" w14:textId="45F5776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7F2B8E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ACB7B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E0F83C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B4F4DCB" w14:textId="77777777" w:rsidTr="00F104F8">
        <w:trPr>
          <w:trHeight w:val="227"/>
        </w:trPr>
        <w:tc>
          <w:tcPr>
            <w:tcW w:w="3394" w:type="dxa"/>
          </w:tcPr>
          <w:p w14:paraId="4436E3A0" w14:textId="0DE41014"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AB886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D7AA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77A70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F1926CE" w14:textId="77777777" w:rsidTr="00F104F8">
        <w:trPr>
          <w:trHeight w:val="227"/>
        </w:trPr>
        <w:tc>
          <w:tcPr>
            <w:tcW w:w="3394" w:type="dxa"/>
          </w:tcPr>
          <w:p w14:paraId="2C6862ED" w14:textId="7C910009"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5196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15C72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84CF7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0ACF9E" w14:textId="77777777" w:rsidTr="00F104F8">
        <w:trPr>
          <w:trHeight w:val="227"/>
        </w:trPr>
        <w:tc>
          <w:tcPr>
            <w:tcW w:w="3394" w:type="dxa"/>
          </w:tcPr>
          <w:p w14:paraId="32F2ADB7" w14:textId="6C168C39" w:rsidR="004602B4" w:rsidRPr="00EF02C2" w:rsidRDefault="004602B4" w:rsidP="004602B4">
            <w:pPr>
              <w:pStyle w:val="Normale1"/>
              <w:spacing w:line="240" w:lineRule="auto"/>
              <w:jc w:val="both"/>
              <w:rPr>
                <w:rFonts w:ascii="Arial" w:hAnsi="Arial" w:cs="Arial"/>
                <w:b/>
                <w:bCs/>
                <w:noProof/>
                <w:sz w:val="18"/>
                <w:szCs w:val="18"/>
                <w:lang w:val="en-GB"/>
              </w:rPr>
            </w:pPr>
            <w:r>
              <w:rPr>
                <w:rFonts w:ascii="Helvetica" w:hAnsi="Helvetica" w:cs="Helvetica"/>
                <w:b/>
                <w:bCs/>
                <w:color w:val="000000"/>
                <w:sz w:val="18"/>
                <w:szCs w:val="18"/>
                <w:shd w:val="clear" w:color="auto" w:fill="FFFFFF"/>
              </w:rPr>
              <w:t xml:space="preserve">Stop </w:t>
            </w:r>
            <w:proofErr w:type="spellStart"/>
            <w:r>
              <w:rPr>
                <w:rFonts w:ascii="Helvetica" w:hAnsi="Helvetica" w:cs="Helvetica"/>
                <w:b/>
                <w:bCs/>
                <w:color w:val="000000"/>
                <w:sz w:val="18"/>
                <w:szCs w:val="18"/>
                <w:shd w:val="clear" w:color="auto" w:fill="FFFFFF"/>
              </w:rPr>
              <w:t>Education</w:t>
            </w:r>
            <w:proofErr w:type="spellEnd"/>
          </w:p>
        </w:tc>
        <w:tc>
          <w:tcPr>
            <w:tcW w:w="907" w:type="dxa"/>
          </w:tcPr>
          <w:p w14:paraId="22FF092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1073E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DFA2C2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17DD96B"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6475895" w14:textId="77777777" w:rsidTr="00F104F8">
        <w:trPr>
          <w:trHeight w:val="227"/>
        </w:trPr>
        <w:tc>
          <w:tcPr>
            <w:tcW w:w="3394" w:type="dxa"/>
          </w:tcPr>
          <w:p w14:paraId="7A5EBB7A" w14:textId="18950CBE" w:rsidR="004602B4" w:rsidRPr="002253E7" w:rsidRDefault="004602B4" w:rsidP="004602B4">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4602B4" w:rsidRPr="00EF02C2" w:rsidRDefault="004602B4" w:rsidP="004602B4">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0A0AB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EE1854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C1EA5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080B452" w14:textId="77777777" w:rsidTr="00F104F8">
        <w:trPr>
          <w:trHeight w:val="227"/>
        </w:trPr>
        <w:tc>
          <w:tcPr>
            <w:tcW w:w="3394" w:type="dxa"/>
          </w:tcPr>
          <w:p w14:paraId="2DCB89AF" w14:textId="5F74143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 xml:space="preserve">Up To 15 Years Old </w:t>
            </w:r>
          </w:p>
        </w:tc>
        <w:tc>
          <w:tcPr>
            <w:tcW w:w="907" w:type="dxa"/>
          </w:tcPr>
          <w:p w14:paraId="746DDBA2" w14:textId="4130B9E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C3837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2979E4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D9F39F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7D2785F" w14:textId="77777777" w:rsidTr="00F104F8">
        <w:trPr>
          <w:trHeight w:val="227"/>
        </w:trPr>
        <w:tc>
          <w:tcPr>
            <w:tcW w:w="3394" w:type="dxa"/>
          </w:tcPr>
          <w:p w14:paraId="6492689B" w14:textId="0D08C33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16-19 Years Old</w:t>
            </w:r>
          </w:p>
        </w:tc>
        <w:tc>
          <w:tcPr>
            <w:tcW w:w="907" w:type="dxa"/>
          </w:tcPr>
          <w:p w14:paraId="5FC3F2B3" w14:textId="3685C98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00C2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1FCE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84A5CB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C4D855" w14:textId="77777777" w:rsidTr="00F104F8">
        <w:trPr>
          <w:trHeight w:val="227"/>
        </w:trPr>
        <w:tc>
          <w:tcPr>
            <w:tcW w:w="3394" w:type="dxa"/>
          </w:tcPr>
          <w:p w14:paraId="5060A356" w14:textId="6D501C32"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20+ Years Old</w:t>
            </w:r>
          </w:p>
        </w:tc>
        <w:tc>
          <w:tcPr>
            <w:tcW w:w="907" w:type="dxa"/>
          </w:tcPr>
          <w:p w14:paraId="2666F761" w14:textId="6B88099E"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7A2E58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4D30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5B0B1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782344" w14:textId="77777777" w:rsidTr="00F104F8">
        <w:trPr>
          <w:trHeight w:val="227"/>
        </w:trPr>
        <w:tc>
          <w:tcPr>
            <w:tcW w:w="3394" w:type="dxa"/>
          </w:tcPr>
          <w:p w14:paraId="44ABF518" w14:textId="58DF994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Refusal/Dk</w:t>
            </w:r>
          </w:p>
        </w:tc>
        <w:tc>
          <w:tcPr>
            <w:tcW w:w="907" w:type="dxa"/>
          </w:tcPr>
          <w:p w14:paraId="13E666C0"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BE1FD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D8A2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BE7536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991A946" w14:textId="77777777" w:rsidTr="00F104F8">
        <w:trPr>
          <w:trHeight w:val="227"/>
        </w:trPr>
        <w:tc>
          <w:tcPr>
            <w:tcW w:w="3394" w:type="dxa"/>
          </w:tcPr>
          <w:p w14:paraId="0FEDA7B2" w14:textId="6F6C9D4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Gender</w:t>
            </w:r>
          </w:p>
        </w:tc>
        <w:tc>
          <w:tcPr>
            <w:tcW w:w="907" w:type="dxa"/>
          </w:tcPr>
          <w:p w14:paraId="2B470FC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BF855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A6BFF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440C1D"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6F57AFB" w14:textId="77777777" w:rsidTr="00F104F8">
        <w:trPr>
          <w:trHeight w:val="227"/>
        </w:trPr>
        <w:tc>
          <w:tcPr>
            <w:tcW w:w="3394" w:type="dxa"/>
          </w:tcPr>
          <w:p w14:paraId="4417BC45" w14:textId="56B54EF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8D0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94C60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7DECE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BF4543" w14:textId="77777777" w:rsidTr="00F104F8">
        <w:trPr>
          <w:trHeight w:val="227"/>
        </w:trPr>
        <w:tc>
          <w:tcPr>
            <w:tcW w:w="3394" w:type="dxa"/>
          </w:tcPr>
          <w:p w14:paraId="727BEA10" w14:textId="617CE72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0FE20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E423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51F09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F2C3F5" w14:textId="77777777" w:rsidTr="00F104F8">
        <w:trPr>
          <w:trHeight w:val="227"/>
        </w:trPr>
        <w:tc>
          <w:tcPr>
            <w:tcW w:w="3394" w:type="dxa"/>
          </w:tcPr>
          <w:p w14:paraId="6ED0F4A7" w14:textId="2FEE8E5A"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Age</w:t>
            </w:r>
          </w:p>
        </w:tc>
        <w:tc>
          <w:tcPr>
            <w:tcW w:w="907" w:type="dxa"/>
          </w:tcPr>
          <w:p w14:paraId="6146984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4602B4" w:rsidRPr="00EF02C2" w14:paraId="7E9C4FE5" w14:textId="77777777" w:rsidTr="00F104F8">
        <w:trPr>
          <w:trHeight w:val="227"/>
        </w:trPr>
        <w:tc>
          <w:tcPr>
            <w:tcW w:w="3394" w:type="dxa"/>
          </w:tcPr>
          <w:p w14:paraId="235464C6" w14:textId="0E04C7AE"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Living</w:t>
            </w:r>
          </w:p>
        </w:tc>
        <w:tc>
          <w:tcPr>
            <w:tcW w:w="907" w:type="dxa"/>
          </w:tcPr>
          <w:p w14:paraId="77AAC07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7C32A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427FF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334E0A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85D2D8D" w14:textId="77777777" w:rsidTr="00F104F8">
        <w:trPr>
          <w:trHeight w:val="227"/>
        </w:trPr>
        <w:tc>
          <w:tcPr>
            <w:tcW w:w="3394" w:type="dxa"/>
          </w:tcPr>
          <w:p w14:paraId="4DB1F87B" w14:textId="3C15958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Rural Area </w:t>
            </w:r>
            <w:proofErr w:type="gramStart"/>
            <w:r w:rsidRPr="008E4C7C">
              <w:rPr>
                <w:rFonts w:ascii="Arial" w:hAnsi="Arial" w:cs="Arial"/>
                <w:i/>
                <w:iCs/>
                <w:color w:val="000000"/>
                <w:sz w:val="18"/>
                <w:szCs w:val="18"/>
                <w:lang w:val="en-GB"/>
              </w:rPr>
              <w:t>Or</w:t>
            </w:r>
            <w:proofErr w:type="gramEnd"/>
            <w:r w:rsidRPr="008E4C7C">
              <w:rPr>
                <w:rFonts w:ascii="Arial" w:hAnsi="Arial" w:cs="Arial"/>
                <w:i/>
                <w:iCs/>
                <w:color w:val="000000"/>
                <w:sz w:val="18"/>
                <w:szCs w:val="18"/>
                <w:lang w:val="en-GB"/>
              </w:rPr>
              <w:t xml:space="preserve"> Village</w:t>
            </w:r>
          </w:p>
        </w:tc>
        <w:tc>
          <w:tcPr>
            <w:tcW w:w="907" w:type="dxa"/>
          </w:tcPr>
          <w:p w14:paraId="3F965CE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EF69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A8C47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086A46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53B125" w14:textId="77777777" w:rsidTr="00F104F8">
        <w:trPr>
          <w:trHeight w:val="227"/>
        </w:trPr>
        <w:tc>
          <w:tcPr>
            <w:tcW w:w="3394" w:type="dxa"/>
          </w:tcPr>
          <w:p w14:paraId="69A94DEA" w14:textId="510E023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Small </w:t>
            </w:r>
            <w:proofErr w:type="gramStart"/>
            <w:r w:rsidRPr="008E4C7C">
              <w:rPr>
                <w:rFonts w:ascii="Arial" w:hAnsi="Arial" w:cs="Arial"/>
                <w:i/>
                <w:iCs/>
                <w:color w:val="000000"/>
                <w:sz w:val="18"/>
                <w:szCs w:val="18"/>
                <w:lang w:val="en-GB"/>
              </w:rPr>
              <w:t>Or</w:t>
            </w:r>
            <w:proofErr w:type="gramEnd"/>
            <w:r w:rsidRPr="008E4C7C">
              <w:rPr>
                <w:rFonts w:ascii="Arial" w:hAnsi="Arial" w:cs="Arial"/>
                <w:i/>
                <w:iCs/>
                <w:color w:val="000000"/>
                <w:sz w:val="18"/>
                <w:szCs w:val="18"/>
                <w:lang w:val="en-GB"/>
              </w:rPr>
              <w:t xml:space="preserve"> Middle Sized Town</w:t>
            </w:r>
          </w:p>
        </w:tc>
        <w:tc>
          <w:tcPr>
            <w:tcW w:w="907" w:type="dxa"/>
          </w:tcPr>
          <w:p w14:paraId="1F1F061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AE6AF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DF638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AF9197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0F90994" w14:textId="77777777" w:rsidTr="00F104F8">
        <w:trPr>
          <w:trHeight w:val="227"/>
        </w:trPr>
        <w:tc>
          <w:tcPr>
            <w:tcW w:w="3394" w:type="dxa"/>
          </w:tcPr>
          <w:p w14:paraId="52BF9F06" w14:textId="24E8E065"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Large Town</w:t>
            </w:r>
          </w:p>
        </w:tc>
        <w:tc>
          <w:tcPr>
            <w:tcW w:w="907" w:type="dxa"/>
          </w:tcPr>
          <w:p w14:paraId="1C44871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EF72E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5179DA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607B6B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B329792" w14:textId="77777777" w:rsidTr="00F104F8">
        <w:trPr>
          <w:trHeight w:val="227"/>
        </w:trPr>
        <w:tc>
          <w:tcPr>
            <w:tcW w:w="3394" w:type="dxa"/>
          </w:tcPr>
          <w:p w14:paraId="1CF16C14" w14:textId="21A1397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Dk</w:t>
            </w:r>
          </w:p>
        </w:tc>
        <w:tc>
          <w:tcPr>
            <w:tcW w:w="907" w:type="dxa"/>
          </w:tcPr>
          <w:p w14:paraId="74CBF1B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9F7D1D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3399D2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4F245A"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1CE275F" w14:textId="77777777" w:rsidTr="00F104F8">
        <w:trPr>
          <w:trHeight w:val="227"/>
        </w:trPr>
        <w:tc>
          <w:tcPr>
            <w:tcW w:w="3394" w:type="dxa"/>
          </w:tcPr>
          <w:p w14:paraId="7EED6DB7" w14:textId="728A60E4"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Social Class</w:t>
            </w:r>
          </w:p>
        </w:tc>
        <w:tc>
          <w:tcPr>
            <w:tcW w:w="907" w:type="dxa"/>
          </w:tcPr>
          <w:p w14:paraId="7596EFB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99C4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805F84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11E6C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19821E9" w14:textId="77777777" w:rsidTr="00F104F8">
        <w:trPr>
          <w:trHeight w:val="227"/>
        </w:trPr>
        <w:tc>
          <w:tcPr>
            <w:tcW w:w="3394" w:type="dxa"/>
          </w:tcPr>
          <w:p w14:paraId="7CC93642" w14:textId="2F692E1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Higher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4E337E8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E3F341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BE305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517F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5648339" w14:textId="77777777" w:rsidTr="00F104F8">
        <w:trPr>
          <w:trHeight w:val="227"/>
        </w:trPr>
        <w:tc>
          <w:tcPr>
            <w:tcW w:w="3394" w:type="dxa"/>
          </w:tcPr>
          <w:p w14:paraId="7459DCFB" w14:textId="73675A2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Lower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     </w:t>
            </w:r>
          </w:p>
        </w:tc>
        <w:tc>
          <w:tcPr>
            <w:tcW w:w="907" w:type="dxa"/>
          </w:tcPr>
          <w:p w14:paraId="367F7468"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41911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67F3A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7FB0E68"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F596E9" w14:textId="77777777" w:rsidTr="00F104F8">
        <w:trPr>
          <w:trHeight w:val="227"/>
        </w:trPr>
        <w:tc>
          <w:tcPr>
            <w:tcW w:w="3394" w:type="dxa"/>
          </w:tcPr>
          <w:p w14:paraId="0C0AFA93" w14:textId="3432096A"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1C3B9D3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06D72B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1D6103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C383FD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D2788F8" w14:textId="77777777" w:rsidTr="00F104F8">
        <w:trPr>
          <w:trHeight w:val="227"/>
        </w:trPr>
        <w:tc>
          <w:tcPr>
            <w:tcW w:w="3394" w:type="dxa"/>
          </w:tcPr>
          <w:p w14:paraId="1CAB3BE4" w14:textId="59AE788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Upper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70256C19"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B6ED64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61E51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422FBE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3BA5073" w14:textId="77777777" w:rsidTr="00F104F8">
        <w:trPr>
          <w:trHeight w:val="227"/>
        </w:trPr>
        <w:tc>
          <w:tcPr>
            <w:tcW w:w="3394" w:type="dxa"/>
          </w:tcPr>
          <w:p w14:paraId="60BE4BB6" w14:textId="26B55B9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Working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7F6B791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06582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70B50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2DD6D6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EE9E77" w14:textId="77777777" w:rsidTr="00F104F8">
        <w:trPr>
          <w:trHeight w:val="227"/>
        </w:trPr>
        <w:tc>
          <w:tcPr>
            <w:tcW w:w="3394" w:type="dxa"/>
            <w:tcBorders>
              <w:bottom w:val="single" w:sz="4" w:space="0" w:color="auto"/>
            </w:tcBorders>
          </w:tcPr>
          <w:p w14:paraId="3DAD0B51" w14:textId="6AF369BA" w:rsidR="004602B4" w:rsidRPr="00EF02C2" w:rsidRDefault="004602B4" w:rsidP="004602B4">
            <w:pPr>
              <w:pStyle w:val="PreformattatoHTML"/>
              <w:shd w:val="clear" w:color="auto" w:fill="FFFFFF"/>
              <w:wordWrap w:val="0"/>
              <w:ind w:left="170"/>
              <w:jc w:val="both"/>
              <w:textAlignment w:val="baseline"/>
              <w:rPr>
                <w:rFonts w:ascii="Arial" w:hAnsi="Arial" w:cs="Arial"/>
                <w:i/>
                <w:iCs/>
                <w:color w:val="000000"/>
                <w:sz w:val="18"/>
                <w:szCs w:val="18"/>
                <w:lang w:val="en-GB"/>
              </w:rPr>
            </w:pPr>
            <w:r w:rsidRPr="008E4C7C">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4602B4" w:rsidRPr="00EF02C2" w:rsidRDefault="004602B4" w:rsidP="004602B4">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0D22044E" w14:textId="77777777" w:rsidR="004602B4" w:rsidRDefault="004602B4" w:rsidP="00E4483A">
      <w:pPr>
        <w:spacing w:line="360" w:lineRule="auto"/>
        <w:jc w:val="both"/>
        <w:rPr>
          <w:rFonts w:ascii="Arial" w:hAnsi="Arial" w:cs="Arial"/>
          <w:b/>
          <w:bCs/>
          <w:lang w:val="en-GB"/>
        </w:rPr>
      </w:pPr>
    </w:p>
    <w:p w14:paraId="779BEAAA" w14:textId="7EE608C0" w:rsidR="00C94FB6" w:rsidRPr="004602B4" w:rsidRDefault="004602B4" w:rsidP="00E4483A">
      <w:pPr>
        <w:spacing w:line="360" w:lineRule="auto"/>
        <w:jc w:val="both"/>
        <w:rPr>
          <w:rFonts w:ascii="Arial" w:hAnsi="Arial" w:cs="Arial"/>
          <w:b/>
          <w:bCs/>
        </w:rPr>
      </w:pPr>
      <w:r w:rsidRPr="004602B4">
        <w:rPr>
          <w:rFonts w:ascii="Arial" w:hAnsi="Arial" w:cs="Arial"/>
          <w:b/>
          <w:bCs/>
        </w:rPr>
        <w:t>AGGIU</w:t>
      </w:r>
      <w:r>
        <w:rPr>
          <w:rFonts w:ascii="Arial" w:hAnsi="Arial" w:cs="Arial"/>
          <w:b/>
          <w:bCs/>
        </w:rPr>
        <w:t>N</w:t>
      </w:r>
      <w:r w:rsidRPr="004602B4">
        <w:rPr>
          <w:rFonts w:ascii="Arial" w:hAnsi="Arial" w:cs="Arial"/>
          <w:b/>
          <w:bCs/>
        </w:rPr>
        <w:t>GERE CCA</w:t>
      </w:r>
      <w:r>
        <w:rPr>
          <w:rFonts w:ascii="Arial" w:hAnsi="Arial" w:cs="Arial"/>
          <w:b/>
          <w:bCs/>
        </w:rPr>
        <w:t xml:space="preserve"> E CLUSTER?</w:t>
      </w:r>
      <w:r w:rsidR="00C94FB6" w:rsidRPr="004602B4">
        <w:rPr>
          <w:rFonts w:ascii="Arial" w:hAnsi="Arial" w:cs="Arial"/>
          <w:b/>
          <w:bCs/>
        </w:rPr>
        <w:br w:type="page"/>
      </w:r>
      <w:r w:rsidR="000226A6" w:rsidRPr="004602B4">
        <w:rPr>
          <w:rFonts w:ascii="Arial" w:hAnsi="Arial" w:cs="Arial"/>
          <w:b/>
          <w:bCs/>
        </w:rPr>
        <w:lastRenderedPageBreak/>
        <w:t>APPENDIX C.</w:t>
      </w:r>
      <w:r w:rsidR="00C94FB6" w:rsidRPr="004602B4">
        <w:rPr>
          <w:rFonts w:ascii="Arial" w:hAnsi="Arial" w:cs="Arial"/>
          <w:b/>
          <w:bCs/>
        </w:rPr>
        <w:t xml:space="preserve"> Sample </w:t>
      </w:r>
      <w:proofErr w:type="spellStart"/>
      <w:r w:rsidR="00C94FB6" w:rsidRPr="004602B4">
        <w:rPr>
          <w:rFonts w:ascii="Arial" w:hAnsi="Arial" w:cs="Arial"/>
          <w:b/>
          <w:bCs/>
        </w:rPr>
        <w:t>composition</w:t>
      </w:r>
      <w:proofErr w:type="spellEnd"/>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8"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8"/>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9" w:name="_Toc64901596"/>
      <w:r w:rsidRPr="00F57B96">
        <w:rPr>
          <w:rFonts w:ascii="Arial" w:hAnsi="Arial" w:cs="Arial"/>
          <w:b/>
          <w:bCs/>
          <w:color w:val="auto"/>
          <w:sz w:val="44"/>
          <w:szCs w:val="44"/>
          <w:lang w:val="en-GB"/>
        </w:rPr>
        <w:t>Bibliography</w:t>
      </w:r>
      <w:bookmarkEnd w:id="29"/>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7984DFB5" w14:textId="77777777" w:rsidR="00FE1BAE" w:rsidRPr="00FE1BAE" w:rsidRDefault="008850D6" w:rsidP="00FE1BAE">
      <w:pPr>
        <w:pStyle w:val="Bibliografia"/>
        <w:rPr>
          <w:lang w:val="en-GB"/>
        </w:rPr>
      </w:pPr>
      <w:r w:rsidRPr="00BE2A51">
        <w:rPr>
          <w:rFonts w:ascii="Arial" w:hAnsi="Arial" w:cs="Arial"/>
          <w:b/>
          <w:bCs/>
          <w:lang w:val="en-GB"/>
        </w:rPr>
        <w:fldChar w:fldCharType="begin"/>
      </w:r>
      <w:r w:rsidR="0094394B" w:rsidRPr="00BE2A51">
        <w:rPr>
          <w:rFonts w:ascii="Arial" w:hAnsi="Arial" w:cs="Arial"/>
          <w:b/>
          <w:bCs/>
          <w:lang w:val="en-GB"/>
        </w:rPr>
        <w:instrText xml:space="preserve"> ADDIN ZOTERO_BIBL {"uncited":[],"omitted":[],"custom":[]} CSL_BIBLIOGRAPHY </w:instrText>
      </w:r>
      <w:r w:rsidRPr="00BE2A51">
        <w:rPr>
          <w:rFonts w:ascii="Arial" w:hAnsi="Arial" w:cs="Arial"/>
          <w:b/>
          <w:bCs/>
          <w:lang w:val="en-GB"/>
        </w:rPr>
        <w:fldChar w:fldCharType="separate"/>
      </w:r>
      <w:r w:rsidR="00FE1BAE" w:rsidRPr="00FE1BAE">
        <w:rPr>
          <w:lang w:val="en-GB"/>
        </w:rPr>
        <w:t xml:space="preserve">Abu-Omar, K., &amp; Rütten, A. (2008). Relation of leisure time, occupational, domestic, and commuting physical activity to health indicators in Europe. </w:t>
      </w:r>
      <w:r w:rsidR="00FE1BAE" w:rsidRPr="00FE1BAE">
        <w:rPr>
          <w:i/>
          <w:iCs/>
          <w:lang w:val="en-GB"/>
        </w:rPr>
        <w:t>Preventive Medicine</w:t>
      </w:r>
      <w:r w:rsidR="00FE1BAE" w:rsidRPr="00FE1BAE">
        <w:rPr>
          <w:lang w:val="en-GB"/>
        </w:rPr>
        <w:t xml:space="preserve">, </w:t>
      </w:r>
      <w:r w:rsidR="00FE1BAE" w:rsidRPr="00FE1BAE">
        <w:rPr>
          <w:i/>
          <w:iCs/>
          <w:lang w:val="en-GB"/>
        </w:rPr>
        <w:t>47</w:t>
      </w:r>
      <w:r w:rsidR="00FE1BAE" w:rsidRPr="00FE1BAE">
        <w:rPr>
          <w:lang w:val="en-GB"/>
        </w:rPr>
        <w:t>(3), 319–323. https://doi.org/10.1016/j.ypmed.2008.03.012</w:t>
      </w:r>
    </w:p>
    <w:p w14:paraId="798721FB" w14:textId="77777777" w:rsidR="00FE1BAE" w:rsidRPr="00FE1BAE" w:rsidRDefault="00FE1BAE" w:rsidP="00FE1BAE">
      <w:pPr>
        <w:pStyle w:val="Bibliografia"/>
        <w:rPr>
          <w:lang w:val="en-GB"/>
        </w:rPr>
      </w:pPr>
      <w:r w:rsidRPr="00FE1BAE">
        <w:rPr>
          <w:lang w:val="en-GB"/>
        </w:rPr>
        <w:t xml:space="preserve">Akerlof, K., Maibach, E. W., Fitzgerald, D., Cedeno, A. Y., &amp; Neuman, A. (2013). Do people “personally experience” global warming, and if so how, and does it matter? </w:t>
      </w:r>
      <w:r w:rsidRPr="00FE1BAE">
        <w:rPr>
          <w:i/>
          <w:iCs/>
          <w:lang w:val="en-GB"/>
        </w:rPr>
        <w:t>Global Environmental Change</w:t>
      </w:r>
      <w:r w:rsidRPr="00FE1BAE">
        <w:rPr>
          <w:lang w:val="en-GB"/>
        </w:rPr>
        <w:t xml:space="preserve">, </w:t>
      </w:r>
      <w:r w:rsidRPr="00FE1BAE">
        <w:rPr>
          <w:i/>
          <w:iCs/>
          <w:lang w:val="en-GB"/>
        </w:rPr>
        <w:t>23</w:t>
      </w:r>
      <w:r w:rsidRPr="00FE1BAE">
        <w:rPr>
          <w:lang w:val="en-GB"/>
        </w:rPr>
        <w:t>(1), 81–91. https://doi.org/10.1016/j.gloenvcha.2012.07.006</w:t>
      </w:r>
    </w:p>
    <w:p w14:paraId="502F8482" w14:textId="77777777" w:rsidR="00FE1BAE" w:rsidRPr="00FE1BAE" w:rsidRDefault="00FE1BAE" w:rsidP="00FE1BAE">
      <w:pPr>
        <w:pStyle w:val="Bibliografia"/>
        <w:rPr>
          <w:lang w:val="en-GB"/>
        </w:rPr>
      </w:pPr>
      <w:r w:rsidRPr="00FE1BAE">
        <w:rPr>
          <w:lang w:val="en-GB"/>
        </w:rPr>
        <w:t xml:space="preserve">Belgiu, M. (2016). Random forest in remote sensing: A review of applications and future directions. </w:t>
      </w:r>
      <w:r w:rsidRPr="00FE1BAE">
        <w:rPr>
          <w:i/>
          <w:iCs/>
          <w:lang w:val="en-GB"/>
        </w:rPr>
        <w:t>ISPRS Journal of Photogrammetry and Remote Sensing</w:t>
      </w:r>
      <w:r w:rsidRPr="00FE1BAE">
        <w:rPr>
          <w:lang w:val="en-GB"/>
        </w:rPr>
        <w:t>, 8.</w:t>
      </w:r>
    </w:p>
    <w:p w14:paraId="49FB3F79" w14:textId="77777777" w:rsidR="00FE1BAE" w:rsidRPr="00FE1BAE" w:rsidRDefault="00FE1BAE" w:rsidP="00FE1BAE">
      <w:pPr>
        <w:pStyle w:val="Bibliografia"/>
        <w:rPr>
          <w:lang w:val="en-GB"/>
        </w:rPr>
      </w:pPr>
      <w:r w:rsidRPr="00FE1BAE">
        <w:rPr>
          <w:lang w:val="en-GB"/>
        </w:rPr>
        <w:t xml:space="preserve">Biau, G., &amp; Scornet, E. (2016). A random forest guided tour. </w:t>
      </w:r>
      <w:r w:rsidRPr="00FE1BAE">
        <w:rPr>
          <w:i/>
          <w:iCs/>
          <w:lang w:val="en-GB"/>
        </w:rPr>
        <w:t>TEST</w:t>
      </w:r>
      <w:r w:rsidRPr="00FE1BAE">
        <w:rPr>
          <w:lang w:val="en-GB"/>
        </w:rPr>
        <w:t xml:space="preserve">, </w:t>
      </w:r>
      <w:r w:rsidRPr="00FE1BAE">
        <w:rPr>
          <w:i/>
          <w:iCs/>
          <w:lang w:val="en-GB"/>
        </w:rPr>
        <w:t>25</w:t>
      </w:r>
      <w:r w:rsidRPr="00FE1BAE">
        <w:rPr>
          <w:lang w:val="en-GB"/>
        </w:rPr>
        <w:t>(2), 197–227. https://doi.org/10.1007/s11749-016-0481-7</w:t>
      </w:r>
    </w:p>
    <w:p w14:paraId="46BEF367" w14:textId="77777777" w:rsidR="00FE1BAE" w:rsidRPr="00FE1BAE" w:rsidRDefault="00FE1BAE" w:rsidP="00FE1BAE">
      <w:pPr>
        <w:pStyle w:val="Bibliografia"/>
        <w:rPr>
          <w:lang w:val="en-GB"/>
        </w:rPr>
      </w:pPr>
      <w:r>
        <w:t xml:space="preserve">Bonera, M., Corvi, E., Codini, A., &amp; Ma, R. (2017). </w:t>
      </w:r>
      <w:r w:rsidRPr="00FE1BAE">
        <w:rPr>
          <w:lang w:val="en-GB"/>
        </w:rPr>
        <w:t xml:space="preserve">Does Nationality Matter in Eco-Behaviour? </w:t>
      </w:r>
      <w:r w:rsidRPr="00FE1BAE">
        <w:rPr>
          <w:i/>
          <w:iCs/>
          <w:lang w:val="en-GB"/>
        </w:rPr>
        <w:t>Sustainability</w:t>
      </w:r>
      <w:r w:rsidRPr="00FE1BAE">
        <w:rPr>
          <w:lang w:val="en-GB"/>
        </w:rPr>
        <w:t xml:space="preserve">, </w:t>
      </w:r>
      <w:r w:rsidRPr="00FE1BAE">
        <w:rPr>
          <w:i/>
          <w:iCs/>
          <w:lang w:val="en-GB"/>
        </w:rPr>
        <w:t>9</w:t>
      </w:r>
      <w:r w:rsidRPr="00FE1BAE">
        <w:rPr>
          <w:lang w:val="en-GB"/>
        </w:rPr>
        <w:t>(10), 1694. https://doi.org/10.3390/su9101694</w:t>
      </w:r>
    </w:p>
    <w:p w14:paraId="268C8638" w14:textId="77777777" w:rsidR="00FE1BAE" w:rsidRPr="00FE1BAE" w:rsidRDefault="00FE1BAE" w:rsidP="00FE1BAE">
      <w:pPr>
        <w:pStyle w:val="Bibliografia"/>
        <w:rPr>
          <w:lang w:val="en-GB"/>
        </w:rPr>
      </w:pPr>
      <w:r w:rsidRPr="00FE1BAE">
        <w:rPr>
          <w:lang w:val="en-GB"/>
        </w:rPr>
        <w:t xml:space="preserve">Boutyline, A. (2017). Improving the Measurement of Shared Cultural Schemas with Correlational Class Analysis: Theory and Method. </w:t>
      </w:r>
      <w:r w:rsidRPr="00FE1BAE">
        <w:rPr>
          <w:i/>
          <w:iCs/>
          <w:lang w:val="en-GB"/>
        </w:rPr>
        <w:t>Sociological Science</w:t>
      </w:r>
      <w:r w:rsidRPr="00FE1BAE">
        <w:rPr>
          <w:lang w:val="en-GB"/>
        </w:rPr>
        <w:t xml:space="preserve">, </w:t>
      </w:r>
      <w:r w:rsidRPr="00FE1BAE">
        <w:rPr>
          <w:i/>
          <w:iCs/>
          <w:lang w:val="en-GB"/>
        </w:rPr>
        <w:t>4</w:t>
      </w:r>
      <w:r w:rsidRPr="00FE1BAE">
        <w:rPr>
          <w:lang w:val="en-GB"/>
        </w:rPr>
        <w:t>, 353–393. https://doi.org/10.15195/v4.a15</w:t>
      </w:r>
    </w:p>
    <w:p w14:paraId="7805D6FA" w14:textId="77777777" w:rsidR="00FE1BAE" w:rsidRPr="00FE1BAE" w:rsidRDefault="00FE1BAE" w:rsidP="00FE1BAE">
      <w:pPr>
        <w:pStyle w:val="Bibliografia"/>
        <w:rPr>
          <w:lang w:val="en-GB"/>
        </w:rPr>
      </w:pPr>
      <w:r w:rsidRPr="00FE1BAE">
        <w:rPr>
          <w:lang w:val="en-GB"/>
        </w:rPr>
        <w:t xml:space="preserve">Bradley, G. L., Babutsidze, Z., Chai, A., &amp; Reser, J. P. (2020). The role of climate change risk perception, response efficacy, and psychological adaptation in pro-environmental behavior: A two nation study. </w:t>
      </w:r>
      <w:r w:rsidRPr="00FE1BAE">
        <w:rPr>
          <w:i/>
          <w:iCs/>
          <w:lang w:val="en-GB"/>
        </w:rPr>
        <w:t>Journal of Environmental Psychology</w:t>
      </w:r>
      <w:r w:rsidRPr="00FE1BAE">
        <w:rPr>
          <w:lang w:val="en-GB"/>
        </w:rPr>
        <w:t xml:space="preserve">, </w:t>
      </w:r>
      <w:r w:rsidRPr="00FE1BAE">
        <w:rPr>
          <w:i/>
          <w:iCs/>
          <w:lang w:val="en-GB"/>
        </w:rPr>
        <w:t>68</w:t>
      </w:r>
      <w:r w:rsidRPr="00FE1BAE">
        <w:rPr>
          <w:lang w:val="en-GB"/>
        </w:rPr>
        <w:t>, 1–12. https://doi.org/10.1016/j.jenvp.2020.101410</w:t>
      </w:r>
    </w:p>
    <w:p w14:paraId="13151D59" w14:textId="77777777" w:rsidR="00FE1BAE" w:rsidRPr="00FE1BAE" w:rsidRDefault="00FE1BAE" w:rsidP="00FE1BAE">
      <w:pPr>
        <w:pStyle w:val="Bibliografia"/>
        <w:rPr>
          <w:lang w:val="en-GB"/>
        </w:rPr>
      </w:pPr>
      <w:r w:rsidRPr="00FE1BAE">
        <w:rPr>
          <w:lang w:val="en-GB"/>
        </w:rPr>
        <w:t xml:space="preserve">Brulle, R. J., Carmichael, J., &amp; Jenkins, J. C. (2012). Shifting public opinion on climate change: An empirical assessment of factors influencing concern over climate change in the U.S., 2002–2010. </w:t>
      </w:r>
      <w:r w:rsidRPr="00FE1BAE">
        <w:rPr>
          <w:i/>
          <w:iCs/>
          <w:lang w:val="en-GB"/>
        </w:rPr>
        <w:t>Climatic Change</w:t>
      </w:r>
      <w:r w:rsidRPr="00FE1BAE">
        <w:rPr>
          <w:lang w:val="en-GB"/>
        </w:rPr>
        <w:t xml:space="preserve">, </w:t>
      </w:r>
      <w:r w:rsidRPr="00FE1BAE">
        <w:rPr>
          <w:i/>
          <w:iCs/>
          <w:lang w:val="en-GB"/>
        </w:rPr>
        <w:t>114</w:t>
      </w:r>
      <w:r w:rsidRPr="00FE1BAE">
        <w:rPr>
          <w:lang w:val="en-GB"/>
        </w:rPr>
        <w:t>(2), 169–188. https://doi.org/10.1007/s10584-012-0403-y</w:t>
      </w:r>
    </w:p>
    <w:p w14:paraId="2C13A1CC" w14:textId="77777777" w:rsidR="00FE1BAE" w:rsidRPr="00FE1BAE" w:rsidRDefault="00FE1BAE" w:rsidP="00FE1BAE">
      <w:pPr>
        <w:pStyle w:val="Bibliografia"/>
        <w:rPr>
          <w:lang w:val="en-GB"/>
        </w:rPr>
      </w:pPr>
      <w:r w:rsidRPr="00FE1BAE">
        <w:rPr>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FE1BAE">
        <w:rPr>
          <w:i/>
          <w:iCs/>
          <w:lang w:val="en-GB"/>
        </w:rPr>
        <w:t>Risk Analysis</w:t>
      </w:r>
      <w:r w:rsidRPr="00FE1BAE">
        <w:rPr>
          <w:lang w:val="en-GB"/>
        </w:rPr>
        <w:t xml:space="preserve">, </w:t>
      </w:r>
      <w:r w:rsidRPr="00FE1BAE">
        <w:rPr>
          <w:i/>
          <w:iCs/>
          <w:lang w:val="en-GB"/>
        </w:rPr>
        <w:t>38</w:t>
      </w:r>
      <w:r w:rsidRPr="00FE1BAE">
        <w:rPr>
          <w:lang w:val="en-GB"/>
        </w:rPr>
        <w:t>(6), 1239–1257. https://doi.org/10.1111/risa.12938</w:t>
      </w:r>
    </w:p>
    <w:p w14:paraId="0832C702" w14:textId="77777777" w:rsidR="00FE1BAE" w:rsidRPr="00FE1BAE" w:rsidRDefault="00FE1BAE" w:rsidP="00FE1BAE">
      <w:pPr>
        <w:pStyle w:val="Bibliografia"/>
        <w:rPr>
          <w:lang w:val="en-GB"/>
        </w:rPr>
      </w:pPr>
      <w:r w:rsidRPr="00FE1BAE">
        <w:rPr>
          <w:lang w:val="en-GB"/>
        </w:rPr>
        <w:t xml:space="preserve">Chao, Y.-L., &amp; Lam, S.-P. (2011). Measuring Responsible Environmental Behavior: Self-Reported and Other-Reported Measures and Their Differences in Testing a Behavioral Model. </w:t>
      </w:r>
      <w:r w:rsidRPr="00FE1BAE">
        <w:rPr>
          <w:i/>
          <w:iCs/>
          <w:lang w:val="en-GB"/>
        </w:rPr>
        <w:t>Environment and Behavior</w:t>
      </w:r>
      <w:r w:rsidRPr="00FE1BAE">
        <w:rPr>
          <w:lang w:val="en-GB"/>
        </w:rPr>
        <w:t xml:space="preserve">, </w:t>
      </w:r>
      <w:r w:rsidRPr="00FE1BAE">
        <w:rPr>
          <w:i/>
          <w:iCs/>
          <w:lang w:val="en-GB"/>
        </w:rPr>
        <w:t>43</w:t>
      </w:r>
      <w:r w:rsidRPr="00FE1BAE">
        <w:rPr>
          <w:lang w:val="en-GB"/>
        </w:rPr>
        <w:t>(1), 53–71. https://doi.org/10.1177/0013916509350849</w:t>
      </w:r>
    </w:p>
    <w:p w14:paraId="1F095E89" w14:textId="77777777" w:rsidR="00FE1BAE" w:rsidRPr="00FE1BAE" w:rsidRDefault="00FE1BAE" w:rsidP="00FE1BAE">
      <w:pPr>
        <w:pStyle w:val="Bibliografia"/>
        <w:rPr>
          <w:lang w:val="en-GB"/>
        </w:rPr>
      </w:pPr>
      <w:r w:rsidRPr="00FE1BAE">
        <w:rPr>
          <w:lang w:val="en-GB"/>
        </w:rPr>
        <w:t xml:space="preserve">Cho, Y.-N., Thyroff, A., Rapert, M. I., Park, S.-Y., &amp; Lee, H. J. (2013). To be or not to be green: Exploring individualism and collectivism as antecedents of environmental behavior. </w:t>
      </w:r>
      <w:r w:rsidRPr="00FE1BAE">
        <w:rPr>
          <w:i/>
          <w:iCs/>
          <w:lang w:val="en-GB"/>
        </w:rPr>
        <w:t>Journal of Business Research</w:t>
      </w:r>
      <w:r w:rsidRPr="00FE1BAE">
        <w:rPr>
          <w:lang w:val="en-GB"/>
        </w:rPr>
        <w:t xml:space="preserve">, </w:t>
      </w:r>
      <w:r w:rsidRPr="00FE1BAE">
        <w:rPr>
          <w:i/>
          <w:iCs/>
          <w:lang w:val="en-GB"/>
        </w:rPr>
        <w:t>66</w:t>
      </w:r>
      <w:r w:rsidRPr="00FE1BAE">
        <w:rPr>
          <w:lang w:val="en-GB"/>
        </w:rPr>
        <w:t>(8), 1052–1059. https://doi.org/10.1016/j.jbusres.2012.08.020</w:t>
      </w:r>
    </w:p>
    <w:p w14:paraId="457C7A32" w14:textId="77777777" w:rsidR="00FE1BAE" w:rsidRPr="00FE1BAE" w:rsidRDefault="00FE1BAE" w:rsidP="00FE1BAE">
      <w:pPr>
        <w:pStyle w:val="Bibliografia"/>
        <w:rPr>
          <w:lang w:val="en-GB"/>
        </w:rPr>
      </w:pPr>
      <w:r w:rsidRPr="00FE1BAE">
        <w:rPr>
          <w:lang w:val="en-GB"/>
        </w:rPr>
        <w:lastRenderedPageBreak/>
        <w:t xml:space="preserve">Davidson, D. J., &amp; Haan, M. (2012). Gender, political ideology, and climate change beliefs in an extractive industry community. </w:t>
      </w:r>
      <w:r w:rsidRPr="00FE1BAE">
        <w:rPr>
          <w:i/>
          <w:iCs/>
          <w:lang w:val="en-GB"/>
        </w:rPr>
        <w:t>Population and Environment</w:t>
      </w:r>
      <w:r w:rsidRPr="00FE1BAE">
        <w:rPr>
          <w:lang w:val="en-GB"/>
        </w:rPr>
        <w:t xml:space="preserve">, </w:t>
      </w:r>
      <w:r w:rsidRPr="00FE1BAE">
        <w:rPr>
          <w:i/>
          <w:iCs/>
          <w:lang w:val="en-GB"/>
        </w:rPr>
        <w:t>34</w:t>
      </w:r>
      <w:r w:rsidRPr="00FE1BAE">
        <w:rPr>
          <w:lang w:val="en-GB"/>
        </w:rPr>
        <w:t>(2), 217–234. https://doi.org/10.1007/s11111-011-0156-y</w:t>
      </w:r>
    </w:p>
    <w:p w14:paraId="5368B47E" w14:textId="77777777" w:rsidR="00FE1BAE" w:rsidRPr="00FE1BAE" w:rsidRDefault="00FE1BAE" w:rsidP="00FE1BAE">
      <w:pPr>
        <w:pStyle w:val="Bibliografia"/>
        <w:rPr>
          <w:lang w:val="en-GB"/>
        </w:rPr>
      </w:pPr>
      <w:r w:rsidRPr="00FE1BAE">
        <w:rPr>
          <w:lang w:val="en-GB"/>
        </w:rPr>
        <w:t xml:space="preserve">Dono, J., Webb, J., &amp; Richardson, B. (2010). The relationship between environmental activism, pro-environmental behaviour and social identity. </w:t>
      </w:r>
      <w:r w:rsidRPr="00FE1BAE">
        <w:rPr>
          <w:i/>
          <w:iCs/>
          <w:lang w:val="en-GB"/>
        </w:rPr>
        <w:t>Journal of Environmental Psychology</w:t>
      </w:r>
      <w:r w:rsidRPr="00FE1BAE">
        <w:rPr>
          <w:lang w:val="en-GB"/>
        </w:rPr>
        <w:t xml:space="preserve">, </w:t>
      </w:r>
      <w:r w:rsidRPr="00FE1BAE">
        <w:rPr>
          <w:i/>
          <w:iCs/>
          <w:lang w:val="en-GB"/>
        </w:rPr>
        <w:t>30</w:t>
      </w:r>
      <w:r w:rsidRPr="00FE1BAE">
        <w:rPr>
          <w:lang w:val="en-GB"/>
        </w:rPr>
        <w:t>(2), 178–186. https://doi.org/10.1016/j.jenvp.2009.11.006</w:t>
      </w:r>
    </w:p>
    <w:p w14:paraId="72E127ED" w14:textId="77777777" w:rsidR="00FE1BAE" w:rsidRPr="00FE1BAE" w:rsidRDefault="00FE1BAE" w:rsidP="00FE1BAE">
      <w:pPr>
        <w:pStyle w:val="Bibliografia"/>
        <w:rPr>
          <w:lang w:val="en-GB"/>
        </w:rPr>
      </w:pPr>
      <w:r w:rsidRPr="00FE1BAE">
        <w:rPr>
          <w:lang w:val="en-GB"/>
        </w:rPr>
        <w:t xml:space="preserve">Driscoll, D. (2019). Assessing Sociodemographic Predictors of Climate Change Concern, 1994–2016. </w:t>
      </w:r>
      <w:r w:rsidRPr="00FE1BAE">
        <w:rPr>
          <w:i/>
          <w:iCs/>
          <w:lang w:val="en-GB"/>
        </w:rPr>
        <w:t>Social Science Quarterly</w:t>
      </w:r>
      <w:r w:rsidRPr="00FE1BAE">
        <w:rPr>
          <w:lang w:val="en-GB"/>
        </w:rPr>
        <w:t>, 1699–1708. https://doi.org/10.1111/ssqu.12683</w:t>
      </w:r>
    </w:p>
    <w:p w14:paraId="42C5AD5A" w14:textId="77777777" w:rsidR="00FE1BAE" w:rsidRDefault="00FE1BAE" w:rsidP="00FE1BAE">
      <w:pPr>
        <w:pStyle w:val="Bibliografia"/>
      </w:pPr>
      <w:r w:rsidRPr="00FE1BAE">
        <w:rPr>
          <w:lang w:val="en-GB"/>
        </w:rPr>
        <w:t xml:space="preserve">Dunlap, R. E. (2014, aprile 22). Global Warming or Climate Change: Is There a Difference? </w:t>
      </w:r>
      <w:r>
        <w:rPr>
          <w:i/>
          <w:iCs/>
        </w:rPr>
        <w:t>Gallup</w:t>
      </w:r>
      <w:r>
        <w:t>. https://news.gallup.com/poll/168617/global-warming-climate-change-difference.aspx</w:t>
      </w:r>
    </w:p>
    <w:p w14:paraId="34983215" w14:textId="77777777" w:rsidR="00FE1BAE" w:rsidRPr="00FE1BAE" w:rsidRDefault="00FE1BAE" w:rsidP="00FE1BAE">
      <w:pPr>
        <w:pStyle w:val="Bibliografia"/>
        <w:rPr>
          <w:lang w:val="en-GB"/>
        </w:rPr>
      </w:pPr>
      <w:r w:rsidRPr="00FE1BAE">
        <w:rPr>
          <w:lang w:val="en-GB"/>
        </w:rPr>
        <w:t xml:space="preserve">Echavarren, J. M., Balžekienė, A., &amp; Telešienė, A. (2019). Multilevel analysis of climate change risk perception in Europe: Natural hazards, political contexts and mediating individual effects. </w:t>
      </w:r>
      <w:r w:rsidRPr="00FE1BAE">
        <w:rPr>
          <w:i/>
          <w:iCs/>
          <w:lang w:val="en-GB"/>
        </w:rPr>
        <w:t>Safety Science</w:t>
      </w:r>
      <w:r w:rsidRPr="00FE1BAE">
        <w:rPr>
          <w:lang w:val="en-GB"/>
        </w:rPr>
        <w:t xml:space="preserve">, </w:t>
      </w:r>
      <w:r w:rsidRPr="00FE1BAE">
        <w:rPr>
          <w:i/>
          <w:iCs/>
          <w:lang w:val="en-GB"/>
        </w:rPr>
        <w:t>120</w:t>
      </w:r>
      <w:r w:rsidRPr="00FE1BAE">
        <w:rPr>
          <w:lang w:val="en-GB"/>
        </w:rPr>
        <w:t>, 813–823. https://doi.org/10.1016/j.ssci.2019.08.024</w:t>
      </w:r>
    </w:p>
    <w:p w14:paraId="4DC6280B" w14:textId="77777777" w:rsidR="00FE1BAE" w:rsidRPr="00FE1BAE" w:rsidRDefault="00FE1BAE" w:rsidP="00FE1BAE">
      <w:pPr>
        <w:pStyle w:val="Bibliografia"/>
        <w:rPr>
          <w:lang w:val="en-GB"/>
        </w:rPr>
      </w:pPr>
      <w:r w:rsidRPr="00FE1BAE">
        <w:rPr>
          <w:lang w:val="en-GB"/>
        </w:rPr>
        <w:t xml:space="preserve">Egan, P. J., &amp; Mullin, M. (2017). Climate Change: US Public Opinion. </w:t>
      </w:r>
      <w:r w:rsidRPr="00FE1BAE">
        <w:rPr>
          <w:i/>
          <w:iCs/>
          <w:lang w:val="en-GB"/>
        </w:rPr>
        <w:t>Annual Review of Political Science</w:t>
      </w:r>
      <w:r w:rsidRPr="00FE1BAE">
        <w:rPr>
          <w:lang w:val="en-GB"/>
        </w:rPr>
        <w:t xml:space="preserve">, </w:t>
      </w:r>
      <w:r w:rsidRPr="00FE1BAE">
        <w:rPr>
          <w:i/>
          <w:iCs/>
          <w:lang w:val="en-GB"/>
        </w:rPr>
        <w:t>20</w:t>
      </w:r>
      <w:r w:rsidRPr="00FE1BAE">
        <w:rPr>
          <w:lang w:val="en-GB"/>
        </w:rPr>
        <w:t>(1), 209–227. https://doi.org/10.1146/annurev-polisci-051215-022857</w:t>
      </w:r>
    </w:p>
    <w:p w14:paraId="45FB14B9" w14:textId="77777777" w:rsidR="00FE1BAE" w:rsidRPr="00FE1BAE" w:rsidRDefault="00FE1BAE" w:rsidP="00FE1BAE">
      <w:pPr>
        <w:pStyle w:val="Bibliografia"/>
        <w:rPr>
          <w:lang w:val="en-GB"/>
        </w:rPr>
      </w:pPr>
      <w:r w:rsidRPr="00FE1BAE">
        <w:rPr>
          <w:lang w:val="en-GB"/>
        </w:rPr>
        <w:t xml:space="preserve">European Commission, Brussels. (2019). </w:t>
      </w:r>
      <w:r w:rsidRPr="00FE1BAE">
        <w:rPr>
          <w:i/>
          <w:iCs/>
          <w:lang w:val="en-GB"/>
        </w:rPr>
        <w:t>Eurobarometer 91.3 (2019)Eurobarometer 91.3 (2019): Rule of Law, and Climate Change: Rule of Law, and Climate Change</w:t>
      </w:r>
      <w:r w:rsidRPr="00FE1BAE">
        <w:rPr>
          <w:lang w:val="en-GB"/>
        </w:rPr>
        <w:t xml:space="preserve"> (1.0.0) [Data set]. GESIS Data Archive. https://doi.org/10.4232/1.13372</w:t>
      </w:r>
    </w:p>
    <w:p w14:paraId="4C56D82B" w14:textId="77777777" w:rsidR="00FE1BAE" w:rsidRPr="00FE1BAE" w:rsidRDefault="00FE1BAE" w:rsidP="00FE1BAE">
      <w:pPr>
        <w:pStyle w:val="Bibliografia"/>
        <w:rPr>
          <w:lang w:val="en-GB"/>
        </w:rPr>
      </w:pPr>
      <w:r w:rsidRPr="00FE1BAE">
        <w:rPr>
          <w:lang w:val="en-GB"/>
        </w:rPr>
        <w:t xml:space="preserve">Fielding, K. S., Head, B. W., Laffan, W., Western, M., &amp; Hoegh-Guldberg, O. (2012). Australian politicians’ beliefs about climate change: Political partisanship and political ideology. </w:t>
      </w:r>
      <w:r w:rsidRPr="00FE1BAE">
        <w:rPr>
          <w:i/>
          <w:iCs/>
          <w:lang w:val="en-GB"/>
        </w:rPr>
        <w:t>Environmental Politics</w:t>
      </w:r>
      <w:r w:rsidRPr="00FE1BAE">
        <w:rPr>
          <w:lang w:val="en-GB"/>
        </w:rPr>
        <w:t xml:space="preserve">, </w:t>
      </w:r>
      <w:r w:rsidRPr="00FE1BAE">
        <w:rPr>
          <w:i/>
          <w:iCs/>
          <w:lang w:val="en-GB"/>
        </w:rPr>
        <w:t>21</w:t>
      </w:r>
      <w:r w:rsidRPr="00FE1BAE">
        <w:rPr>
          <w:lang w:val="en-GB"/>
        </w:rPr>
        <w:t>(5), 712–733. https://doi.org/10.1080/09644016.2012.698887</w:t>
      </w:r>
    </w:p>
    <w:p w14:paraId="3AAFD718" w14:textId="77777777" w:rsidR="00FE1BAE" w:rsidRPr="00FE1BAE" w:rsidRDefault="00FE1BAE" w:rsidP="00FE1BAE">
      <w:pPr>
        <w:pStyle w:val="Bibliografia"/>
        <w:rPr>
          <w:lang w:val="en-GB"/>
        </w:rPr>
      </w:pPr>
      <w:r w:rsidRPr="00FE1BAE">
        <w:rPr>
          <w:lang w:val="en-GB"/>
        </w:rPr>
        <w:t xml:space="preserve">Finucane, M. L., Slovic, P., Mertz, C. K., Flynn, J., &amp; Satterfield, T. A. (2000). Gender, race, and perceived risk: The «white male» effect. </w:t>
      </w:r>
      <w:r w:rsidRPr="00FE1BAE">
        <w:rPr>
          <w:i/>
          <w:iCs/>
          <w:lang w:val="en-GB"/>
        </w:rPr>
        <w:t>Health, Risk &amp; Society</w:t>
      </w:r>
      <w:r w:rsidRPr="00FE1BAE">
        <w:rPr>
          <w:lang w:val="en-GB"/>
        </w:rPr>
        <w:t xml:space="preserve">, </w:t>
      </w:r>
      <w:r w:rsidRPr="00FE1BAE">
        <w:rPr>
          <w:i/>
          <w:iCs/>
          <w:lang w:val="en-GB"/>
        </w:rPr>
        <w:t>2</w:t>
      </w:r>
      <w:r w:rsidRPr="00FE1BAE">
        <w:rPr>
          <w:lang w:val="en-GB"/>
        </w:rPr>
        <w:t>(2), 159–172. https://doi.org/10.1080/713670162</w:t>
      </w:r>
    </w:p>
    <w:p w14:paraId="06DB75A9" w14:textId="77777777" w:rsidR="00FE1BAE" w:rsidRPr="00FE1BAE" w:rsidRDefault="00FE1BAE" w:rsidP="00FE1BAE">
      <w:pPr>
        <w:pStyle w:val="Bibliografia"/>
        <w:rPr>
          <w:lang w:val="en-GB"/>
        </w:rPr>
      </w:pPr>
      <w:r w:rsidRPr="00FE1BAE">
        <w:rPr>
          <w:lang w:val="en-GB"/>
        </w:rPr>
        <w:t xml:space="preserve">Fonseca, J. R. S. (2013). Clustering in the field of social sciences: That is your choice. </w:t>
      </w:r>
      <w:r w:rsidRPr="00FE1BAE">
        <w:rPr>
          <w:i/>
          <w:iCs/>
          <w:lang w:val="en-GB"/>
        </w:rPr>
        <w:t>International Journal of Social Research Methodology</w:t>
      </w:r>
      <w:r w:rsidRPr="00FE1BAE">
        <w:rPr>
          <w:lang w:val="en-GB"/>
        </w:rPr>
        <w:t xml:space="preserve">, </w:t>
      </w:r>
      <w:r w:rsidRPr="00FE1BAE">
        <w:rPr>
          <w:i/>
          <w:iCs/>
          <w:lang w:val="en-GB"/>
        </w:rPr>
        <w:t>16</w:t>
      </w:r>
      <w:r w:rsidRPr="00FE1BAE">
        <w:rPr>
          <w:lang w:val="en-GB"/>
        </w:rPr>
        <w:t>(5), 403–428. https://doi.org/10.1080/13645579.2012.716973</w:t>
      </w:r>
    </w:p>
    <w:p w14:paraId="2C3D81E1" w14:textId="77777777" w:rsidR="00FE1BAE" w:rsidRPr="00FE1BAE" w:rsidRDefault="00FE1BAE" w:rsidP="00FE1BAE">
      <w:pPr>
        <w:pStyle w:val="Bibliografia"/>
        <w:rPr>
          <w:lang w:val="en-GB"/>
        </w:rPr>
      </w:pPr>
      <w:r w:rsidRPr="00FE1BAE">
        <w:rPr>
          <w:lang w:val="en-GB"/>
        </w:rPr>
        <w:t xml:space="preserve">Gatersleben, B., Murtagh, N., &amp; Abrahamse, W. (2014). Values, identity and pro-environmental behaviour. </w:t>
      </w:r>
      <w:r w:rsidRPr="00FE1BAE">
        <w:rPr>
          <w:i/>
          <w:iCs/>
          <w:lang w:val="en-GB"/>
        </w:rPr>
        <w:t>Contemporary Social Science</w:t>
      </w:r>
      <w:r w:rsidRPr="00FE1BAE">
        <w:rPr>
          <w:lang w:val="en-GB"/>
        </w:rPr>
        <w:t xml:space="preserve">, </w:t>
      </w:r>
      <w:r w:rsidRPr="00FE1BAE">
        <w:rPr>
          <w:i/>
          <w:iCs/>
          <w:lang w:val="en-GB"/>
        </w:rPr>
        <w:t>9</w:t>
      </w:r>
      <w:r w:rsidRPr="00FE1BAE">
        <w:rPr>
          <w:lang w:val="en-GB"/>
        </w:rPr>
        <w:t>(4), 374–392. https://doi.org/10.1080/21582041.2012.682086</w:t>
      </w:r>
    </w:p>
    <w:p w14:paraId="4EAC5207" w14:textId="77777777" w:rsidR="00FE1BAE" w:rsidRPr="00FE1BAE" w:rsidRDefault="00FE1BAE" w:rsidP="00FE1BAE">
      <w:pPr>
        <w:pStyle w:val="Bibliografia"/>
        <w:rPr>
          <w:lang w:val="en-GB"/>
        </w:rPr>
      </w:pPr>
      <w:r w:rsidRPr="00FE1BAE">
        <w:rPr>
          <w:lang w:val="en-GB"/>
        </w:rPr>
        <w:t xml:space="preserve">Gatersleben, B., Steg, L., &amp; Vlek, C. (2002). Measurement and Determinants of Environmentally Significant Consumer Behavior. </w:t>
      </w:r>
      <w:r w:rsidRPr="00FE1BAE">
        <w:rPr>
          <w:i/>
          <w:iCs/>
          <w:lang w:val="en-GB"/>
        </w:rPr>
        <w:t>Environment and Behavior</w:t>
      </w:r>
      <w:r w:rsidRPr="00FE1BAE">
        <w:rPr>
          <w:lang w:val="en-GB"/>
        </w:rPr>
        <w:t xml:space="preserve">, </w:t>
      </w:r>
      <w:r w:rsidRPr="00FE1BAE">
        <w:rPr>
          <w:i/>
          <w:iCs/>
          <w:lang w:val="en-GB"/>
        </w:rPr>
        <w:t>34</w:t>
      </w:r>
      <w:r w:rsidRPr="00FE1BAE">
        <w:rPr>
          <w:lang w:val="en-GB"/>
        </w:rPr>
        <w:t>(3), 335–362. https://doi.org/10.1177/0013916502034003004</w:t>
      </w:r>
    </w:p>
    <w:p w14:paraId="43D3C6B6" w14:textId="77777777" w:rsidR="00FE1BAE" w:rsidRPr="00FE1BAE" w:rsidRDefault="00FE1BAE" w:rsidP="00FE1BAE">
      <w:pPr>
        <w:pStyle w:val="Bibliografia"/>
        <w:rPr>
          <w:lang w:val="en-GB"/>
        </w:rPr>
      </w:pPr>
      <w:r w:rsidRPr="00FE1BAE">
        <w:rPr>
          <w:lang w:val="en-GB"/>
        </w:rPr>
        <w:t xml:space="preserve">Gilg, A., Barr, S., &amp; Ford, N. (2005). Green consumption or sustainable lifestyles? Identifying the sustainable consumer. </w:t>
      </w:r>
      <w:r w:rsidRPr="00FE1BAE">
        <w:rPr>
          <w:i/>
          <w:iCs/>
          <w:lang w:val="en-GB"/>
        </w:rPr>
        <w:t>Futures</w:t>
      </w:r>
      <w:r w:rsidRPr="00FE1BAE">
        <w:rPr>
          <w:lang w:val="en-GB"/>
        </w:rPr>
        <w:t xml:space="preserve">, </w:t>
      </w:r>
      <w:r w:rsidRPr="00FE1BAE">
        <w:rPr>
          <w:i/>
          <w:iCs/>
          <w:lang w:val="en-GB"/>
        </w:rPr>
        <w:t>37</w:t>
      </w:r>
      <w:r w:rsidRPr="00FE1BAE">
        <w:rPr>
          <w:lang w:val="en-GB"/>
        </w:rPr>
        <w:t>(6), 481–504. https://doi.org/10.1016/j.futures.2004.10.016</w:t>
      </w:r>
    </w:p>
    <w:p w14:paraId="2E7B0ABC" w14:textId="77777777" w:rsidR="00FE1BAE" w:rsidRPr="00FE1BAE" w:rsidRDefault="00FE1BAE" w:rsidP="00FE1BAE">
      <w:pPr>
        <w:pStyle w:val="Bibliografia"/>
        <w:rPr>
          <w:lang w:val="en-GB"/>
        </w:rPr>
      </w:pPr>
      <w:r w:rsidRPr="00FE1BAE">
        <w:rPr>
          <w:lang w:val="en-GB"/>
        </w:rPr>
        <w:t xml:space="preserve">Goldberg, A. (2011). Mapping Shared Understandings Using Relational Class Analysis: The Case of the Cultural Omnivore Reexamined. </w:t>
      </w:r>
      <w:r w:rsidRPr="00FE1BAE">
        <w:rPr>
          <w:i/>
          <w:iCs/>
          <w:lang w:val="en-GB"/>
        </w:rPr>
        <w:t>American Journal of Sociology</w:t>
      </w:r>
      <w:r w:rsidRPr="00FE1BAE">
        <w:rPr>
          <w:lang w:val="en-GB"/>
        </w:rPr>
        <w:t xml:space="preserve">, </w:t>
      </w:r>
      <w:r w:rsidRPr="00FE1BAE">
        <w:rPr>
          <w:i/>
          <w:iCs/>
          <w:lang w:val="en-GB"/>
        </w:rPr>
        <w:t>116</w:t>
      </w:r>
      <w:r w:rsidRPr="00FE1BAE">
        <w:rPr>
          <w:lang w:val="en-GB"/>
        </w:rPr>
        <w:t>(5), 1397–1436. https://doi.org/10.1086/657976</w:t>
      </w:r>
    </w:p>
    <w:p w14:paraId="4157A73D" w14:textId="77777777" w:rsidR="00FE1BAE" w:rsidRPr="00FE1BAE" w:rsidRDefault="00FE1BAE" w:rsidP="00FE1BAE">
      <w:pPr>
        <w:pStyle w:val="Bibliografia"/>
        <w:rPr>
          <w:lang w:val="en-GB"/>
        </w:rPr>
      </w:pPr>
      <w:r w:rsidRPr="00FE1BAE">
        <w:rPr>
          <w:lang w:val="en-GB"/>
        </w:rPr>
        <w:lastRenderedPageBreak/>
        <w:t xml:space="preserve">Goldsmith, R. E., Feygina, I., &amp; Jost, J. T. (2013). The Gender Gap in Environmental Attitudes: A System Justification Perspective. In M. Alston &amp; K. Whittenbury (A c. Di), </w:t>
      </w:r>
      <w:r w:rsidRPr="00FE1BAE">
        <w:rPr>
          <w:i/>
          <w:iCs/>
          <w:lang w:val="en-GB"/>
        </w:rPr>
        <w:t>Research, Action and Policy: Addressing the Gendered Impacts of Climate Change</w:t>
      </w:r>
      <w:r w:rsidRPr="00FE1BAE">
        <w:rPr>
          <w:lang w:val="en-GB"/>
        </w:rPr>
        <w:t xml:space="preserve"> (pagg. 159–171). Springer Netherlands. https://doi.org/10.1007/978-94-007-5518-5_12</w:t>
      </w:r>
    </w:p>
    <w:p w14:paraId="5AB799F0" w14:textId="77777777" w:rsidR="00FE1BAE" w:rsidRPr="00FE1BAE" w:rsidRDefault="00FE1BAE" w:rsidP="00FE1BAE">
      <w:pPr>
        <w:pStyle w:val="Bibliografia"/>
        <w:rPr>
          <w:lang w:val="en-GB"/>
        </w:rPr>
      </w:pPr>
      <w:r w:rsidRPr="00FE1BAE">
        <w:rPr>
          <w:lang w:val="en-GB"/>
        </w:rPr>
        <w:t xml:space="preserve">Hidalgo, M. C., &amp; Pisano, I. (2010). Determinants of risk perception and willingness to tackle climate change. A pilot study. </w:t>
      </w:r>
      <w:r w:rsidRPr="00FE1BAE">
        <w:rPr>
          <w:i/>
          <w:iCs/>
          <w:lang w:val="en-GB"/>
        </w:rPr>
        <w:t>Psyecology</w:t>
      </w:r>
      <w:r w:rsidRPr="00FE1BAE">
        <w:rPr>
          <w:lang w:val="en-GB"/>
        </w:rPr>
        <w:t xml:space="preserve">, </w:t>
      </w:r>
      <w:r w:rsidRPr="00FE1BAE">
        <w:rPr>
          <w:i/>
          <w:iCs/>
          <w:lang w:val="en-GB"/>
        </w:rPr>
        <w:t>1</w:t>
      </w:r>
      <w:r w:rsidRPr="00FE1BAE">
        <w:rPr>
          <w:lang w:val="en-GB"/>
        </w:rPr>
        <w:t>(1), 105–112. https://doi.org/10.1174/217119710790709595</w:t>
      </w:r>
    </w:p>
    <w:p w14:paraId="509970AA" w14:textId="77777777" w:rsidR="00FE1BAE" w:rsidRPr="00FE1BAE" w:rsidRDefault="00FE1BAE" w:rsidP="00FE1BAE">
      <w:pPr>
        <w:pStyle w:val="Bibliografia"/>
        <w:rPr>
          <w:lang w:val="en-GB"/>
        </w:rPr>
      </w:pPr>
      <w:r w:rsidRPr="00FE1BAE">
        <w:rPr>
          <w:lang w:val="en-GB"/>
        </w:rPr>
        <w:t xml:space="preserve">Ilieș, A., &amp; Zahid, R. M. A. (2019). The Impact of Europe’s Individualism/Collectivism on the International Trade. </w:t>
      </w:r>
      <w:r w:rsidRPr="00FE1BAE">
        <w:rPr>
          <w:i/>
          <w:iCs/>
          <w:lang w:val="en-GB"/>
        </w:rPr>
        <w:t>European Journal of Marketing and Economics</w:t>
      </w:r>
      <w:r w:rsidRPr="00FE1BAE">
        <w:rPr>
          <w:lang w:val="en-GB"/>
        </w:rPr>
        <w:t xml:space="preserve">, </w:t>
      </w:r>
      <w:r w:rsidRPr="00FE1BAE">
        <w:rPr>
          <w:i/>
          <w:iCs/>
          <w:lang w:val="en-GB"/>
        </w:rPr>
        <w:t>2</w:t>
      </w:r>
      <w:r w:rsidRPr="00FE1BAE">
        <w:rPr>
          <w:lang w:val="en-GB"/>
        </w:rPr>
        <w:t>(1), 6–20. https://doi.org/10.26417/ejme-2019.v2i1-59</w:t>
      </w:r>
    </w:p>
    <w:p w14:paraId="298419DA" w14:textId="77777777" w:rsidR="00FE1BAE" w:rsidRPr="00FE1BAE" w:rsidRDefault="00FE1BAE" w:rsidP="00FE1BAE">
      <w:pPr>
        <w:pStyle w:val="Bibliografia"/>
        <w:rPr>
          <w:lang w:val="en-GB"/>
        </w:rPr>
      </w:pPr>
      <w:r w:rsidRPr="00FE1BAE">
        <w:rPr>
          <w:lang w:val="en-GB"/>
        </w:rPr>
        <w:t xml:space="preserve">James, G., Witten, D., Hastie, T., &amp; Tibshirani, R. (2013). </w:t>
      </w:r>
      <w:r w:rsidRPr="00FE1BAE">
        <w:rPr>
          <w:i/>
          <w:iCs/>
          <w:lang w:val="en-GB"/>
        </w:rPr>
        <w:t>An Introduction to Statistical Learning: With Applications in R</w:t>
      </w:r>
      <w:r w:rsidRPr="00FE1BAE">
        <w:rPr>
          <w:lang w:val="en-GB"/>
        </w:rPr>
        <w:t xml:space="preserve"> (Vol. 103). Spinger.</w:t>
      </w:r>
    </w:p>
    <w:p w14:paraId="4BE08FD8" w14:textId="77777777" w:rsidR="00FE1BAE" w:rsidRPr="00FE1BAE" w:rsidRDefault="00FE1BAE" w:rsidP="00FE1BAE">
      <w:pPr>
        <w:pStyle w:val="Bibliografia"/>
        <w:rPr>
          <w:lang w:val="en-GB"/>
        </w:rPr>
      </w:pPr>
      <w:r w:rsidRPr="00FE1BAE">
        <w:rPr>
          <w:lang w:val="en-GB"/>
        </w:rPr>
        <w:t xml:space="preserve">Jenhani, I., Amor, N. B., &amp; Elouedi, Z. (2008). Decision trees as possibilistic classifiers. </w:t>
      </w:r>
      <w:r w:rsidRPr="00FE1BAE">
        <w:rPr>
          <w:i/>
          <w:iCs/>
          <w:lang w:val="en-GB"/>
        </w:rPr>
        <w:t>International Journal of Approximate Reasoning</w:t>
      </w:r>
      <w:r w:rsidRPr="00FE1BAE">
        <w:rPr>
          <w:lang w:val="en-GB"/>
        </w:rPr>
        <w:t xml:space="preserve">, </w:t>
      </w:r>
      <w:r w:rsidRPr="00FE1BAE">
        <w:rPr>
          <w:i/>
          <w:iCs/>
          <w:lang w:val="en-GB"/>
        </w:rPr>
        <w:t>48</w:t>
      </w:r>
      <w:r w:rsidRPr="00FE1BAE">
        <w:rPr>
          <w:lang w:val="en-GB"/>
        </w:rPr>
        <w:t>(3), 784–807. https://doi.org/10.1016/j.ijar.2007.12.002</w:t>
      </w:r>
    </w:p>
    <w:p w14:paraId="00FB2E89" w14:textId="77777777" w:rsidR="00FE1BAE" w:rsidRPr="00FE1BAE" w:rsidRDefault="00FE1BAE" w:rsidP="00FE1BAE">
      <w:pPr>
        <w:pStyle w:val="Bibliografia"/>
        <w:rPr>
          <w:lang w:val="en-GB"/>
        </w:rPr>
      </w:pPr>
      <w:r w:rsidRPr="00FE1BAE">
        <w:rPr>
          <w:lang w:val="en-GB"/>
        </w:rPr>
        <w:t xml:space="preserve">Kaiser, F. G., Doka, G., Hofstetter, P., &amp; Ranney, M. A. (2003). Ecological behavior and its environmental consequences: A life cycle assessment of a self-report measure. </w:t>
      </w:r>
      <w:r w:rsidRPr="00FE1BAE">
        <w:rPr>
          <w:i/>
          <w:iCs/>
          <w:lang w:val="en-GB"/>
        </w:rPr>
        <w:t>Journal of Environmental Psychology</w:t>
      </w:r>
      <w:r w:rsidRPr="00FE1BAE">
        <w:rPr>
          <w:lang w:val="en-GB"/>
        </w:rPr>
        <w:t xml:space="preserve">, </w:t>
      </w:r>
      <w:r w:rsidRPr="00FE1BAE">
        <w:rPr>
          <w:i/>
          <w:iCs/>
          <w:lang w:val="en-GB"/>
        </w:rPr>
        <w:t>23</w:t>
      </w:r>
      <w:r w:rsidRPr="00FE1BAE">
        <w:rPr>
          <w:lang w:val="en-GB"/>
        </w:rPr>
        <w:t>(1), 11–20. https://doi.org/10.1016/S0272-4944(02)00075-0</w:t>
      </w:r>
    </w:p>
    <w:p w14:paraId="3F34E1CF" w14:textId="77777777" w:rsidR="00FE1BAE" w:rsidRPr="00FE1BAE" w:rsidRDefault="00FE1BAE" w:rsidP="00FE1BAE">
      <w:pPr>
        <w:pStyle w:val="Bibliografia"/>
        <w:rPr>
          <w:lang w:val="en-GB"/>
        </w:rPr>
      </w:pPr>
      <w:r w:rsidRPr="00FE1BAE">
        <w:rPr>
          <w:lang w:val="en-GB"/>
        </w:rPr>
        <w:t xml:space="preserve">Keshavarz, M., &amp; Karami, E. (2016). Farmers’ pro-environmental behavior under drought: Application of protection motivation theory. </w:t>
      </w:r>
      <w:r w:rsidRPr="00FE1BAE">
        <w:rPr>
          <w:i/>
          <w:iCs/>
          <w:lang w:val="en-GB"/>
        </w:rPr>
        <w:t>Journal of Arid Environments</w:t>
      </w:r>
      <w:r w:rsidRPr="00FE1BAE">
        <w:rPr>
          <w:lang w:val="en-GB"/>
        </w:rPr>
        <w:t xml:space="preserve">, </w:t>
      </w:r>
      <w:r w:rsidRPr="00FE1BAE">
        <w:rPr>
          <w:i/>
          <w:iCs/>
          <w:lang w:val="en-GB"/>
        </w:rPr>
        <w:t>127</w:t>
      </w:r>
      <w:r w:rsidRPr="00FE1BAE">
        <w:rPr>
          <w:lang w:val="en-GB"/>
        </w:rPr>
        <w:t>, 128–136. https://doi.org/10.1016/j.jaridenv.2015.11.010</w:t>
      </w:r>
    </w:p>
    <w:p w14:paraId="6AC7AA33" w14:textId="77777777" w:rsidR="00FE1BAE" w:rsidRPr="00FE1BAE" w:rsidRDefault="00FE1BAE" w:rsidP="00FE1BAE">
      <w:pPr>
        <w:pStyle w:val="Bibliografia"/>
        <w:rPr>
          <w:lang w:val="en-GB"/>
        </w:rPr>
      </w:pPr>
      <w:r w:rsidRPr="00FE1BAE">
        <w:rPr>
          <w:lang w:val="en-GB"/>
        </w:rPr>
        <w:t xml:space="preserve">Kollmuss, A., &amp; Agyeman, J. (2002). Mind the Gap: Why do people act environmentally and what are the barriers to pro-environmental behavior? </w:t>
      </w:r>
      <w:r w:rsidRPr="00FE1BAE">
        <w:rPr>
          <w:i/>
          <w:iCs/>
          <w:lang w:val="en-GB"/>
        </w:rPr>
        <w:t>Environmental Education Research</w:t>
      </w:r>
      <w:r w:rsidRPr="00FE1BAE">
        <w:rPr>
          <w:lang w:val="en-GB"/>
        </w:rPr>
        <w:t xml:space="preserve">, </w:t>
      </w:r>
      <w:r w:rsidRPr="00FE1BAE">
        <w:rPr>
          <w:i/>
          <w:iCs/>
          <w:lang w:val="en-GB"/>
        </w:rPr>
        <w:t>8</w:t>
      </w:r>
      <w:r w:rsidRPr="00FE1BAE">
        <w:rPr>
          <w:lang w:val="en-GB"/>
        </w:rPr>
        <w:t>(3), 239–260. https://doi.org/10.1080/13504620220145401</w:t>
      </w:r>
    </w:p>
    <w:p w14:paraId="08D95054" w14:textId="77777777" w:rsidR="00FE1BAE" w:rsidRPr="00FE1BAE" w:rsidRDefault="00FE1BAE" w:rsidP="00FE1BAE">
      <w:pPr>
        <w:pStyle w:val="Bibliografia"/>
        <w:rPr>
          <w:lang w:val="en-GB"/>
        </w:rPr>
      </w:pPr>
      <w:r w:rsidRPr="00FE1BAE">
        <w:rPr>
          <w:lang w:val="en-GB"/>
        </w:rPr>
        <w:t xml:space="preserve">Lacasse, K. (2015). The Importance of Being Green: The Influence of Green Behaviors on Americans’ Political Attitudes Toward Climate Change. </w:t>
      </w:r>
      <w:r w:rsidRPr="00FE1BAE">
        <w:rPr>
          <w:i/>
          <w:iCs/>
          <w:lang w:val="en-GB"/>
        </w:rPr>
        <w:t>Environment and Behavior</w:t>
      </w:r>
      <w:r w:rsidRPr="00FE1BAE">
        <w:rPr>
          <w:lang w:val="en-GB"/>
        </w:rPr>
        <w:t xml:space="preserve">, </w:t>
      </w:r>
      <w:r w:rsidRPr="00FE1BAE">
        <w:rPr>
          <w:i/>
          <w:iCs/>
          <w:lang w:val="en-GB"/>
        </w:rPr>
        <w:t>47</w:t>
      </w:r>
      <w:r w:rsidRPr="00FE1BAE">
        <w:rPr>
          <w:lang w:val="en-GB"/>
        </w:rPr>
        <w:t>(7), 754–781. https://doi.org/10.1177/0013916513520491</w:t>
      </w:r>
    </w:p>
    <w:p w14:paraId="13EB6C47" w14:textId="77777777" w:rsidR="00FE1BAE" w:rsidRPr="00FE1BAE" w:rsidRDefault="00FE1BAE" w:rsidP="00FE1BAE">
      <w:pPr>
        <w:pStyle w:val="Bibliografia"/>
        <w:rPr>
          <w:lang w:val="en-GB"/>
        </w:rPr>
      </w:pPr>
      <w:r w:rsidRPr="00FE1BAE">
        <w:rPr>
          <w:lang w:val="en-GB"/>
        </w:rPr>
        <w:t xml:space="preserve">Lacroix, K., &amp; Gifford, R. (2018). Psychological Barriers to Energy Conservation Behavior: The Role of Worldviews and Climate Change Risk Perception. </w:t>
      </w:r>
      <w:r w:rsidRPr="00FE1BAE">
        <w:rPr>
          <w:i/>
          <w:iCs/>
          <w:lang w:val="en-GB"/>
        </w:rPr>
        <w:t>Environment and Behavior</w:t>
      </w:r>
      <w:r w:rsidRPr="00FE1BAE">
        <w:rPr>
          <w:lang w:val="en-GB"/>
        </w:rPr>
        <w:t xml:space="preserve">, </w:t>
      </w:r>
      <w:r w:rsidRPr="00FE1BAE">
        <w:rPr>
          <w:i/>
          <w:iCs/>
          <w:lang w:val="en-GB"/>
        </w:rPr>
        <w:t>50</w:t>
      </w:r>
      <w:r w:rsidRPr="00FE1BAE">
        <w:rPr>
          <w:lang w:val="en-GB"/>
        </w:rPr>
        <w:t>(7), 749–780. https://doi.org/10.1177/0013916517715296</w:t>
      </w:r>
    </w:p>
    <w:p w14:paraId="49A59764" w14:textId="77777777" w:rsidR="00FE1BAE" w:rsidRPr="00FE1BAE" w:rsidRDefault="00FE1BAE" w:rsidP="00FE1BAE">
      <w:pPr>
        <w:pStyle w:val="Bibliografia"/>
        <w:rPr>
          <w:lang w:val="en-GB"/>
        </w:rPr>
      </w:pPr>
      <w:r w:rsidRPr="00FE1BAE">
        <w:rPr>
          <w:lang w:val="en-GB"/>
        </w:rPr>
        <w:t xml:space="preserve">Larson, L. R., Whiting, J. W., &amp; Green, G. T. (2011). Exploring the influence of outdoor recreation participation on pro-environmental behaviour in a demographically diverse population. </w:t>
      </w:r>
      <w:r w:rsidRPr="00FE1BAE">
        <w:rPr>
          <w:i/>
          <w:iCs/>
          <w:lang w:val="en-GB"/>
        </w:rPr>
        <w:t>Local Environment</w:t>
      </w:r>
      <w:r w:rsidRPr="00FE1BAE">
        <w:rPr>
          <w:lang w:val="en-GB"/>
        </w:rPr>
        <w:t xml:space="preserve">, </w:t>
      </w:r>
      <w:r w:rsidRPr="00FE1BAE">
        <w:rPr>
          <w:i/>
          <w:iCs/>
          <w:lang w:val="en-GB"/>
        </w:rPr>
        <w:t>16</w:t>
      </w:r>
      <w:r w:rsidRPr="00FE1BAE">
        <w:rPr>
          <w:lang w:val="en-GB"/>
        </w:rPr>
        <w:t>(1), 67–86. https://doi.org/10.1080/13549839.2010.548373</w:t>
      </w:r>
    </w:p>
    <w:p w14:paraId="70ADA89F" w14:textId="77777777" w:rsidR="00FE1BAE" w:rsidRPr="00FE1BAE" w:rsidRDefault="00FE1BAE" w:rsidP="00FE1BAE">
      <w:pPr>
        <w:pStyle w:val="Bibliografia"/>
        <w:rPr>
          <w:lang w:val="en-GB"/>
        </w:rPr>
      </w:pPr>
      <w:r w:rsidRPr="00FE1BAE">
        <w:rPr>
          <w:lang w:val="en-GB"/>
        </w:rPr>
        <w:t xml:space="preserve">Lee, T. M., Markowitz, E. M., Howe, P. D., Ko, C.-Y., &amp; Leiserowitz, A. A. (2015). Predictors of public climate change awareness and risk perception around the world. </w:t>
      </w:r>
      <w:r w:rsidRPr="00FE1BAE">
        <w:rPr>
          <w:i/>
          <w:iCs/>
          <w:lang w:val="en-GB"/>
        </w:rPr>
        <w:t>Nature Climate Change</w:t>
      </w:r>
      <w:r w:rsidRPr="00FE1BAE">
        <w:rPr>
          <w:lang w:val="en-GB"/>
        </w:rPr>
        <w:t xml:space="preserve">, </w:t>
      </w:r>
      <w:r w:rsidRPr="00FE1BAE">
        <w:rPr>
          <w:i/>
          <w:iCs/>
          <w:lang w:val="en-GB"/>
        </w:rPr>
        <w:t>5</w:t>
      </w:r>
      <w:r w:rsidRPr="00FE1BAE">
        <w:rPr>
          <w:lang w:val="en-GB"/>
        </w:rPr>
        <w:t>(11), 1014–1020. https://doi.org/10.1038/nclimate2728</w:t>
      </w:r>
    </w:p>
    <w:p w14:paraId="512ADF09" w14:textId="77777777" w:rsidR="00FE1BAE" w:rsidRPr="00FE1BAE" w:rsidRDefault="00FE1BAE" w:rsidP="00FE1BAE">
      <w:pPr>
        <w:pStyle w:val="Bibliografia"/>
        <w:rPr>
          <w:lang w:val="en-GB"/>
        </w:rPr>
      </w:pPr>
      <w:r w:rsidRPr="00FE1BAE">
        <w:rPr>
          <w:lang w:val="en-GB"/>
        </w:rPr>
        <w:t xml:space="preserve">Liu, X., Vedlitz, A., &amp; Shi, L. (2014). Examining the determinants of public environmental concern: Evidence from national public surveys. </w:t>
      </w:r>
      <w:r w:rsidRPr="00FE1BAE">
        <w:rPr>
          <w:i/>
          <w:iCs/>
          <w:lang w:val="en-GB"/>
        </w:rPr>
        <w:t>Environmental Science &amp; Policy</w:t>
      </w:r>
      <w:r w:rsidRPr="00FE1BAE">
        <w:rPr>
          <w:lang w:val="en-GB"/>
        </w:rPr>
        <w:t xml:space="preserve">, </w:t>
      </w:r>
      <w:r w:rsidRPr="00FE1BAE">
        <w:rPr>
          <w:i/>
          <w:iCs/>
          <w:lang w:val="en-GB"/>
        </w:rPr>
        <w:t>39</w:t>
      </w:r>
      <w:r w:rsidRPr="00FE1BAE">
        <w:rPr>
          <w:lang w:val="en-GB"/>
        </w:rPr>
        <w:t>, 77–94. https://doi.org/10.1016/j.envsci.2014.02.006</w:t>
      </w:r>
    </w:p>
    <w:p w14:paraId="74BB3F19" w14:textId="77777777" w:rsidR="00FE1BAE" w:rsidRPr="00FE1BAE" w:rsidRDefault="00FE1BAE" w:rsidP="00FE1BAE">
      <w:pPr>
        <w:pStyle w:val="Bibliografia"/>
        <w:rPr>
          <w:lang w:val="en-GB"/>
        </w:rPr>
      </w:pPr>
      <w:r w:rsidRPr="00FE1BAE">
        <w:rPr>
          <w:lang w:val="en-GB"/>
        </w:rPr>
        <w:lastRenderedPageBreak/>
        <w:t xml:space="preserve">Lorenzoni, I., &amp; Pidgeon, N. F. (2006). Public Views on Climate Change: European and USA Perspectives. </w:t>
      </w:r>
      <w:r w:rsidRPr="00FE1BAE">
        <w:rPr>
          <w:i/>
          <w:iCs/>
          <w:lang w:val="en-GB"/>
        </w:rPr>
        <w:t>Climatic Change</w:t>
      </w:r>
      <w:r w:rsidRPr="00FE1BAE">
        <w:rPr>
          <w:lang w:val="en-GB"/>
        </w:rPr>
        <w:t xml:space="preserve">, </w:t>
      </w:r>
      <w:r w:rsidRPr="00FE1BAE">
        <w:rPr>
          <w:i/>
          <w:iCs/>
          <w:lang w:val="en-GB"/>
        </w:rPr>
        <w:t>77</w:t>
      </w:r>
      <w:r w:rsidRPr="00FE1BAE">
        <w:rPr>
          <w:lang w:val="en-GB"/>
        </w:rPr>
        <w:t>(1–2), 73–95. https://doi.org/10.1007/s10584-006-9072-z</w:t>
      </w:r>
    </w:p>
    <w:p w14:paraId="4E709253" w14:textId="77777777" w:rsidR="00FE1BAE" w:rsidRPr="00FE1BAE" w:rsidRDefault="00FE1BAE" w:rsidP="00FE1BAE">
      <w:pPr>
        <w:pStyle w:val="Bibliografia"/>
        <w:rPr>
          <w:lang w:val="en-GB"/>
        </w:rPr>
      </w:pPr>
      <w:r w:rsidRPr="00FE1BAE">
        <w:rPr>
          <w:lang w:val="en-GB"/>
        </w:rPr>
        <w:t xml:space="preserve">Loyen, A. (2016). European Sitting Championship: Prevalence and Correlates of Self-Reported Sitting Time in the 28 European Union Member States. </w:t>
      </w:r>
      <w:r w:rsidRPr="00FE1BAE">
        <w:rPr>
          <w:i/>
          <w:iCs/>
          <w:lang w:val="en-GB"/>
        </w:rPr>
        <w:t>PLOS ONE</w:t>
      </w:r>
      <w:r w:rsidRPr="00FE1BAE">
        <w:rPr>
          <w:lang w:val="en-GB"/>
        </w:rPr>
        <w:t>, 17.</w:t>
      </w:r>
    </w:p>
    <w:p w14:paraId="4FAA57E3" w14:textId="77777777" w:rsidR="00FE1BAE" w:rsidRPr="00FE1BAE" w:rsidRDefault="00FE1BAE" w:rsidP="00FE1BAE">
      <w:pPr>
        <w:pStyle w:val="Bibliografia"/>
        <w:rPr>
          <w:lang w:val="en-GB"/>
        </w:rPr>
      </w:pPr>
      <w:r w:rsidRPr="00FE1BAE">
        <w:rPr>
          <w:lang w:val="en-GB"/>
        </w:rPr>
        <w:t xml:space="preserve">Markle, G. (2019). Understanding Pro-Environmental Behavior in the US: Insights from Grid-Group Cultural Theory and Cognitive Sociology. </w:t>
      </w:r>
      <w:r w:rsidRPr="00FE1BAE">
        <w:rPr>
          <w:i/>
          <w:iCs/>
          <w:lang w:val="en-GB"/>
        </w:rPr>
        <w:t>Sustainability</w:t>
      </w:r>
      <w:r w:rsidRPr="00FE1BAE">
        <w:rPr>
          <w:lang w:val="en-GB"/>
        </w:rPr>
        <w:t xml:space="preserve">, </w:t>
      </w:r>
      <w:r w:rsidRPr="00FE1BAE">
        <w:rPr>
          <w:i/>
          <w:iCs/>
          <w:lang w:val="en-GB"/>
        </w:rPr>
        <w:t>11</w:t>
      </w:r>
      <w:r w:rsidRPr="00FE1BAE">
        <w:rPr>
          <w:lang w:val="en-GB"/>
        </w:rPr>
        <w:t>(2), 532. https://doi.org/10.3390/su11020532</w:t>
      </w:r>
    </w:p>
    <w:p w14:paraId="54FA8238" w14:textId="77777777" w:rsidR="00FE1BAE" w:rsidRPr="00FE1BAE" w:rsidRDefault="00FE1BAE" w:rsidP="00FE1BAE">
      <w:pPr>
        <w:pStyle w:val="Bibliografia"/>
        <w:rPr>
          <w:lang w:val="en-GB"/>
        </w:rPr>
      </w:pPr>
      <w:r w:rsidRPr="00FE1BAE">
        <w:rPr>
          <w:lang w:val="en-GB"/>
        </w:rPr>
        <w:t xml:space="preserve">McCright, A. M. (2011). Political orientation moderates Americans’ beliefs and concern about climate change: An editorial comment. </w:t>
      </w:r>
      <w:r w:rsidRPr="00FE1BAE">
        <w:rPr>
          <w:i/>
          <w:iCs/>
          <w:lang w:val="en-GB"/>
        </w:rPr>
        <w:t>Climatic Change</w:t>
      </w:r>
      <w:r w:rsidRPr="00FE1BAE">
        <w:rPr>
          <w:lang w:val="en-GB"/>
        </w:rPr>
        <w:t xml:space="preserve">, </w:t>
      </w:r>
      <w:r w:rsidRPr="00FE1BAE">
        <w:rPr>
          <w:i/>
          <w:iCs/>
          <w:lang w:val="en-GB"/>
        </w:rPr>
        <w:t>104</w:t>
      </w:r>
      <w:r w:rsidRPr="00FE1BAE">
        <w:rPr>
          <w:lang w:val="en-GB"/>
        </w:rPr>
        <w:t>(2), 243–253. https://doi.org/10.1007/s10584-010-9946-y</w:t>
      </w:r>
    </w:p>
    <w:p w14:paraId="2962879F" w14:textId="77777777" w:rsidR="00FE1BAE" w:rsidRPr="00FE1BAE" w:rsidRDefault="00FE1BAE" w:rsidP="00FE1BAE">
      <w:pPr>
        <w:pStyle w:val="Bibliografia"/>
        <w:rPr>
          <w:lang w:val="en-GB"/>
        </w:rPr>
      </w:pPr>
      <w:r w:rsidRPr="00FE1BAE">
        <w:rPr>
          <w:lang w:val="en-GB"/>
        </w:rPr>
        <w:t xml:space="preserve">McCright, A. M., Dunlap, R. E., &amp; Marquart-Pyatt, S. T. (2016). Political ideology and views about climate change in the European Union. </w:t>
      </w:r>
      <w:r w:rsidRPr="00FE1BAE">
        <w:rPr>
          <w:i/>
          <w:iCs/>
          <w:lang w:val="en-GB"/>
        </w:rPr>
        <w:t>Environmental Politics</w:t>
      </w:r>
      <w:r w:rsidRPr="00FE1BAE">
        <w:rPr>
          <w:lang w:val="en-GB"/>
        </w:rPr>
        <w:t xml:space="preserve">, </w:t>
      </w:r>
      <w:r w:rsidRPr="00FE1BAE">
        <w:rPr>
          <w:i/>
          <w:iCs/>
          <w:lang w:val="en-GB"/>
        </w:rPr>
        <w:t>25</w:t>
      </w:r>
      <w:r w:rsidRPr="00FE1BAE">
        <w:rPr>
          <w:lang w:val="en-GB"/>
        </w:rPr>
        <w:t>(2), 338–358. https://doi.org/10.1080/09644016.2015.1090371</w:t>
      </w:r>
    </w:p>
    <w:p w14:paraId="43F99A1B" w14:textId="77777777" w:rsidR="00FE1BAE" w:rsidRPr="00FE1BAE" w:rsidRDefault="00FE1BAE" w:rsidP="00FE1BAE">
      <w:pPr>
        <w:pStyle w:val="Bibliografia"/>
        <w:rPr>
          <w:lang w:val="en-GB"/>
        </w:rPr>
      </w:pPr>
      <w:r w:rsidRPr="00FE1BAE">
        <w:rPr>
          <w:lang w:val="en-GB"/>
        </w:rPr>
        <w:t xml:space="preserve">Meyer, A. (2015). Does education increase pro-environmental behavior? Evidence from Europe. </w:t>
      </w:r>
      <w:r w:rsidRPr="00FE1BAE">
        <w:rPr>
          <w:i/>
          <w:iCs/>
          <w:lang w:val="en-GB"/>
        </w:rPr>
        <w:t>Ecological Economics</w:t>
      </w:r>
      <w:r w:rsidRPr="00FE1BAE">
        <w:rPr>
          <w:lang w:val="en-GB"/>
        </w:rPr>
        <w:t xml:space="preserve">, </w:t>
      </w:r>
      <w:r w:rsidRPr="00FE1BAE">
        <w:rPr>
          <w:i/>
          <w:iCs/>
          <w:lang w:val="en-GB"/>
        </w:rPr>
        <w:t>116</w:t>
      </w:r>
      <w:r w:rsidRPr="00FE1BAE">
        <w:rPr>
          <w:lang w:val="en-GB"/>
        </w:rPr>
        <w:t>, 108–121. https://doi.org/10.1016/j.ecolecon.2015.04.018</w:t>
      </w:r>
    </w:p>
    <w:p w14:paraId="5999D240" w14:textId="77777777" w:rsidR="00FE1BAE" w:rsidRPr="00FE1BAE" w:rsidRDefault="00FE1BAE" w:rsidP="00FE1BAE">
      <w:pPr>
        <w:pStyle w:val="Bibliografia"/>
        <w:rPr>
          <w:lang w:val="en-GB"/>
        </w:rPr>
      </w:pPr>
      <w:r w:rsidRPr="00FE1BAE">
        <w:rPr>
          <w:lang w:val="en-GB"/>
        </w:rPr>
        <w:t xml:space="preserve">Nagy, S., &amp; Konyha Molnárné, C. (2018). The Effects of Hofstede’s Cultural Dimensions on Pro-Environmental Behaviour: How Culture Influences Environmentally Conscious Behaviour. </w:t>
      </w:r>
      <w:r w:rsidRPr="00FE1BAE">
        <w:rPr>
          <w:i/>
          <w:iCs/>
          <w:lang w:val="en-GB"/>
        </w:rPr>
        <w:t>Theory, Methodology, Practice</w:t>
      </w:r>
      <w:r w:rsidRPr="00FE1BAE">
        <w:rPr>
          <w:lang w:val="en-GB"/>
        </w:rPr>
        <w:t xml:space="preserve">, </w:t>
      </w:r>
      <w:r w:rsidRPr="00FE1BAE">
        <w:rPr>
          <w:i/>
          <w:iCs/>
          <w:lang w:val="en-GB"/>
        </w:rPr>
        <w:t>14</w:t>
      </w:r>
      <w:r w:rsidRPr="00FE1BAE">
        <w:rPr>
          <w:lang w:val="en-GB"/>
        </w:rPr>
        <w:t>(1), 27–36. https://doi.org/10.18096/TMP.2018.01.03</w:t>
      </w:r>
    </w:p>
    <w:p w14:paraId="7D23D649" w14:textId="77777777" w:rsidR="00FE1BAE" w:rsidRPr="00FE1BAE" w:rsidRDefault="00FE1BAE" w:rsidP="00FE1BAE">
      <w:pPr>
        <w:pStyle w:val="Bibliografia"/>
        <w:rPr>
          <w:lang w:val="en-GB"/>
        </w:rPr>
      </w:pPr>
      <w:r w:rsidRPr="00FE1BAE">
        <w:rPr>
          <w:lang w:val="en-GB"/>
        </w:rPr>
        <w:t xml:space="preserve">O’Connor, R. E., Bard, R. J., &amp; Fisher, A. (1999). Risk Perceptions, General Environmental Beliefs, and Willingness to Address Climate Change. </w:t>
      </w:r>
      <w:r w:rsidRPr="00FE1BAE">
        <w:rPr>
          <w:i/>
          <w:iCs/>
          <w:lang w:val="en-GB"/>
        </w:rPr>
        <w:t>Risk Analysis</w:t>
      </w:r>
      <w:r w:rsidRPr="00FE1BAE">
        <w:rPr>
          <w:lang w:val="en-GB"/>
        </w:rPr>
        <w:t xml:space="preserve">, </w:t>
      </w:r>
      <w:r w:rsidRPr="00FE1BAE">
        <w:rPr>
          <w:i/>
          <w:iCs/>
          <w:lang w:val="en-GB"/>
        </w:rPr>
        <w:t>19</w:t>
      </w:r>
      <w:r w:rsidRPr="00FE1BAE">
        <w:rPr>
          <w:lang w:val="en-GB"/>
        </w:rPr>
        <w:t>(3), 461–471. https://doi.org/10.1111/j.1539-6924.1999.tb00421.x</w:t>
      </w:r>
    </w:p>
    <w:p w14:paraId="62E0A415" w14:textId="77777777" w:rsidR="00FE1BAE" w:rsidRPr="00FE1BAE" w:rsidRDefault="00FE1BAE" w:rsidP="00FE1BAE">
      <w:pPr>
        <w:pStyle w:val="Bibliografia"/>
        <w:rPr>
          <w:lang w:val="en-GB"/>
        </w:rPr>
      </w:pPr>
      <w:r w:rsidRPr="00FE1BAE">
        <w:rPr>
          <w:lang w:val="en-GB"/>
        </w:rPr>
        <w:t xml:space="preserve">Oreg, S., &amp; Katz-Gerro, T. (2006). Predicting Proenvironmental Behavior Cross-Nationally: Values, the Theory of Planned Behavior, and Value-Belief-Norm Theory. </w:t>
      </w:r>
      <w:r w:rsidRPr="00FE1BAE">
        <w:rPr>
          <w:i/>
          <w:iCs/>
          <w:lang w:val="en-GB"/>
        </w:rPr>
        <w:t>Environment and Behavior</w:t>
      </w:r>
      <w:r w:rsidRPr="00FE1BAE">
        <w:rPr>
          <w:lang w:val="en-GB"/>
        </w:rPr>
        <w:t xml:space="preserve">, </w:t>
      </w:r>
      <w:r w:rsidRPr="00FE1BAE">
        <w:rPr>
          <w:i/>
          <w:iCs/>
          <w:lang w:val="en-GB"/>
        </w:rPr>
        <w:t>38</w:t>
      </w:r>
      <w:r w:rsidRPr="00FE1BAE">
        <w:rPr>
          <w:lang w:val="en-GB"/>
        </w:rPr>
        <w:t>(4), 462–483. https://doi.org/10.1177/0013916505286012</w:t>
      </w:r>
    </w:p>
    <w:p w14:paraId="5F039351" w14:textId="77777777" w:rsidR="00FE1BAE" w:rsidRPr="00FE1BAE" w:rsidRDefault="00FE1BAE" w:rsidP="00FE1BAE">
      <w:pPr>
        <w:pStyle w:val="Bibliografia"/>
        <w:rPr>
          <w:lang w:val="en-GB"/>
        </w:rPr>
      </w:pPr>
      <w:r w:rsidRPr="00FE1BAE">
        <w:rPr>
          <w:lang w:val="en-GB"/>
        </w:rPr>
        <w:t xml:space="preserve">Peng, C.-Y. J., So, T.-S. H., Stage, F. K., &amp; John, E. P. S. (2002). </w:t>
      </w:r>
      <w:r w:rsidRPr="00FE1BAE">
        <w:rPr>
          <w:i/>
          <w:iCs/>
          <w:lang w:val="en-GB"/>
        </w:rPr>
        <w:t>THE USE AND INTERPRETATION OF LOGISTIC REGRESSION IN HIGHER EDUCATION JOURNALS: 1988–1999</w:t>
      </w:r>
      <w:r w:rsidRPr="00FE1BAE">
        <w:rPr>
          <w:lang w:val="en-GB"/>
        </w:rPr>
        <w:t>. 35.</w:t>
      </w:r>
    </w:p>
    <w:p w14:paraId="27377487" w14:textId="77777777" w:rsidR="00FE1BAE" w:rsidRPr="00FE1BAE" w:rsidRDefault="00FE1BAE" w:rsidP="00FE1BAE">
      <w:pPr>
        <w:pStyle w:val="Bibliografia"/>
        <w:rPr>
          <w:lang w:val="en-GB"/>
        </w:rPr>
      </w:pPr>
      <w:r w:rsidRPr="00FE1BAE">
        <w:rPr>
          <w:i/>
          <w:iCs/>
          <w:lang w:val="en-GB"/>
        </w:rPr>
        <w:t>Protecting health from climate change: World Health Day 2008.</w:t>
      </w:r>
      <w:r w:rsidRPr="00FE1BAE">
        <w:rPr>
          <w:lang w:val="en-GB"/>
        </w:rPr>
        <w:t xml:space="preserve"> (2008). World Health Organization.</w:t>
      </w:r>
    </w:p>
    <w:p w14:paraId="157E1A50" w14:textId="77777777" w:rsidR="00FE1BAE" w:rsidRDefault="00FE1BAE" w:rsidP="00FE1BAE">
      <w:pPr>
        <w:pStyle w:val="Bibliografia"/>
      </w:pPr>
      <w:r>
        <w:t xml:space="preserve">Rossoni, L., Gonçalves, C. P., da Silva, M. P., &amp; Gonçalves, A. F. (2020). </w:t>
      </w:r>
      <w:r w:rsidRPr="00FE1BAE">
        <w:rPr>
          <w:i/>
          <w:iCs/>
          <w:lang w:val="en-GB"/>
        </w:rPr>
        <w:t>Mapping Organizational Culture Schemes Based on Correlational Class Analysis</w:t>
      </w:r>
      <w:r w:rsidRPr="00FE1BAE">
        <w:rPr>
          <w:lang w:val="en-GB"/>
        </w:rPr>
        <w:t xml:space="preserve"> [Preprint]. </w:t>
      </w:r>
      <w:r>
        <w:t>SocArXiv. https://doi.org/10.31235/osf.io/sf2v4</w:t>
      </w:r>
    </w:p>
    <w:p w14:paraId="21C43C8A" w14:textId="77777777" w:rsidR="00FE1BAE" w:rsidRPr="00FE1BAE" w:rsidRDefault="00FE1BAE" w:rsidP="00FE1BAE">
      <w:pPr>
        <w:pStyle w:val="Bibliografia"/>
        <w:rPr>
          <w:lang w:val="en-GB"/>
        </w:rPr>
      </w:pPr>
      <w:r>
        <w:t xml:space="preserve">Shafiei, A., &amp; Maleksaeidi, H. (2020). </w:t>
      </w:r>
      <w:r w:rsidRPr="00FE1BAE">
        <w:rPr>
          <w:lang w:val="en-GB"/>
        </w:rPr>
        <w:t xml:space="preserve">Pro-environmental behavior of university students: Application of protection motivation theory. </w:t>
      </w:r>
      <w:r w:rsidRPr="00FE1BAE">
        <w:rPr>
          <w:i/>
          <w:iCs/>
          <w:lang w:val="en-GB"/>
        </w:rPr>
        <w:t>Global Ecology and Conservation</w:t>
      </w:r>
      <w:r w:rsidRPr="00FE1BAE">
        <w:rPr>
          <w:lang w:val="en-GB"/>
        </w:rPr>
        <w:t xml:space="preserve">, </w:t>
      </w:r>
      <w:r w:rsidRPr="00FE1BAE">
        <w:rPr>
          <w:i/>
          <w:iCs/>
          <w:lang w:val="en-GB"/>
        </w:rPr>
        <w:t>22</w:t>
      </w:r>
      <w:r w:rsidRPr="00FE1BAE">
        <w:rPr>
          <w:lang w:val="en-GB"/>
        </w:rPr>
        <w:t>, e00908. https://doi.org/10.1016/j.gecco.2020.e00908</w:t>
      </w:r>
    </w:p>
    <w:p w14:paraId="00534CEF" w14:textId="77777777" w:rsidR="00FE1BAE" w:rsidRPr="00FE1BAE" w:rsidRDefault="00FE1BAE" w:rsidP="00FE1BAE">
      <w:pPr>
        <w:pStyle w:val="Bibliografia"/>
        <w:rPr>
          <w:lang w:val="en-GB"/>
        </w:rPr>
      </w:pPr>
      <w:r w:rsidRPr="00FE1BAE">
        <w:rPr>
          <w:lang w:val="en-GB"/>
        </w:rPr>
        <w:t xml:space="preserve">Shendre, S. (2020, aprile 29). Clustering datasets having both numerical and categorical variables. </w:t>
      </w:r>
      <w:r w:rsidRPr="00FE1BAE">
        <w:rPr>
          <w:i/>
          <w:iCs/>
          <w:lang w:val="en-GB"/>
        </w:rPr>
        <w:t>Towards Data Science</w:t>
      </w:r>
      <w:r w:rsidRPr="00FE1BAE">
        <w:rPr>
          <w:lang w:val="en-GB"/>
        </w:rPr>
        <w:t>. https://towardsdatascience. com/clustering - datasets - having- both- numerical- and- categorical - variables-ed91cdca0677</w:t>
      </w:r>
    </w:p>
    <w:p w14:paraId="16BB154A" w14:textId="77777777" w:rsidR="00FE1BAE" w:rsidRPr="00FE1BAE" w:rsidRDefault="00FE1BAE" w:rsidP="00FE1BAE">
      <w:pPr>
        <w:pStyle w:val="Bibliografia"/>
        <w:rPr>
          <w:lang w:val="en-GB"/>
        </w:rPr>
      </w:pPr>
      <w:r w:rsidRPr="00FE1BAE">
        <w:rPr>
          <w:lang w:val="en-GB"/>
        </w:rPr>
        <w:lastRenderedPageBreak/>
        <w:t xml:space="preserve">Shi, J., Visschers, V. H. M., &amp; Siegrist, M. (2015). Public Perception of Climate Change: The Importance of Knowledge and Cultural Worldviews: The Importance of Knowledge and Cultural Worldviews in Climate Change Perception. </w:t>
      </w:r>
      <w:r w:rsidRPr="00FE1BAE">
        <w:rPr>
          <w:i/>
          <w:iCs/>
          <w:lang w:val="en-GB"/>
        </w:rPr>
        <w:t>Risk Analysis</w:t>
      </w:r>
      <w:r w:rsidRPr="00FE1BAE">
        <w:rPr>
          <w:lang w:val="en-GB"/>
        </w:rPr>
        <w:t xml:space="preserve">, </w:t>
      </w:r>
      <w:r w:rsidRPr="00FE1BAE">
        <w:rPr>
          <w:i/>
          <w:iCs/>
          <w:lang w:val="en-GB"/>
        </w:rPr>
        <w:t>35</w:t>
      </w:r>
      <w:r w:rsidRPr="00FE1BAE">
        <w:rPr>
          <w:lang w:val="en-GB"/>
        </w:rPr>
        <w:t>(12), 2183–2201. https://doi.org/10.1111/risa.12406</w:t>
      </w:r>
    </w:p>
    <w:p w14:paraId="222C6EA9" w14:textId="77777777" w:rsidR="00FE1BAE" w:rsidRPr="00FE1BAE" w:rsidRDefault="00FE1BAE" w:rsidP="00FE1BAE">
      <w:pPr>
        <w:pStyle w:val="Bibliografia"/>
        <w:rPr>
          <w:lang w:val="en-GB"/>
        </w:rPr>
      </w:pPr>
      <w:r w:rsidRPr="00FE1BAE">
        <w:rPr>
          <w:lang w:val="en-GB"/>
        </w:rPr>
        <w:t xml:space="preserve">Shwom, R. L., McCright, A. M., Brechin, S. R., Dunlap, R. E., Marquart-Pyatt, S. T., &amp; Hamilton, L. C. (2015). Public Opinion on Climate Change. In R. E. Dunlap &amp; R. J. Brulle (A c. Di), </w:t>
      </w:r>
      <w:r w:rsidRPr="00FE1BAE">
        <w:rPr>
          <w:i/>
          <w:iCs/>
          <w:lang w:val="en-GB"/>
        </w:rPr>
        <w:t>Climate Change and Society</w:t>
      </w:r>
      <w:r w:rsidRPr="00FE1BAE">
        <w:rPr>
          <w:lang w:val="en-GB"/>
        </w:rPr>
        <w:t xml:space="preserve"> (pagg. 269–299). Oxford University Press. https://doi.org/10.1093/acprof:oso/9780199356102.003.0009</w:t>
      </w:r>
    </w:p>
    <w:p w14:paraId="1D9E02C6" w14:textId="77777777" w:rsidR="00FE1BAE" w:rsidRPr="00FE1BAE" w:rsidRDefault="00FE1BAE" w:rsidP="00FE1BAE">
      <w:pPr>
        <w:pStyle w:val="Bibliografia"/>
        <w:rPr>
          <w:lang w:val="en-GB"/>
        </w:rPr>
      </w:pPr>
      <w:r w:rsidRPr="00FE1BAE">
        <w:rPr>
          <w:lang w:val="en-GB"/>
        </w:rPr>
        <w:t xml:space="preserve">Simga-Mugan, C., Daly, B. A., Onkal, D., &amp; Kavut, L. (2005). The Influence of Nationality and Gender on Ethical Sensitivity: An Application of the Issue-Contingent Model. </w:t>
      </w:r>
      <w:r w:rsidRPr="00FE1BAE">
        <w:rPr>
          <w:i/>
          <w:iCs/>
          <w:lang w:val="en-GB"/>
        </w:rPr>
        <w:t>Journal of Business Ethics</w:t>
      </w:r>
      <w:r w:rsidRPr="00FE1BAE">
        <w:rPr>
          <w:lang w:val="en-GB"/>
        </w:rPr>
        <w:t xml:space="preserve">, </w:t>
      </w:r>
      <w:r w:rsidRPr="00FE1BAE">
        <w:rPr>
          <w:i/>
          <w:iCs/>
          <w:lang w:val="en-GB"/>
        </w:rPr>
        <w:t>57</w:t>
      </w:r>
      <w:r w:rsidRPr="00FE1BAE">
        <w:rPr>
          <w:lang w:val="en-GB"/>
        </w:rPr>
        <w:t>(2), 139–159. https://doi.org/10.1007/s10551-004-4601-z</w:t>
      </w:r>
    </w:p>
    <w:p w14:paraId="51DD2684" w14:textId="77777777" w:rsidR="00FE1BAE" w:rsidRPr="00FE1BAE" w:rsidRDefault="00FE1BAE" w:rsidP="00FE1BAE">
      <w:pPr>
        <w:pStyle w:val="Bibliografia"/>
        <w:rPr>
          <w:lang w:val="en-GB"/>
        </w:rPr>
      </w:pPr>
      <w:r w:rsidRPr="00FE1BAE">
        <w:rPr>
          <w:lang w:val="en-GB"/>
        </w:rPr>
        <w:t xml:space="preserve">Slovic, P. (1987). Perception of risk. </w:t>
      </w:r>
      <w:r w:rsidRPr="00FE1BAE">
        <w:rPr>
          <w:i/>
          <w:iCs/>
          <w:lang w:val="en-GB"/>
        </w:rPr>
        <w:t>Science</w:t>
      </w:r>
      <w:r w:rsidRPr="00FE1BAE">
        <w:rPr>
          <w:lang w:val="en-GB"/>
        </w:rPr>
        <w:t xml:space="preserve">, </w:t>
      </w:r>
      <w:r w:rsidRPr="00FE1BAE">
        <w:rPr>
          <w:i/>
          <w:iCs/>
          <w:lang w:val="en-GB"/>
        </w:rPr>
        <w:t>236</w:t>
      </w:r>
      <w:r w:rsidRPr="00FE1BAE">
        <w:rPr>
          <w:lang w:val="en-GB"/>
        </w:rPr>
        <w:t>(4799), 280–285. https://doi.org/10.1126/science.3563507</w:t>
      </w:r>
    </w:p>
    <w:p w14:paraId="2C1B85D3" w14:textId="77777777" w:rsidR="00FE1BAE" w:rsidRPr="00FE1BAE" w:rsidRDefault="00FE1BAE" w:rsidP="00FE1BAE">
      <w:pPr>
        <w:pStyle w:val="Bibliografia"/>
        <w:rPr>
          <w:lang w:val="en-GB"/>
        </w:rPr>
      </w:pPr>
      <w:r w:rsidRPr="00FE1BAE">
        <w:rPr>
          <w:lang w:val="en-GB"/>
        </w:rPr>
        <w:t xml:space="preserve">Slovic, P., &amp; Peters, E. (2006). Risk Perception and Affect. </w:t>
      </w:r>
      <w:r w:rsidRPr="00FE1BAE">
        <w:rPr>
          <w:i/>
          <w:iCs/>
          <w:lang w:val="en-GB"/>
        </w:rPr>
        <w:t>Current Directions in Psychological Science</w:t>
      </w:r>
      <w:r w:rsidRPr="00FE1BAE">
        <w:rPr>
          <w:lang w:val="en-GB"/>
        </w:rPr>
        <w:t xml:space="preserve">, </w:t>
      </w:r>
      <w:r w:rsidRPr="00FE1BAE">
        <w:rPr>
          <w:i/>
          <w:iCs/>
          <w:lang w:val="en-GB"/>
        </w:rPr>
        <w:t>15</w:t>
      </w:r>
      <w:r w:rsidRPr="00FE1BAE">
        <w:rPr>
          <w:lang w:val="en-GB"/>
        </w:rPr>
        <w:t>(6), 322–325. https://doi.org/10.1111/j.1467-8721.2006.00461.x</w:t>
      </w:r>
    </w:p>
    <w:p w14:paraId="36E9AA66" w14:textId="77777777" w:rsidR="00FE1BAE" w:rsidRPr="00FE1BAE" w:rsidRDefault="00FE1BAE" w:rsidP="00FE1BAE">
      <w:pPr>
        <w:pStyle w:val="Bibliografia"/>
        <w:rPr>
          <w:lang w:val="en-GB"/>
        </w:rPr>
      </w:pPr>
      <w:r w:rsidRPr="00FE1BAE">
        <w:rPr>
          <w:lang w:val="en-GB"/>
        </w:rPr>
        <w:t xml:space="preserve">Slovic, P., &amp; Weber, E. U. (2002, aprile). </w:t>
      </w:r>
      <w:r w:rsidRPr="00FE1BAE">
        <w:rPr>
          <w:i/>
          <w:iCs/>
          <w:lang w:val="en-GB"/>
        </w:rPr>
        <w:t>Perception of risk posed by extreme events</w:t>
      </w:r>
      <w:r w:rsidRPr="00FE1BAE">
        <w:rPr>
          <w:lang w:val="en-GB"/>
        </w:rPr>
        <w:t>. Paper presented at Risk Management Strategies in an Uncertain World Conference, Palisades, NY.</w:t>
      </w:r>
    </w:p>
    <w:p w14:paraId="3D3ACE1E" w14:textId="77777777" w:rsidR="00FE1BAE" w:rsidRPr="00FE1BAE" w:rsidRDefault="00FE1BAE" w:rsidP="00FE1BAE">
      <w:pPr>
        <w:pStyle w:val="Bibliografia"/>
        <w:rPr>
          <w:lang w:val="en-GB"/>
        </w:rPr>
      </w:pPr>
      <w:r w:rsidRPr="00FE1BAE">
        <w:rPr>
          <w:lang w:val="en-GB"/>
        </w:rPr>
        <w:t xml:space="preserve">Steg, L., &amp; Sievers, I. (2000, marzo). Cultural theory and individual perceptions of environmental risks. </w:t>
      </w:r>
      <w:r w:rsidRPr="00FE1BAE">
        <w:rPr>
          <w:i/>
          <w:iCs/>
          <w:lang w:val="en-GB"/>
        </w:rPr>
        <w:t>Environment and Behavior</w:t>
      </w:r>
      <w:r w:rsidRPr="00FE1BAE">
        <w:rPr>
          <w:lang w:val="en-GB"/>
        </w:rPr>
        <w:t xml:space="preserve">, </w:t>
      </w:r>
      <w:r w:rsidRPr="00FE1BAE">
        <w:rPr>
          <w:i/>
          <w:iCs/>
          <w:lang w:val="en-GB"/>
        </w:rPr>
        <w:t>32</w:t>
      </w:r>
      <w:r w:rsidRPr="00FE1BAE">
        <w:rPr>
          <w:lang w:val="en-GB"/>
        </w:rPr>
        <w:t>(2), 250–269.</w:t>
      </w:r>
    </w:p>
    <w:p w14:paraId="14021E2E" w14:textId="77777777" w:rsidR="00FE1BAE" w:rsidRPr="00FE1BAE" w:rsidRDefault="00FE1BAE" w:rsidP="00FE1BAE">
      <w:pPr>
        <w:pStyle w:val="Bibliografia"/>
        <w:rPr>
          <w:lang w:val="en-GB"/>
        </w:rPr>
      </w:pPr>
      <w:r w:rsidRPr="00FE1BAE">
        <w:rPr>
          <w:lang w:val="en-GB"/>
        </w:rPr>
        <w:t xml:space="preserve">Steg, L., &amp; Vlek, C. (2009). Encouraging pro-environmental behaviour: An integrative review and research agenda. </w:t>
      </w:r>
      <w:r w:rsidRPr="00FE1BAE">
        <w:rPr>
          <w:i/>
          <w:iCs/>
          <w:lang w:val="en-GB"/>
        </w:rPr>
        <w:t>Journal of Environmental Psychology</w:t>
      </w:r>
      <w:r w:rsidRPr="00FE1BAE">
        <w:rPr>
          <w:lang w:val="en-GB"/>
        </w:rPr>
        <w:t xml:space="preserve">, </w:t>
      </w:r>
      <w:r w:rsidRPr="00FE1BAE">
        <w:rPr>
          <w:i/>
          <w:iCs/>
          <w:lang w:val="en-GB"/>
        </w:rPr>
        <w:t>29</w:t>
      </w:r>
      <w:r w:rsidRPr="00FE1BAE">
        <w:rPr>
          <w:lang w:val="en-GB"/>
        </w:rPr>
        <w:t>(3), 309–317. https://doi.org/10.1016/j.jenvp.2008.10.004</w:t>
      </w:r>
    </w:p>
    <w:p w14:paraId="304C96EA" w14:textId="77777777" w:rsidR="00FE1BAE" w:rsidRPr="00FE1BAE" w:rsidRDefault="00FE1BAE" w:rsidP="00FE1BAE">
      <w:pPr>
        <w:pStyle w:val="Bibliografia"/>
        <w:rPr>
          <w:lang w:val="en-GB"/>
        </w:rPr>
      </w:pPr>
      <w:r w:rsidRPr="00FE1BAE">
        <w:rPr>
          <w:lang w:val="en-GB"/>
        </w:rPr>
        <w:t xml:space="preserve">Stern, P. C. (2000). New Environmental Theories: Toward a Coherent Theory of Environmentally Significant Behavior. </w:t>
      </w:r>
      <w:r w:rsidRPr="00FE1BAE">
        <w:rPr>
          <w:i/>
          <w:iCs/>
          <w:lang w:val="en-GB"/>
        </w:rPr>
        <w:t>Journal of Social Issues</w:t>
      </w:r>
      <w:r w:rsidRPr="00FE1BAE">
        <w:rPr>
          <w:lang w:val="en-GB"/>
        </w:rPr>
        <w:t xml:space="preserve">, </w:t>
      </w:r>
      <w:r w:rsidRPr="00FE1BAE">
        <w:rPr>
          <w:i/>
          <w:iCs/>
          <w:lang w:val="en-GB"/>
        </w:rPr>
        <w:t>56</w:t>
      </w:r>
      <w:r w:rsidRPr="00FE1BAE">
        <w:rPr>
          <w:lang w:val="en-GB"/>
        </w:rPr>
        <w:t>(3), 407–424. https://doi.org/10.1111/0022-4537.00175</w:t>
      </w:r>
    </w:p>
    <w:p w14:paraId="05465E70" w14:textId="77777777" w:rsidR="00FE1BAE" w:rsidRPr="00FE1BAE" w:rsidRDefault="00FE1BAE" w:rsidP="00FE1BAE">
      <w:pPr>
        <w:pStyle w:val="Bibliografia"/>
        <w:rPr>
          <w:lang w:val="en-GB"/>
        </w:rPr>
      </w:pPr>
      <w:r w:rsidRPr="00FE1BAE">
        <w:rPr>
          <w:lang w:val="en-GB"/>
        </w:rPr>
        <w:t xml:space="preserve">Stoltzfus, J. C. (2011). Logistic Regression: A Brief Primer: LOGISTIC REGRESSION: A BRIEF PRIMER. </w:t>
      </w:r>
      <w:r w:rsidRPr="00FE1BAE">
        <w:rPr>
          <w:i/>
          <w:iCs/>
          <w:lang w:val="en-GB"/>
        </w:rPr>
        <w:t>Academic Emergency Medicine</w:t>
      </w:r>
      <w:r w:rsidRPr="00FE1BAE">
        <w:rPr>
          <w:lang w:val="en-GB"/>
        </w:rPr>
        <w:t xml:space="preserve">, </w:t>
      </w:r>
      <w:r w:rsidRPr="00FE1BAE">
        <w:rPr>
          <w:i/>
          <w:iCs/>
          <w:lang w:val="en-GB"/>
        </w:rPr>
        <w:t>18</w:t>
      </w:r>
      <w:r w:rsidRPr="00FE1BAE">
        <w:rPr>
          <w:lang w:val="en-GB"/>
        </w:rPr>
        <w:t>(10), 1099–1104. https://doi.org/10.1111/j.1553-2712.2011.01185.x</w:t>
      </w:r>
    </w:p>
    <w:p w14:paraId="77A1907A" w14:textId="77777777" w:rsidR="00FE1BAE" w:rsidRPr="00FE1BAE" w:rsidRDefault="00FE1BAE" w:rsidP="00FE1BAE">
      <w:pPr>
        <w:pStyle w:val="Bibliografia"/>
        <w:rPr>
          <w:lang w:val="en-GB"/>
        </w:rPr>
      </w:pPr>
      <w:r w:rsidRPr="00FE1BAE">
        <w:rPr>
          <w:lang w:val="en-GB"/>
        </w:rPr>
        <w:t xml:space="preserve">Sun, Y., &amp; Han, Z. (2018). Climate Change Risk Perception in Taiwan: Correlation with Individual and Societal Factors. </w:t>
      </w:r>
      <w:r w:rsidRPr="00FE1BAE">
        <w:rPr>
          <w:i/>
          <w:iCs/>
          <w:lang w:val="en-GB"/>
        </w:rPr>
        <w:t>International Journal of Environmental Research and Public Health</w:t>
      </w:r>
      <w:r w:rsidRPr="00FE1BAE">
        <w:rPr>
          <w:lang w:val="en-GB"/>
        </w:rPr>
        <w:t xml:space="preserve">, </w:t>
      </w:r>
      <w:r w:rsidRPr="00FE1BAE">
        <w:rPr>
          <w:i/>
          <w:iCs/>
          <w:lang w:val="en-GB"/>
        </w:rPr>
        <w:t>15</w:t>
      </w:r>
      <w:r w:rsidRPr="00FE1BAE">
        <w:rPr>
          <w:lang w:val="en-GB"/>
        </w:rPr>
        <w:t>(1), 1–12. https://doi.org/10.3390/ijerph15010091</w:t>
      </w:r>
    </w:p>
    <w:p w14:paraId="0C309574" w14:textId="77777777" w:rsidR="00FE1BAE" w:rsidRPr="00FE1BAE" w:rsidRDefault="00FE1BAE" w:rsidP="00FE1BAE">
      <w:pPr>
        <w:pStyle w:val="Bibliografia"/>
        <w:rPr>
          <w:lang w:val="en-GB"/>
        </w:rPr>
      </w:pPr>
      <w:r>
        <w:t xml:space="preserve">Taylor, A. L., Dessai, S., &amp; Bruine de Bruin, W. (2014). </w:t>
      </w:r>
      <w:r w:rsidRPr="00FE1BAE">
        <w:rPr>
          <w:lang w:val="en-GB"/>
        </w:rPr>
        <w:t xml:space="preserve">Public perception of climate risk and adaptation in the UK: A review of the literature. </w:t>
      </w:r>
      <w:r w:rsidRPr="00FE1BAE">
        <w:rPr>
          <w:i/>
          <w:iCs/>
          <w:lang w:val="en-GB"/>
        </w:rPr>
        <w:t>Climate Risk Management</w:t>
      </w:r>
      <w:r w:rsidRPr="00FE1BAE">
        <w:rPr>
          <w:lang w:val="en-GB"/>
        </w:rPr>
        <w:t xml:space="preserve">, </w:t>
      </w:r>
      <w:r w:rsidRPr="00FE1BAE">
        <w:rPr>
          <w:i/>
          <w:iCs/>
          <w:lang w:val="en-GB"/>
        </w:rPr>
        <w:t>4–5</w:t>
      </w:r>
      <w:r w:rsidRPr="00FE1BAE">
        <w:rPr>
          <w:lang w:val="en-GB"/>
        </w:rPr>
        <w:t>, 1–16. https://doi.org/10.1016/j.crm.2014.09.001</w:t>
      </w:r>
    </w:p>
    <w:p w14:paraId="3EE243CE" w14:textId="77777777" w:rsidR="00FE1BAE" w:rsidRDefault="00FE1BAE" w:rsidP="00FE1BAE">
      <w:pPr>
        <w:pStyle w:val="Bibliografia"/>
      </w:pPr>
      <w:r w:rsidRPr="00FE1BAE">
        <w:rPr>
          <w:lang w:val="en-GB"/>
        </w:rPr>
        <w:t xml:space="preserve">Torgler, B., &amp; García-Valiñas, M. A. (2007). The determinants of individuals’ attitudes towards preventing environmental damage. </w:t>
      </w:r>
      <w:r>
        <w:rPr>
          <w:i/>
          <w:iCs/>
        </w:rPr>
        <w:t>Ecological Economics</w:t>
      </w:r>
      <w:r>
        <w:t xml:space="preserve">, </w:t>
      </w:r>
      <w:r>
        <w:rPr>
          <w:i/>
          <w:iCs/>
        </w:rPr>
        <w:t>63</w:t>
      </w:r>
      <w:r>
        <w:t>(2–3), 536–552. https://doi.org/10.1016/j.ecolecon.2006.12.013</w:t>
      </w:r>
    </w:p>
    <w:p w14:paraId="09500650" w14:textId="77777777" w:rsidR="00FE1BAE" w:rsidRPr="00FE1BAE" w:rsidRDefault="00FE1BAE" w:rsidP="00FE1BAE">
      <w:pPr>
        <w:pStyle w:val="Bibliografia"/>
        <w:rPr>
          <w:lang w:val="en-GB"/>
        </w:rPr>
      </w:pPr>
      <w:r>
        <w:t xml:space="preserve">Vainio, A., &amp; Paloniemi, R. (2013). </w:t>
      </w:r>
      <w:r w:rsidRPr="00FE1BAE">
        <w:rPr>
          <w:lang w:val="en-GB"/>
        </w:rPr>
        <w:t xml:space="preserve">Does belief matter in climate change action? </w:t>
      </w:r>
      <w:r w:rsidRPr="00FE1BAE">
        <w:rPr>
          <w:i/>
          <w:iCs/>
          <w:lang w:val="en-GB"/>
        </w:rPr>
        <w:t>Public Understanding of Science</w:t>
      </w:r>
      <w:r w:rsidRPr="00FE1BAE">
        <w:rPr>
          <w:lang w:val="en-GB"/>
        </w:rPr>
        <w:t xml:space="preserve">, </w:t>
      </w:r>
      <w:r w:rsidRPr="00FE1BAE">
        <w:rPr>
          <w:i/>
          <w:iCs/>
          <w:lang w:val="en-GB"/>
        </w:rPr>
        <w:t>22</w:t>
      </w:r>
      <w:r w:rsidRPr="00FE1BAE">
        <w:rPr>
          <w:lang w:val="en-GB"/>
        </w:rPr>
        <w:t>(4), 382–395. https://doi.org/10.1177/0963662511410268</w:t>
      </w:r>
    </w:p>
    <w:p w14:paraId="5E0EE1AF" w14:textId="77777777" w:rsidR="00FE1BAE" w:rsidRPr="00FE1BAE" w:rsidRDefault="00FE1BAE" w:rsidP="00FE1BAE">
      <w:pPr>
        <w:pStyle w:val="Bibliografia"/>
        <w:rPr>
          <w:lang w:val="en-GB"/>
        </w:rPr>
      </w:pPr>
      <w:r w:rsidRPr="00FE1BAE">
        <w:rPr>
          <w:lang w:val="en-GB"/>
        </w:rPr>
        <w:lastRenderedPageBreak/>
        <w:t xml:space="preserve">van der Linden, S. (2015). The social-psychological determinants of climate change risk perceptions: Towards a comprehensive model. </w:t>
      </w:r>
      <w:r w:rsidRPr="00FE1BAE">
        <w:rPr>
          <w:i/>
          <w:iCs/>
          <w:lang w:val="en-GB"/>
        </w:rPr>
        <w:t>Journal of Environmental Psychology</w:t>
      </w:r>
      <w:r w:rsidRPr="00FE1BAE">
        <w:rPr>
          <w:lang w:val="en-GB"/>
        </w:rPr>
        <w:t xml:space="preserve">, </w:t>
      </w:r>
      <w:r w:rsidRPr="00FE1BAE">
        <w:rPr>
          <w:i/>
          <w:iCs/>
          <w:lang w:val="en-GB"/>
        </w:rPr>
        <w:t>41</w:t>
      </w:r>
      <w:r w:rsidRPr="00FE1BAE">
        <w:rPr>
          <w:lang w:val="en-GB"/>
        </w:rPr>
        <w:t>, 112–124. https://doi.org/10.1016/j.jenvp.2014.11.012</w:t>
      </w:r>
    </w:p>
    <w:p w14:paraId="7BF4E05F" w14:textId="77777777" w:rsidR="00FE1BAE" w:rsidRPr="00FE1BAE" w:rsidRDefault="00FE1BAE" w:rsidP="00FE1BAE">
      <w:pPr>
        <w:pStyle w:val="Bibliografia"/>
        <w:rPr>
          <w:lang w:val="en-GB"/>
        </w:rPr>
      </w:pPr>
      <w:r w:rsidRPr="00FE1BAE">
        <w:rPr>
          <w:lang w:val="en-GB"/>
        </w:rPr>
        <w:t xml:space="preserve">Veltri, G. A. (2019). </w:t>
      </w:r>
      <w:r w:rsidRPr="00FE1BAE">
        <w:rPr>
          <w:i/>
          <w:iCs/>
          <w:lang w:val="en-GB"/>
        </w:rPr>
        <w:t>Digital social research</w:t>
      </w:r>
      <w:r w:rsidRPr="00FE1BAE">
        <w:rPr>
          <w:lang w:val="en-GB"/>
        </w:rPr>
        <w:t>. Polity Press.</w:t>
      </w:r>
    </w:p>
    <w:p w14:paraId="7C5088A1" w14:textId="77777777" w:rsidR="00FE1BAE" w:rsidRPr="00FE1BAE" w:rsidRDefault="00FE1BAE" w:rsidP="00FE1BAE">
      <w:pPr>
        <w:pStyle w:val="Bibliografia"/>
        <w:rPr>
          <w:lang w:val="en-GB"/>
        </w:rPr>
      </w:pPr>
      <w:r>
        <w:t xml:space="preserve">Vicente-Molina, M. A., Fernández-Sainz, A., &amp; Izagirre-Olaizola, J. (2018). </w:t>
      </w:r>
      <w:r w:rsidRPr="00FE1BAE">
        <w:rPr>
          <w:lang w:val="en-GB"/>
        </w:rPr>
        <w:t xml:space="preserve">Does gender make a difference in pro-environmental behavior? The case of the Basque Country University students. </w:t>
      </w:r>
      <w:r w:rsidRPr="00FE1BAE">
        <w:rPr>
          <w:i/>
          <w:iCs/>
          <w:lang w:val="en-GB"/>
        </w:rPr>
        <w:t>Journal of Cleaner Production</w:t>
      </w:r>
      <w:r w:rsidRPr="00FE1BAE">
        <w:rPr>
          <w:lang w:val="en-GB"/>
        </w:rPr>
        <w:t xml:space="preserve">, </w:t>
      </w:r>
      <w:r w:rsidRPr="00FE1BAE">
        <w:rPr>
          <w:i/>
          <w:iCs/>
          <w:lang w:val="en-GB"/>
        </w:rPr>
        <w:t>176</w:t>
      </w:r>
      <w:r w:rsidRPr="00FE1BAE">
        <w:rPr>
          <w:lang w:val="en-GB"/>
        </w:rPr>
        <w:t>, 89–98. https://doi.org/10.1016/j.jclepro.2017.12.079</w:t>
      </w:r>
    </w:p>
    <w:p w14:paraId="38968CE3" w14:textId="77777777" w:rsidR="00FE1BAE" w:rsidRPr="00FE1BAE" w:rsidRDefault="00FE1BAE" w:rsidP="00FE1BAE">
      <w:pPr>
        <w:pStyle w:val="Bibliografia"/>
        <w:rPr>
          <w:lang w:val="en-GB"/>
        </w:rPr>
      </w:pPr>
      <w:r w:rsidRPr="00FE1BAE">
        <w:rPr>
          <w:lang w:val="en-GB"/>
        </w:rPr>
        <w:t xml:space="preserve">Weber, E. U. (2016). What shapes perceptions of climate change? New research since 2010: What shapes perceptions of climate change? </w:t>
      </w:r>
      <w:r w:rsidRPr="00FE1BAE">
        <w:rPr>
          <w:i/>
          <w:iCs/>
          <w:lang w:val="en-GB"/>
        </w:rPr>
        <w:t>Wiley Interdisciplinary Reviews: Climate Change</w:t>
      </w:r>
      <w:r w:rsidRPr="00FE1BAE">
        <w:rPr>
          <w:lang w:val="en-GB"/>
        </w:rPr>
        <w:t xml:space="preserve">, </w:t>
      </w:r>
      <w:r w:rsidRPr="00FE1BAE">
        <w:rPr>
          <w:i/>
          <w:iCs/>
          <w:lang w:val="en-GB"/>
        </w:rPr>
        <w:t>7</w:t>
      </w:r>
      <w:r w:rsidRPr="00FE1BAE">
        <w:rPr>
          <w:lang w:val="en-GB"/>
        </w:rPr>
        <w:t>(1), 125–134. https://doi.org/10.1002/wcc.377</w:t>
      </w:r>
    </w:p>
    <w:p w14:paraId="02A7B8CF" w14:textId="77777777" w:rsidR="00FE1BAE" w:rsidRPr="00FE1BAE" w:rsidRDefault="00FE1BAE" w:rsidP="00FE1BAE">
      <w:pPr>
        <w:pStyle w:val="Bibliografia"/>
        <w:rPr>
          <w:lang w:val="en-GB"/>
        </w:rPr>
      </w:pPr>
      <w:r w:rsidRPr="00FE1BAE">
        <w:rPr>
          <w:lang w:val="en-GB"/>
        </w:rPr>
        <w:t xml:space="preserve">Whitmarsh, L., &amp; O’Neill, S. (2010). Green identity, green living? The role of pro-environmental self-identity in determining consistency across diverse pro-environmental behaviours. </w:t>
      </w:r>
      <w:r w:rsidRPr="00FE1BAE">
        <w:rPr>
          <w:i/>
          <w:iCs/>
          <w:lang w:val="en-GB"/>
        </w:rPr>
        <w:t>Journal of Environmental Psychology</w:t>
      </w:r>
      <w:r w:rsidRPr="00FE1BAE">
        <w:rPr>
          <w:lang w:val="en-GB"/>
        </w:rPr>
        <w:t xml:space="preserve">, </w:t>
      </w:r>
      <w:r w:rsidRPr="00FE1BAE">
        <w:rPr>
          <w:i/>
          <w:iCs/>
          <w:lang w:val="en-GB"/>
        </w:rPr>
        <w:t>30</w:t>
      </w:r>
      <w:r w:rsidRPr="00FE1BAE">
        <w:rPr>
          <w:lang w:val="en-GB"/>
        </w:rPr>
        <w:t>(3), 305–314. https://doi.org/10.1016/j.jenvp.2010.01.003</w:t>
      </w:r>
    </w:p>
    <w:p w14:paraId="77699697" w14:textId="77777777" w:rsidR="00FE1BAE" w:rsidRPr="00FE1BAE" w:rsidRDefault="00FE1BAE" w:rsidP="00FE1BAE">
      <w:pPr>
        <w:pStyle w:val="Bibliografia"/>
        <w:rPr>
          <w:lang w:val="en-GB"/>
        </w:rPr>
      </w:pPr>
      <w:r w:rsidRPr="00FE1BAE">
        <w:rPr>
          <w:lang w:val="en-GB"/>
        </w:rPr>
        <w:t xml:space="preserve">Wildavsky, A., &amp; Dake, K. (1990). Theories of Risk Perception: Who Fears What and Why? </w:t>
      </w:r>
      <w:r w:rsidRPr="00FE1BAE">
        <w:rPr>
          <w:i/>
          <w:iCs/>
          <w:lang w:val="en-GB"/>
        </w:rPr>
        <w:t>Daedalus</w:t>
      </w:r>
      <w:r w:rsidRPr="00FE1BAE">
        <w:rPr>
          <w:lang w:val="en-GB"/>
        </w:rPr>
        <w:t xml:space="preserve">, </w:t>
      </w:r>
      <w:r w:rsidRPr="00FE1BAE">
        <w:rPr>
          <w:i/>
          <w:iCs/>
          <w:lang w:val="en-GB"/>
        </w:rPr>
        <w:t>119</w:t>
      </w:r>
      <w:r w:rsidRPr="00FE1BAE">
        <w:rPr>
          <w:lang w:val="en-GB"/>
        </w:rPr>
        <w:t>(4), 41–60.</w:t>
      </w:r>
    </w:p>
    <w:p w14:paraId="28C3244F" w14:textId="77777777" w:rsidR="00FE1BAE" w:rsidRPr="00FE1BAE" w:rsidRDefault="00FE1BAE" w:rsidP="00FE1BAE">
      <w:pPr>
        <w:pStyle w:val="Bibliografia"/>
        <w:rPr>
          <w:lang w:val="en-GB"/>
        </w:rPr>
      </w:pPr>
      <w:r w:rsidRPr="00FE1BAE">
        <w:rPr>
          <w:lang w:val="en-GB"/>
        </w:rPr>
        <w:t xml:space="preserve">Xie, B., Brewer, M. B., Hayes, B. K., McDonald, R. I., &amp; Newell, B. R. (2019). Predicting climate change risk perception and willingness to act. </w:t>
      </w:r>
      <w:r w:rsidRPr="00FE1BAE">
        <w:rPr>
          <w:i/>
          <w:iCs/>
          <w:lang w:val="en-GB"/>
        </w:rPr>
        <w:t>Journal of Environmental Psychology</w:t>
      </w:r>
      <w:r w:rsidRPr="00FE1BAE">
        <w:rPr>
          <w:lang w:val="en-GB"/>
        </w:rPr>
        <w:t xml:space="preserve">, </w:t>
      </w:r>
      <w:r w:rsidRPr="00FE1BAE">
        <w:rPr>
          <w:i/>
          <w:iCs/>
          <w:lang w:val="en-GB"/>
        </w:rPr>
        <w:t>65</w:t>
      </w:r>
      <w:r w:rsidRPr="00FE1BAE">
        <w:rPr>
          <w:lang w:val="en-GB"/>
        </w:rPr>
        <w:t>, 101331. https://doi.org/10.1016/j.jenvp.2019.101331</w:t>
      </w:r>
    </w:p>
    <w:p w14:paraId="6154A212" w14:textId="77777777" w:rsidR="00FE1BAE" w:rsidRPr="00FE1BAE" w:rsidRDefault="00FE1BAE" w:rsidP="00FE1BAE">
      <w:pPr>
        <w:pStyle w:val="Bibliografia"/>
        <w:rPr>
          <w:lang w:val="en-GB"/>
        </w:rPr>
      </w:pPr>
      <w:r w:rsidRPr="00FE1BAE">
        <w:rPr>
          <w:lang w:val="en-GB"/>
        </w:rPr>
        <w:t xml:space="preserve">Yu, T.-K., Chang, Y.-J., Chang, I.-C., &amp; Yu, T.-Y. (2019). A pro-environmental behavior model for investigating the roles of social norm, risk perception, and place attachment on adaptation strategies of climate change. </w:t>
      </w:r>
      <w:r w:rsidRPr="00FE1BAE">
        <w:rPr>
          <w:i/>
          <w:iCs/>
          <w:lang w:val="en-GB"/>
        </w:rPr>
        <w:t>Environmental Science and Pollution Research</w:t>
      </w:r>
      <w:r w:rsidRPr="00FE1BAE">
        <w:rPr>
          <w:lang w:val="en-GB"/>
        </w:rPr>
        <w:t xml:space="preserve">, </w:t>
      </w:r>
      <w:r w:rsidRPr="00FE1BAE">
        <w:rPr>
          <w:i/>
          <w:iCs/>
          <w:lang w:val="en-GB"/>
        </w:rPr>
        <w:t>26</w:t>
      </w:r>
      <w:r w:rsidRPr="00FE1BAE">
        <w:rPr>
          <w:lang w:val="en-GB"/>
        </w:rPr>
        <w:t>(24), 25178–25189. https://doi.org/10.1007/s11356-019-05806-7</w:t>
      </w:r>
    </w:p>
    <w:p w14:paraId="06DA6F4C" w14:textId="77777777" w:rsidR="00FE1BAE" w:rsidRPr="00FE1BAE" w:rsidRDefault="00FE1BAE" w:rsidP="00FE1BAE">
      <w:pPr>
        <w:pStyle w:val="Bibliografia"/>
        <w:rPr>
          <w:lang w:val="en-GB"/>
        </w:rPr>
      </w:pPr>
      <w:r w:rsidRPr="00FE1BAE">
        <w:rPr>
          <w:lang w:val="en-GB"/>
        </w:rPr>
        <w:t xml:space="preserve">Zeng, J., Jiang, M., &amp; Yuan, M. (2020). Environmental Risk Perception, Risk Culture, and Pro-Environmental Behavior. </w:t>
      </w:r>
      <w:r w:rsidRPr="00FE1BAE">
        <w:rPr>
          <w:i/>
          <w:iCs/>
          <w:lang w:val="en-GB"/>
        </w:rPr>
        <w:t>International Journal of Environmental Research and Public Health</w:t>
      </w:r>
      <w:r w:rsidRPr="00FE1BAE">
        <w:rPr>
          <w:lang w:val="en-GB"/>
        </w:rPr>
        <w:t xml:space="preserve">, </w:t>
      </w:r>
      <w:r w:rsidRPr="00FE1BAE">
        <w:rPr>
          <w:i/>
          <w:iCs/>
          <w:lang w:val="en-GB"/>
        </w:rPr>
        <w:t>17</w:t>
      </w:r>
      <w:r w:rsidRPr="00FE1BAE">
        <w:rPr>
          <w:lang w:val="en-GB"/>
        </w:rPr>
        <w:t>(5), 1750. https://doi.org/10.3390/ijerph17051750</w:t>
      </w:r>
    </w:p>
    <w:p w14:paraId="04EC7986" w14:textId="77777777" w:rsidR="00FE1BAE" w:rsidRPr="00FE1BAE" w:rsidRDefault="00FE1BAE" w:rsidP="00FE1BAE">
      <w:pPr>
        <w:pStyle w:val="Bibliografia"/>
        <w:rPr>
          <w:lang w:val="en-GB"/>
        </w:rPr>
      </w:pPr>
      <w:r w:rsidRPr="00FE1BAE">
        <w:rPr>
          <w:lang w:val="en-GB"/>
        </w:rPr>
        <w:t xml:space="preserve">Zhou, Z., Liu, J., Zeng, H., Zhang, T., &amp; Chen, X. (2020). How does soil pollution risk perception affect farmers’ pro-environmental behavior? The role of income level. </w:t>
      </w:r>
      <w:r w:rsidRPr="00FE1BAE">
        <w:rPr>
          <w:i/>
          <w:iCs/>
          <w:lang w:val="en-GB"/>
        </w:rPr>
        <w:t>Journal of Environmental Management</w:t>
      </w:r>
      <w:r w:rsidRPr="00FE1BAE">
        <w:rPr>
          <w:lang w:val="en-GB"/>
        </w:rPr>
        <w:t xml:space="preserve">, </w:t>
      </w:r>
      <w:r w:rsidRPr="00FE1BAE">
        <w:rPr>
          <w:i/>
          <w:iCs/>
          <w:lang w:val="en-GB"/>
        </w:rPr>
        <w:t>270</w:t>
      </w:r>
      <w:r w:rsidRPr="00FE1BAE">
        <w:rPr>
          <w:lang w:val="en-GB"/>
        </w:rPr>
        <w:t>, 1–10. https://doi.org/10.1016/j.jenvman.2020.110806</w:t>
      </w:r>
    </w:p>
    <w:p w14:paraId="71351357" w14:textId="413707E0"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666E82">
      <w:pgSz w:w="11906" w:h="16838"/>
      <w:pgMar w:top="1701" w:right="1701" w:bottom="1701" w:left="1701" w:header="737"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C0D7C" w14:textId="77777777" w:rsidR="006A1414" w:rsidRDefault="006A1414" w:rsidP="00564E15">
      <w:pPr>
        <w:spacing w:after="0" w:line="240" w:lineRule="auto"/>
      </w:pPr>
      <w:r>
        <w:separator/>
      </w:r>
    </w:p>
  </w:endnote>
  <w:endnote w:type="continuationSeparator" w:id="0">
    <w:p w14:paraId="38CA4260" w14:textId="77777777" w:rsidR="006A1414" w:rsidRDefault="006A1414"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94A9B" w14:textId="77777777" w:rsidR="00B2216C" w:rsidRDefault="00B2216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626230"/>
      <w:docPartObj>
        <w:docPartGallery w:val="Page Numbers (Bottom of Page)"/>
        <w:docPartUnique/>
      </w:docPartObj>
    </w:sdtPr>
    <w:sdtEndPr/>
    <w:sdtContent>
      <w:p w14:paraId="26C610FA" w14:textId="0BD710A7" w:rsidR="00B2216C" w:rsidRDefault="00B2216C">
        <w:pPr>
          <w:pStyle w:val="Pidipagina"/>
          <w:jc w:val="center"/>
        </w:pPr>
        <w:r>
          <w:fldChar w:fldCharType="begin"/>
        </w:r>
        <w:r>
          <w:instrText>PAGE   \* MERGEFORMAT</w:instrText>
        </w:r>
        <w:r>
          <w:fldChar w:fldCharType="separate"/>
        </w:r>
        <w:r>
          <w:t>2</w:t>
        </w:r>
        <w:r>
          <w:fldChar w:fldCharType="end"/>
        </w:r>
      </w:p>
    </w:sdtContent>
  </w:sdt>
  <w:p w14:paraId="40E11FEC" w14:textId="77777777" w:rsidR="00B2216C" w:rsidRDefault="00B2216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CC258" w14:textId="77777777" w:rsidR="00B2216C" w:rsidRDefault="00B221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F826A" w14:textId="77777777" w:rsidR="006A1414" w:rsidRDefault="006A1414" w:rsidP="00564E15">
      <w:pPr>
        <w:spacing w:after="0" w:line="240" w:lineRule="auto"/>
      </w:pPr>
      <w:r>
        <w:separator/>
      </w:r>
    </w:p>
  </w:footnote>
  <w:footnote w:type="continuationSeparator" w:id="0">
    <w:p w14:paraId="6F555AC1" w14:textId="77777777" w:rsidR="006A1414" w:rsidRDefault="006A1414" w:rsidP="00564E15">
      <w:pPr>
        <w:spacing w:after="0" w:line="240" w:lineRule="auto"/>
      </w:pPr>
      <w:r>
        <w:continuationSeparator/>
      </w:r>
    </w:p>
  </w:footnote>
  <w:footnote w:id="1">
    <w:p w14:paraId="42CD0A4B" w14:textId="77777777" w:rsidR="00B2216C" w:rsidRPr="0009251C" w:rsidRDefault="00B2216C" w:rsidP="0073630B">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2">
    <w:p w14:paraId="5B6EC5C3" w14:textId="77777777" w:rsidR="00B2216C" w:rsidRPr="000226A6" w:rsidRDefault="00B2216C" w:rsidP="00FE1295">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 w:id="3">
    <w:p w14:paraId="53E95F9D" w14:textId="77777777" w:rsidR="00B2216C" w:rsidRPr="0009251C" w:rsidRDefault="00B2216C" w:rsidP="002A76BE">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3B05FCD3" w14:textId="77777777" w:rsidR="00B2216C" w:rsidRPr="0009251C" w:rsidRDefault="00B2216C" w:rsidP="002A76BE">
      <w:pPr>
        <w:pStyle w:val="Testonotaapidipagina"/>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E587" w14:textId="77777777" w:rsidR="00B2216C" w:rsidRDefault="00B2216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B2216C" w:rsidRDefault="00B2216C"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3599C" w14:textId="77777777" w:rsidR="00B2216C" w:rsidRDefault="00B221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sqgFAFCCs78tAAAA"/>
  </w:docVars>
  <w:rsids>
    <w:rsidRoot w:val="008450B8"/>
    <w:rsid w:val="000125FF"/>
    <w:rsid w:val="00015060"/>
    <w:rsid w:val="0001610F"/>
    <w:rsid w:val="000226A6"/>
    <w:rsid w:val="00026767"/>
    <w:rsid w:val="000278F1"/>
    <w:rsid w:val="000304AC"/>
    <w:rsid w:val="000330D9"/>
    <w:rsid w:val="00042BA5"/>
    <w:rsid w:val="000510CB"/>
    <w:rsid w:val="000570EC"/>
    <w:rsid w:val="00062257"/>
    <w:rsid w:val="00065821"/>
    <w:rsid w:val="00073FB6"/>
    <w:rsid w:val="0007451A"/>
    <w:rsid w:val="000746FF"/>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0F8D"/>
    <w:rsid w:val="000F113B"/>
    <w:rsid w:val="000F4D95"/>
    <w:rsid w:val="000F6FF8"/>
    <w:rsid w:val="00101268"/>
    <w:rsid w:val="00106E83"/>
    <w:rsid w:val="0010712C"/>
    <w:rsid w:val="001115E4"/>
    <w:rsid w:val="00114104"/>
    <w:rsid w:val="00116555"/>
    <w:rsid w:val="001208B5"/>
    <w:rsid w:val="00123A53"/>
    <w:rsid w:val="00124D0B"/>
    <w:rsid w:val="00125F46"/>
    <w:rsid w:val="00131A34"/>
    <w:rsid w:val="00133CB2"/>
    <w:rsid w:val="00134763"/>
    <w:rsid w:val="00135987"/>
    <w:rsid w:val="00136748"/>
    <w:rsid w:val="00140ED4"/>
    <w:rsid w:val="00144365"/>
    <w:rsid w:val="001529C9"/>
    <w:rsid w:val="001617F2"/>
    <w:rsid w:val="001631F3"/>
    <w:rsid w:val="00167DBD"/>
    <w:rsid w:val="00170F51"/>
    <w:rsid w:val="00187C76"/>
    <w:rsid w:val="00193C77"/>
    <w:rsid w:val="001943B0"/>
    <w:rsid w:val="0019470D"/>
    <w:rsid w:val="001A0801"/>
    <w:rsid w:val="001A4CDF"/>
    <w:rsid w:val="001A6945"/>
    <w:rsid w:val="001A6CFF"/>
    <w:rsid w:val="001A76E3"/>
    <w:rsid w:val="001B0421"/>
    <w:rsid w:val="001B0695"/>
    <w:rsid w:val="001B1E84"/>
    <w:rsid w:val="001C014D"/>
    <w:rsid w:val="001C04EF"/>
    <w:rsid w:val="001C5301"/>
    <w:rsid w:val="001D1C2C"/>
    <w:rsid w:val="001D1CAD"/>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16AF"/>
    <w:rsid w:val="00222C18"/>
    <w:rsid w:val="00224CC4"/>
    <w:rsid w:val="002253E7"/>
    <w:rsid w:val="00233D7C"/>
    <w:rsid w:val="0023405F"/>
    <w:rsid w:val="002354BE"/>
    <w:rsid w:val="00235FAA"/>
    <w:rsid w:val="00243D9E"/>
    <w:rsid w:val="00251547"/>
    <w:rsid w:val="002517AA"/>
    <w:rsid w:val="00251DCD"/>
    <w:rsid w:val="00253A1E"/>
    <w:rsid w:val="00261BDD"/>
    <w:rsid w:val="002638DF"/>
    <w:rsid w:val="00263F83"/>
    <w:rsid w:val="00266192"/>
    <w:rsid w:val="002671E7"/>
    <w:rsid w:val="0027416F"/>
    <w:rsid w:val="00276224"/>
    <w:rsid w:val="002825AB"/>
    <w:rsid w:val="002870C4"/>
    <w:rsid w:val="00294358"/>
    <w:rsid w:val="00296EC7"/>
    <w:rsid w:val="002A0B73"/>
    <w:rsid w:val="002A1CB1"/>
    <w:rsid w:val="002A5AED"/>
    <w:rsid w:val="002A76BE"/>
    <w:rsid w:val="002B0218"/>
    <w:rsid w:val="002B6FA6"/>
    <w:rsid w:val="002C38D8"/>
    <w:rsid w:val="002C6B2D"/>
    <w:rsid w:val="002D0BDD"/>
    <w:rsid w:val="002D11CC"/>
    <w:rsid w:val="002D3AD6"/>
    <w:rsid w:val="002D53EA"/>
    <w:rsid w:val="002E3657"/>
    <w:rsid w:val="002E5728"/>
    <w:rsid w:val="002E5FE6"/>
    <w:rsid w:val="002E693F"/>
    <w:rsid w:val="002E7BF5"/>
    <w:rsid w:val="002F065E"/>
    <w:rsid w:val="002F06D8"/>
    <w:rsid w:val="00305F7D"/>
    <w:rsid w:val="00306A94"/>
    <w:rsid w:val="00312C0A"/>
    <w:rsid w:val="0031326B"/>
    <w:rsid w:val="003136EB"/>
    <w:rsid w:val="00321925"/>
    <w:rsid w:val="00323065"/>
    <w:rsid w:val="0032309C"/>
    <w:rsid w:val="0032586E"/>
    <w:rsid w:val="00330E1D"/>
    <w:rsid w:val="00342A33"/>
    <w:rsid w:val="003465AB"/>
    <w:rsid w:val="00347FBA"/>
    <w:rsid w:val="00354046"/>
    <w:rsid w:val="00354232"/>
    <w:rsid w:val="00354CCE"/>
    <w:rsid w:val="00360C02"/>
    <w:rsid w:val="00364626"/>
    <w:rsid w:val="00364EE2"/>
    <w:rsid w:val="0037703C"/>
    <w:rsid w:val="0038437B"/>
    <w:rsid w:val="003868C1"/>
    <w:rsid w:val="00387A73"/>
    <w:rsid w:val="00390634"/>
    <w:rsid w:val="003910CA"/>
    <w:rsid w:val="0039533F"/>
    <w:rsid w:val="003A125A"/>
    <w:rsid w:val="003A1468"/>
    <w:rsid w:val="003B1BC9"/>
    <w:rsid w:val="003B2076"/>
    <w:rsid w:val="003B4F30"/>
    <w:rsid w:val="003B7847"/>
    <w:rsid w:val="003C44A3"/>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1B32"/>
    <w:rsid w:val="0043232E"/>
    <w:rsid w:val="004349C6"/>
    <w:rsid w:val="00434BB1"/>
    <w:rsid w:val="00434F81"/>
    <w:rsid w:val="00437D10"/>
    <w:rsid w:val="00441F4B"/>
    <w:rsid w:val="00442A13"/>
    <w:rsid w:val="004529B6"/>
    <w:rsid w:val="00454509"/>
    <w:rsid w:val="00454F16"/>
    <w:rsid w:val="004571BD"/>
    <w:rsid w:val="004602B4"/>
    <w:rsid w:val="00460A5A"/>
    <w:rsid w:val="004738C2"/>
    <w:rsid w:val="00477E49"/>
    <w:rsid w:val="004822F0"/>
    <w:rsid w:val="004836E9"/>
    <w:rsid w:val="00494C99"/>
    <w:rsid w:val="004B1164"/>
    <w:rsid w:val="004B4C4E"/>
    <w:rsid w:val="004C0DB4"/>
    <w:rsid w:val="004C3FCE"/>
    <w:rsid w:val="004C545F"/>
    <w:rsid w:val="004C5820"/>
    <w:rsid w:val="004D34E7"/>
    <w:rsid w:val="004D4DD9"/>
    <w:rsid w:val="004D4F47"/>
    <w:rsid w:val="004E1A60"/>
    <w:rsid w:val="004E3742"/>
    <w:rsid w:val="004E7BAB"/>
    <w:rsid w:val="004F060E"/>
    <w:rsid w:val="004F1EF7"/>
    <w:rsid w:val="004F24CF"/>
    <w:rsid w:val="004F775C"/>
    <w:rsid w:val="00504B74"/>
    <w:rsid w:val="00506045"/>
    <w:rsid w:val="005071D0"/>
    <w:rsid w:val="005179C7"/>
    <w:rsid w:val="00523439"/>
    <w:rsid w:val="00523F2F"/>
    <w:rsid w:val="00530388"/>
    <w:rsid w:val="005332DD"/>
    <w:rsid w:val="00535BBB"/>
    <w:rsid w:val="005372E8"/>
    <w:rsid w:val="005376AB"/>
    <w:rsid w:val="005417DF"/>
    <w:rsid w:val="0054736C"/>
    <w:rsid w:val="00556046"/>
    <w:rsid w:val="005602C5"/>
    <w:rsid w:val="005634E3"/>
    <w:rsid w:val="0056392C"/>
    <w:rsid w:val="00564E15"/>
    <w:rsid w:val="00566C86"/>
    <w:rsid w:val="00566CA6"/>
    <w:rsid w:val="00571090"/>
    <w:rsid w:val="00572A5C"/>
    <w:rsid w:val="005743CE"/>
    <w:rsid w:val="005779EA"/>
    <w:rsid w:val="0058418B"/>
    <w:rsid w:val="005868F0"/>
    <w:rsid w:val="00593F7D"/>
    <w:rsid w:val="00594469"/>
    <w:rsid w:val="00594A44"/>
    <w:rsid w:val="005B29DE"/>
    <w:rsid w:val="005B2D43"/>
    <w:rsid w:val="005B3884"/>
    <w:rsid w:val="005B4A7C"/>
    <w:rsid w:val="005B67A0"/>
    <w:rsid w:val="005B6D0D"/>
    <w:rsid w:val="005C456F"/>
    <w:rsid w:val="005C723D"/>
    <w:rsid w:val="005D7AB6"/>
    <w:rsid w:val="005E2C8A"/>
    <w:rsid w:val="0060134E"/>
    <w:rsid w:val="006059E8"/>
    <w:rsid w:val="00607BA3"/>
    <w:rsid w:val="006142F2"/>
    <w:rsid w:val="006164CB"/>
    <w:rsid w:val="0062382E"/>
    <w:rsid w:val="00624EAD"/>
    <w:rsid w:val="00631C98"/>
    <w:rsid w:val="00632F8C"/>
    <w:rsid w:val="00633EEE"/>
    <w:rsid w:val="00633F5F"/>
    <w:rsid w:val="0063443E"/>
    <w:rsid w:val="00635C73"/>
    <w:rsid w:val="00636570"/>
    <w:rsid w:val="00643642"/>
    <w:rsid w:val="006452AC"/>
    <w:rsid w:val="0065353F"/>
    <w:rsid w:val="006567D5"/>
    <w:rsid w:val="00664CED"/>
    <w:rsid w:val="00666E82"/>
    <w:rsid w:val="006716A2"/>
    <w:rsid w:val="0067347E"/>
    <w:rsid w:val="00673F55"/>
    <w:rsid w:val="00681B0E"/>
    <w:rsid w:val="006829D2"/>
    <w:rsid w:val="006844CB"/>
    <w:rsid w:val="00684AD8"/>
    <w:rsid w:val="00696AD7"/>
    <w:rsid w:val="006973EE"/>
    <w:rsid w:val="006A1414"/>
    <w:rsid w:val="006A3388"/>
    <w:rsid w:val="006A76DE"/>
    <w:rsid w:val="006B2DF5"/>
    <w:rsid w:val="006C414E"/>
    <w:rsid w:val="006C43BA"/>
    <w:rsid w:val="006C48AE"/>
    <w:rsid w:val="006C559C"/>
    <w:rsid w:val="006C7521"/>
    <w:rsid w:val="006D1963"/>
    <w:rsid w:val="006D2992"/>
    <w:rsid w:val="006D2B57"/>
    <w:rsid w:val="006D2E3A"/>
    <w:rsid w:val="006D6C83"/>
    <w:rsid w:val="006E1FBA"/>
    <w:rsid w:val="006E201E"/>
    <w:rsid w:val="006E34F9"/>
    <w:rsid w:val="006E43D1"/>
    <w:rsid w:val="006E6849"/>
    <w:rsid w:val="006F291E"/>
    <w:rsid w:val="006F30C4"/>
    <w:rsid w:val="006F43DA"/>
    <w:rsid w:val="007001EF"/>
    <w:rsid w:val="00703FFD"/>
    <w:rsid w:val="0070675A"/>
    <w:rsid w:val="00707CC3"/>
    <w:rsid w:val="007103F7"/>
    <w:rsid w:val="00712DA5"/>
    <w:rsid w:val="0071395D"/>
    <w:rsid w:val="007142F1"/>
    <w:rsid w:val="00717907"/>
    <w:rsid w:val="00720B1A"/>
    <w:rsid w:val="00722312"/>
    <w:rsid w:val="00730B00"/>
    <w:rsid w:val="00730FDF"/>
    <w:rsid w:val="00735F0E"/>
    <w:rsid w:val="0073630B"/>
    <w:rsid w:val="00741AD5"/>
    <w:rsid w:val="00746064"/>
    <w:rsid w:val="0075181C"/>
    <w:rsid w:val="00751D30"/>
    <w:rsid w:val="00754ECC"/>
    <w:rsid w:val="00757378"/>
    <w:rsid w:val="007575D4"/>
    <w:rsid w:val="00760286"/>
    <w:rsid w:val="00775515"/>
    <w:rsid w:val="00775B18"/>
    <w:rsid w:val="00781652"/>
    <w:rsid w:val="00781A6E"/>
    <w:rsid w:val="00784E96"/>
    <w:rsid w:val="0079056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0AAF"/>
    <w:rsid w:val="00883F9C"/>
    <w:rsid w:val="008850D6"/>
    <w:rsid w:val="00891983"/>
    <w:rsid w:val="008A2BAC"/>
    <w:rsid w:val="008B2744"/>
    <w:rsid w:val="008B4E02"/>
    <w:rsid w:val="008C2884"/>
    <w:rsid w:val="008C470E"/>
    <w:rsid w:val="008D3B2D"/>
    <w:rsid w:val="008D3BB9"/>
    <w:rsid w:val="008D718B"/>
    <w:rsid w:val="008D7F56"/>
    <w:rsid w:val="008E5FCC"/>
    <w:rsid w:val="008E7F69"/>
    <w:rsid w:val="008F098A"/>
    <w:rsid w:val="008F591C"/>
    <w:rsid w:val="00900C21"/>
    <w:rsid w:val="0090422C"/>
    <w:rsid w:val="00905823"/>
    <w:rsid w:val="0091075A"/>
    <w:rsid w:val="00912A43"/>
    <w:rsid w:val="00913E3A"/>
    <w:rsid w:val="009141C3"/>
    <w:rsid w:val="009218B9"/>
    <w:rsid w:val="00921F89"/>
    <w:rsid w:val="00924817"/>
    <w:rsid w:val="0092546F"/>
    <w:rsid w:val="00925FB5"/>
    <w:rsid w:val="0092761F"/>
    <w:rsid w:val="00930EF3"/>
    <w:rsid w:val="00933200"/>
    <w:rsid w:val="0093512A"/>
    <w:rsid w:val="0093708A"/>
    <w:rsid w:val="0094394B"/>
    <w:rsid w:val="00944641"/>
    <w:rsid w:val="009458B9"/>
    <w:rsid w:val="00953C4E"/>
    <w:rsid w:val="009611EA"/>
    <w:rsid w:val="00965BF9"/>
    <w:rsid w:val="0097062D"/>
    <w:rsid w:val="00971273"/>
    <w:rsid w:val="00971F19"/>
    <w:rsid w:val="00975CE7"/>
    <w:rsid w:val="0098247B"/>
    <w:rsid w:val="00984DE9"/>
    <w:rsid w:val="00985AC0"/>
    <w:rsid w:val="009954B7"/>
    <w:rsid w:val="00996347"/>
    <w:rsid w:val="009A0481"/>
    <w:rsid w:val="009A2FB3"/>
    <w:rsid w:val="009A442B"/>
    <w:rsid w:val="009A4DBD"/>
    <w:rsid w:val="009A5761"/>
    <w:rsid w:val="009A65B5"/>
    <w:rsid w:val="009B20D5"/>
    <w:rsid w:val="009B37DB"/>
    <w:rsid w:val="009B4B48"/>
    <w:rsid w:val="009D0C15"/>
    <w:rsid w:val="009D0DED"/>
    <w:rsid w:val="009D4908"/>
    <w:rsid w:val="009E2719"/>
    <w:rsid w:val="009E7A87"/>
    <w:rsid w:val="00A00DB7"/>
    <w:rsid w:val="00A03141"/>
    <w:rsid w:val="00A127B0"/>
    <w:rsid w:val="00A13AA1"/>
    <w:rsid w:val="00A20025"/>
    <w:rsid w:val="00A21709"/>
    <w:rsid w:val="00A2181D"/>
    <w:rsid w:val="00A21F39"/>
    <w:rsid w:val="00A2332D"/>
    <w:rsid w:val="00A23B4A"/>
    <w:rsid w:val="00A2420C"/>
    <w:rsid w:val="00A313B5"/>
    <w:rsid w:val="00A36358"/>
    <w:rsid w:val="00A429DF"/>
    <w:rsid w:val="00A4607B"/>
    <w:rsid w:val="00A4665B"/>
    <w:rsid w:val="00A55A45"/>
    <w:rsid w:val="00A561C6"/>
    <w:rsid w:val="00A70B57"/>
    <w:rsid w:val="00A70F08"/>
    <w:rsid w:val="00A717FD"/>
    <w:rsid w:val="00A748A1"/>
    <w:rsid w:val="00A76602"/>
    <w:rsid w:val="00A76E03"/>
    <w:rsid w:val="00A8401F"/>
    <w:rsid w:val="00A84108"/>
    <w:rsid w:val="00A90991"/>
    <w:rsid w:val="00A909A9"/>
    <w:rsid w:val="00A94B69"/>
    <w:rsid w:val="00A94CF8"/>
    <w:rsid w:val="00A95FEF"/>
    <w:rsid w:val="00A97D1F"/>
    <w:rsid w:val="00AA04B5"/>
    <w:rsid w:val="00AA3BE1"/>
    <w:rsid w:val="00AA4AB1"/>
    <w:rsid w:val="00AA4F81"/>
    <w:rsid w:val="00AA6A0D"/>
    <w:rsid w:val="00AB0B55"/>
    <w:rsid w:val="00AB182D"/>
    <w:rsid w:val="00AB589C"/>
    <w:rsid w:val="00AC2E7D"/>
    <w:rsid w:val="00AC60EA"/>
    <w:rsid w:val="00AD371D"/>
    <w:rsid w:val="00AD6E53"/>
    <w:rsid w:val="00AE0AC3"/>
    <w:rsid w:val="00AE3E4F"/>
    <w:rsid w:val="00AE4F6C"/>
    <w:rsid w:val="00AF347B"/>
    <w:rsid w:val="00AF65CE"/>
    <w:rsid w:val="00B05118"/>
    <w:rsid w:val="00B12452"/>
    <w:rsid w:val="00B2073A"/>
    <w:rsid w:val="00B2216C"/>
    <w:rsid w:val="00B24C5D"/>
    <w:rsid w:val="00B26219"/>
    <w:rsid w:val="00B266B9"/>
    <w:rsid w:val="00B27293"/>
    <w:rsid w:val="00B27B09"/>
    <w:rsid w:val="00B30D56"/>
    <w:rsid w:val="00B32A34"/>
    <w:rsid w:val="00B3626C"/>
    <w:rsid w:val="00B373A4"/>
    <w:rsid w:val="00B402E8"/>
    <w:rsid w:val="00B40E56"/>
    <w:rsid w:val="00B4569E"/>
    <w:rsid w:val="00B47126"/>
    <w:rsid w:val="00B47847"/>
    <w:rsid w:val="00B50AD6"/>
    <w:rsid w:val="00B50BE7"/>
    <w:rsid w:val="00B51238"/>
    <w:rsid w:val="00B559F7"/>
    <w:rsid w:val="00B64117"/>
    <w:rsid w:val="00B66C10"/>
    <w:rsid w:val="00B71F74"/>
    <w:rsid w:val="00B7304F"/>
    <w:rsid w:val="00B750C9"/>
    <w:rsid w:val="00B771C2"/>
    <w:rsid w:val="00B803FE"/>
    <w:rsid w:val="00B8398A"/>
    <w:rsid w:val="00B85FA4"/>
    <w:rsid w:val="00B91AA7"/>
    <w:rsid w:val="00B92F9F"/>
    <w:rsid w:val="00B96962"/>
    <w:rsid w:val="00B976D0"/>
    <w:rsid w:val="00BA572B"/>
    <w:rsid w:val="00BB053B"/>
    <w:rsid w:val="00BB1409"/>
    <w:rsid w:val="00BB3A6F"/>
    <w:rsid w:val="00BC01DE"/>
    <w:rsid w:val="00BC0D9B"/>
    <w:rsid w:val="00BC3D47"/>
    <w:rsid w:val="00BC7B0C"/>
    <w:rsid w:val="00BD1584"/>
    <w:rsid w:val="00BD45B7"/>
    <w:rsid w:val="00BD6B5E"/>
    <w:rsid w:val="00BE2A51"/>
    <w:rsid w:val="00BE51FC"/>
    <w:rsid w:val="00BE76F3"/>
    <w:rsid w:val="00BF67FE"/>
    <w:rsid w:val="00BF7516"/>
    <w:rsid w:val="00C028CA"/>
    <w:rsid w:val="00C02BE6"/>
    <w:rsid w:val="00C05264"/>
    <w:rsid w:val="00C053EF"/>
    <w:rsid w:val="00C061A6"/>
    <w:rsid w:val="00C061ED"/>
    <w:rsid w:val="00C14708"/>
    <w:rsid w:val="00C22777"/>
    <w:rsid w:val="00C3122D"/>
    <w:rsid w:val="00C317A9"/>
    <w:rsid w:val="00C34DD6"/>
    <w:rsid w:val="00C417CF"/>
    <w:rsid w:val="00C41AA8"/>
    <w:rsid w:val="00C41AD3"/>
    <w:rsid w:val="00C43052"/>
    <w:rsid w:val="00C46517"/>
    <w:rsid w:val="00C54648"/>
    <w:rsid w:val="00C554D4"/>
    <w:rsid w:val="00C56BC3"/>
    <w:rsid w:val="00C57E51"/>
    <w:rsid w:val="00C600C6"/>
    <w:rsid w:val="00C6446D"/>
    <w:rsid w:val="00C65B59"/>
    <w:rsid w:val="00C720B2"/>
    <w:rsid w:val="00C7426D"/>
    <w:rsid w:val="00C74C6E"/>
    <w:rsid w:val="00C770A5"/>
    <w:rsid w:val="00C813BD"/>
    <w:rsid w:val="00C82087"/>
    <w:rsid w:val="00C84C3D"/>
    <w:rsid w:val="00C90BDF"/>
    <w:rsid w:val="00C94FB6"/>
    <w:rsid w:val="00C96FCE"/>
    <w:rsid w:val="00C97E8E"/>
    <w:rsid w:val="00CA2C2F"/>
    <w:rsid w:val="00CA672C"/>
    <w:rsid w:val="00CB1847"/>
    <w:rsid w:val="00CB1EAF"/>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2847"/>
    <w:rsid w:val="00D53814"/>
    <w:rsid w:val="00D5523E"/>
    <w:rsid w:val="00D60011"/>
    <w:rsid w:val="00D63B4D"/>
    <w:rsid w:val="00D67653"/>
    <w:rsid w:val="00D8148E"/>
    <w:rsid w:val="00D81C1F"/>
    <w:rsid w:val="00D84D9E"/>
    <w:rsid w:val="00D87D91"/>
    <w:rsid w:val="00D87F37"/>
    <w:rsid w:val="00D93F4A"/>
    <w:rsid w:val="00D9692C"/>
    <w:rsid w:val="00D9770D"/>
    <w:rsid w:val="00DA054F"/>
    <w:rsid w:val="00DA3A57"/>
    <w:rsid w:val="00DA4DF4"/>
    <w:rsid w:val="00DA625D"/>
    <w:rsid w:val="00DB2485"/>
    <w:rsid w:val="00DB6957"/>
    <w:rsid w:val="00DB75B7"/>
    <w:rsid w:val="00DC1E6B"/>
    <w:rsid w:val="00DC20C3"/>
    <w:rsid w:val="00DD1DFD"/>
    <w:rsid w:val="00DE4CD6"/>
    <w:rsid w:val="00DE57E5"/>
    <w:rsid w:val="00DE6713"/>
    <w:rsid w:val="00DE6940"/>
    <w:rsid w:val="00DF1C46"/>
    <w:rsid w:val="00DF517C"/>
    <w:rsid w:val="00DF7FE4"/>
    <w:rsid w:val="00E00A8C"/>
    <w:rsid w:val="00E02C15"/>
    <w:rsid w:val="00E030D5"/>
    <w:rsid w:val="00E06AC3"/>
    <w:rsid w:val="00E14B72"/>
    <w:rsid w:val="00E152ED"/>
    <w:rsid w:val="00E251AB"/>
    <w:rsid w:val="00E3232E"/>
    <w:rsid w:val="00E32C14"/>
    <w:rsid w:val="00E348A8"/>
    <w:rsid w:val="00E35734"/>
    <w:rsid w:val="00E3771A"/>
    <w:rsid w:val="00E41C43"/>
    <w:rsid w:val="00E41D8A"/>
    <w:rsid w:val="00E4483A"/>
    <w:rsid w:val="00E55547"/>
    <w:rsid w:val="00E55D2C"/>
    <w:rsid w:val="00E61616"/>
    <w:rsid w:val="00E64BE0"/>
    <w:rsid w:val="00E65BA4"/>
    <w:rsid w:val="00E73839"/>
    <w:rsid w:val="00E81CC2"/>
    <w:rsid w:val="00E8552A"/>
    <w:rsid w:val="00E87D3A"/>
    <w:rsid w:val="00E910E3"/>
    <w:rsid w:val="00EA15A6"/>
    <w:rsid w:val="00EA409E"/>
    <w:rsid w:val="00EA599D"/>
    <w:rsid w:val="00EA7414"/>
    <w:rsid w:val="00EC1894"/>
    <w:rsid w:val="00EC34A0"/>
    <w:rsid w:val="00ED0996"/>
    <w:rsid w:val="00ED5BF2"/>
    <w:rsid w:val="00EE4AA2"/>
    <w:rsid w:val="00EE77BA"/>
    <w:rsid w:val="00EF02C2"/>
    <w:rsid w:val="00EF5EEE"/>
    <w:rsid w:val="00EF6153"/>
    <w:rsid w:val="00EF779D"/>
    <w:rsid w:val="00F00B56"/>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0AEC"/>
    <w:rsid w:val="00F52875"/>
    <w:rsid w:val="00F54865"/>
    <w:rsid w:val="00F57B96"/>
    <w:rsid w:val="00F60CBF"/>
    <w:rsid w:val="00F613E1"/>
    <w:rsid w:val="00F633A5"/>
    <w:rsid w:val="00F63BF3"/>
    <w:rsid w:val="00F64C4C"/>
    <w:rsid w:val="00F67F88"/>
    <w:rsid w:val="00F70E77"/>
    <w:rsid w:val="00F82B71"/>
    <w:rsid w:val="00F86356"/>
    <w:rsid w:val="00F87690"/>
    <w:rsid w:val="00F92339"/>
    <w:rsid w:val="00F92A55"/>
    <w:rsid w:val="00F9462C"/>
    <w:rsid w:val="00F95B80"/>
    <w:rsid w:val="00FA00F8"/>
    <w:rsid w:val="00FA079C"/>
    <w:rsid w:val="00FA2DB4"/>
    <w:rsid w:val="00FB7FDF"/>
    <w:rsid w:val="00FC6D10"/>
    <w:rsid w:val="00FC6F7C"/>
    <w:rsid w:val="00FD1F19"/>
    <w:rsid w:val="00FD2CF3"/>
    <w:rsid w:val="00FD2D4A"/>
    <w:rsid w:val="00FD2FF6"/>
    <w:rsid w:val="00FE1295"/>
    <w:rsid w:val="00FE1BAE"/>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unhideWhenUsed/>
    <w:qFormat/>
    <w:rsid w:val="00FE1B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B92F9F"/>
    <w:pPr>
      <w:tabs>
        <w:tab w:val="right" w:leader="dot" w:pos="8494"/>
      </w:tabs>
      <w:spacing w:after="100" w:line="480" w:lineRule="auto"/>
      <w:jc w:val="both"/>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rsid w:val="00FE1BAE"/>
    <w:rPr>
      <w:rFonts w:asciiTheme="majorHAnsi" w:eastAsiaTheme="majorEastAsia" w:hAnsiTheme="majorHAnsi" w:cstheme="majorBidi"/>
      <w:color w:val="2F5496" w:themeColor="accent1" w:themeShade="BF"/>
    </w:rPr>
  </w:style>
  <w:style w:type="paragraph" w:styleId="Titolo">
    <w:name w:val="Title"/>
    <w:basedOn w:val="Normale"/>
    <w:next w:val="Normale"/>
    <w:link w:val="TitoloCarattere"/>
    <w:uiPriority w:val="10"/>
    <w:qFormat/>
    <w:rsid w:val="00FE1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1BAE"/>
    <w:rPr>
      <w:rFonts w:asciiTheme="majorHAnsi" w:eastAsiaTheme="majorEastAsia" w:hAnsiTheme="majorHAnsi" w:cstheme="majorBidi"/>
      <w:spacing w:val="-10"/>
      <w:kern w:val="28"/>
      <w:sz w:val="56"/>
      <w:szCs w:val="56"/>
    </w:rPr>
  </w:style>
  <w:style w:type="paragraph" w:styleId="Corpotesto">
    <w:name w:val="Body Text"/>
    <w:basedOn w:val="Normale"/>
    <w:link w:val="CorpotestoCarattere"/>
    <w:uiPriority w:val="99"/>
    <w:unhideWhenUsed/>
    <w:rsid w:val="00FE1BAE"/>
    <w:pPr>
      <w:spacing w:after="120"/>
    </w:pPr>
  </w:style>
  <w:style w:type="character" w:customStyle="1" w:styleId="CorpotestoCarattere">
    <w:name w:val="Corpo testo Carattere"/>
    <w:basedOn w:val="Carpredefinitoparagrafo"/>
    <w:link w:val="Corpotesto"/>
    <w:uiPriority w:val="99"/>
    <w:rsid w:val="00FE1BAE"/>
  </w:style>
  <w:style w:type="paragraph" w:styleId="Rientrocorpodeltesto">
    <w:name w:val="Body Text Indent"/>
    <w:basedOn w:val="Normale"/>
    <w:link w:val="RientrocorpodeltestoCarattere"/>
    <w:uiPriority w:val="99"/>
    <w:unhideWhenUsed/>
    <w:rsid w:val="00FE1BAE"/>
    <w:pPr>
      <w:spacing w:after="120"/>
      <w:ind w:left="283"/>
    </w:pPr>
  </w:style>
  <w:style w:type="character" w:customStyle="1" w:styleId="RientrocorpodeltestoCarattere">
    <w:name w:val="Rientro corpo del testo Carattere"/>
    <w:basedOn w:val="Carpredefinitoparagrafo"/>
    <w:link w:val="Rientrocorpodeltesto"/>
    <w:uiPriority w:val="99"/>
    <w:rsid w:val="00FE1BAE"/>
  </w:style>
  <w:style w:type="paragraph" w:styleId="Primorientrocorpodeltesto">
    <w:name w:val="Body Text First Indent"/>
    <w:basedOn w:val="Corpotesto"/>
    <w:link w:val="PrimorientrocorpodeltestoCarattere"/>
    <w:uiPriority w:val="99"/>
    <w:unhideWhenUsed/>
    <w:rsid w:val="00FE1BAE"/>
    <w:pPr>
      <w:spacing w:after="160"/>
      <w:ind w:firstLine="360"/>
    </w:pPr>
  </w:style>
  <w:style w:type="character" w:customStyle="1" w:styleId="PrimorientrocorpodeltestoCarattere">
    <w:name w:val="Primo rientro corpo del testo Carattere"/>
    <w:basedOn w:val="CorpotestoCarattere"/>
    <w:link w:val="Primorientrocorpodeltesto"/>
    <w:uiPriority w:val="99"/>
    <w:rsid w:val="00FE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44571</Words>
  <Characters>254055</Characters>
  <Application>Microsoft Office Word</Application>
  <DocSecurity>0</DocSecurity>
  <Lines>2117</Lines>
  <Paragraphs>596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148</cp:revision>
  <cp:lastPrinted>2021-02-03T19:45:00Z</cp:lastPrinted>
  <dcterms:created xsi:type="dcterms:W3CDTF">2021-02-19T14:52:00Z</dcterms:created>
  <dcterms:modified xsi:type="dcterms:W3CDTF">2021-02-24T16:36:00Z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id="WEymdbT5"/&gt;&lt;style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