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6979E79A">
            <wp:extent cx="3117844" cy="1332412"/>
            <wp:effectExtent l="0" t="0" r="6985"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1466" cy="1355327"/>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proofErr w:type="gramStart"/>
      <w:r w:rsidRPr="00965BF9">
        <w:rPr>
          <w:rFonts w:ascii="Arial" w:eastAsia="Times New Roman" w:hAnsi="Arial" w:cs="Arial"/>
          <w:sz w:val="28"/>
          <w:szCs w:val="28"/>
          <w:lang w:val="en-GB" w:eastAsia="it-IT"/>
        </w:rPr>
        <w:t>Master in Data Science</w:t>
      </w:r>
      <w:proofErr w:type="gramEnd"/>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proofErr w:type="spellStart"/>
            <w:r w:rsidRPr="008676F3">
              <w:rPr>
                <w:rFonts w:ascii="Arial" w:eastAsia="Times New Roman" w:hAnsi="Arial" w:cs="Arial"/>
                <w:i/>
                <w:sz w:val="24"/>
                <w:szCs w:val="24"/>
                <w:lang w:eastAsia="it-IT"/>
              </w:rPr>
              <w:t>Thesis</w:t>
            </w:r>
            <w:proofErr w:type="spellEnd"/>
            <w:r w:rsidRPr="008676F3">
              <w:rPr>
                <w:rFonts w:ascii="Arial" w:eastAsia="Times New Roman" w:hAnsi="Arial" w:cs="Arial"/>
                <w:i/>
                <w:sz w:val="24"/>
                <w:szCs w:val="24"/>
                <w:lang w:eastAsia="it-IT"/>
              </w:rPr>
              <w:t xml:space="preserve">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546744C5"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B7304F">
        <w:rPr>
          <w:rFonts w:ascii="Arial" w:eastAsia="Times New Roman" w:hAnsi="Arial" w:cs="Arial"/>
          <w:sz w:val="28"/>
          <w:szCs w:val="28"/>
          <w:lang w:val="en-GB" w:eastAsia="it-IT"/>
        </w:rPr>
        <w:t>20</w:t>
      </w:r>
      <w:r w:rsidRPr="00965BF9">
        <w:rPr>
          <w:rFonts w:ascii="Arial" w:eastAsia="Times New Roman" w:hAnsi="Arial" w:cs="Arial"/>
          <w:sz w:val="28"/>
          <w:szCs w:val="28"/>
          <w:lang w:val="en-GB" w:eastAsia="it-IT"/>
        </w:rPr>
        <w:t>/202</w:t>
      </w:r>
      <w:r w:rsidR="00B7304F">
        <w:rPr>
          <w:rFonts w:ascii="Arial" w:eastAsia="Times New Roman" w:hAnsi="Arial" w:cs="Arial"/>
          <w:sz w:val="28"/>
          <w:szCs w:val="28"/>
          <w:lang w:val="en-GB" w:eastAsia="it-IT"/>
        </w:rPr>
        <w:t>1</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6D9E5C28" w:rsidR="001F62B9" w:rsidRPr="00015060" w:rsidRDefault="00F86356" w:rsidP="004D4F47">
          <w:pPr>
            <w:pStyle w:val="Titolosommario"/>
            <w:spacing w:line="360" w:lineRule="auto"/>
            <w:rPr>
              <w:rFonts w:asciiTheme="minorHAnsi" w:eastAsiaTheme="minorHAnsi" w:hAnsiTheme="minorHAnsi" w:cstheme="minorBidi"/>
              <w:color w:val="auto"/>
              <w:sz w:val="44"/>
              <w:szCs w:val="44"/>
              <w:lang w:val="en-GB" w:eastAsia="en-US"/>
            </w:rPr>
          </w:pPr>
          <w:r w:rsidRPr="004D4F47">
            <w:rPr>
              <w:rFonts w:ascii="Arial" w:eastAsia="CMBX12" w:hAnsi="Arial" w:cs="Arial"/>
              <w:b/>
              <w:bCs/>
              <w:color w:val="auto"/>
              <w:sz w:val="44"/>
              <w:szCs w:val="44"/>
              <w:lang w:val="en-GB"/>
            </w:rPr>
            <w:t>Contents</w:t>
          </w:r>
        </w:p>
        <w:p w14:paraId="28E89A67" w14:textId="7A2189AE" w:rsidR="00F86356" w:rsidRPr="00F95B80" w:rsidRDefault="00730B00" w:rsidP="00730B00">
          <w:pPr>
            <w:tabs>
              <w:tab w:val="left" w:pos="1335"/>
            </w:tabs>
            <w:spacing w:line="360" w:lineRule="auto"/>
            <w:jc w:val="both"/>
            <w:rPr>
              <w:rFonts w:ascii="Arial" w:hAnsi="Arial" w:cs="Arial"/>
              <w:sz w:val="24"/>
              <w:szCs w:val="24"/>
              <w:lang w:val="en-GB" w:eastAsia="it-IT"/>
            </w:rPr>
          </w:pPr>
          <w:r>
            <w:rPr>
              <w:rFonts w:ascii="Arial" w:hAnsi="Arial" w:cs="Arial"/>
              <w:sz w:val="24"/>
              <w:szCs w:val="24"/>
              <w:lang w:val="en-GB" w:eastAsia="it-IT"/>
            </w:rPr>
            <w:tab/>
          </w:r>
        </w:p>
        <w:p w14:paraId="642B2844" w14:textId="699FCDE8" w:rsidR="00F95B80" w:rsidRPr="00F95B80" w:rsidRDefault="001F62B9" w:rsidP="00F95B80">
          <w:pPr>
            <w:pStyle w:val="Sommario1"/>
            <w:spacing w:line="360" w:lineRule="auto"/>
            <w:jc w:val="both"/>
            <w:rPr>
              <w:b w:val="0"/>
              <w:bCs w:val="0"/>
              <w:szCs w:val="24"/>
            </w:rPr>
          </w:pPr>
          <w:r w:rsidRPr="00F95B80">
            <w:rPr>
              <w:b w:val="0"/>
              <w:bCs w:val="0"/>
              <w:szCs w:val="24"/>
            </w:rPr>
            <w:t xml:space="preserve">1. </w:t>
          </w:r>
          <w:r w:rsidR="002F06D8" w:rsidRPr="00F95B80">
            <w:rPr>
              <w:b w:val="0"/>
              <w:bCs w:val="0"/>
              <w:szCs w:val="24"/>
            </w:rPr>
            <w:fldChar w:fldCharType="begin"/>
          </w:r>
          <w:r w:rsidR="002F06D8" w:rsidRPr="00F95B80">
            <w:rPr>
              <w:b w:val="0"/>
              <w:bCs w:val="0"/>
              <w:szCs w:val="24"/>
            </w:rPr>
            <w:instrText xml:space="preserve"> TOC \o "1-3" \h \z \u </w:instrText>
          </w:r>
          <w:r w:rsidR="002F06D8" w:rsidRPr="00F95B80">
            <w:rPr>
              <w:b w:val="0"/>
              <w:bCs w:val="0"/>
              <w:szCs w:val="24"/>
            </w:rPr>
            <w:fldChar w:fldCharType="separate"/>
          </w:r>
          <w:hyperlink w:anchor="_Toc63265894" w:history="1">
            <w:r w:rsidR="00F95B80" w:rsidRPr="00F95B80">
              <w:rPr>
                <w:rStyle w:val="Collegamentoipertestuale"/>
                <w:b w:val="0"/>
                <w:bCs w:val="0"/>
                <w:szCs w:val="24"/>
              </w:rPr>
              <w:t>Literature Review</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_Toc63265894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1</w:t>
            </w:r>
            <w:r w:rsidR="00F95B80" w:rsidRPr="00F95B80">
              <w:rPr>
                <w:b w:val="0"/>
                <w:bCs w:val="0"/>
                <w:webHidden/>
                <w:szCs w:val="24"/>
              </w:rPr>
              <w:fldChar w:fldCharType="end"/>
            </w:r>
          </w:hyperlink>
        </w:p>
        <w:p w14:paraId="66B4A13A" w14:textId="279214D9" w:rsidR="00F95B80" w:rsidRPr="00F95B80" w:rsidRDefault="00494C99"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895" w:history="1">
            <w:r w:rsidR="00F95B80" w:rsidRPr="00F95B80">
              <w:rPr>
                <w:rStyle w:val="Collegamentoipertestuale"/>
                <w:rFonts w:ascii="Arial" w:hAnsi="Arial" w:cs="Arial"/>
                <w:noProof/>
                <w:sz w:val="24"/>
                <w:szCs w:val="24"/>
                <w:lang w:val="en-GB"/>
              </w:rPr>
              <w:t>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Climate Change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3A9A16D2" w14:textId="03E908FD" w:rsidR="00F95B80" w:rsidRPr="00F95B80" w:rsidRDefault="00494C99"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6" w:history="1">
            <w:r w:rsidR="00F95B80" w:rsidRPr="00F95B80">
              <w:rPr>
                <w:rStyle w:val="Collegamentoipertestuale"/>
                <w:rFonts w:ascii="Arial" w:hAnsi="Arial" w:cs="Arial"/>
                <w:noProof/>
                <w:sz w:val="24"/>
                <w:szCs w:val="24"/>
                <w:lang w:val="en-GB"/>
              </w:rPr>
              <w:t>1.1.1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The Concept of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_Toc63265896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446A4D95" w14:textId="6EE444F4" w:rsidR="00F95B80" w:rsidRPr="00F95B80" w:rsidRDefault="00494C99"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7" w:history="1">
            <w:r w:rsidR="00F95B80" w:rsidRPr="00F95B80">
              <w:rPr>
                <w:rStyle w:val="Collegamentoipertestuale"/>
                <w:rFonts w:ascii="Arial" w:hAnsi="Arial" w:cs="Arial"/>
                <w:noProof/>
                <w:sz w:val="24"/>
                <w:szCs w:val="24"/>
                <w:lang w:val="en-GB"/>
              </w:rPr>
              <w:t>1.1.2</w:t>
            </w:r>
            <w:r w:rsidR="00F95B80" w:rsidRPr="00F95B80">
              <w:rPr>
                <w:rFonts w:ascii="Arial" w:eastAsiaTheme="minorEastAsia" w:hAnsi="Arial" w:cs="Arial"/>
                <w:noProof/>
                <w:sz w:val="24"/>
                <w:szCs w:val="24"/>
                <w:lang w:eastAsia="it-IT"/>
              </w:rPr>
              <w:tab/>
            </w:r>
            <w:r w:rsidR="00A76E03">
              <w:rPr>
                <w:rStyle w:val="Collegamentoipertestuale"/>
                <w:rFonts w:ascii="Arial" w:hAnsi="Arial" w:cs="Arial"/>
                <w:noProof/>
                <w:sz w:val="24"/>
                <w:szCs w:val="24"/>
                <w:lang w:val="en-GB"/>
              </w:rPr>
              <w:t>Sociodemographic</w:t>
            </w:r>
            <w:r w:rsidR="00F95B80" w:rsidRPr="00F95B80">
              <w:rPr>
                <w:rStyle w:val="Collegamentoipertestuale"/>
                <w:rFonts w:ascii="Arial" w:hAnsi="Arial" w:cs="Arial"/>
                <w:noProof/>
                <w:sz w:val="24"/>
                <w:szCs w:val="24"/>
                <w:lang w:val="en-GB"/>
              </w:rPr>
              <w:t xml:space="preser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3D2F180F" w14:textId="3275A4E0" w:rsidR="00F95B80" w:rsidRPr="00F95B80" w:rsidRDefault="00494C99"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8" w:history="1">
            <w:r w:rsidR="00F95B80" w:rsidRPr="00F95B80">
              <w:rPr>
                <w:rStyle w:val="Collegamentoipertestuale"/>
                <w:rFonts w:ascii="Arial" w:hAnsi="Arial" w:cs="Arial"/>
                <w:noProof/>
                <w:sz w:val="24"/>
                <w:szCs w:val="24"/>
                <w:lang w:val="en-GB"/>
              </w:rPr>
              <w:t>1.1.3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Cognitive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52BAC380" w14:textId="74BA9A64" w:rsidR="00F95B80" w:rsidRPr="00F95B80" w:rsidRDefault="00494C99"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9" w:history="1">
            <w:r w:rsidR="00F95B80" w:rsidRPr="00F95B80">
              <w:rPr>
                <w:rStyle w:val="Collegamentoipertestuale"/>
                <w:rFonts w:ascii="Arial" w:hAnsi="Arial" w:cs="Arial"/>
                <w:noProof/>
                <w:sz w:val="24"/>
                <w:szCs w:val="24"/>
                <w:lang w:val="en-GB"/>
              </w:rPr>
              <w:t>1.1.4</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Experiential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61EAED59" w14:textId="10E9C212" w:rsidR="00F95B80" w:rsidRPr="00F95B80" w:rsidRDefault="00494C99"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0" w:history="1">
            <w:r w:rsidR="00F95B80" w:rsidRPr="00F95B80">
              <w:rPr>
                <w:rStyle w:val="Collegamentoipertestuale"/>
                <w:rFonts w:ascii="Arial" w:hAnsi="Arial" w:cs="Arial"/>
                <w:noProof/>
                <w:sz w:val="24"/>
                <w:szCs w:val="24"/>
                <w:lang w:val="en-GB"/>
              </w:rPr>
              <w:t>1.1.5</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Socio-cultural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7</w:t>
            </w:r>
            <w:r w:rsidR="00F95B80" w:rsidRPr="00F95B80">
              <w:rPr>
                <w:rFonts w:ascii="Arial" w:hAnsi="Arial" w:cs="Arial"/>
                <w:noProof/>
                <w:webHidden/>
                <w:sz w:val="24"/>
                <w:szCs w:val="24"/>
              </w:rPr>
              <w:fldChar w:fldCharType="end"/>
            </w:r>
          </w:hyperlink>
        </w:p>
        <w:p w14:paraId="0CA06619" w14:textId="5EF23A49" w:rsidR="00F95B80" w:rsidRPr="00F95B80" w:rsidRDefault="00494C99"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1" w:history="1">
            <w:r w:rsidR="00F95B80" w:rsidRPr="00F95B80">
              <w:rPr>
                <w:rStyle w:val="Collegamentoipertestuale"/>
                <w:rFonts w:ascii="Arial" w:hAnsi="Arial" w:cs="Arial"/>
                <w:noProof/>
                <w:sz w:val="24"/>
                <w:szCs w:val="24"/>
                <w:lang w:val="en-GB"/>
              </w:rPr>
              <w:t>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00797CBE" w14:textId="22EE465B" w:rsidR="00F95B80" w:rsidRPr="00F95B80" w:rsidRDefault="00494C99"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2" w:history="1">
            <w:r w:rsidR="00F95B80" w:rsidRPr="00F95B80">
              <w:rPr>
                <w:rStyle w:val="Collegamentoipertestuale"/>
                <w:rFonts w:ascii="Arial" w:eastAsia="CMBX12" w:hAnsi="Arial" w:cs="Arial"/>
                <w:noProof/>
                <w:sz w:val="24"/>
                <w:szCs w:val="24"/>
                <w:lang w:val="en-GB"/>
              </w:rPr>
              <w:t>1.2.1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Types of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4FB32637" w14:textId="695C4291" w:rsidR="00F95B80" w:rsidRPr="00F95B80" w:rsidRDefault="00494C99"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3" w:history="1">
            <w:r w:rsidR="00F95B80" w:rsidRPr="00F95B80">
              <w:rPr>
                <w:rStyle w:val="Collegamentoipertestuale"/>
                <w:rFonts w:ascii="Arial" w:eastAsia="CMBX12" w:hAnsi="Arial" w:cs="Arial"/>
                <w:noProof/>
                <w:sz w:val="24"/>
                <w:szCs w:val="24"/>
                <w:lang w:val="en-GB"/>
              </w:rPr>
              <w:t>1.2.2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Factors influencing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_Toc63265903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9</w:t>
            </w:r>
            <w:r w:rsidR="00F95B80" w:rsidRPr="00F95B80">
              <w:rPr>
                <w:rFonts w:ascii="Arial" w:hAnsi="Arial" w:cs="Arial"/>
                <w:noProof/>
                <w:webHidden/>
                <w:sz w:val="24"/>
                <w:szCs w:val="24"/>
              </w:rPr>
              <w:fldChar w:fldCharType="end"/>
            </w:r>
          </w:hyperlink>
        </w:p>
        <w:p w14:paraId="26CDF7BB" w14:textId="2B277901" w:rsidR="00F95B80" w:rsidRPr="00F95B80" w:rsidRDefault="00494C99"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4" w:history="1">
            <w:r w:rsidR="00F95B80" w:rsidRPr="00F95B80">
              <w:rPr>
                <w:rStyle w:val="Collegamentoipertestuale"/>
                <w:rFonts w:ascii="Arial" w:hAnsi="Arial" w:cs="Arial"/>
                <w:noProof/>
                <w:sz w:val="24"/>
                <w:szCs w:val="24"/>
                <w:lang w:val="en-GB"/>
              </w:rPr>
              <w:t>1.2.3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Self-reported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_Toc63265904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11</w:t>
            </w:r>
            <w:r w:rsidR="00F95B80" w:rsidRPr="00F95B80">
              <w:rPr>
                <w:rFonts w:ascii="Arial" w:hAnsi="Arial" w:cs="Arial"/>
                <w:noProof/>
                <w:webHidden/>
                <w:sz w:val="24"/>
                <w:szCs w:val="24"/>
              </w:rPr>
              <w:fldChar w:fldCharType="end"/>
            </w:r>
          </w:hyperlink>
        </w:p>
        <w:p w14:paraId="46A58784" w14:textId="22E84DFF" w:rsidR="00F95B80" w:rsidRPr="00F95B80" w:rsidRDefault="00494C99"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5" w:history="1">
            <w:r w:rsidR="00F95B80" w:rsidRPr="00F95B80">
              <w:rPr>
                <w:rStyle w:val="Collegamentoipertestuale"/>
                <w:rFonts w:ascii="Arial" w:hAnsi="Arial" w:cs="Arial"/>
                <w:noProof/>
                <w:sz w:val="24"/>
                <w:szCs w:val="24"/>
                <w:lang w:val="en-GB"/>
              </w:rPr>
              <w:t>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From Climate Risk Perception to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12</w:t>
            </w:r>
            <w:r w:rsidR="00F95B80" w:rsidRPr="00F95B80">
              <w:rPr>
                <w:rFonts w:ascii="Arial" w:hAnsi="Arial" w:cs="Arial"/>
                <w:noProof/>
                <w:webHidden/>
                <w:sz w:val="24"/>
                <w:szCs w:val="24"/>
              </w:rPr>
              <w:fldChar w:fldCharType="end"/>
            </w:r>
          </w:hyperlink>
        </w:p>
        <w:p w14:paraId="574CB0D6" w14:textId="6819EF18" w:rsidR="00F95B80" w:rsidRPr="00F95B80" w:rsidRDefault="00F95B80" w:rsidP="00F95B80">
          <w:pPr>
            <w:pStyle w:val="Sommario1"/>
            <w:spacing w:line="360" w:lineRule="auto"/>
            <w:jc w:val="both"/>
            <w:rPr>
              <w:rFonts w:eastAsiaTheme="minorEastAsia"/>
              <w:b w:val="0"/>
              <w:bCs w:val="0"/>
              <w:szCs w:val="24"/>
              <w:lang w:val="it-IT" w:eastAsia="it-IT"/>
            </w:rPr>
          </w:pPr>
          <w:r w:rsidRPr="00F95B80">
            <w:rPr>
              <w:rStyle w:val="Collegamentoipertestuale"/>
              <w:b w:val="0"/>
              <w:bCs w:val="0"/>
              <w:color w:val="auto"/>
              <w:szCs w:val="24"/>
              <w:u w:val="none"/>
            </w:rPr>
            <w:t xml:space="preserve">2. </w:t>
          </w:r>
          <w:hyperlink w:anchor="_Toc63265906" w:history="1">
            <w:r w:rsidRPr="00F95B80">
              <w:rPr>
                <w:rStyle w:val="Collegamentoipertestuale"/>
                <w:b w:val="0"/>
                <w:bCs w:val="0"/>
                <w:szCs w:val="24"/>
              </w:rPr>
              <w:t>Data and Method</w:t>
            </w:r>
            <w:r w:rsidRPr="00F95B80">
              <w:rPr>
                <w:b w:val="0"/>
                <w:bCs w:val="0"/>
                <w:webHidden/>
                <w:szCs w:val="24"/>
              </w:rPr>
              <w:tab/>
            </w:r>
            <w:r w:rsidRPr="00F95B80">
              <w:rPr>
                <w:b w:val="0"/>
                <w:bCs w:val="0"/>
                <w:webHidden/>
                <w:szCs w:val="24"/>
              </w:rPr>
              <w:fldChar w:fldCharType="begin"/>
            </w:r>
            <w:r w:rsidRPr="00F95B80">
              <w:rPr>
                <w:b w:val="0"/>
                <w:bCs w:val="0"/>
                <w:webHidden/>
                <w:szCs w:val="24"/>
              </w:rPr>
              <w:instrText xml:space="preserve"> PAGEREF _Toc63265906 \h </w:instrText>
            </w:r>
            <w:r w:rsidRPr="00F95B80">
              <w:rPr>
                <w:b w:val="0"/>
                <w:bCs w:val="0"/>
                <w:webHidden/>
                <w:szCs w:val="24"/>
              </w:rPr>
            </w:r>
            <w:r w:rsidRPr="00F95B80">
              <w:rPr>
                <w:b w:val="0"/>
                <w:bCs w:val="0"/>
                <w:webHidden/>
                <w:szCs w:val="24"/>
              </w:rPr>
              <w:fldChar w:fldCharType="separate"/>
            </w:r>
            <w:r w:rsidR="00730B00">
              <w:rPr>
                <w:b w:val="0"/>
                <w:bCs w:val="0"/>
                <w:webHidden/>
                <w:szCs w:val="24"/>
              </w:rPr>
              <w:t>15</w:t>
            </w:r>
            <w:r w:rsidRPr="00F95B80">
              <w:rPr>
                <w:b w:val="0"/>
                <w:bCs w:val="0"/>
                <w:webHidden/>
                <w:szCs w:val="24"/>
              </w:rPr>
              <w:fldChar w:fldCharType="end"/>
            </w:r>
          </w:hyperlink>
        </w:p>
        <w:p w14:paraId="3428F26F" w14:textId="1403F735" w:rsidR="00F95B80" w:rsidRPr="00F95B80" w:rsidRDefault="00494C99"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7" w:history="1">
            <w:r w:rsidR="00F95B80" w:rsidRPr="00F95B80">
              <w:rPr>
                <w:rStyle w:val="Collegamentoipertestuale"/>
                <w:rFonts w:ascii="Arial" w:hAnsi="Arial" w:cs="Arial"/>
                <w:noProof/>
                <w:sz w:val="24"/>
                <w:szCs w:val="24"/>
                <w:lang w:val="en-GB"/>
              </w:rPr>
              <w:t>2.1 Research Questions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15</w:t>
            </w:r>
            <w:r w:rsidR="00F95B80" w:rsidRPr="00F95B80">
              <w:rPr>
                <w:rFonts w:ascii="Arial" w:hAnsi="Arial" w:cs="Arial"/>
                <w:noProof/>
                <w:webHidden/>
                <w:sz w:val="24"/>
                <w:szCs w:val="24"/>
              </w:rPr>
              <w:fldChar w:fldCharType="end"/>
            </w:r>
          </w:hyperlink>
        </w:p>
        <w:p w14:paraId="21E96D5C" w14:textId="7757E2E0" w:rsidR="00F95B80" w:rsidRPr="00F95B80" w:rsidRDefault="00494C99"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8" w:history="1">
            <w:r w:rsidR="00F95B80" w:rsidRPr="00F95B80">
              <w:rPr>
                <w:rStyle w:val="Collegamentoipertestuale"/>
                <w:rFonts w:ascii="Arial" w:hAnsi="Arial" w:cs="Arial"/>
                <w:noProof/>
                <w:sz w:val="24"/>
                <w:szCs w:val="24"/>
                <w:lang w:val="en-GB"/>
              </w:rPr>
              <w:t>2.2 Methodology</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17</w:t>
            </w:r>
            <w:r w:rsidR="00F95B80" w:rsidRPr="00F95B80">
              <w:rPr>
                <w:rFonts w:ascii="Arial" w:hAnsi="Arial" w:cs="Arial"/>
                <w:noProof/>
                <w:webHidden/>
                <w:sz w:val="24"/>
                <w:szCs w:val="24"/>
              </w:rPr>
              <w:fldChar w:fldCharType="end"/>
            </w:r>
          </w:hyperlink>
        </w:p>
        <w:p w14:paraId="13151E84" w14:textId="1A3D862D" w:rsidR="00F95B80" w:rsidRPr="00F95B80" w:rsidRDefault="00494C99"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09" w:history="1">
            <w:r w:rsidR="00F95B80" w:rsidRPr="00F95B80">
              <w:rPr>
                <w:rStyle w:val="Collegamentoipertestuale"/>
                <w:rFonts w:ascii="Arial" w:hAnsi="Arial" w:cs="Arial"/>
                <w:noProof/>
                <w:sz w:val="24"/>
                <w:szCs w:val="24"/>
                <w:lang w:val="en-GB"/>
              </w:rPr>
              <w:t>2.2.1 Unsupervised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17</w:t>
            </w:r>
            <w:r w:rsidR="00F95B80" w:rsidRPr="00F95B80">
              <w:rPr>
                <w:rFonts w:ascii="Arial" w:hAnsi="Arial" w:cs="Arial"/>
                <w:noProof/>
                <w:webHidden/>
                <w:sz w:val="24"/>
                <w:szCs w:val="24"/>
              </w:rPr>
              <w:fldChar w:fldCharType="end"/>
            </w:r>
          </w:hyperlink>
        </w:p>
        <w:p w14:paraId="2C407B5B" w14:textId="025CC0C9" w:rsidR="00F95B80" w:rsidRPr="00F95B80" w:rsidRDefault="00494C99"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0" w:history="1">
            <w:r w:rsidR="00F95B80" w:rsidRPr="00F95B80">
              <w:rPr>
                <w:rStyle w:val="Collegamentoipertestuale"/>
                <w:rFonts w:ascii="Arial" w:hAnsi="Arial" w:cs="Arial"/>
                <w:noProof/>
                <w:sz w:val="24"/>
                <w:szCs w:val="24"/>
                <w:lang w:val="en-GB"/>
              </w:rPr>
              <w:t>2.2.2 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19</w:t>
            </w:r>
            <w:r w:rsidR="00F95B80" w:rsidRPr="00F95B80">
              <w:rPr>
                <w:rFonts w:ascii="Arial" w:hAnsi="Arial" w:cs="Arial"/>
                <w:noProof/>
                <w:webHidden/>
                <w:sz w:val="24"/>
                <w:szCs w:val="24"/>
              </w:rPr>
              <w:fldChar w:fldCharType="end"/>
            </w:r>
          </w:hyperlink>
        </w:p>
        <w:p w14:paraId="40C91DE3" w14:textId="742A60FD" w:rsidR="00F95B80" w:rsidRPr="00F95B80" w:rsidRDefault="00494C99"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11" w:history="1">
            <w:r w:rsidR="00F95B80" w:rsidRPr="00F95B80">
              <w:rPr>
                <w:rStyle w:val="Collegamentoipertestuale"/>
                <w:rFonts w:ascii="Arial" w:hAnsi="Arial" w:cs="Arial"/>
                <w:noProof/>
                <w:sz w:val="24"/>
                <w:szCs w:val="24"/>
                <w:lang w:val="en-GB"/>
              </w:rPr>
              <w:t>2.3 Data Description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7E8C6068" w14:textId="2792B2BC" w:rsidR="00F95B80" w:rsidRPr="00F95B80" w:rsidRDefault="00494C99"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2" w:history="1">
            <w:r w:rsidR="00F95B80" w:rsidRPr="00F95B80">
              <w:rPr>
                <w:rStyle w:val="Collegamentoipertestuale"/>
                <w:rFonts w:ascii="Arial" w:hAnsi="Arial" w:cs="Arial"/>
                <w:noProof/>
                <w:sz w:val="24"/>
                <w:szCs w:val="24"/>
                <w:lang w:val="en-GB"/>
              </w:rPr>
              <w:t>2.3.1 Data Cleaning</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730B00">
              <w:rPr>
                <w:rFonts w:ascii="Arial" w:hAnsi="Arial" w:cs="Arial"/>
                <w:noProof/>
                <w:webHidden/>
                <w:sz w:val="24"/>
                <w:szCs w:val="24"/>
              </w:rPr>
              <w:t>24</w:t>
            </w:r>
            <w:r w:rsidR="00F95B80" w:rsidRPr="00F95B80">
              <w:rPr>
                <w:rFonts w:ascii="Arial" w:hAnsi="Arial" w:cs="Arial"/>
                <w:noProof/>
                <w:webHidden/>
                <w:sz w:val="24"/>
                <w:szCs w:val="24"/>
              </w:rPr>
              <w:fldChar w:fldCharType="end"/>
            </w:r>
          </w:hyperlink>
        </w:p>
        <w:p w14:paraId="6A5B78E7" w14:textId="0819AF6A" w:rsidR="00F95B80" w:rsidRPr="00F95B80" w:rsidRDefault="00494C99" w:rsidP="00F95B80">
          <w:pPr>
            <w:pStyle w:val="Sommario1"/>
            <w:spacing w:line="360" w:lineRule="auto"/>
            <w:jc w:val="both"/>
            <w:rPr>
              <w:rFonts w:eastAsiaTheme="minorEastAsia"/>
              <w:b w:val="0"/>
              <w:bCs w:val="0"/>
              <w:szCs w:val="24"/>
              <w:lang w:val="it-IT" w:eastAsia="it-IT"/>
            </w:rPr>
          </w:pPr>
          <w:hyperlink w:anchor="_Toc63265913" w:history="1">
            <w:r w:rsidR="00F95B80" w:rsidRPr="00F95B80">
              <w:rPr>
                <w:rStyle w:val="Collegamentoipertestuale"/>
                <w:b w:val="0"/>
                <w:bCs w:val="0"/>
                <w:szCs w:val="24"/>
              </w:rPr>
              <w:t>Appendix</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_Toc63265913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27</w:t>
            </w:r>
            <w:r w:rsidR="00F95B80" w:rsidRPr="00F95B80">
              <w:rPr>
                <w:b w:val="0"/>
                <w:bCs w:val="0"/>
                <w:webHidden/>
                <w:szCs w:val="24"/>
              </w:rPr>
              <w:fldChar w:fldCharType="end"/>
            </w:r>
          </w:hyperlink>
        </w:p>
        <w:p w14:paraId="523A3153" w14:textId="01B439FF" w:rsidR="00F95B80" w:rsidRPr="00F95B80" w:rsidRDefault="00494C99" w:rsidP="00F95B80">
          <w:pPr>
            <w:pStyle w:val="Sommario1"/>
            <w:spacing w:line="360" w:lineRule="auto"/>
            <w:jc w:val="both"/>
            <w:rPr>
              <w:rFonts w:eastAsiaTheme="minorEastAsia"/>
              <w:b w:val="0"/>
              <w:bCs w:val="0"/>
              <w:szCs w:val="24"/>
              <w:lang w:val="it-IT" w:eastAsia="it-IT"/>
            </w:rPr>
          </w:pPr>
          <w:hyperlink w:anchor="_Toc63265914" w:history="1">
            <w:r w:rsidR="00F95B80" w:rsidRPr="00F95B80">
              <w:rPr>
                <w:rStyle w:val="Collegamentoipertestuale"/>
                <w:b w:val="0"/>
                <w:bCs w:val="0"/>
                <w:szCs w:val="24"/>
              </w:rPr>
              <w:t>Bibliography</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_Toc63265914 \h </w:instrText>
            </w:r>
            <w:r w:rsidR="00F95B80" w:rsidRPr="00F95B80">
              <w:rPr>
                <w:b w:val="0"/>
                <w:bCs w:val="0"/>
                <w:webHidden/>
                <w:szCs w:val="24"/>
              </w:rPr>
            </w:r>
            <w:r w:rsidR="00F95B80" w:rsidRPr="00F95B80">
              <w:rPr>
                <w:b w:val="0"/>
                <w:bCs w:val="0"/>
                <w:webHidden/>
                <w:szCs w:val="24"/>
              </w:rPr>
              <w:fldChar w:fldCharType="separate"/>
            </w:r>
            <w:r w:rsidR="00730B00">
              <w:rPr>
                <w:b w:val="0"/>
                <w:bCs w:val="0"/>
                <w:webHidden/>
                <w:szCs w:val="24"/>
              </w:rPr>
              <w:t>30</w:t>
            </w:r>
            <w:r w:rsidR="00F95B80" w:rsidRPr="00F95B80">
              <w:rPr>
                <w:b w:val="0"/>
                <w:bCs w:val="0"/>
                <w:webHidden/>
                <w:szCs w:val="24"/>
              </w:rPr>
              <w:fldChar w:fldCharType="end"/>
            </w:r>
          </w:hyperlink>
        </w:p>
        <w:p w14:paraId="742CC013" w14:textId="3E104CBA" w:rsidR="002F06D8" w:rsidRDefault="002F06D8" w:rsidP="00F95B80">
          <w:pPr>
            <w:spacing w:line="360" w:lineRule="auto"/>
            <w:jc w:val="both"/>
            <w:rPr>
              <w:sz w:val="24"/>
              <w:szCs w:val="24"/>
            </w:rPr>
          </w:pPr>
          <w:r w:rsidRPr="00F95B80">
            <w:rPr>
              <w:rFonts w:ascii="Arial" w:hAnsi="Arial" w:cs="Arial"/>
              <w:sz w:val="24"/>
              <w:szCs w:val="24"/>
            </w:rPr>
            <w:fldChar w:fldCharType="end"/>
          </w:r>
        </w:p>
      </w:sdtContent>
    </w:sdt>
    <w:p w14:paraId="125C56C3" w14:textId="77777777" w:rsidR="00015060" w:rsidRPr="00B27B09" w:rsidRDefault="00015060" w:rsidP="004D4F47">
      <w:pPr>
        <w:spacing w:line="360" w:lineRule="auto"/>
        <w:rPr>
          <w:sz w:val="24"/>
          <w:szCs w:val="24"/>
        </w:rPr>
      </w:pPr>
    </w:p>
    <w:p w14:paraId="41262E16" w14:textId="77777777" w:rsidR="00416FC3" w:rsidRDefault="002F06D8">
      <w:pPr>
        <w:rPr>
          <w:rFonts w:ascii="Arial" w:eastAsia="CMBX12" w:hAnsi="Arial" w:cs="Arial"/>
          <w:sz w:val="44"/>
          <w:szCs w:val="44"/>
        </w:rPr>
        <w:sectPr w:rsidR="00416FC3" w:rsidSect="00416FC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701" w:bottom="1701" w:left="1701" w:header="737" w:footer="624" w:gutter="0"/>
          <w:pgNumType w:start="1"/>
          <w:cols w:space="708"/>
          <w:titlePg/>
          <w:docGrid w:linePitch="360"/>
        </w:sectPr>
      </w:pPr>
      <w:r w:rsidRPr="002F06D8">
        <w:rPr>
          <w:rFonts w:ascii="Arial" w:eastAsia="CMBX12" w:hAnsi="Arial" w:cs="Arial"/>
          <w:sz w:val="44"/>
          <w:szCs w:val="44"/>
        </w:rPr>
        <w:lastRenderedPageBreak/>
        <w:br w:type="page"/>
      </w:r>
    </w:p>
    <w:p w14:paraId="75BB08B7" w14:textId="100461E8" w:rsidR="002F06D8" w:rsidRPr="00D63B4D" w:rsidRDefault="00442A13" w:rsidP="00442A13">
      <w:pPr>
        <w:pStyle w:val="Titolo1"/>
        <w:rPr>
          <w:rFonts w:ascii="Arial" w:eastAsia="CMBX12" w:hAnsi="Arial" w:cs="Arial"/>
          <w:color w:val="auto"/>
          <w:sz w:val="44"/>
          <w:szCs w:val="44"/>
          <w:lang w:val="en-GB"/>
        </w:rPr>
      </w:pPr>
      <w:r w:rsidRPr="00442A13">
        <w:rPr>
          <w:rFonts w:ascii="Arial" w:eastAsia="CMBX12" w:hAnsi="Arial" w:cs="Arial"/>
          <w:color w:val="auto"/>
          <w:sz w:val="44"/>
          <w:szCs w:val="44"/>
          <w:lang w:val="en-GB"/>
        </w:rPr>
        <w:lastRenderedPageBreak/>
        <w:t>Introduction</w:t>
      </w:r>
    </w:p>
    <w:p w14:paraId="1FAFB3E5" w14:textId="77777777" w:rsidR="00442A13" w:rsidRDefault="00442A13">
      <w:pPr>
        <w:rPr>
          <w:rFonts w:ascii="Arial" w:eastAsia="CMBX12" w:hAnsi="Arial" w:cs="Arial"/>
          <w:sz w:val="44"/>
          <w:szCs w:val="44"/>
          <w:lang w:val="en-GB"/>
        </w:rPr>
      </w:pPr>
    </w:p>
    <w:p w14:paraId="6D988483" w14:textId="771FF2BA" w:rsidR="00442A13" w:rsidRDefault="00442A13">
      <w:pPr>
        <w:rPr>
          <w:rFonts w:ascii="Arial" w:eastAsia="CMBX12" w:hAnsi="Arial" w:cs="Arial"/>
          <w:sz w:val="44"/>
          <w:szCs w:val="44"/>
          <w:lang w:val="en-GB"/>
        </w:rPr>
      </w:pPr>
      <w:r>
        <w:rPr>
          <w:rFonts w:ascii="Arial" w:eastAsia="CMBX12" w:hAnsi="Arial" w:cs="Arial"/>
          <w:sz w:val="44"/>
          <w:szCs w:val="44"/>
          <w:lang w:val="en-GB"/>
        </w:rPr>
        <w:br w:type="page"/>
      </w:r>
    </w:p>
    <w:p w14:paraId="3E4A7DD0" w14:textId="77777777"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lastRenderedPageBreak/>
        <w:t>Chapter 1</w:t>
      </w:r>
    </w:p>
    <w:p w14:paraId="071DD3B7" w14:textId="78CFFF4D" w:rsidR="00DA625D" w:rsidRPr="001F62B9" w:rsidRDefault="00DA625D" w:rsidP="002F06D8">
      <w:pPr>
        <w:pStyle w:val="Titolo1"/>
        <w:rPr>
          <w:rFonts w:ascii="Arial" w:eastAsia="CMBX12" w:hAnsi="Arial" w:cs="Arial"/>
          <w:color w:val="auto"/>
          <w:sz w:val="44"/>
          <w:szCs w:val="44"/>
          <w:lang w:val="en-GB"/>
        </w:rPr>
      </w:pPr>
      <w:bookmarkStart w:id="0" w:name="_Toc63265894"/>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1360E85B" w14:textId="7B39CF9C" w:rsidR="000125FF" w:rsidRDefault="00DA625D"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r w:rsidR="00D60011">
        <w:rPr>
          <w:rFonts w:ascii="Arial" w:hAnsi="Arial" w:cs="Arial"/>
          <w:sz w:val="24"/>
          <w:szCs w:val="24"/>
          <w:lang w:val="en-GB"/>
        </w:rPr>
        <w:t xml:space="preserve">  </w:t>
      </w:r>
      <w:r w:rsidR="00EA15A6" w:rsidRPr="008C2884">
        <w:rPr>
          <w:rFonts w:ascii="Arial" w:hAnsi="Arial" w:cs="Arial"/>
          <w:sz w:val="24"/>
          <w:szCs w:val="24"/>
          <w:lang w:val="en-GB"/>
        </w:rPr>
        <w:t>“Public opinion on climate change</w:t>
      </w:r>
      <w:r w:rsidR="00D60011">
        <w:rPr>
          <w:rStyle w:val="Rimandonotaapidipagina"/>
          <w:rFonts w:ascii="Arial" w:hAnsi="Arial" w:cs="Arial"/>
          <w:sz w:val="24"/>
          <w:szCs w:val="24"/>
          <w:lang w:val="en-GB"/>
        </w:rPr>
        <w:footnoteReference w:id="1"/>
      </w:r>
      <w:r w:rsidR="00EA15A6" w:rsidRPr="008C2884">
        <w:rPr>
          <w:rFonts w:ascii="Arial" w:hAnsi="Arial" w:cs="Arial"/>
          <w:sz w:val="24"/>
          <w:szCs w:val="24"/>
          <w:lang w:val="en-GB"/>
        </w:rPr>
        <w:t xml:space="preserv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Pr>
          <w:rFonts w:ascii="Arial" w:hAnsi="Arial" w:cs="Arial"/>
          <w:sz w:val="24"/>
          <w:szCs w:val="24"/>
          <w:lang w:val="en-GB"/>
        </w:rPr>
        <w:t xml:space="preserve"> </w:t>
      </w:r>
      <w:r w:rsidR="00D60011">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{"citationID":"Lzi31DCc","properties":{"formattedCitation":"(Shwom et al., 2015, pag. 269)","plainCitation":"(Shwom et al., 2015, pag. 269)","dontUpdate":true,"noteIndex":0},"citationItems":[{"id":6,"uris":["http://zotero.org/users/local/pE4cGXV6/items/QEGFYAY4"],"uri":["http://zotero.org/users/local/pE4cGXV6/items/QEGFYAY4"],"itemData":{"id":6,"type":"chapter","container-title":"Climate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Pr>
          <w:rFonts w:ascii="Arial" w:hAnsi="Arial" w:cs="Arial"/>
          <w:sz w:val="24"/>
          <w:szCs w:val="24"/>
          <w:lang w:val="en-GB"/>
        </w:rPr>
        <w:fldChar w:fldCharType="separate"/>
      </w:r>
      <w:r w:rsidR="00D60011" w:rsidRPr="00D60011">
        <w:rPr>
          <w:rFonts w:ascii="Arial" w:hAnsi="Arial" w:cs="Arial"/>
          <w:sz w:val="24"/>
          <w:lang w:val="en-GB"/>
        </w:rPr>
        <w:t xml:space="preserve">(Shwom et al., 2015, </w:t>
      </w:r>
      <w:r w:rsidR="00C46517">
        <w:rPr>
          <w:rFonts w:ascii="Arial" w:hAnsi="Arial" w:cs="Arial"/>
          <w:sz w:val="24"/>
          <w:lang w:val="en-GB"/>
        </w:rPr>
        <w:t>p.</w:t>
      </w:r>
      <w:r w:rsidR="00D60011" w:rsidRPr="00D60011">
        <w:rPr>
          <w:rFonts w:ascii="Arial" w:hAnsi="Arial" w:cs="Arial"/>
          <w:sz w:val="24"/>
          <w:lang w:val="en-GB"/>
        </w:rPr>
        <w:t xml:space="preserve"> 269)</w:t>
      </w:r>
      <w:r w:rsidR="00D60011">
        <w:rPr>
          <w:rFonts w:ascii="Arial" w:hAnsi="Arial" w:cs="Arial"/>
          <w:sz w:val="24"/>
          <w:szCs w:val="24"/>
          <w:lang w:val="en-GB"/>
        </w:rPr>
        <w:fldChar w:fldCharType="end"/>
      </w:r>
      <w:r w:rsidR="00EA15A6" w:rsidRPr="008C2884">
        <w:rPr>
          <w:rFonts w:ascii="Arial" w:hAnsi="Arial" w:cs="Arial"/>
          <w:sz w:val="24"/>
          <w:szCs w:val="24"/>
          <w:lang w:val="en-GB"/>
        </w:rPr>
        <w:t xml:space="preserve">. </w:t>
      </w:r>
    </w:p>
    <w:p w14:paraId="050786A6" w14:textId="2DF198F4" w:rsidR="000125FF" w:rsidRDefault="000125FF" w:rsidP="00D60011">
      <w:pPr>
        <w:spacing w:line="360" w:lineRule="auto"/>
        <w:ind w:firstLine="709"/>
        <w:jc w:val="both"/>
        <w:rPr>
          <w:rFonts w:ascii="Arial" w:hAnsi="Arial" w:cs="Arial"/>
          <w:sz w:val="20"/>
          <w:szCs w:val="20"/>
          <w:lang w:val="en-GB"/>
        </w:rPr>
      </w:pPr>
      <w:r w:rsidRPr="000125FF">
        <w:rPr>
          <w:rFonts w:ascii="Arial" w:hAnsi="Arial" w:cs="Arial"/>
          <w:sz w:val="24"/>
          <w:szCs w:val="24"/>
          <w:lang w:val="en-GB"/>
        </w:rPr>
        <w:t xml:space="preserve">Some lexical clarifications are reported between global warming versus climate change. Global warming refers to temperatures increase on the Earth's surface </w:t>
      </w:r>
      <w:r w:rsidRPr="000125FF">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{"citationID":"QN1teP5z","properties":{"formattedCitation":"(Dunlap,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(Dunlap, 2014)</w:t>
      </w:r>
      <w:r w:rsidRPr="000125FF">
        <w:rPr>
          <w:rFonts w:ascii="Arial" w:hAnsi="Arial" w:cs="Arial"/>
          <w:sz w:val="24"/>
          <w:szCs w:val="24"/>
          <w:lang w:val="en-GB"/>
        </w:rPr>
        <w:fldChar w:fldCharType="end"/>
      </w:r>
      <w:r w:rsidRPr="000125FF">
        <w:rPr>
          <w:rFonts w:ascii="Arial" w:hAnsi="Arial" w:cs="Arial"/>
          <w:sz w:val="24"/>
          <w:szCs w:val="24"/>
          <w:lang w:val="en-GB"/>
        </w:rPr>
        <w:t xml:space="preserve">. Instead, climate change refers more generally to changing climatic conditions and their effects </w:t>
      </w:r>
      <w:r w:rsidRPr="000125FF">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{"citationID":"DoVkin4Y","properties":{"formattedCitation":"(Dunlap,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(Dunlap, 2014)</w:t>
      </w:r>
      <w:r w:rsidRPr="000125FF">
        <w:rPr>
          <w:rFonts w:ascii="Arial" w:hAnsi="Arial" w:cs="Arial"/>
          <w:sz w:val="24"/>
          <w:szCs w:val="24"/>
          <w:lang w:val="en-GB"/>
        </w:rPr>
        <w:fldChar w:fldCharType="end"/>
      </w:r>
      <w:r w:rsidRPr="000125FF">
        <w:rPr>
          <w:rFonts w:ascii="Arial" w:hAnsi="Arial" w:cs="Arial"/>
          <w:sz w:val="24"/>
          <w:szCs w:val="24"/>
          <w:lang w:val="en-GB"/>
        </w:rPr>
        <w:t xml:space="preserve">. Public opinion and media use these two terms interchangeably </w:t>
      </w:r>
      <w:r w:rsidRPr="000125FF">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{"citationID":"MRBGuf1K","properties":{"formattedCitation":"(Weber,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(Weber, 2016)</w:t>
      </w:r>
      <w:r w:rsidRPr="000125FF">
        <w:rPr>
          <w:rFonts w:ascii="Arial" w:hAnsi="Arial" w:cs="Arial"/>
          <w:sz w:val="24"/>
          <w:szCs w:val="24"/>
          <w:lang w:val="en-GB"/>
        </w:rPr>
        <w:fldChar w:fldCharType="end"/>
      </w:r>
      <w:r w:rsidRPr="000125FF">
        <w:rPr>
          <w:rFonts w:ascii="Arial" w:hAnsi="Arial" w:cs="Arial"/>
          <w:sz w:val="24"/>
          <w:szCs w:val="24"/>
          <w:lang w:val="en-GB"/>
        </w:rPr>
        <w:t xml:space="preserve">. In this study, only the climate change term is used, due to it is more adopted (and more accurate) by the scientific community in the last years </w:t>
      </w:r>
      <w:r w:rsidRPr="000125FF">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{"citationID":"rLzczi63","properties":{"formattedCitation":"(Dunlap,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0125FF">
        <w:rPr>
          <w:rFonts w:ascii="Arial" w:hAnsi="Arial" w:cs="Arial"/>
          <w:sz w:val="24"/>
          <w:szCs w:val="24"/>
          <w:lang w:val="en-GB"/>
        </w:rPr>
        <w:fldChar w:fldCharType="separate"/>
      </w:r>
      <w:r w:rsidRPr="000125FF">
        <w:rPr>
          <w:rFonts w:ascii="Arial" w:hAnsi="Arial" w:cs="Arial"/>
          <w:sz w:val="24"/>
          <w:szCs w:val="24"/>
          <w:lang w:val="en-GB"/>
        </w:rPr>
        <w:t>(Dunlap, 2014)</w:t>
      </w:r>
      <w:r w:rsidRPr="000125FF">
        <w:rPr>
          <w:rFonts w:ascii="Arial" w:hAnsi="Arial" w:cs="Arial"/>
          <w:sz w:val="24"/>
          <w:szCs w:val="24"/>
          <w:lang w:val="en-GB"/>
        </w:rPr>
        <w:fldChar w:fldCharType="end"/>
      </w:r>
      <w:r w:rsidRPr="000125FF">
        <w:rPr>
          <w:rFonts w:ascii="Arial" w:hAnsi="Arial" w:cs="Arial"/>
          <w:sz w:val="24"/>
          <w:szCs w:val="24"/>
          <w:lang w:val="en-GB"/>
        </w:rPr>
        <w:t>.</w:t>
      </w:r>
    </w:p>
    <w:p w14:paraId="5CCD82F4" w14:textId="668880F4" w:rsidR="00D60011" w:rsidRDefault="00EA15A6"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Public opinion changes over time and space due to </w:t>
      </w:r>
      <w:r w:rsidR="00026767" w:rsidRPr="008C2884">
        <w:rPr>
          <w:rFonts w:ascii="Arial" w:hAnsi="Arial" w:cs="Arial"/>
          <w:sz w:val="24"/>
          <w:szCs w:val="24"/>
          <w:lang w:val="en-GB"/>
        </w:rPr>
        <w:t>individual</w:t>
      </w:r>
      <w:r w:rsidRPr="008C2884">
        <w:rPr>
          <w:rFonts w:ascii="Arial" w:hAnsi="Arial" w:cs="Arial"/>
          <w:sz w:val="24"/>
          <w:szCs w:val="24"/>
          <w:lang w:val="en-GB"/>
        </w:rPr>
        <w:t>, soci</w:t>
      </w:r>
      <w:r w:rsidR="00026767" w:rsidRPr="008C2884">
        <w:rPr>
          <w:rFonts w:ascii="Arial" w:hAnsi="Arial" w:cs="Arial"/>
          <w:sz w:val="24"/>
          <w:szCs w:val="24"/>
          <w:lang w:val="en-GB"/>
        </w:rPr>
        <w:t>o-cultural,</w:t>
      </w:r>
      <w:r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Pr="008C2884">
        <w:rPr>
          <w:rFonts w:ascii="Arial" w:hAnsi="Arial" w:cs="Arial"/>
          <w:sz w:val="24"/>
          <w:szCs w:val="24"/>
          <w:lang w:val="en-GB"/>
        </w:rPr>
        <w:t xml:space="preserve"> factors (Shwom et al., 2015). </w:t>
      </w:r>
      <w:r w:rsidR="000125FF">
        <w:rPr>
          <w:rFonts w:ascii="Arial" w:hAnsi="Arial" w:cs="Arial"/>
          <w:sz w:val="24"/>
          <w:szCs w:val="24"/>
          <w:lang w:val="en-GB"/>
        </w:rPr>
        <w:t>I</w:t>
      </w:r>
      <w:r w:rsidR="001F1332" w:rsidRPr="008C2884">
        <w:rPr>
          <w:rFonts w:ascii="Arial" w:hAnsi="Arial" w:cs="Arial"/>
          <w:sz w:val="24"/>
          <w:szCs w:val="24"/>
          <w:lang w:val="en-GB"/>
        </w:rPr>
        <w:t xml:space="preserv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w:t>
      </w:r>
      <w:r w:rsidR="00217242" w:rsidRPr="008C2884">
        <w:rPr>
          <w:rFonts w:ascii="Arial" w:hAnsi="Arial" w:cs="Arial"/>
          <w:sz w:val="24"/>
          <w:szCs w:val="24"/>
          <w:lang w:val="en-GB"/>
        </w:rPr>
        <w:lastRenderedPageBreak/>
        <w:t xml:space="preserve">of people </w:t>
      </w:r>
      <w:r w:rsidR="000125FF">
        <w:rPr>
          <w:rFonts w:ascii="Arial" w:hAnsi="Arial" w:cs="Arial"/>
          <w:sz w:val="24"/>
          <w:szCs w:val="24"/>
          <w:lang w:val="en-GB"/>
        </w:rPr>
        <w:t xml:space="preserve">about issues in the </w:t>
      </w:r>
      <w:r w:rsidR="00217242" w:rsidRPr="008C2884">
        <w:rPr>
          <w:rFonts w:ascii="Arial" w:hAnsi="Arial" w:cs="Arial"/>
          <w:sz w:val="24"/>
          <w:szCs w:val="24"/>
          <w:lang w:val="en-GB"/>
        </w:rPr>
        <w:t xml:space="preserve">environmental </w:t>
      </w:r>
      <w:r w:rsidR="000125FF">
        <w:rPr>
          <w:rFonts w:ascii="Arial" w:hAnsi="Arial" w:cs="Arial"/>
          <w:sz w:val="24"/>
          <w:szCs w:val="24"/>
          <w:lang w:val="en-GB"/>
        </w:rPr>
        <w:t>domain</w:t>
      </w:r>
      <w:r w:rsidR="00217242" w:rsidRPr="008C2884">
        <w:rPr>
          <w:rFonts w:ascii="Arial" w:hAnsi="Arial" w:cs="Arial"/>
          <w:sz w:val="24"/>
          <w:szCs w:val="24"/>
          <w:lang w:val="en-GB"/>
        </w:rPr>
        <w:t xml:space="preserve">. </w:t>
      </w:r>
      <w:r w:rsidR="000125FF">
        <w:rPr>
          <w:rFonts w:ascii="Arial" w:hAnsi="Arial" w:cs="Arial"/>
          <w:sz w:val="24"/>
          <w:szCs w:val="24"/>
          <w:lang w:val="en-GB"/>
        </w:rPr>
        <w:t>A</w:t>
      </w:r>
      <w:r w:rsidR="00217242" w:rsidRPr="008C2884">
        <w:rPr>
          <w:rFonts w:ascii="Arial" w:hAnsi="Arial" w:cs="Arial"/>
          <w:sz w:val="24"/>
          <w:szCs w:val="24"/>
          <w:lang w:val="en-GB"/>
        </w:rPr>
        <w:t xml:space="preserve"> compl</w:t>
      </w:r>
      <w:r w:rsidR="00696AD7">
        <w:rPr>
          <w:rFonts w:ascii="Arial" w:hAnsi="Arial" w:cs="Arial"/>
          <w:sz w:val="24"/>
          <w:szCs w:val="24"/>
          <w:lang w:val="en-GB"/>
        </w:rPr>
        <w:t>i</w:t>
      </w:r>
      <w:r w:rsidR="00217242" w:rsidRPr="008C2884">
        <w:rPr>
          <w:rFonts w:ascii="Arial" w:hAnsi="Arial" w:cs="Arial"/>
          <w:sz w:val="24"/>
          <w:szCs w:val="24"/>
          <w:lang w:val="en-GB"/>
        </w:rPr>
        <w:t xml:space="preserve">mentary </w:t>
      </w:r>
      <w:r w:rsidR="000125FF">
        <w:rPr>
          <w:rFonts w:ascii="Arial" w:hAnsi="Arial" w:cs="Arial"/>
          <w:sz w:val="24"/>
          <w:szCs w:val="24"/>
          <w:lang w:val="en-GB"/>
        </w:rPr>
        <w:t>to</w:t>
      </w:r>
      <w:r w:rsidR="00217242" w:rsidRPr="008C2884">
        <w:rPr>
          <w:rFonts w:ascii="Arial" w:hAnsi="Arial" w:cs="Arial"/>
          <w:sz w:val="24"/>
          <w:szCs w:val="24"/>
          <w:lang w:val="en-GB"/>
        </w:rPr>
        <w:t xml:space="preserve"> public opinion is </w:t>
      </w:r>
      <w:r w:rsidR="00703FFD">
        <w:rPr>
          <w:rFonts w:ascii="Arial" w:hAnsi="Arial" w:cs="Arial"/>
          <w:sz w:val="24"/>
          <w:szCs w:val="24"/>
          <w:lang w:val="en-GB"/>
        </w:rPr>
        <w:t>behaviour</w:t>
      </w:r>
      <w:r w:rsidR="00217242" w:rsidRPr="008C2884">
        <w:rPr>
          <w:rFonts w:ascii="Arial" w:hAnsi="Arial" w:cs="Arial"/>
          <w:sz w:val="24"/>
          <w:szCs w:val="24"/>
          <w:lang w:val="en-GB"/>
        </w:rPr>
        <w:t xml:space="preserve">.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r w:rsidR="00703FFD">
        <w:rPr>
          <w:rFonts w:ascii="Arial" w:hAnsi="Arial" w:cs="Arial"/>
          <w:sz w:val="24"/>
          <w:szCs w:val="24"/>
          <w:lang w:val="en-GB"/>
        </w:rPr>
        <w:t>behaviour</w:t>
      </w:r>
      <w:r w:rsidR="00C57E51"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0125FF">
        <w:rPr>
          <w:rFonts w:ascii="Arial" w:hAnsi="Arial" w:cs="Arial"/>
          <w:sz w:val="24"/>
          <w:szCs w:val="24"/>
          <w:lang w:val="en-GB"/>
        </w:rPr>
        <w:t>their</w:t>
      </w:r>
      <w:r w:rsidR="005B3884">
        <w:rPr>
          <w:rFonts w:ascii="Arial" w:hAnsi="Arial" w:cs="Arial"/>
          <w:sz w:val="24"/>
          <w:szCs w:val="24"/>
          <w:lang w:val="en-GB"/>
        </w:rPr>
        <w:t xml:space="preserve">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D60011" w:rsidRPr="00D60011">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w:t>
      </w:r>
      <w:r w:rsidR="00AB589C" w:rsidRPr="00AB589C">
        <w:rPr>
          <w:rFonts w:ascii="Arial" w:hAnsi="Arial" w:cs="Arial"/>
          <w:sz w:val="24"/>
          <w:szCs w:val="24"/>
          <w:highlight w:val="green"/>
          <w:lang w:val="en-GB"/>
        </w:rPr>
        <w:t>Environmental beliefs are an important mediator in explaining support for climate-friendly action</w:t>
      </w:r>
      <w:r w:rsidR="00AB589C">
        <w:rPr>
          <w:rFonts w:ascii="Arial" w:hAnsi="Arial" w:cs="Arial"/>
          <w:sz w:val="24"/>
          <w:szCs w:val="24"/>
          <w:highlight w:val="green"/>
          <w:lang w:val="en-GB"/>
        </w:rPr>
        <w:t xml:space="preserve">, therefore </w:t>
      </w:r>
      <w:r w:rsidR="005376AB">
        <w:rPr>
          <w:rFonts w:ascii="Arial" w:hAnsi="Arial" w:cs="Arial"/>
          <w:sz w:val="24"/>
          <w:szCs w:val="24"/>
          <w:highlight w:val="green"/>
          <w:lang w:val="en-GB"/>
        </w:rPr>
        <w:t>trust</w:t>
      </w:r>
      <w:r w:rsidR="00AB589C">
        <w:rPr>
          <w:rFonts w:ascii="Arial" w:hAnsi="Arial" w:cs="Arial"/>
          <w:sz w:val="24"/>
          <w:szCs w:val="24"/>
          <w:highlight w:val="green"/>
          <w:lang w:val="en-GB"/>
        </w:rPr>
        <w:t xml:space="preserve"> in climate change is associated with engaging in eco-friendly actions </w:t>
      </w:r>
      <w:r w:rsidR="00AB589C">
        <w:rPr>
          <w:rFonts w:ascii="Arial" w:hAnsi="Arial" w:cs="Arial"/>
          <w:sz w:val="24"/>
          <w:szCs w:val="24"/>
          <w:highlight w:val="green"/>
          <w:lang w:val="en-GB"/>
        </w:rPr>
        <w:fldChar w:fldCharType="begin"/>
      </w:r>
      <w:r w:rsidR="00AB589C">
        <w:rPr>
          <w:rFonts w:ascii="Arial" w:hAnsi="Arial" w:cs="Arial"/>
          <w:sz w:val="24"/>
          <w:szCs w:val="24"/>
          <w:highlight w:val="green"/>
          <w:lang w:val="en-GB"/>
        </w:rPr>
        <w:instrText xml:space="preserve"> ADDIN ZOTERO_ITEM CSL_CITATION {"citationID":"rxd9W3iN","properties":{"formattedCitation":"(Vainio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AB589C">
        <w:rPr>
          <w:rFonts w:ascii="Arial" w:hAnsi="Arial" w:cs="Arial"/>
          <w:sz w:val="24"/>
          <w:szCs w:val="24"/>
          <w:highlight w:val="green"/>
          <w:lang w:val="en-GB"/>
        </w:rPr>
        <w:fldChar w:fldCharType="separate"/>
      </w:r>
      <w:r w:rsidR="00AB589C" w:rsidRPr="00D63B4D">
        <w:rPr>
          <w:rFonts w:ascii="Arial" w:hAnsi="Arial" w:cs="Arial"/>
          <w:sz w:val="24"/>
          <w:highlight w:val="green"/>
          <w:lang w:val="en-GB"/>
        </w:rPr>
        <w:t>(Vainio &amp; Paloniemi, 2013)</w:t>
      </w:r>
      <w:r w:rsidR="00AB589C">
        <w:rPr>
          <w:rFonts w:ascii="Arial" w:hAnsi="Arial" w:cs="Arial"/>
          <w:sz w:val="24"/>
          <w:szCs w:val="24"/>
          <w:highlight w:val="green"/>
          <w:lang w:val="en-GB"/>
        </w:rPr>
        <w:fldChar w:fldCharType="end"/>
      </w:r>
      <w:r w:rsidR="00AB589C" w:rsidRPr="00AB589C">
        <w:rPr>
          <w:rFonts w:ascii="Arial" w:hAnsi="Arial" w:cs="Arial"/>
          <w:sz w:val="24"/>
          <w:szCs w:val="24"/>
          <w:highlight w:val="green"/>
          <w:lang w:val="en-GB"/>
        </w:rPr>
        <w:t>.</w:t>
      </w:r>
    </w:p>
    <w:p w14:paraId="08AB2035" w14:textId="2F303B59" w:rsidR="007E4C32" w:rsidRPr="008C2884" w:rsidRDefault="00696AD7" w:rsidP="00D60011">
      <w:pPr>
        <w:spacing w:line="360" w:lineRule="auto"/>
        <w:ind w:firstLine="709"/>
        <w:jc w:val="both"/>
        <w:rPr>
          <w:rFonts w:ascii="Arial" w:hAnsi="Arial" w:cs="Arial"/>
          <w:sz w:val="24"/>
          <w:szCs w:val="24"/>
          <w:lang w:val="en-GB"/>
        </w:rPr>
      </w:pPr>
      <w:r>
        <w:rPr>
          <w:rFonts w:ascii="Arial" w:hAnsi="Arial" w:cs="Arial"/>
          <w:sz w:val="24"/>
          <w:szCs w:val="24"/>
          <w:lang w:val="en-GB"/>
        </w:rPr>
        <w:t>C</w:t>
      </w:r>
      <w:r w:rsidR="00251547" w:rsidRPr="008C2884">
        <w:rPr>
          <w:rFonts w:ascii="Arial" w:hAnsi="Arial" w:cs="Arial"/>
          <w:sz w:val="24"/>
          <w:szCs w:val="24"/>
          <w:lang w:val="en-GB"/>
        </w:rPr>
        <w:t xml:space="preserve">limate change </w:t>
      </w:r>
      <w:r w:rsidR="000125FF">
        <w:rPr>
          <w:rFonts w:ascii="Arial" w:hAnsi="Arial" w:cs="Arial"/>
          <w:sz w:val="24"/>
          <w:szCs w:val="24"/>
          <w:lang w:val="en-GB"/>
        </w:rPr>
        <w:t>tends to remain</w:t>
      </w:r>
      <w:r w:rsidR="00251547" w:rsidRPr="008C2884">
        <w:rPr>
          <w:rFonts w:ascii="Arial" w:hAnsi="Arial" w:cs="Arial"/>
          <w:sz w:val="24"/>
          <w:szCs w:val="24"/>
          <w:lang w:val="en-GB"/>
        </w:rPr>
        <w:t xml:space="preserve"> a complex, uncertain</w:t>
      </w:r>
      <w:r w:rsidR="00C57E51">
        <w:rPr>
          <w:rFonts w:ascii="Arial" w:hAnsi="Arial" w:cs="Arial"/>
          <w:sz w:val="24"/>
          <w:szCs w:val="24"/>
          <w:lang w:val="en-GB"/>
        </w:rPr>
        <w:t xml:space="preserve">, </w:t>
      </w:r>
      <w:r w:rsidR="00251547" w:rsidRPr="008C2884">
        <w:rPr>
          <w:rFonts w:ascii="Arial" w:hAnsi="Arial" w:cs="Arial"/>
          <w:sz w:val="24"/>
          <w:szCs w:val="24"/>
          <w:lang w:val="en-GB"/>
        </w:rPr>
        <w:t>and abstract phenomenon</w:t>
      </w:r>
      <w:r w:rsidR="000125FF">
        <w:rPr>
          <w:rFonts w:ascii="Arial" w:hAnsi="Arial" w:cs="Arial"/>
          <w:sz w:val="24"/>
          <w:szCs w:val="24"/>
          <w:lang w:val="en-GB"/>
        </w:rPr>
        <w:t xml:space="preserve"> as </w:t>
      </w:r>
      <w:r w:rsidR="00251547" w:rsidRPr="008C2884">
        <w:rPr>
          <w:rFonts w:ascii="Arial" w:hAnsi="Arial" w:cs="Arial"/>
          <w:sz w:val="24"/>
          <w:szCs w:val="24"/>
          <w:lang w:val="en-GB"/>
        </w:rPr>
        <w:t xml:space="preserve">most citizens get information from mass media and </w:t>
      </w:r>
      <w:r w:rsidR="000125FF">
        <w:rPr>
          <w:rFonts w:ascii="Arial" w:hAnsi="Arial" w:cs="Arial"/>
          <w:sz w:val="24"/>
          <w:szCs w:val="24"/>
          <w:lang w:val="en-GB"/>
        </w:rPr>
        <w:t>are hardly aware whether they are e</w:t>
      </w:r>
      <w:r w:rsidR="00251547" w:rsidRPr="008C2884">
        <w:rPr>
          <w:rFonts w:ascii="Arial" w:hAnsi="Arial" w:cs="Arial"/>
          <w:sz w:val="24"/>
          <w:szCs w:val="24"/>
          <w:lang w:val="en-GB"/>
        </w:rPr>
        <w:t>xperienc</w:t>
      </w:r>
      <w:r w:rsidR="000125FF">
        <w:rPr>
          <w:rFonts w:ascii="Arial" w:hAnsi="Arial" w:cs="Arial"/>
          <w:sz w:val="24"/>
          <w:szCs w:val="24"/>
          <w:lang w:val="en-GB"/>
        </w:rPr>
        <w:t>ing</w:t>
      </w:r>
      <w:r w:rsidR="00251547" w:rsidRPr="008C2884">
        <w:rPr>
          <w:rFonts w:ascii="Arial" w:hAnsi="Arial" w:cs="Arial"/>
          <w:sz w:val="24"/>
          <w:szCs w:val="24"/>
          <w:lang w:val="en-GB"/>
        </w:rPr>
        <w:t xml:space="preserve"> it directly </w:t>
      </w:r>
      <w:r w:rsidR="00251547" w:rsidRPr="008C2884">
        <w:rPr>
          <w:rFonts w:ascii="Arial" w:hAnsi="Arial" w:cs="Arial"/>
          <w:sz w:val="24"/>
          <w:szCs w:val="24"/>
          <w:lang w:val="en-GB"/>
        </w:rPr>
        <w:fldChar w:fldCharType="begin"/>
      </w:r>
      <w:r w:rsidR="00251547"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51547" w:rsidRPr="008C2884">
        <w:rPr>
          <w:rFonts w:ascii="Arial" w:hAnsi="Arial" w:cs="Arial"/>
          <w:sz w:val="24"/>
          <w:szCs w:val="24"/>
          <w:lang w:val="en-GB"/>
        </w:rPr>
        <w:fldChar w:fldCharType="separate"/>
      </w:r>
      <w:r w:rsidR="00251547" w:rsidRPr="008C2884">
        <w:rPr>
          <w:rFonts w:ascii="Arial" w:hAnsi="Arial" w:cs="Arial"/>
          <w:sz w:val="24"/>
          <w:szCs w:val="24"/>
          <w:lang w:val="en-GB"/>
        </w:rPr>
        <w:t>(Vainio &amp; Paloniemi, 2013)</w:t>
      </w:r>
      <w:r w:rsidR="00251547" w:rsidRPr="008C2884">
        <w:rPr>
          <w:rFonts w:ascii="Arial" w:hAnsi="Arial" w:cs="Arial"/>
          <w:sz w:val="24"/>
          <w:szCs w:val="24"/>
          <w:lang w:val="en-GB"/>
        </w:rPr>
        <w:fldChar w:fldCharType="end"/>
      </w:r>
      <w:r w:rsidR="00251547"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w:t>
      </w:r>
      <w:r>
        <w:rPr>
          <w:rFonts w:ascii="Arial" w:hAnsi="Arial" w:cs="Arial"/>
          <w:sz w:val="24"/>
          <w:szCs w:val="24"/>
          <w:lang w:val="en-GB"/>
        </w:rPr>
        <w:t>A</w:t>
      </w:r>
      <w:r w:rsidR="007E4C32" w:rsidRPr="008C2884">
        <w:rPr>
          <w:rFonts w:ascii="Arial" w:hAnsi="Arial" w:cs="Arial"/>
          <w:sz w:val="24"/>
          <w:szCs w:val="24"/>
          <w:lang w:val="en-GB"/>
        </w:rPr>
        <w:t xml:space="preserve">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r w:rsidR="00D60011">
        <w:rPr>
          <w:rFonts w:ascii="Arial" w:hAnsi="Arial" w:cs="Arial"/>
          <w:sz w:val="24"/>
          <w:szCs w:val="24"/>
          <w:lang w:val="en-GB"/>
        </w:rPr>
        <w:t xml:space="preserve"> </w:t>
      </w:r>
      <w:r w:rsidRPr="000125FF">
        <w:rPr>
          <w:rFonts w:ascii="Arial" w:hAnsi="Arial" w:cs="Arial"/>
          <w:sz w:val="24"/>
          <w:szCs w:val="24"/>
          <w:highlight w:val="magenta"/>
          <w:lang w:val="en-GB"/>
        </w:rPr>
        <w:t>On the one hand, 20% of Europeans perceive the seriousness of climate change; on the other hand, 80% of them</w:t>
      </w:r>
      <w:r w:rsidR="000125FF">
        <w:rPr>
          <w:rFonts w:ascii="Arial" w:hAnsi="Arial" w:cs="Arial"/>
          <w:sz w:val="24"/>
          <w:szCs w:val="24"/>
          <w:highlight w:val="magenta"/>
          <w:lang w:val="en-GB"/>
        </w:rPr>
        <w:t xml:space="preserve"> nonetheless do perform</w:t>
      </w:r>
      <w:r w:rsidR="00D02788" w:rsidRPr="000125FF">
        <w:rPr>
          <w:rFonts w:ascii="Arial" w:hAnsi="Arial" w:cs="Arial"/>
          <w:sz w:val="24"/>
          <w:szCs w:val="24"/>
          <w:highlight w:val="magenta"/>
          <w:lang w:val="en-GB"/>
        </w:rPr>
        <w:t xml:space="preserve"> some environmental-friendly actions to reduce the phenomenon</w:t>
      </w:r>
      <w:r w:rsidR="00925FB5" w:rsidRPr="000125FF">
        <w:rPr>
          <w:rFonts w:ascii="Arial" w:hAnsi="Arial" w:cs="Arial"/>
          <w:sz w:val="24"/>
          <w:szCs w:val="24"/>
          <w:highlight w:val="magenta"/>
          <w:lang w:val="en-GB"/>
        </w:rPr>
        <w:t>.</w:t>
      </w:r>
      <w:r w:rsidR="00925FB5" w:rsidRPr="008C2884">
        <w:rPr>
          <w:rFonts w:ascii="Arial" w:hAnsi="Arial" w:cs="Arial"/>
          <w:sz w:val="24"/>
          <w:szCs w:val="24"/>
          <w:lang w:val="en-GB"/>
        </w:rPr>
        <w:t xml:space="preserve"> Therefore,  there is a discrepancy between concern and </w:t>
      </w:r>
      <w:r w:rsidR="00703FFD">
        <w:rPr>
          <w:rFonts w:ascii="Arial" w:hAnsi="Arial" w:cs="Arial"/>
          <w:sz w:val="24"/>
          <w:szCs w:val="24"/>
          <w:lang w:val="en-GB"/>
        </w:rPr>
        <w:t>behaviour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 xml:space="preserve">individual </w:t>
      </w:r>
      <w:r w:rsidR="000125FF">
        <w:rPr>
          <w:rFonts w:ascii="Arial" w:hAnsi="Arial" w:cs="Arial"/>
          <w:sz w:val="24"/>
          <w:szCs w:val="24"/>
          <w:lang w:val="en-GB"/>
        </w:rPr>
        <w:t>perform</w:t>
      </w:r>
      <w:r w:rsidR="000906C4" w:rsidRPr="008C2884">
        <w:rPr>
          <w:rFonts w:ascii="Arial" w:hAnsi="Arial" w:cs="Arial"/>
          <w:sz w:val="24"/>
          <w:szCs w:val="24"/>
          <w:lang w:val="en-GB"/>
        </w:rPr>
        <w:t xml:space="preserve"> action</w:t>
      </w:r>
      <w:r w:rsidR="000125FF">
        <w:rPr>
          <w:rFonts w:ascii="Arial" w:hAnsi="Arial" w:cs="Arial"/>
          <w:sz w:val="24"/>
          <w:szCs w:val="24"/>
          <w:lang w:val="en-GB"/>
        </w:rPr>
        <w:t>s</w:t>
      </w:r>
      <w:r w:rsidR="000906C4" w:rsidRPr="008C2884">
        <w:rPr>
          <w:rFonts w:ascii="Arial" w:hAnsi="Arial" w:cs="Arial"/>
          <w:sz w:val="24"/>
          <w:szCs w:val="24"/>
          <w:lang w:val="en-GB"/>
        </w:rPr>
        <w:t xml:space="preserve"> only whether he/she knows that he/she can make</w:t>
      </w:r>
      <w:r>
        <w:rPr>
          <w:rFonts w:ascii="Arial" w:hAnsi="Arial" w:cs="Arial"/>
          <w:sz w:val="24"/>
          <w:szCs w:val="24"/>
          <w:lang w:val="en-GB"/>
        </w:rPr>
        <w:t xml:space="preserve"> a</w:t>
      </w:r>
      <w:r w:rsidR="000906C4" w:rsidRPr="008C2884">
        <w:rPr>
          <w:rFonts w:ascii="Arial" w:hAnsi="Arial" w:cs="Arial"/>
          <w:sz w:val="24"/>
          <w:szCs w:val="24"/>
          <w:lang w:val="en-GB"/>
        </w:rPr>
        <w:t xml:space="preserve"> difference and if he/she knows that </w:t>
      </w:r>
      <w:r w:rsidRPr="00696AD7">
        <w:rPr>
          <w:rFonts w:ascii="Arial" w:hAnsi="Arial" w:cs="Arial"/>
          <w:sz w:val="24"/>
          <w:szCs w:val="24"/>
          <w:lang w:val="en-GB"/>
        </w:rPr>
        <w:t xml:space="preserve">other citizens and governments are moving in the same direction </w:t>
      </w:r>
      <w:r w:rsidR="000125FF">
        <w:rPr>
          <w:rFonts w:ascii="Arial" w:hAnsi="Arial" w:cs="Arial"/>
          <w:sz w:val="24"/>
          <w:szCs w:val="24"/>
          <w:lang w:val="en-GB"/>
        </w:rPr>
        <w:t>to</w:t>
      </w:r>
      <w:r w:rsidR="000906C4" w:rsidRPr="008C2884">
        <w:rPr>
          <w:rFonts w:ascii="Arial" w:hAnsi="Arial" w:cs="Arial"/>
          <w:sz w:val="24"/>
          <w:szCs w:val="24"/>
          <w:lang w:val="en-GB"/>
        </w:rPr>
        <w:t xml:space="preserve"> </w:t>
      </w:r>
      <w:proofErr w:type="spellStart"/>
      <w:r w:rsidR="000906C4" w:rsidRPr="008C2884">
        <w:rPr>
          <w:rFonts w:ascii="Arial" w:hAnsi="Arial" w:cs="Arial"/>
          <w:sz w:val="24"/>
          <w:szCs w:val="24"/>
          <w:lang w:val="en-GB"/>
        </w:rPr>
        <w:t>safe</w:t>
      </w:r>
      <w:proofErr w:type="spellEnd"/>
      <w:r w:rsidR="000125FF">
        <w:rPr>
          <w:rFonts w:ascii="Arial" w:hAnsi="Arial" w:cs="Arial"/>
          <w:sz w:val="24"/>
          <w:szCs w:val="24"/>
          <w:lang w:val="en-GB"/>
        </w:rPr>
        <w:t xml:space="preserve"> the</w:t>
      </w:r>
      <w:r w:rsidR="000906C4" w:rsidRPr="008C2884">
        <w:rPr>
          <w:rFonts w:ascii="Arial" w:hAnsi="Arial" w:cs="Arial"/>
          <w:sz w:val="24"/>
          <w:szCs w:val="24"/>
          <w:lang w:val="en-GB"/>
        </w:rPr>
        <w:t xml:space="preserv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6F2CC743"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xml:space="preserve">, the following chapter </w:t>
      </w:r>
      <w:r w:rsidR="00D60011">
        <w:rPr>
          <w:rFonts w:ascii="Arial" w:hAnsi="Arial" w:cs="Arial"/>
          <w:sz w:val="24"/>
          <w:szCs w:val="24"/>
          <w:lang w:val="en-GB"/>
        </w:rPr>
        <w:t>focuses</w:t>
      </w:r>
      <w:r w:rsidR="002A1CB1" w:rsidRPr="008C2884">
        <w:rPr>
          <w:rFonts w:ascii="Arial" w:hAnsi="Arial" w:cs="Arial"/>
          <w:sz w:val="24"/>
          <w:szCs w:val="24"/>
          <w:lang w:val="en-GB"/>
        </w:rPr>
        <w:t xml:space="preserve"> on</w:t>
      </w:r>
      <w:r w:rsidR="00696AD7">
        <w:rPr>
          <w:rFonts w:ascii="Arial" w:hAnsi="Arial" w:cs="Arial"/>
          <w:sz w:val="24"/>
          <w:szCs w:val="24"/>
          <w:lang w:val="en-GB"/>
        </w:rPr>
        <w:t xml:space="preserve"> </w:t>
      </w:r>
      <w:r w:rsidR="008A2BAC" w:rsidRPr="008A2BAC">
        <w:rPr>
          <w:rFonts w:ascii="Arial" w:hAnsi="Arial" w:cs="Arial"/>
          <w:sz w:val="24"/>
          <w:szCs w:val="24"/>
          <w:lang w:val="en-GB"/>
        </w:rPr>
        <w:t xml:space="preserve">presenting </w:t>
      </w:r>
      <w:r w:rsidR="002A1CB1" w:rsidRPr="008C2884">
        <w:rPr>
          <w:rFonts w:ascii="Arial" w:hAnsi="Arial" w:cs="Arial"/>
          <w:sz w:val="24"/>
          <w:szCs w:val="24"/>
          <w:lang w:val="en-GB"/>
        </w:rPr>
        <w:t>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w:t>
      </w:r>
      <w:r w:rsidR="00703FFD">
        <w:rPr>
          <w:rFonts w:ascii="Arial" w:hAnsi="Arial" w:cs="Arial"/>
          <w:sz w:val="24"/>
          <w:szCs w:val="24"/>
          <w:lang w:val="en-GB"/>
        </w:rPr>
        <w:t>behaviour</w:t>
      </w:r>
      <w:r w:rsidR="002A1CB1" w:rsidRPr="008C2884">
        <w:rPr>
          <w:rFonts w:ascii="Arial" w:hAnsi="Arial" w:cs="Arial"/>
          <w:sz w:val="24"/>
          <w:szCs w:val="24"/>
          <w:lang w:val="en-GB"/>
        </w:rPr>
        <w:t xml:space="preserve">.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w:t>
      </w:r>
      <w:r w:rsidR="00696AD7">
        <w:rPr>
          <w:rFonts w:ascii="Arial" w:hAnsi="Arial" w:cs="Arial"/>
          <w:sz w:val="24"/>
          <w:szCs w:val="24"/>
          <w:lang w:val="en-GB"/>
        </w:rPr>
        <w:t>important</w:t>
      </w:r>
      <w:r w:rsidR="00D1334F" w:rsidRPr="008C2884">
        <w:rPr>
          <w:rFonts w:ascii="Arial" w:hAnsi="Arial" w:cs="Arial"/>
          <w:sz w:val="24"/>
          <w:szCs w:val="24"/>
          <w:lang w:val="en-GB"/>
        </w:rPr>
        <w:t xml:space="preserve"> </w:t>
      </w:r>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w:t>
      </w:r>
      <w:r w:rsidR="00703FFD">
        <w:rPr>
          <w:rFonts w:ascii="Arial" w:hAnsi="Arial" w:cs="Arial"/>
          <w:sz w:val="24"/>
          <w:szCs w:val="24"/>
          <w:lang w:val="en-GB"/>
        </w:rPr>
        <w:t>behaviour</w:t>
      </w:r>
      <w:r w:rsidR="002A1CB1" w:rsidRPr="008C2884">
        <w:rPr>
          <w:rFonts w:ascii="Arial" w:hAnsi="Arial" w:cs="Arial"/>
          <w:sz w:val="24"/>
          <w:szCs w:val="24"/>
          <w:lang w:val="en-GB"/>
        </w:rPr>
        <w:t xml:space="preserve"> and</w:t>
      </w:r>
      <w:r w:rsidR="00921F89">
        <w:rPr>
          <w:rFonts w:ascii="Arial" w:hAnsi="Arial" w:cs="Arial"/>
          <w:sz w:val="24"/>
          <w:szCs w:val="24"/>
          <w:lang w:val="en-GB"/>
        </w:rPr>
        <w:t xml:space="preserve"> attitudes toward climate change</w:t>
      </w:r>
      <w:r w:rsidR="002A1CB1" w:rsidRPr="008C2884">
        <w:rPr>
          <w:rFonts w:ascii="Arial" w:hAnsi="Arial" w:cs="Arial"/>
          <w:sz w:val="24"/>
          <w:szCs w:val="24"/>
          <w:lang w:val="en-GB"/>
        </w:rPr>
        <w:t xml:space="preserve">,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w:t>
      </w:r>
      <w:r w:rsidR="00D84D9E" w:rsidRPr="008C2884">
        <w:rPr>
          <w:rFonts w:ascii="Arial" w:hAnsi="Arial" w:cs="Arial"/>
          <w:sz w:val="24"/>
          <w:szCs w:val="24"/>
          <w:lang w:val="en-GB"/>
        </w:rPr>
        <w:lastRenderedPageBreak/>
        <w:t xml:space="preserve">and </w:t>
      </w:r>
      <w:r w:rsidR="00703FFD">
        <w:rPr>
          <w:rFonts w:ascii="Arial" w:hAnsi="Arial" w:cs="Arial"/>
          <w:sz w:val="24"/>
          <w:szCs w:val="24"/>
          <w:lang w:val="en-GB"/>
        </w:rPr>
        <w:t>behaviour</w:t>
      </w:r>
      <w:r w:rsidR="00C57E51" w:rsidRPr="008C2884">
        <w:rPr>
          <w:rFonts w:ascii="Arial" w:hAnsi="Arial" w:cs="Arial"/>
          <w:sz w:val="24"/>
          <w:szCs w:val="24"/>
          <w:lang w:val="en-GB"/>
        </w:rPr>
        <w:t xml:space="preserve">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w:t>
      </w:r>
      <w:r w:rsidR="00D53814">
        <w:rPr>
          <w:rFonts w:ascii="Arial" w:hAnsi="Arial" w:cs="Arial"/>
          <w:sz w:val="24"/>
          <w:szCs w:val="24"/>
          <w:lang w:val="en-GB"/>
        </w:rPr>
        <w:t>n</w:t>
      </w:r>
      <w:r w:rsidR="00D84D9E" w:rsidRPr="008C2884">
        <w:rPr>
          <w:rFonts w:ascii="Arial" w:hAnsi="Arial" w:cs="Arial"/>
          <w:sz w:val="24"/>
          <w:szCs w:val="24"/>
          <w:lang w:val="en-GB"/>
        </w:rPr>
        <w:t xml:space="preserve">. </w:t>
      </w:r>
    </w:p>
    <w:p w14:paraId="1B262CDD" w14:textId="2293DDA6" w:rsidR="0041467D" w:rsidRPr="00C57E51" w:rsidRDefault="0041467D" w:rsidP="0041467D">
      <w:pPr>
        <w:rPr>
          <w:rFonts w:ascii="Arial" w:hAnsi="Arial" w:cs="Arial"/>
          <w:sz w:val="24"/>
          <w:szCs w:val="24"/>
          <w:lang w:val="en-GB"/>
        </w:rPr>
      </w:pPr>
      <w:r w:rsidRPr="00C57E51">
        <w:rPr>
          <w:rFonts w:ascii="Arial" w:hAnsi="Arial" w:cs="Arial"/>
          <w:sz w:val="24"/>
          <w:szCs w:val="24"/>
          <w:lang w:val="en-GB"/>
        </w:rPr>
        <w:br w:type="page"/>
      </w:r>
    </w:p>
    <w:p w14:paraId="6B240F83" w14:textId="11BC058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 w:name="_Toc63265895"/>
      <w:r w:rsidRPr="008C2884">
        <w:rPr>
          <w:rFonts w:ascii="Arial" w:hAnsi="Arial" w:cs="Arial"/>
          <w:b/>
          <w:bCs/>
          <w:sz w:val="24"/>
          <w:szCs w:val="24"/>
          <w:lang w:val="en-GB"/>
        </w:rPr>
        <w:lastRenderedPageBreak/>
        <w:t>Climate Change Risk Perception</w:t>
      </w:r>
      <w:bookmarkEnd w:id="1"/>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489BA13B"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2" w:name="_Toc63265896"/>
      <w:r w:rsidRPr="008C2884">
        <w:rPr>
          <w:rFonts w:ascii="Arial" w:hAnsi="Arial" w:cs="Arial"/>
          <w:b/>
          <w:bCs/>
          <w:sz w:val="24"/>
          <w:szCs w:val="24"/>
          <w:lang w:val="en-GB"/>
        </w:rPr>
        <w:t xml:space="preserve">The </w:t>
      </w:r>
      <w:r w:rsidR="004B1164">
        <w:rPr>
          <w:rFonts w:ascii="Arial" w:hAnsi="Arial" w:cs="Arial"/>
          <w:b/>
          <w:bCs/>
          <w:sz w:val="24"/>
          <w:szCs w:val="24"/>
          <w:lang w:val="en-GB"/>
        </w:rPr>
        <w:t>C</w:t>
      </w:r>
      <w:r w:rsidRPr="008C2884">
        <w:rPr>
          <w:rFonts w:ascii="Arial" w:hAnsi="Arial" w:cs="Arial"/>
          <w:b/>
          <w:bCs/>
          <w:sz w:val="24"/>
          <w:szCs w:val="24"/>
          <w:lang w:val="en-GB"/>
        </w:rPr>
        <w:t xml:space="preserve">oncept of </w:t>
      </w:r>
      <w:r w:rsidR="004B1164">
        <w:rPr>
          <w:rFonts w:ascii="Arial" w:hAnsi="Arial" w:cs="Arial"/>
          <w:b/>
          <w:bCs/>
          <w:sz w:val="24"/>
          <w:szCs w:val="24"/>
          <w:lang w:val="en-GB"/>
        </w:rPr>
        <w:t>R</w:t>
      </w:r>
      <w:r w:rsidRPr="008C2884">
        <w:rPr>
          <w:rFonts w:ascii="Arial" w:hAnsi="Arial" w:cs="Arial"/>
          <w:b/>
          <w:bCs/>
          <w:sz w:val="24"/>
          <w:szCs w:val="24"/>
          <w:lang w:val="en-GB"/>
        </w:rPr>
        <w:t>isk</w:t>
      </w:r>
      <w:r w:rsidR="00434BB1" w:rsidRPr="008C2884">
        <w:rPr>
          <w:rFonts w:ascii="Arial" w:hAnsi="Arial" w:cs="Arial"/>
          <w:b/>
          <w:bCs/>
          <w:sz w:val="24"/>
          <w:szCs w:val="24"/>
          <w:lang w:val="en-GB"/>
        </w:rPr>
        <w:t xml:space="preserve"> </w:t>
      </w:r>
      <w:r w:rsidR="004B1164">
        <w:rPr>
          <w:rFonts w:ascii="Arial" w:hAnsi="Arial" w:cs="Arial"/>
          <w:b/>
          <w:bCs/>
          <w:sz w:val="24"/>
          <w:szCs w:val="24"/>
          <w:lang w:val="en-GB"/>
        </w:rPr>
        <w:t>P</w:t>
      </w:r>
      <w:r w:rsidR="00434BB1" w:rsidRPr="008C2884">
        <w:rPr>
          <w:rFonts w:ascii="Arial" w:hAnsi="Arial" w:cs="Arial"/>
          <w:b/>
          <w:bCs/>
          <w:sz w:val="24"/>
          <w:szCs w:val="24"/>
          <w:lang w:val="en-GB"/>
        </w:rPr>
        <w:t>erception</w:t>
      </w:r>
      <w:bookmarkEnd w:id="2"/>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071A1048" w:rsidR="00434BB1" w:rsidRPr="008C2884" w:rsidRDefault="00AA4F81"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Slovic</w:t>
      </w:r>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D60011">
        <w:rPr>
          <w:rFonts w:ascii="Arial" w:hAnsi="Arial" w:cs="Arial"/>
          <w:sz w:val="24"/>
          <w:szCs w:val="24"/>
          <w:lang w:val="en-GB"/>
        </w:rPr>
        <w:t>affirms</w:t>
      </w:r>
      <w:r w:rsidR="003E740F" w:rsidRPr="008C2884">
        <w:rPr>
          <w:rFonts w:ascii="Arial" w:hAnsi="Arial" w:cs="Arial"/>
          <w:sz w:val="24"/>
          <w:szCs w:val="24"/>
          <w:lang w:val="en-GB"/>
        </w:rPr>
        <w:t xml:space="preserve">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Nevertheless, some factors</w:t>
      </w:r>
      <w:r w:rsidR="00B51238">
        <w:rPr>
          <w:rFonts w:ascii="Arial" w:hAnsi="Arial" w:cs="Arial"/>
          <w:sz w:val="24"/>
          <w:szCs w:val="24"/>
          <w:lang w:val="en-GB"/>
        </w:rPr>
        <w:t xml:space="preserve"> define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8A2BAC">
        <w:rPr>
          <w:rFonts w:ascii="Arial" w:hAnsi="Arial" w:cs="Arial"/>
          <w:sz w:val="24"/>
          <w:szCs w:val="24"/>
          <w:lang w:val="en-GB"/>
        </w:rPr>
        <w:t>,</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For example, people judge nuclear technology</w:t>
      </w:r>
      <w:r w:rsidR="00144365">
        <w:rPr>
          <w:rFonts w:ascii="Arial" w:hAnsi="Arial" w:cs="Arial"/>
          <w:sz w:val="24"/>
          <w:szCs w:val="24"/>
          <w:lang w:val="en-GB"/>
        </w:rPr>
        <w:t xml:space="preserve"> as</w:t>
      </w:r>
      <w:r w:rsidR="001E4EC7" w:rsidRPr="008C2884">
        <w:rPr>
          <w:rFonts w:ascii="Arial" w:hAnsi="Arial" w:cs="Arial"/>
          <w:sz w:val="24"/>
          <w:szCs w:val="24"/>
          <w:lang w:val="en-GB"/>
        </w:rPr>
        <w:t xml:space="preserve"> </w:t>
      </w:r>
      <w:r w:rsidR="005B3884">
        <w:rPr>
          <w:rFonts w:ascii="Arial" w:hAnsi="Arial" w:cs="Arial"/>
          <w:sz w:val="24"/>
          <w:szCs w:val="24"/>
          <w:lang w:val="en-GB"/>
        </w:rPr>
        <w:t xml:space="preserve">riskier </w:t>
      </w:r>
      <w:r w:rsidR="001E4EC7" w:rsidRPr="008C2884">
        <w:rPr>
          <w:rFonts w:ascii="Arial" w:hAnsi="Arial" w:cs="Arial"/>
          <w:sz w:val="24"/>
          <w:szCs w:val="24"/>
          <w:lang w:val="en-GB"/>
        </w:rPr>
        <w:t xml:space="preserve">than car accidents, since the first has catastrophic consequences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0125FF">
        <w:rPr>
          <w:rFonts w:ascii="Arial" w:hAnsi="Arial" w:cs="Arial"/>
          <w:sz w:val="24"/>
          <w:szCs w:val="24"/>
          <w:lang w:val="en-GB"/>
        </w:rPr>
        <w:t xml:space="preserve"> Consistency</w:t>
      </w:r>
      <w:r w:rsidR="006C43BA" w:rsidRPr="008C2884">
        <w:rPr>
          <w:rFonts w:ascii="Arial" w:hAnsi="Arial" w:cs="Arial"/>
          <w:sz w:val="24"/>
          <w:szCs w:val="24"/>
          <w:lang w:val="en-GB"/>
        </w:rPr>
        <w:t>, perce</w:t>
      </w:r>
      <w:r w:rsidR="00DF517C">
        <w:rPr>
          <w:rFonts w:ascii="Arial" w:hAnsi="Arial" w:cs="Arial"/>
          <w:sz w:val="24"/>
          <w:szCs w:val="24"/>
          <w:lang w:val="en-GB"/>
        </w:rPr>
        <w:t>ived</w:t>
      </w:r>
      <w:r w:rsidR="006C43BA" w:rsidRPr="008C2884">
        <w:rPr>
          <w:rFonts w:ascii="Arial" w:hAnsi="Arial" w:cs="Arial"/>
          <w:sz w:val="24"/>
          <w:szCs w:val="24"/>
          <w:lang w:val="en-GB"/>
        </w:rPr>
        <w:t xml:space="preserve"> risk is a mental and social </w:t>
      </w:r>
      <w:r w:rsidR="00B51238" w:rsidRPr="00B51238">
        <w:rPr>
          <w:rFonts w:ascii="Arial" w:hAnsi="Arial" w:cs="Arial"/>
          <w:sz w:val="24"/>
          <w:szCs w:val="24"/>
          <w:lang w:val="en-GB"/>
        </w:rPr>
        <w:t>construction</w:t>
      </w:r>
      <w:r w:rsidR="00696AD7">
        <w:rPr>
          <w:rFonts w:ascii="Arial" w:hAnsi="Arial" w:cs="Arial"/>
          <w:sz w:val="24"/>
          <w:szCs w:val="24"/>
          <w:lang w:val="en-GB"/>
        </w:rPr>
        <w:t xml:space="preserve">, </w:t>
      </w:r>
      <w:r w:rsidR="00696AD7" w:rsidRPr="00696AD7">
        <w:rPr>
          <w:rFonts w:ascii="Arial" w:hAnsi="Arial" w:cs="Arial"/>
          <w:sz w:val="24"/>
          <w:szCs w:val="24"/>
          <w:lang w:val="en-GB"/>
        </w:rPr>
        <w:t xml:space="preserve">created to help people tackle uncertainty or danger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w:t>
      </w:r>
      <w:r w:rsidR="000125FF">
        <w:rPr>
          <w:rFonts w:ascii="Arial" w:hAnsi="Arial" w:cs="Arial"/>
          <w:sz w:val="24"/>
          <w:szCs w:val="24"/>
          <w:lang w:val="en-GB"/>
        </w:rPr>
        <w:t>‘</w:t>
      </w:r>
      <w:r w:rsidR="00077BED" w:rsidRPr="008C2884">
        <w:rPr>
          <w:rFonts w:ascii="Arial" w:hAnsi="Arial" w:cs="Arial"/>
          <w:sz w:val="24"/>
          <w:szCs w:val="24"/>
          <w:lang w:val="en-GB"/>
        </w:rPr>
        <w:t>out there</w:t>
      </w:r>
      <w:r w:rsidR="000125FF">
        <w:rPr>
          <w:rFonts w:ascii="Arial" w:hAnsi="Arial" w:cs="Arial"/>
          <w:sz w:val="24"/>
          <w:szCs w:val="24"/>
          <w:lang w:val="en-GB"/>
        </w:rPr>
        <w:t>’</w:t>
      </w:r>
      <w:r w:rsidR="00077BED" w:rsidRPr="008C2884">
        <w:rPr>
          <w:rFonts w:ascii="Arial" w:hAnsi="Arial" w:cs="Arial"/>
          <w:sz w:val="24"/>
          <w:szCs w:val="24"/>
          <w:lang w:val="en-GB"/>
        </w:rPr>
        <w:t>,</w:t>
      </w:r>
      <w:r w:rsidR="000125FF">
        <w:rPr>
          <w:rFonts w:ascii="Arial" w:hAnsi="Arial" w:cs="Arial"/>
          <w:sz w:val="24"/>
          <w:szCs w:val="24"/>
          <w:lang w:val="en-GB"/>
        </w:rPr>
        <w:t xml:space="preserve"> </w:t>
      </w:r>
      <w:r w:rsidR="00077BED" w:rsidRPr="008C2884">
        <w:rPr>
          <w:rFonts w:ascii="Arial" w:hAnsi="Arial" w:cs="Arial"/>
          <w:sz w:val="24"/>
          <w:szCs w:val="24"/>
          <w:lang w:val="en-GB"/>
        </w:rPr>
        <w:t xml:space="preserve">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 xml:space="preserve">(Slovic &amp; Weber, 2002, </w:t>
      </w:r>
      <w:r w:rsidR="00C46517">
        <w:rPr>
          <w:rFonts w:ascii="Arial" w:hAnsi="Arial" w:cs="Arial"/>
          <w:sz w:val="24"/>
          <w:szCs w:val="24"/>
          <w:lang w:val="en-GB"/>
        </w:rPr>
        <w:t>p.</w:t>
      </w:r>
      <w:r w:rsidR="00212BFD" w:rsidRPr="008C2884">
        <w:rPr>
          <w:rFonts w:ascii="Arial" w:hAnsi="Arial" w:cs="Arial"/>
          <w:sz w:val="24"/>
          <w:szCs w:val="24"/>
          <w:lang w:val="en-GB"/>
        </w:rPr>
        <w:t xml:space="preserve">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44D8C0AE" w14:textId="5B5027B2" w:rsidR="007575D4" w:rsidRDefault="00DA054F" w:rsidP="00C46517">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w:t>
      </w:r>
      <w:r w:rsidR="00696AD7" w:rsidRPr="00696AD7">
        <w:rPr>
          <w:rFonts w:ascii="Arial" w:hAnsi="Arial" w:cs="Arial"/>
          <w:sz w:val="24"/>
          <w:szCs w:val="24"/>
          <w:lang w:val="en-GB"/>
        </w:rPr>
        <w:t>environmental field factors</w:t>
      </w:r>
      <w:r>
        <w:rPr>
          <w:rFonts w:ascii="Arial" w:hAnsi="Arial" w:cs="Arial"/>
          <w:sz w:val="24"/>
          <w:szCs w:val="24"/>
          <w:lang w:val="en-GB"/>
        </w:rPr>
        <w:t>, which can be grouped into four categories</w:t>
      </w:r>
      <w:r w:rsidRPr="00DA054F">
        <w:rPr>
          <w:rFonts w:ascii="Arial" w:hAnsi="Arial" w:cs="Arial"/>
          <w:sz w:val="24"/>
          <w:szCs w:val="24"/>
          <w:lang w:val="en-GB"/>
        </w:rPr>
        <w:t xml:space="preserve">, suggested </w:t>
      </w:r>
      <w:r w:rsidRPr="008D718B">
        <w:rPr>
          <w:rFonts w:ascii="Arial" w:hAnsi="Arial" w:cs="Arial"/>
          <w:sz w:val="24"/>
          <w:szCs w:val="24"/>
          <w:lang w:val="en-GB"/>
        </w:rPr>
        <w:t>in van der Linden’s (2015) Climate Change Risk Perception Model (CCRPM):</w:t>
      </w:r>
      <w:r>
        <w:rPr>
          <w:rFonts w:ascii="Arial" w:hAnsi="Arial" w:cs="Arial"/>
          <w:sz w:val="24"/>
          <w:szCs w:val="24"/>
          <w:lang w:val="en-GB"/>
        </w:rPr>
        <w:t xml:space="preserve"> </w:t>
      </w:r>
      <w:r w:rsidR="00A76E03">
        <w:rPr>
          <w:rFonts w:ascii="Arial" w:hAnsi="Arial" w:cs="Arial"/>
          <w:sz w:val="24"/>
          <w:szCs w:val="24"/>
          <w:lang w:val="en-GB"/>
        </w:rPr>
        <w:t>sociodemographic</w:t>
      </w:r>
      <w:r w:rsidR="008122F8" w:rsidRPr="00DA054F">
        <w:rPr>
          <w:rFonts w:ascii="Arial" w:hAnsi="Arial" w:cs="Arial"/>
          <w:sz w:val="24"/>
          <w:szCs w:val="24"/>
          <w:lang w:val="en-GB"/>
        </w:rPr>
        <w:t xml:space="preserve">,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w:t>
      </w:r>
      <w:r w:rsidR="00B51238">
        <w:rPr>
          <w:rFonts w:ascii="Arial" w:hAnsi="Arial" w:cs="Arial"/>
          <w:sz w:val="24"/>
          <w:szCs w:val="24"/>
          <w:lang w:val="en-GB"/>
        </w:rPr>
        <w:t>-</w:t>
      </w:r>
      <w:r w:rsidR="008122F8" w:rsidRPr="00DA054F">
        <w:rPr>
          <w:rFonts w:ascii="Arial" w:hAnsi="Arial" w:cs="Arial"/>
          <w:sz w:val="24"/>
          <w:szCs w:val="24"/>
          <w:lang w:val="en-GB"/>
        </w:rPr>
        <w:t>cultural.</w:t>
      </w:r>
      <w:r w:rsidR="00123A53">
        <w:rPr>
          <w:rFonts w:ascii="Arial" w:hAnsi="Arial" w:cs="Arial"/>
          <w:sz w:val="24"/>
          <w:szCs w:val="24"/>
          <w:lang w:val="en-GB"/>
        </w:rPr>
        <w:t xml:space="preserve"> </w:t>
      </w:r>
      <w:r w:rsidR="007575D4" w:rsidRPr="000125FF">
        <w:rPr>
          <w:rFonts w:ascii="Arial" w:hAnsi="Arial" w:cs="Arial"/>
          <w:sz w:val="24"/>
          <w:szCs w:val="24"/>
          <w:highlight w:val="magenta"/>
          <w:lang w:val="en-GB"/>
        </w:rPr>
        <w:t xml:space="preserve">All these </w:t>
      </w:r>
      <w:r w:rsidR="00C46517" w:rsidRPr="000125FF">
        <w:rPr>
          <w:rFonts w:ascii="Arial" w:hAnsi="Arial" w:cs="Arial"/>
          <w:sz w:val="24"/>
          <w:szCs w:val="24"/>
          <w:highlight w:val="magenta"/>
          <w:lang w:val="en-GB"/>
        </w:rPr>
        <w:t xml:space="preserve">dimensions lead to change and shape the individual level of risk perception. </w:t>
      </w:r>
      <w:r w:rsidR="00CB372C" w:rsidRPr="000125FF">
        <w:rPr>
          <w:rFonts w:ascii="Arial" w:hAnsi="Arial" w:cs="Arial"/>
          <w:sz w:val="24"/>
          <w:szCs w:val="24"/>
          <w:highlight w:val="magenta"/>
          <w:lang w:val="en-GB"/>
        </w:rPr>
        <w:t>In the next sections, these categories are explained</w:t>
      </w:r>
      <w:r w:rsidR="00C46517" w:rsidRPr="000125FF">
        <w:rPr>
          <w:rFonts w:ascii="Arial" w:hAnsi="Arial" w:cs="Arial"/>
          <w:sz w:val="24"/>
          <w:szCs w:val="24"/>
          <w:highlight w:val="magenta"/>
          <w:lang w:val="en-GB"/>
        </w:rPr>
        <w:t xml:space="preserve"> in detail</w:t>
      </w:r>
      <w:r w:rsidR="00CB372C" w:rsidRPr="000125FF">
        <w:rPr>
          <w:rFonts w:ascii="Arial" w:hAnsi="Arial" w:cs="Arial"/>
          <w:sz w:val="24"/>
          <w:szCs w:val="24"/>
          <w:highlight w:val="magenta"/>
          <w:lang w:val="en-GB"/>
        </w:rPr>
        <w:t>.</w:t>
      </w:r>
      <w:r w:rsidR="00CB372C">
        <w:rPr>
          <w:rFonts w:ascii="Arial" w:hAnsi="Arial" w:cs="Arial"/>
          <w:sz w:val="24"/>
          <w:szCs w:val="24"/>
          <w:lang w:val="en-GB"/>
        </w:rPr>
        <w:t xml:space="preserve"> </w:t>
      </w:r>
    </w:p>
    <w:p w14:paraId="617630CC" w14:textId="3151DDB2" w:rsidR="00CB372C" w:rsidRPr="008C2884" w:rsidRDefault="005376AB"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To c</w:t>
      </w:r>
      <w:r w:rsidR="000125FF">
        <w:rPr>
          <w:rFonts w:ascii="Arial" w:hAnsi="Arial" w:cs="Arial"/>
          <w:sz w:val="24"/>
          <w:szCs w:val="24"/>
          <w:lang w:val="en-GB"/>
        </w:rPr>
        <w:t>larify</w:t>
      </w:r>
      <w:r w:rsidR="00CB372C">
        <w:rPr>
          <w:rFonts w:ascii="Arial" w:hAnsi="Arial" w:cs="Arial"/>
          <w:sz w:val="24"/>
          <w:szCs w:val="24"/>
          <w:lang w:val="en-GB"/>
        </w:rPr>
        <w:t xml:space="preserve"> the precursors to climate change risk perception</w:t>
      </w:r>
      <w:r w:rsidR="000125FF">
        <w:rPr>
          <w:rFonts w:ascii="Arial" w:hAnsi="Arial" w:cs="Arial"/>
          <w:sz w:val="24"/>
          <w:szCs w:val="24"/>
          <w:lang w:val="en-GB"/>
        </w:rPr>
        <w:t xml:space="preserve"> which I consider as one of the main predictors in the model I propose to study pro-environmental behaviours</w:t>
      </w:r>
      <w:r w:rsidR="00123A53">
        <w:rPr>
          <w:rFonts w:ascii="Arial" w:hAnsi="Arial" w:cs="Arial"/>
          <w:sz w:val="24"/>
          <w:szCs w:val="24"/>
          <w:lang w:val="en-GB"/>
        </w:rPr>
        <w:t xml:space="preserve">. </w:t>
      </w:r>
      <w:proofErr w:type="gramStart"/>
      <w:r w:rsidR="000125FF">
        <w:rPr>
          <w:rFonts w:ascii="Arial" w:hAnsi="Arial" w:cs="Arial"/>
          <w:sz w:val="24"/>
          <w:szCs w:val="24"/>
          <w:lang w:val="en-GB"/>
        </w:rPr>
        <w:t>Therefore</w:t>
      </w:r>
      <w:proofErr w:type="gramEnd"/>
      <w:r w:rsidR="000125FF">
        <w:rPr>
          <w:rFonts w:ascii="Arial" w:hAnsi="Arial" w:cs="Arial"/>
          <w:sz w:val="24"/>
          <w:szCs w:val="24"/>
          <w:lang w:val="en-GB"/>
        </w:rPr>
        <w:t xml:space="preserve"> </w:t>
      </w:r>
      <w:r w:rsidR="00123A53">
        <w:rPr>
          <w:rFonts w:ascii="Arial" w:hAnsi="Arial" w:cs="Arial"/>
          <w:sz w:val="24"/>
          <w:szCs w:val="24"/>
          <w:lang w:val="en-GB"/>
        </w:rPr>
        <w:t>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0A1C9E9D" w14:textId="77777777" w:rsidR="00DF517C" w:rsidRDefault="00DF517C">
      <w:pPr>
        <w:rPr>
          <w:rFonts w:ascii="Arial" w:hAnsi="Arial" w:cs="Arial"/>
          <w:b/>
          <w:bCs/>
          <w:sz w:val="24"/>
          <w:szCs w:val="24"/>
          <w:highlight w:val="lightGray"/>
          <w:lang w:val="en-GB"/>
        </w:rPr>
      </w:pPr>
      <w:r>
        <w:rPr>
          <w:rFonts w:ascii="Arial" w:hAnsi="Arial" w:cs="Arial"/>
          <w:b/>
          <w:bCs/>
          <w:sz w:val="24"/>
          <w:szCs w:val="24"/>
          <w:highlight w:val="lightGray"/>
          <w:lang w:val="en-GB"/>
        </w:rPr>
        <w:br w:type="page"/>
      </w:r>
    </w:p>
    <w:p w14:paraId="251A96D4" w14:textId="5160CDC5" w:rsidR="007575D4" w:rsidRPr="007575D4" w:rsidRDefault="00A76E03"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3" w:name="_Toc63265897"/>
      <w:r>
        <w:rPr>
          <w:rFonts w:ascii="Arial" w:hAnsi="Arial" w:cs="Arial"/>
          <w:b/>
          <w:bCs/>
          <w:sz w:val="24"/>
          <w:szCs w:val="24"/>
          <w:lang w:val="en-GB"/>
        </w:rPr>
        <w:lastRenderedPageBreak/>
        <w:t>Sociodemographic</w:t>
      </w:r>
      <w:r w:rsidR="008122F8" w:rsidRPr="007575D4">
        <w:rPr>
          <w:rFonts w:ascii="Arial" w:hAnsi="Arial" w:cs="Arial"/>
          <w:b/>
          <w:bCs/>
          <w:sz w:val="24"/>
          <w:szCs w:val="24"/>
          <w:lang w:val="en-GB"/>
        </w:rPr>
        <w:t xml:space="preserve"> </w:t>
      </w:r>
      <w:r w:rsidR="004B1164" w:rsidRPr="007575D4">
        <w:rPr>
          <w:rFonts w:ascii="Arial" w:hAnsi="Arial" w:cs="Arial"/>
          <w:b/>
          <w:bCs/>
          <w:sz w:val="24"/>
          <w:szCs w:val="24"/>
          <w:lang w:val="en-GB"/>
        </w:rPr>
        <w:t>D</w:t>
      </w:r>
      <w:r w:rsidR="001A76E3" w:rsidRPr="007575D4">
        <w:rPr>
          <w:rFonts w:ascii="Arial" w:hAnsi="Arial" w:cs="Arial"/>
          <w:b/>
          <w:bCs/>
          <w:sz w:val="24"/>
          <w:szCs w:val="24"/>
          <w:lang w:val="en-GB"/>
        </w:rPr>
        <w:t>imension</w:t>
      </w:r>
      <w:bookmarkEnd w:id="3"/>
    </w:p>
    <w:p w14:paraId="08ED9E17" w14:textId="18C9F17D" w:rsidR="001A76E3" w:rsidRPr="008C2884" w:rsidRDefault="00A76E03"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Sociodemographic</w:t>
      </w:r>
      <w:r w:rsidR="001A76E3" w:rsidRPr="008C2884">
        <w:rPr>
          <w:rFonts w:ascii="Arial" w:hAnsi="Arial" w:cs="Arial"/>
          <w:sz w:val="24"/>
          <w:szCs w:val="24"/>
          <w:lang w:val="en-GB"/>
        </w:rPr>
        <w:t xml:space="preserve"> factors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001A76E3" w:rsidRPr="008C2884">
        <w:rPr>
          <w:rFonts w:ascii="Arial" w:hAnsi="Arial" w:cs="Arial"/>
          <w:sz w:val="24"/>
          <w:szCs w:val="24"/>
          <w:lang w:val="en-GB"/>
        </w:rPr>
        <w:t xml:space="preserve"> political orientation</w:t>
      </w:r>
      <w:r w:rsidR="000125FF">
        <w:rPr>
          <w:rFonts w:ascii="Arial" w:hAnsi="Arial" w:cs="Arial"/>
          <w:sz w:val="24"/>
          <w:szCs w:val="24"/>
          <w:lang w:val="en-GB"/>
        </w:rPr>
        <w:t xml:space="preserve"> </w:t>
      </w:r>
      <w:r w:rsidR="000125FF" w:rsidRPr="008C2884">
        <w:rPr>
          <w:rFonts w:ascii="Arial" w:hAnsi="Arial" w:cs="Arial"/>
          <w:sz w:val="24"/>
          <w:szCs w:val="24"/>
          <w:lang w:val="en-GB"/>
        </w:rPr>
        <w:t>are related to climate change risk perception</w:t>
      </w:r>
      <w:r w:rsidR="001A76E3" w:rsidRPr="008C2884">
        <w:rPr>
          <w:rFonts w:ascii="Arial" w:hAnsi="Arial" w:cs="Arial"/>
          <w:sz w:val="24"/>
          <w:szCs w:val="24"/>
          <w:lang w:val="en-GB"/>
        </w:rPr>
        <w:t xml:space="preserve">. </w:t>
      </w:r>
    </w:p>
    <w:p w14:paraId="3DFCD1F4" w14:textId="1EB5526D"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In literature</w:t>
      </w:r>
      <w:r w:rsidR="005B3884">
        <w:rPr>
          <w:rFonts w:ascii="Arial" w:hAnsi="Arial" w:cs="Arial"/>
          <w:sz w:val="24"/>
          <w:szCs w:val="24"/>
          <w:lang w:val="en-GB"/>
        </w:rPr>
        <w:t>,</w:t>
      </w:r>
      <w:r w:rsidRPr="008C2884">
        <w:rPr>
          <w:rFonts w:ascii="Arial" w:hAnsi="Arial" w:cs="Arial"/>
          <w:sz w:val="24"/>
          <w:szCs w:val="24"/>
          <w:lang w:val="en-GB"/>
        </w:rPr>
        <w:t xml:space="preserve"> </w:t>
      </w:r>
      <w:r w:rsidR="000125FF">
        <w:rPr>
          <w:rFonts w:ascii="Arial" w:hAnsi="Arial" w:cs="Arial"/>
          <w:sz w:val="24"/>
          <w:szCs w:val="24"/>
          <w:lang w:val="en-GB"/>
        </w:rPr>
        <w:t>women</w:t>
      </w:r>
      <w:r w:rsidRPr="008C2884">
        <w:rPr>
          <w:rFonts w:ascii="Arial" w:hAnsi="Arial" w:cs="Arial"/>
          <w:sz w:val="24"/>
          <w:szCs w:val="24"/>
          <w:lang w:val="en-GB"/>
        </w:rPr>
        <w:t xml:space="preserve">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w:t>
      </w:r>
      <w:r w:rsidR="000125FF">
        <w:rPr>
          <w:rFonts w:ascii="Arial" w:hAnsi="Arial" w:cs="Arial"/>
          <w:sz w:val="24"/>
          <w:szCs w:val="24"/>
          <w:lang w:val="en-GB"/>
        </w:rPr>
        <w:t>men</w:t>
      </w:r>
      <w:r w:rsidRPr="008C2884">
        <w:rPr>
          <w:rFonts w:ascii="Arial" w:hAnsi="Arial" w:cs="Arial"/>
          <w:sz w:val="24"/>
          <w:szCs w:val="24"/>
          <w:lang w:val="en-GB"/>
        </w:rPr>
        <w:t xml:space="preserve"> for </w:t>
      </w:r>
      <w:r w:rsidR="00696AD7">
        <w:rPr>
          <w:rFonts w:ascii="Arial" w:hAnsi="Arial" w:cs="Arial"/>
          <w:sz w:val="24"/>
          <w:szCs w:val="24"/>
          <w:lang w:val="en-GB"/>
        </w:rPr>
        <w:t>many</w:t>
      </w:r>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{"citationID":"GRSXtoJU","properties":{"formattedCitation":"(Goldsmith et al., 2013, pag. 6)","plainCitation":"(Goldsmith et al., 2013, pag. 6)","dontUpdate":true,"noteIndex":0},"citationItems":[{"id":125,"uris":["http://zotero.org/users/local/pE4cGXV6/items/3KNTBXEC"],"uri":["http://zotero.org/users/local/pE4cGXV6/items/3KNTBXEC"],"itemData":{"id":125,"type":"chapter","container-title":"Research,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 xml:space="preserve">(Goldsmith et al., 2013, </w:t>
      </w:r>
      <w:r w:rsidR="00C46517">
        <w:rPr>
          <w:rFonts w:ascii="Arial" w:hAnsi="Arial" w:cs="Arial"/>
          <w:sz w:val="24"/>
          <w:szCs w:val="24"/>
          <w:lang w:val="en-GB"/>
        </w:rPr>
        <w:t>p.</w:t>
      </w:r>
      <w:r w:rsidR="00CA2C2F" w:rsidRPr="008C2884">
        <w:rPr>
          <w:rFonts w:ascii="Arial" w:hAnsi="Arial" w:cs="Arial"/>
          <w:sz w:val="24"/>
          <w:szCs w:val="24"/>
          <w:lang w:val="en-GB"/>
        </w:rPr>
        <w:t xml:space="preserve">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w:t>
      </w:r>
      <w:r w:rsidR="00312C0A">
        <w:rPr>
          <w:rFonts w:ascii="Arial" w:hAnsi="Arial" w:cs="Arial"/>
          <w:sz w:val="24"/>
          <w:szCs w:val="24"/>
          <w:lang w:val="en-GB"/>
        </w:rPr>
        <w:t>men</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08067619" w:rsidR="001A76E3" w:rsidRPr="008C2884" w:rsidRDefault="007E57A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Also</w:t>
      </w:r>
      <w:r w:rsidR="00FE2DA8" w:rsidRPr="008C2884">
        <w:rPr>
          <w:rFonts w:ascii="Arial" w:hAnsi="Arial" w:cs="Arial"/>
          <w:sz w:val="24"/>
          <w:szCs w:val="24"/>
          <w:lang w:val="en-GB"/>
        </w:rPr>
        <w:t xml:space="preserve">, some studies find that education </w:t>
      </w:r>
      <w:r w:rsidR="00263F83" w:rsidRPr="008C2884">
        <w:rPr>
          <w:rFonts w:ascii="Arial" w:hAnsi="Arial" w:cs="Arial"/>
          <w:sz w:val="24"/>
          <w:szCs w:val="24"/>
          <w:lang w:val="en-GB"/>
        </w:rPr>
        <w:t xml:space="preserve">level is </w:t>
      </w:r>
      <w:r w:rsidR="00FE2DA8"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312C0A">
        <w:rPr>
          <w:rFonts w:ascii="Arial" w:hAnsi="Arial" w:cs="Arial"/>
          <w:sz w:val="24"/>
          <w:szCs w:val="24"/>
          <w:lang w:val="en-GB"/>
        </w:rPr>
        <w:t>:</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2CB2BCC6" w:rsidR="00263F83" w:rsidRDefault="00263F8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Recent studies demonstrated that younger adults are more worried about the consequences of climate change than older</w:t>
      </w:r>
      <w:r w:rsidR="00C41AA8">
        <w:rPr>
          <w:rFonts w:ascii="Arial" w:hAnsi="Arial" w:cs="Arial"/>
          <w:sz w:val="24"/>
          <w:szCs w:val="24"/>
          <w:lang w:val="en-GB"/>
        </w:rPr>
        <w:t xml:space="preserve"> individuals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w:t>
      </w:r>
      <w:r w:rsidR="00696AD7">
        <w:rPr>
          <w:rFonts w:ascii="Arial" w:hAnsi="Arial" w:cs="Arial"/>
          <w:i/>
          <w:iCs/>
          <w:sz w:val="24"/>
          <w:szCs w:val="24"/>
          <w:lang w:val="en-GB"/>
        </w:rPr>
        <w:t>e</w:t>
      </w:r>
      <w:r w:rsidR="005779EA" w:rsidRPr="00912A43">
        <w:rPr>
          <w:rFonts w:ascii="Arial" w:hAnsi="Arial" w:cs="Arial"/>
          <w:i/>
          <w:iCs/>
          <w:sz w:val="24"/>
          <w:szCs w:val="24"/>
          <w:lang w:val="en-GB"/>
        </w:rPr>
        <w:t>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w:t>
      </w:r>
      <w:r w:rsidR="00F9462C" w:rsidRPr="008D718B">
        <w:rPr>
          <w:rFonts w:ascii="Arial" w:hAnsi="Arial" w:cs="Arial"/>
          <w:sz w:val="24"/>
          <w:szCs w:val="24"/>
          <w:lang w:val="en-GB"/>
        </w:rPr>
        <w:t>generation</w:t>
      </w:r>
      <w:r w:rsidR="005B3884" w:rsidRPr="008D718B">
        <w:rPr>
          <w:rFonts w:ascii="Arial" w:hAnsi="Arial" w:cs="Arial"/>
          <w:sz w:val="24"/>
          <w:szCs w:val="24"/>
          <w:lang w:val="en-GB"/>
        </w:rPr>
        <w:t>s</w:t>
      </w:r>
      <w:r w:rsidR="00F9462C" w:rsidRPr="008D718B">
        <w:rPr>
          <w:rFonts w:ascii="Arial" w:hAnsi="Arial" w:cs="Arial"/>
          <w:sz w:val="24"/>
          <w:szCs w:val="24"/>
          <w:lang w:val="en-GB"/>
        </w:rPr>
        <w:t xml:space="preserve"> due to generational variations 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w:t>
      </w:r>
    </w:p>
    <w:p w14:paraId="0980F8A0" w14:textId="33B8F580" w:rsidR="00843D1B" w:rsidRDefault="00843D1B" w:rsidP="00DF517C">
      <w:pPr>
        <w:spacing w:before="240" w:line="360" w:lineRule="auto"/>
        <w:ind w:firstLine="709"/>
        <w:jc w:val="both"/>
        <w:rPr>
          <w:rFonts w:ascii="Arial" w:hAnsi="Arial" w:cs="Arial"/>
          <w:sz w:val="24"/>
          <w:szCs w:val="24"/>
          <w:lang w:val="en-GB"/>
        </w:rPr>
      </w:pPr>
      <w:r w:rsidRPr="005376AB">
        <w:rPr>
          <w:rFonts w:ascii="Arial" w:hAnsi="Arial" w:cs="Arial"/>
          <w:sz w:val="24"/>
          <w:szCs w:val="24"/>
          <w:lang w:val="en-GB"/>
        </w:rPr>
        <w:t>Regarding marital status</w:t>
      </w:r>
      <w:r w:rsidR="00323065" w:rsidRPr="005376AB">
        <w:rPr>
          <w:rFonts w:ascii="Arial" w:hAnsi="Arial" w:cs="Arial"/>
          <w:sz w:val="24"/>
          <w:szCs w:val="24"/>
          <w:lang w:val="en-GB"/>
        </w:rPr>
        <w:t>,</w:t>
      </w:r>
      <w:r w:rsidR="007E57AC" w:rsidRPr="005376AB">
        <w:rPr>
          <w:rFonts w:ascii="Arial" w:hAnsi="Arial" w:cs="Arial"/>
          <w:sz w:val="24"/>
          <w:szCs w:val="24"/>
          <w:lang w:val="en-GB"/>
        </w:rPr>
        <w:t xml:space="preserve"> </w:t>
      </w:r>
      <w:r w:rsidR="00C41AA8" w:rsidRPr="005376AB">
        <w:rPr>
          <w:rFonts w:ascii="Arial" w:hAnsi="Arial" w:cs="Arial"/>
          <w:sz w:val="24"/>
          <w:szCs w:val="24"/>
          <w:lang w:val="en-GB"/>
        </w:rPr>
        <w:t>some observers</w:t>
      </w:r>
      <w:r w:rsidR="00323065" w:rsidRPr="005376AB">
        <w:rPr>
          <w:rFonts w:ascii="Arial" w:hAnsi="Arial" w:cs="Arial"/>
          <w:sz w:val="24"/>
          <w:szCs w:val="24"/>
          <w:lang w:val="en-GB"/>
        </w:rPr>
        <w:t xml:space="preserve"> suggest that it</w:t>
      </w:r>
      <w:r w:rsidRPr="005376AB">
        <w:rPr>
          <w:rFonts w:ascii="Arial" w:hAnsi="Arial" w:cs="Arial"/>
          <w:sz w:val="24"/>
          <w:szCs w:val="24"/>
          <w:lang w:val="en-GB"/>
        </w:rPr>
        <w:t xml:space="preserve"> may influence environmentalism</w:t>
      </w:r>
      <w:r w:rsidR="00C41AA8" w:rsidRPr="005376AB">
        <w:rPr>
          <w:rFonts w:ascii="Arial" w:hAnsi="Arial" w:cs="Arial"/>
          <w:sz w:val="24"/>
          <w:szCs w:val="24"/>
          <w:lang w:val="en-GB"/>
        </w:rPr>
        <w:t xml:space="preserve"> as </w:t>
      </w:r>
      <w:r w:rsidRPr="005376AB">
        <w:rPr>
          <w:rFonts w:ascii="Arial" w:hAnsi="Arial" w:cs="Arial"/>
          <w:sz w:val="24"/>
          <w:szCs w:val="24"/>
          <w:lang w:val="en-GB"/>
        </w:rPr>
        <w:t>especially married individual</w:t>
      </w:r>
      <w:r w:rsidR="007E57AC" w:rsidRPr="005376AB">
        <w:rPr>
          <w:rFonts w:ascii="Arial" w:hAnsi="Arial" w:cs="Arial"/>
          <w:sz w:val="24"/>
          <w:szCs w:val="24"/>
          <w:lang w:val="en-GB"/>
        </w:rPr>
        <w:t>s</w:t>
      </w:r>
      <w:r w:rsidRPr="005376AB">
        <w:rPr>
          <w:rFonts w:ascii="Arial" w:hAnsi="Arial" w:cs="Arial"/>
          <w:sz w:val="24"/>
          <w:szCs w:val="24"/>
          <w:lang w:val="en-GB"/>
        </w:rPr>
        <w:t xml:space="preserve"> and/or with children are more worried about climate change</w:t>
      </w:r>
      <w:r w:rsidR="007E57AC" w:rsidRPr="005376AB">
        <w:rPr>
          <w:rFonts w:ascii="Arial" w:hAnsi="Arial" w:cs="Arial"/>
          <w:sz w:val="24"/>
          <w:szCs w:val="24"/>
          <w:lang w:val="en-GB"/>
        </w:rPr>
        <w:t xml:space="preserve"> </w:t>
      </w:r>
      <w:r w:rsidR="00C41AA8" w:rsidRPr="005376AB">
        <w:rPr>
          <w:rFonts w:ascii="Arial" w:hAnsi="Arial" w:cs="Arial"/>
          <w:sz w:val="24"/>
          <w:szCs w:val="24"/>
          <w:lang w:val="en-GB"/>
        </w:rPr>
        <w:t>as a consequence of their “not being alone”, thus as a form of care for the others with whom they share their lives.</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342AD8FB" w:rsidR="00323065" w:rsidRDefault="00913E3A"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T</w:t>
      </w:r>
      <w:r w:rsidR="00323065" w:rsidRPr="005B3884">
        <w:rPr>
          <w:rFonts w:ascii="Arial" w:hAnsi="Arial" w:cs="Arial"/>
          <w:sz w:val="24"/>
          <w:szCs w:val="24"/>
          <w:lang w:val="en-GB"/>
        </w:rPr>
        <w:t xml:space="preserve">he relationship between </w:t>
      </w:r>
      <w:r w:rsidR="005B3884" w:rsidRPr="005B3884">
        <w:rPr>
          <w:rFonts w:ascii="Arial" w:hAnsi="Arial" w:cs="Arial"/>
          <w:sz w:val="24"/>
          <w:szCs w:val="24"/>
          <w:lang w:val="en-GB"/>
        </w:rPr>
        <w:t xml:space="preserve">the </w:t>
      </w:r>
      <w:r w:rsidR="00323065" w:rsidRPr="005B3884">
        <w:rPr>
          <w:rFonts w:ascii="Arial" w:hAnsi="Arial" w:cs="Arial"/>
          <w:sz w:val="24"/>
          <w:szCs w:val="24"/>
          <w:lang w:val="en-GB"/>
        </w:rPr>
        <w:t>place where individual</w:t>
      </w:r>
      <w:r>
        <w:rPr>
          <w:rFonts w:ascii="Arial" w:hAnsi="Arial" w:cs="Arial"/>
          <w:sz w:val="24"/>
          <w:szCs w:val="24"/>
          <w:lang w:val="en-GB"/>
        </w:rPr>
        <w:t>s</w:t>
      </w:r>
      <w:r w:rsidR="00323065" w:rsidRPr="005B3884">
        <w:rPr>
          <w:rFonts w:ascii="Arial" w:hAnsi="Arial" w:cs="Arial"/>
          <w:sz w:val="24"/>
          <w:szCs w:val="24"/>
          <w:lang w:val="en-GB"/>
        </w:rPr>
        <w:t xml:space="preserve"> </w:t>
      </w:r>
      <w:proofErr w:type="gramStart"/>
      <w:r w:rsidR="00323065" w:rsidRPr="005B3884">
        <w:rPr>
          <w:rFonts w:ascii="Arial" w:hAnsi="Arial" w:cs="Arial"/>
          <w:sz w:val="24"/>
          <w:szCs w:val="24"/>
          <w:lang w:val="en-GB"/>
        </w:rPr>
        <w:t>live</w:t>
      </w:r>
      <w:proofErr w:type="gramEnd"/>
      <w:r w:rsidR="00323065" w:rsidRPr="005B3884">
        <w:rPr>
          <w:rFonts w:ascii="Arial" w:hAnsi="Arial" w:cs="Arial"/>
          <w:sz w:val="24"/>
          <w:szCs w:val="24"/>
          <w:lang w:val="en-GB"/>
        </w:rPr>
        <w:t xml:space="preserve"> and risk perception </w:t>
      </w:r>
      <w:r>
        <w:rPr>
          <w:rFonts w:ascii="Arial" w:hAnsi="Arial" w:cs="Arial"/>
          <w:sz w:val="24"/>
          <w:szCs w:val="24"/>
          <w:lang w:val="en-GB"/>
        </w:rPr>
        <w:t>remains a debated factor</w:t>
      </w:r>
      <w:r w:rsidR="00323065" w:rsidRPr="005B3884">
        <w:rPr>
          <w:rFonts w:ascii="Arial" w:hAnsi="Arial" w:cs="Arial"/>
          <w:sz w:val="24"/>
          <w:szCs w:val="24"/>
          <w:lang w:val="en-GB"/>
        </w:rPr>
        <w:t xml:space="preserve">. On </w:t>
      </w:r>
      <w:r>
        <w:rPr>
          <w:rFonts w:ascii="Arial" w:hAnsi="Arial" w:cs="Arial"/>
          <w:sz w:val="24"/>
          <w:szCs w:val="24"/>
          <w:lang w:val="en-GB"/>
        </w:rPr>
        <w:t xml:space="preserve">the </w:t>
      </w:r>
      <w:r w:rsidR="00323065" w:rsidRPr="005B3884">
        <w:rPr>
          <w:rFonts w:ascii="Arial" w:hAnsi="Arial" w:cs="Arial"/>
          <w:sz w:val="24"/>
          <w:szCs w:val="24"/>
          <w:lang w:val="en-GB"/>
        </w:rPr>
        <w:t xml:space="preserve">one </w:t>
      </w:r>
      <w:r w:rsidR="005B3884" w:rsidRPr="005B3884">
        <w:rPr>
          <w:rFonts w:ascii="Arial" w:hAnsi="Arial" w:cs="Arial"/>
          <w:sz w:val="24"/>
          <w:szCs w:val="24"/>
          <w:lang w:val="en-GB"/>
        </w:rPr>
        <w:t>side,</w:t>
      </w:r>
      <w:r w:rsidR="00323065" w:rsidRPr="005B3884">
        <w:rPr>
          <w:rFonts w:ascii="Arial" w:hAnsi="Arial" w:cs="Arial"/>
          <w:sz w:val="24"/>
          <w:szCs w:val="24"/>
          <w:lang w:val="en-GB"/>
        </w:rPr>
        <w:t xml:space="preserve"> citizens who </w:t>
      </w:r>
      <w:proofErr w:type="gramStart"/>
      <w:r w:rsidR="005B3884">
        <w:rPr>
          <w:rFonts w:ascii="Arial" w:hAnsi="Arial" w:cs="Arial"/>
          <w:sz w:val="24"/>
          <w:szCs w:val="24"/>
          <w:lang w:val="en-GB"/>
        </w:rPr>
        <w:t>are</w:t>
      </w:r>
      <w:r w:rsidR="00323065" w:rsidRPr="005B3884">
        <w:rPr>
          <w:rFonts w:ascii="Arial" w:hAnsi="Arial" w:cs="Arial"/>
          <w:sz w:val="24"/>
          <w:szCs w:val="24"/>
          <w:lang w:val="en-GB"/>
        </w:rPr>
        <w:t xml:space="preserve"> located in</w:t>
      </w:r>
      <w:proofErr w:type="gramEnd"/>
      <w:r w:rsidR="00323065" w:rsidRPr="005B3884">
        <w:rPr>
          <w:rFonts w:ascii="Arial" w:hAnsi="Arial" w:cs="Arial"/>
          <w:sz w:val="24"/>
          <w:szCs w:val="24"/>
          <w:lang w:val="en-GB"/>
        </w:rPr>
        <w:t xml:space="preserve"> rural </w:t>
      </w:r>
      <w:r>
        <w:rPr>
          <w:rFonts w:ascii="Arial" w:hAnsi="Arial" w:cs="Arial"/>
          <w:sz w:val="24"/>
          <w:szCs w:val="24"/>
          <w:lang w:val="en-GB"/>
        </w:rPr>
        <w:t xml:space="preserve">areas </w:t>
      </w:r>
      <w:r w:rsidR="00323065" w:rsidRPr="005B3884">
        <w:rPr>
          <w:rFonts w:ascii="Arial" w:hAnsi="Arial" w:cs="Arial"/>
          <w:sz w:val="24"/>
          <w:szCs w:val="24"/>
          <w:lang w:val="en-GB"/>
        </w:rPr>
        <w:t xml:space="preserve">should be more in contact with </w:t>
      </w:r>
      <w:r w:rsidR="008C470E" w:rsidRPr="005B3884">
        <w:rPr>
          <w:rFonts w:ascii="Arial" w:hAnsi="Arial" w:cs="Arial"/>
          <w:sz w:val="24"/>
          <w:szCs w:val="24"/>
          <w:lang w:val="en-GB"/>
        </w:rPr>
        <w:t>nature and</w:t>
      </w:r>
      <w:r>
        <w:rPr>
          <w:rFonts w:ascii="Arial" w:hAnsi="Arial" w:cs="Arial"/>
          <w:sz w:val="24"/>
          <w:szCs w:val="24"/>
          <w:lang w:val="en-GB"/>
        </w:rPr>
        <w:t>,</w:t>
      </w:r>
      <w:r w:rsidR="008C470E" w:rsidRPr="005B3884">
        <w:rPr>
          <w:rFonts w:ascii="Arial" w:hAnsi="Arial" w:cs="Arial"/>
          <w:sz w:val="24"/>
          <w:szCs w:val="24"/>
          <w:lang w:val="en-GB"/>
        </w:rPr>
        <w:t xml:space="preserve"> therefore</w:t>
      </w:r>
      <w:r>
        <w:rPr>
          <w:rFonts w:ascii="Arial" w:hAnsi="Arial" w:cs="Arial"/>
          <w:sz w:val="24"/>
          <w:szCs w:val="24"/>
          <w:lang w:val="en-GB"/>
        </w:rPr>
        <w:t>,</w:t>
      </w:r>
      <w:r w:rsidR="008C470E" w:rsidRPr="005B3884">
        <w:rPr>
          <w:rFonts w:ascii="Arial" w:hAnsi="Arial" w:cs="Arial"/>
          <w:sz w:val="24"/>
          <w:szCs w:val="24"/>
          <w:lang w:val="en-GB"/>
        </w:rPr>
        <w:t xml:space="preserve"> </w:t>
      </w:r>
      <w:r w:rsidR="005B3884">
        <w:rPr>
          <w:rFonts w:ascii="Arial" w:hAnsi="Arial" w:cs="Arial"/>
          <w:sz w:val="24"/>
          <w:szCs w:val="24"/>
          <w:lang w:val="en-GB"/>
        </w:rPr>
        <w:t>they</w:t>
      </w:r>
      <w:r w:rsidR="008C470E" w:rsidRPr="005B3884">
        <w:rPr>
          <w:rFonts w:ascii="Arial" w:hAnsi="Arial" w:cs="Arial"/>
          <w:sz w:val="24"/>
          <w:szCs w:val="24"/>
          <w:lang w:val="en-GB"/>
        </w:rPr>
        <w:t xml:space="preserve"> </w:t>
      </w:r>
      <w:r>
        <w:rPr>
          <w:rFonts w:ascii="Arial" w:hAnsi="Arial" w:cs="Arial"/>
          <w:sz w:val="24"/>
          <w:szCs w:val="24"/>
          <w:lang w:val="en-GB"/>
        </w:rPr>
        <w:t>are expected to</w:t>
      </w:r>
      <w:r w:rsidR="008C470E" w:rsidRPr="005B3884">
        <w:rPr>
          <w:rFonts w:ascii="Arial" w:hAnsi="Arial" w:cs="Arial"/>
          <w:sz w:val="24"/>
          <w:szCs w:val="24"/>
          <w:lang w:val="en-GB"/>
        </w:rPr>
        <w:t xml:space="preserve"> have more </w:t>
      </w:r>
      <w:r>
        <w:rPr>
          <w:rFonts w:ascii="Arial" w:hAnsi="Arial" w:cs="Arial"/>
          <w:sz w:val="24"/>
          <w:szCs w:val="24"/>
          <w:lang w:val="en-GB"/>
        </w:rPr>
        <w:t>concerned with environmental issues. O</w:t>
      </w:r>
      <w:r w:rsidR="00323065" w:rsidRPr="005B3884">
        <w:rPr>
          <w:rFonts w:ascii="Arial" w:hAnsi="Arial" w:cs="Arial"/>
          <w:sz w:val="24"/>
          <w:szCs w:val="24"/>
          <w:lang w:val="en-GB"/>
        </w:rPr>
        <w:t xml:space="preserve">n the other </w:t>
      </w:r>
      <w:r w:rsidR="005B3884" w:rsidRPr="005B3884">
        <w:rPr>
          <w:rFonts w:ascii="Arial" w:hAnsi="Arial" w:cs="Arial"/>
          <w:sz w:val="24"/>
          <w:szCs w:val="24"/>
          <w:lang w:val="en-GB"/>
        </w:rPr>
        <w:t>side,</w:t>
      </w:r>
      <w:r w:rsidR="00323065" w:rsidRPr="005B3884">
        <w:rPr>
          <w:rFonts w:ascii="Arial" w:hAnsi="Arial" w:cs="Arial"/>
          <w:sz w:val="24"/>
          <w:szCs w:val="24"/>
          <w:lang w:val="en-GB"/>
        </w:rPr>
        <w:t xml:space="preserve"> </w:t>
      </w:r>
      <w:r w:rsidR="007E57AC">
        <w:rPr>
          <w:rFonts w:ascii="Arial" w:hAnsi="Arial" w:cs="Arial"/>
          <w:sz w:val="24"/>
          <w:szCs w:val="24"/>
          <w:lang w:val="en-GB"/>
        </w:rPr>
        <w:t xml:space="preserve">those </w:t>
      </w:r>
      <w:r w:rsidR="00323065" w:rsidRPr="005B3884">
        <w:rPr>
          <w:rFonts w:ascii="Arial" w:hAnsi="Arial" w:cs="Arial"/>
          <w:sz w:val="24"/>
          <w:szCs w:val="24"/>
          <w:lang w:val="en-GB"/>
        </w:rPr>
        <w:t xml:space="preserve">who live in </w:t>
      </w:r>
      <w:r w:rsidR="005B3884">
        <w:rPr>
          <w:rFonts w:ascii="Arial" w:hAnsi="Arial" w:cs="Arial"/>
          <w:sz w:val="24"/>
          <w:szCs w:val="24"/>
          <w:lang w:val="en-GB"/>
        </w:rPr>
        <w:t xml:space="preserve">a </w:t>
      </w:r>
      <w:r w:rsidR="00323065" w:rsidRPr="005B3884">
        <w:rPr>
          <w:rFonts w:ascii="Arial" w:hAnsi="Arial" w:cs="Arial"/>
          <w:sz w:val="24"/>
          <w:szCs w:val="24"/>
          <w:lang w:val="en-GB"/>
        </w:rPr>
        <w:t xml:space="preserve">city </w:t>
      </w:r>
      <w:r>
        <w:rPr>
          <w:rFonts w:ascii="Arial" w:hAnsi="Arial" w:cs="Arial"/>
          <w:sz w:val="24"/>
          <w:szCs w:val="24"/>
          <w:lang w:val="en-GB"/>
        </w:rPr>
        <w:t>tend to be</w:t>
      </w:r>
      <w:r w:rsidR="00323065" w:rsidRPr="005B3884">
        <w:rPr>
          <w:rFonts w:ascii="Arial" w:hAnsi="Arial" w:cs="Arial"/>
          <w:sz w:val="24"/>
          <w:szCs w:val="24"/>
          <w:lang w:val="en-GB"/>
        </w:rPr>
        <w:t xml:space="preserve"> more active </w:t>
      </w:r>
      <w:r>
        <w:rPr>
          <w:rFonts w:ascii="Arial" w:hAnsi="Arial" w:cs="Arial"/>
          <w:sz w:val="24"/>
          <w:szCs w:val="24"/>
          <w:lang w:val="en-GB"/>
        </w:rPr>
        <w:t>with respect to t</w:t>
      </w:r>
      <w:r w:rsidR="00323065" w:rsidRPr="005B3884">
        <w:rPr>
          <w:rFonts w:ascii="Arial" w:hAnsi="Arial" w:cs="Arial"/>
          <w:sz w:val="24"/>
          <w:szCs w:val="24"/>
          <w:lang w:val="en-GB"/>
        </w:rPr>
        <w:t xml:space="preserve">he environmental policies </w:t>
      </w:r>
      <w:r w:rsidR="00323065" w:rsidRPr="005B3884">
        <w:rPr>
          <w:rFonts w:ascii="Arial" w:hAnsi="Arial" w:cs="Arial"/>
          <w:sz w:val="24"/>
          <w:szCs w:val="24"/>
          <w:lang w:val="en-GB"/>
        </w:rPr>
        <w:fldChar w:fldCharType="begin"/>
      </w:r>
      <w:r w:rsidR="00323065"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323065" w:rsidRPr="005B3884">
        <w:rPr>
          <w:rFonts w:ascii="Arial" w:hAnsi="Arial" w:cs="Arial"/>
          <w:sz w:val="24"/>
          <w:szCs w:val="24"/>
          <w:lang w:val="en-GB"/>
        </w:rPr>
        <w:fldChar w:fldCharType="separate"/>
      </w:r>
      <w:r w:rsidR="00323065" w:rsidRPr="005B3884">
        <w:rPr>
          <w:rFonts w:ascii="Arial" w:hAnsi="Arial" w:cs="Arial"/>
          <w:sz w:val="24"/>
          <w:szCs w:val="24"/>
          <w:lang w:val="en-GB"/>
        </w:rPr>
        <w:t>(Torgler &amp; García-Valiñas, 2007)</w:t>
      </w:r>
      <w:r w:rsidR="00323065" w:rsidRPr="005B3884">
        <w:rPr>
          <w:rFonts w:ascii="Arial" w:hAnsi="Arial" w:cs="Arial"/>
          <w:sz w:val="24"/>
          <w:szCs w:val="24"/>
          <w:lang w:val="en-GB"/>
        </w:rPr>
        <w:fldChar w:fldCharType="end"/>
      </w:r>
      <w:r w:rsidR="00323065" w:rsidRPr="005B3884">
        <w:rPr>
          <w:rFonts w:ascii="Arial" w:hAnsi="Arial" w:cs="Arial"/>
          <w:sz w:val="24"/>
          <w:szCs w:val="24"/>
          <w:lang w:val="en-GB"/>
        </w:rPr>
        <w:t>.</w:t>
      </w:r>
    </w:p>
    <w:p w14:paraId="76263EA8" w14:textId="266D35B9" w:rsidR="00C053EF" w:rsidRDefault="00454F16" w:rsidP="00C053EF">
      <w:pPr>
        <w:spacing w:before="240" w:line="360" w:lineRule="auto"/>
        <w:ind w:firstLine="709"/>
        <w:jc w:val="both"/>
        <w:rPr>
          <w:rFonts w:ascii="Arial" w:hAnsi="Arial" w:cs="Arial"/>
          <w:sz w:val="24"/>
          <w:szCs w:val="24"/>
          <w:lang w:val="en-GB"/>
        </w:rPr>
      </w:pPr>
      <w:r w:rsidRPr="00F50AEC">
        <w:rPr>
          <w:rFonts w:ascii="Arial" w:hAnsi="Arial" w:cs="Arial"/>
          <w:sz w:val="24"/>
          <w:szCs w:val="24"/>
          <w:lang w:val="en-GB"/>
        </w:rPr>
        <w:t>The economic situation is also correlated with environmental attitudes and therefore</w:t>
      </w:r>
      <w:r w:rsidR="00696AD7" w:rsidRPr="00F50AEC">
        <w:rPr>
          <w:rFonts w:ascii="Arial" w:hAnsi="Arial" w:cs="Arial"/>
          <w:sz w:val="24"/>
          <w:szCs w:val="24"/>
          <w:lang w:val="en-GB"/>
        </w:rPr>
        <w:t>,</w:t>
      </w:r>
      <w:r w:rsidRPr="00F50AEC">
        <w:rPr>
          <w:rFonts w:ascii="Arial" w:hAnsi="Arial" w:cs="Arial"/>
          <w:sz w:val="24"/>
          <w:szCs w:val="24"/>
          <w:lang w:val="en-GB"/>
        </w:rPr>
        <w:t xml:space="preserve"> with risk perception. In general, wealthier people expect a clean and healthy planet </w:t>
      </w:r>
      <w:r w:rsidRPr="00F50AEC">
        <w:rPr>
          <w:rFonts w:ascii="Arial" w:hAnsi="Arial" w:cs="Arial"/>
          <w:sz w:val="24"/>
          <w:szCs w:val="24"/>
          <w:lang w:val="en-GB"/>
        </w:rPr>
        <w:fldChar w:fldCharType="begin"/>
      </w:r>
      <w:r w:rsidRPr="00F50AEC">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F50AEC">
        <w:rPr>
          <w:rFonts w:ascii="Arial" w:hAnsi="Arial" w:cs="Arial"/>
          <w:sz w:val="24"/>
          <w:szCs w:val="24"/>
          <w:lang w:val="en-GB"/>
        </w:rPr>
        <w:fldChar w:fldCharType="separate"/>
      </w:r>
      <w:r w:rsidRPr="00F50AEC">
        <w:rPr>
          <w:rFonts w:ascii="Arial" w:hAnsi="Arial" w:cs="Arial"/>
          <w:sz w:val="24"/>
          <w:szCs w:val="24"/>
          <w:lang w:val="en-GB"/>
        </w:rPr>
        <w:t>(Torgler &amp; García-Valiñas, 2007)</w:t>
      </w:r>
      <w:r w:rsidRPr="00F50AEC">
        <w:rPr>
          <w:rFonts w:ascii="Arial" w:hAnsi="Arial" w:cs="Arial"/>
          <w:sz w:val="24"/>
          <w:szCs w:val="24"/>
          <w:lang w:val="en-GB"/>
        </w:rPr>
        <w:fldChar w:fldCharType="end"/>
      </w:r>
      <w:r w:rsidRPr="00F50AEC">
        <w:rPr>
          <w:rFonts w:ascii="Arial" w:hAnsi="Arial" w:cs="Arial"/>
          <w:sz w:val="24"/>
          <w:szCs w:val="24"/>
          <w:lang w:val="en-GB"/>
        </w:rPr>
        <w:t>.</w:t>
      </w:r>
      <w:r w:rsidR="00F50AEC">
        <w:rPr>
          <w:rFonts w:ascii="Arial" w:hAnsi="Arial" w:cs="Arial"/>
          <w:sz w:val="24"/>
          <w:szCs w:val="24"/>
          <w:lang w:val="en-GB"/>
        </w:rPr>
        <w:t xml:space="preserve"> </w:t>
      </w:r>
      <w:r w:rsidR="0037703C">
        <w:rPr>
          <w:rFonts w:ascii="Arial" w:hAnsi="Arial" w:cs="Arial"/>
          <w:sz w:val="24"/>
          <w:szCs w:val="24"/>
          <w:lang w:val="en-GB"/>
        </w:rPr>
        <w:t xml:space="preserve">For this reason, </w:t>
      </w:r>
      <w:r w:rsidR="00C053EF" w:rsidRPr="00C053EF">
        <w:rPr>
          <w:rFonts w:ascii="Arial" w:hAnsi="Arial" w:cs="Arial"/>
          <w:sz w:val="24"/>
          <w:szCs w:val="24"/>
          <w:lang w:val="en-GB"/>
        </w:rPr>
        <w:t xml:space="preserve">low-income individuals </w:t>
      </w:r>
      <w:r w:rsidR="00C053EF">
        <w:rPr>
          <w:rFonts w:ascii="Arial" w:hAnsi="Arial" w:cs="Arial"/>
          <w:sz w:val="24"/>
          <w:szCs w:val="24"/>
          <w:lang w:val="en-GB"/>
        </w:rPr>
        <w:t>appeared</w:t>
      </w:r>
      <w:r w:rsidR="00C053EF" w:rsidRPr="00C053EF">
        <w:rPr>
          <w:rFonts w:ascii="Arial" w:hAnsi="Arial" w:cs="Arial"/>
          <w:sz w:val="24"/>
          <w:szCs w:val="24"/>
          <w:lang w:val="en-GB"/>
        </w:rPr>
        <w:t xml:space="preserve"> to be</w:t>
      </w:r>
      <w:r w:rsidR="00C053EF">
        <w:rPr>
          <w:rFonts w:ascii="Arial" w:hAnsi="Arial" w:cs="Arial"/>
          <w:sz w:val="24"/>
          <w:szCs w:val="24"/>
          <w:lang w:val="en-GB"/>
        </w:rPr>
        <w:t xml:space="preserve"> </w:t>
      </w:r>
      <w:r w:rsidR="00C053EF" w:rsidRPr="00C053EF">
        <w:rPr>
          <w:rFonts w:ascii="Arial" w:hAnsi="Arial" w:cs="Arial"/>
          <w:sz w:val="24"/>
          <w:szCs w:val="24"/>
          <w:lang w:val="en-GB"/>
        </w:rPr>
        <w:t xml:space="preserve">less </w:t>
      </w:r>
      <w:r w:rsidR="00C053EF">
        <w:rPr>
          <w:rFonts w:ascii="Arial" w:hAnsi="Arial" w:cs="Arial"/>
          <w:sz w:val="24"/>
          <w:szCs w:val="24"/>
          <w:lang w:val="en-GB"/>
        </w:rPr>
        <w:t>knowledgeable</w:t>
      </w:r>
      <w:r w:rsidR="00C053EF" w:rsidRPr="00C053EF">
        <w:rPr>
          <w:rFonts w:ascii="Arial" w:hAnsi="Arial" w:cs="Arial"/>
          <w:sz w:val="24"/>
          <w:szCs w:val="24"/>
          <w:lang w:val="en-GB"/>
        </w:rPr>
        <w:t xml:space="preserve"> of climate change than higher-income</w:t>
      </w:r>
      <w:r w:rsidR="00C053EF">
        <w:rPr>
          <w:rFonts w:ascii="Arial" w:hAnsi="Arial" w:cs="Arial"/>
          <w:sz w:val="24"/>
          <w:szCs w:val="24"/>
          <w:lang w:val="en-GB"/>
        </w:rPr>
        <w:t xml:space="preserve"> i</w:t>
      </w:r>
      <w:r w:rsidR="00C053EF" w:rsidRPr="00C053EF">
        <w:rPr>
          <w:rFonts w:ascii="Arial" w:hAnsi="Arial" w:cs="Arial"/>
          <w:sz w:val="24"/>
          <w:szCs w:val="24"/>
          <w:lang w:val="en-GB"/>
        </w:rPr>
        <w:t>ndividuals</w:t>
      </w:r>
      <w:r w:rsidR="00C053EF">
        <w:rPr>
          <w:rFonts w:ascii="Arial" w:hAnsi="Arial" w:cs="Arial"/>
          <w:sz w:val="24"/>
          <w:szCs w:val="24"/>
          <w:lang w:val="en-GB"/>
        </w:rPr>
        <w:t xml:space="preserve"> </w:t>
      </w:r>
      <w:r w:rsidR="00C053EF">
        <w:rPr>
          <w:rFonts w:ascii="Arial" w:hAnsi="Arial" w:cs="Arial"/>
          <w:sz w:val="24"/>
          <w:szCs w:val="24"/>
          <w:lang w:val="en-GB"/>
        </w:rPr>
        <w:fldChar w:fldCharType="begin"/>
      </w:r>
      <w:r w:rsidR="00C053EF">
        <w:rPr>
          <w:rFonts w:ascii="Arial" w:hAnsi="Arial" w:cs="Arial"/>
          <w:sz w:val="24"/>
          <w:szCs w:val="24"/>
          <w:lang w:val="en-GB"/>
        </w:rPr>
        <w:instrText xml:space="preserve"> ADDIN ZOTERO_ITEM CSL_CITATION {"citationID":"arVEAn1H","properties":{"formattedCitation":"(Shi et al., 2015)","plainCitation":"(Shi et al., 2015)","noteIndex":0},"citationItems":[{"id":179,"uris":["http://zotero.org/users/local/pE4cGXV6/items/9U9SJRNQ"],"uri":["http://zotero.org/users/local/pE4cGXV6/items/9U9SJRNQ"],"itemData":{"id":179,"type":"article-journal","container-title":"Risk Analysis","DOI":"10.1111/risa.12406","ISSN":"02724332","issue":"12","journalAbbreviation":"Risk Analysis","language":"en","page":"2183-2201","source":"DOI.org (Crossref)","title":"Public Perception of Climate Change: The Importance of Knowledge and Cultural Worldviews: The Importance of Knowledge and Cultural Worldviews in Climate Change Perception","title-short":"Public Perception of Climate Change","volume":"35","author":[{"family":"Shi","given":"Jing"},{"family":"Visschers","given":"Vivianne H. M."},{"family":"Siegrist","given":"Michael"}],"issued":{"date-parts":[["2015",12]]}}}],"schema":"https://github.com/citation-style-language/schema/raw/master/csl-citation.json"} </w:instrText>
      </w:r>
      <w:r w:rsidR="00C053EF">
        <w:rPr>
          <w:rFonts w:ascii="Arial" w:hAnsi="Arial" w:cs="Arial"/>
          <w:sz w:val="24"/>
          <w:szCs w:val="24"/>
          <w:lang w:val="en-GB"/>
        </w:rPr>
        <w:fldChar w:fldCharType="separate"/>
      </w:r>
      <w:r w:rsidR="00C053EF" w:rsidRPr="00C053EF">
        <w:rPr>
          <w:rFonts w:ascii="Arial" w:hAnsi="Arial" w:cs="Arial"/>
          <w:sz w:val="24"/>
          <w:lang w:val="en-GB"/>
        </w:rPr>
        <w:t>(Shi et al., 2015)</w:t>
      </w:r>
      <w:r w:rsidR="00C053EF">
        <w:rPr>
          <w:rFonts w:ascii="Arial" w:hAnsi="Arial" w:cs="Arial"/>
          <w:sz w:val="24"/>
          <w:szCs w:val="24"/>
          <w:lang w:val="en-GB"/>
        </w:rPr>
        <w:fldChar w:fldCharType="end"/>
      </w:r>
      <w:r w:rsidR="00C053EF">
        <w:rPr>
          <w:rFonts w:ascii="Arial" w:hAnsi="Arial" w:cs="Arial"/>
          <w:sz w:val="24"/>
          <w:szCs w:val="24"/>
          <w:lang w:val="en-GB"/>
        </w:rPr>
        <w:t xml:space="preserve">. </w:t>
      </w:r>
      <w:r w:rsidR="00C053EF" w:rsidRPr="00C053EF">
        <w:rPr>
          <w:rFonts w:ascii="Arial" w:hAnsi="Arial" w:cs="Arial"/>
          <w:sz w:val="24"/>
          <w:szCs w:val="24"/>
          <w:highlight w:val="green"/>
          <w:lang w:val="en-GB"/>
        </w:rPr>
        <w:t xml:space="preserve">On the one side, wealthier people desire a healthy planet, and they are worried about their healthy homes disappearing. On the other side, high-income individuals are more </w:t>
      </w:r>
      <w:r w:rsidR="00125F46" w:rsidRPr="00C053EF">
        <w:rPr>
          <w:rFonts w:ascii="Arial" w:hAnsi="Arial" w:cs="Arial"/>
          <w:sz w:val="24"/>
          <w:szCs w:val="24"/>
          <w:highlight w:val="green"/>
          <w:lang w:val="en-GB"/>
        </w:rPr>
        <w:t>educated,</w:t>
      </w:r>
      <w:r w:rsidR="00C053EF" w:rsidRPr="00C053EF">
        <w:rPr>
          <w:rFonts w:ascii="Arial" w:hAnsi="Arial" w:cs="Arial"/>
          <w:sz w:val="24"/>
          <w:szCs w:val="24"/>
          <w:highlight w:val="green"/>
          <w:lang w:val="en-GB"/>
        </w:rPr>
        <w:t xml:space="preserve"> and they are aware of the seriousness of the problem.</w:t>
      </w:r>
      <w:r w:rsidR="00C053EF">
        <w:rPr>
          <w:rFonts w:ascii="Arial" w:hAnsi="Arial" w:cs="Arial"/>
          <w:sz w:val="24"/>
          <w:szCs w:val="24"/>
          <w:lang w:val="en-GB"/>
        </w:rPr>
        <w:t xml:space="preserve"> </w:t>
      </w:r>
    </w:p>
    <w:p w14:paraId="57E759EF" w14:textId="0F3F8827" w:rsidR="00CD184B" w:rsidRPr="00D63B4D" w:rsidRDefault="00913E3A" w:rsidP="00D63B4D">
      <w:pPr>
        <w:spacing w:before="240" w:line="360" w:lineRule="auto"/>
        <w:ind w:firstLine="709"/>
        <w:jc w:val="both"/>
        <w:rPr>
          <w:rFonts w:ascii="Arial" w:hAnsi="Arial" w:cs="Arial"/>
          <w:lang w:val="en-GB"/>
        </w:rPr>
      </w:pPr>
      <w:r>
        <w:rPr>
          <w:rFonts w:ascii="Arial" w:hAnsi="Arial" w:cs="Arial"/>
          <w:lang w:val="en-GB"/>
        </w:rPr>
        <w:t>One last factor is</w:t>
      </w:r>
      <w:r w:rsidR="00B85FA4" w:rsidRPr="008C2884">
        <w:rPr>
          <w:rFonts w:ascii="Arial" w:hAnsi="Arial" w:cs="Arial"/>
          <w:lang w:val="en-GB"/>
        </w:rPr>
        <w:t xml:space="preserve"> </w:t>
      </w:r>
      <w:r w:rsidR="00C813BD" w:rsidRPr="008C2884">
        <w:rPr>
          <w:rFonts w:ascii="Arial" w:hAnsi="Arial" w:cs="Arial"/>
          <w:lang w:val="en-GB"/>
        </w:rPr>
        <w:t xml:space="preserve">political </w:t>
      </w:r>
      <w:r>
        <w:rPr>
          <w:rFonts w:ascii="Arial" w:hAnsi="Arial" w:cs="Arial"/>
          <w:lang w:val="en-GB"/>
        </w:rPr>
        <w:t>learning</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7575D4">
        <w:rPr>
          <w:rFonts w:ascii="Arial" w:hAnsi="Arial" w:cs="Arial"/>
          <w:lang w:val="en-GB"/>
        </w:rPr>
        <w:t xml:space="preserve"> </w:t>
      </w:r>
      <w:r w:rsidR="00F35433" w:rsidRPr="008C2884">
        <w:rPr>
          <w:rFonts w:ascii="Arial" w:hAnsi="Arial" w:cs="Arial"/>
          <w:lang w:val="en-GB"/>
        </w:rPr>
        <w:t>McCright, Dunlap</w:t>
      </w:r>
      <w:r w:rsidR="00347FBA">
        <w:rPr>
          <w:rFonts w:ascii="Arial" w:hAnsi="Arial" w:cs="Arial"/>
          <w:lang w:val="en-GB"/>
        </w:rPr>
        <w:t xml:space="preserve">, </w:t>
      </w:r>
      <w:r w:rsidR="00F35433" w:rsidRPr="008C2884">
        <w:rPr>
          <w:rFonts w:ascii="Arial" w:hAnsi="Arial" w:cs="Arial"/>
          <w:lang w:val="en-GB"/>
        </w:rPr>
        <w:t>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Pr>
          <w:rFonts w:ascii="Arial" w:hAnsi="Arial" w:cs="Arial"/>
          <w:lang w:val="en-GB"/>
        </w:rPr>
        <w:t xml:space="preserve"> </w:t>
      </w:r>
      <w:r w:rsidR="00696AD7">
        <w:rPr>
          <w:rFonts w:ascii="Arial" w:hAnsi="Arial" w:cs="Arial"/>
          <w:lang w:val="en-GB"/>
        </w:rPr>
        <w:t xml:space="preserve">extend these </w:t>
      </w:r>
      <w:r w:rsidR="002C38D8">
        <w:rPr>
          <w:rFonts w:ascii="Arial" w:hAnsi="Arial" w:cs="Arial"/>
          <w:lang w:val="en-GB"/>
        </w:rPr>
        <w:t>findings</w:t>
      </w:r>
      <w:r w:rsidR="00696AD7">
        <w:rPr>
          <w:rFonts w:ascii="Arial" w:hAnsi="Arial" w:cs="Arial"/>
          <w:lang w:val="en-GB"/>
        </w:rPr>
        <w:t xml:space="preserve"> </w:t>
      </w:r>
      <w:r w:rsidR="00F35433" w:rsidRPr="008C2884">
        <w:rPr>
          <w:rFonts w:ascii="Arial" w:hAnsi="Arial" w:cs="Arial"/>
          <w:lang w:val="en-GB"/>
        </w:rPr>
        <w:t>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w:t>
      </w:r>
      <w:r>
        <w:rPr>
          <w:rFonts w:ascii="Arial" w:hAnsi="Arial" w:cs="Arial"/>
          <w:lang w:val="en-GB"/>
        </w:rPr>
        <w:t>concerned with</w:t>
      </w:r>
      <w:r w:rsidR="00633F5F" w:rsidRPr="008C2884">
        <w:rPr>
          <w:rFonts w:ascii="Arial" w:hAnsi="Arial" w:cs="Arial"/>
          <w:lang w:val="en-GB"/>
        </w:rPr>
        <w:t xml:space="preserve"> change and equality</w:t>
      </w:r>
      <w:r>
        <w:rPr>
          <w:rFonts w:ascii="Arial" w:hAnsi="Arial" w:cs="Arial"/>
          <w:lang w:val="en-GB"/>
        </w:rPr>
        <w:t>;</w:t>
      </w:r>
      <w:r w:rsidR="00633F5F" w:rsidRPr="008C2884">
        <w:rPr>
          <w:rFonts w:ascii="Arial" w:hAnsi="Arial" w:cs="Arial"/>
          <w:lang w:val="en-GB"/>
        </w:rPr>
        <w:t xml:space="preserve"> </w:t>
      </w:r>
      <w:r>
        <w:rPr>
          <w:rFonts w:ascii="Arial" w:hAnsi="Arial" w:cs="Arial"/>
          <w:lang w:val="en-GB"/>
        </w:rPr>
        <w:t>while</w:t>
      </w:r>
      <w:r w:rsidR="00347FBA">
        <w:rPr>
          <w:rFonts w:ascii="Arial" w:hAnsi="Arial" w:cs="Arial"/>
          <w:lang w:val="en-GB"/>
        </w:rPr>
        <w:t xml:space="preserve">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w:t>
      </w:r>
      <w:r w:rsidR="00D63B4D" w:rsidRPr="00D63B4D">
        <w:rPr>
          <w:rFonts w:ascii="Arial" w:hAnsi="Arial" w:cs="Arial"/>
          <w:highlight w:val="green"/>
          <w:lang w:val="en-GB"/>
        </w:rPr>
        <w:t xml:space="preserve">According to the authors the polarization of climate change (Liberals are more worried than Conservatives) is found in only </w:t>
      </w:r>
      <w:r w:rsidR="00F018DA" w:rsidRPr="00D63B4D">
        <w:rPr>
          <w:rFonts w:ascii="Arial" w:hAnsi="Arial" w:cs="Arial"/>
          <w:highlight w:val="green"/>
          <w:lang w:val="en-GB"/>
        </w:rPr>
        <w:t>Western countries:</w:t>
      </w:r>
      <w:r w:rsidR="00F018DA" w:rsidRPr="008C2884">
        <w:rPr>
          <w:rFonts w:ascii="Arial" w:hAnsi="Arial" w:cs="Arial"/>
          <w:lang w:val="en-GB"/>
        </w:rPr>
        <w:t xml:space="preserve">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w:t>
      </w:r>
      <w:r w:rsidR="00F018DA" w:rsidRPr="00D63B4D">
        <w:rPr>
          <w:rFonts w:ascii="Arial" w:hAnsi="Arial" w:cs="Arial"/>
          <w:lang w:val="en-GB"/>
        </w:rPr>
        <w:t>as a seriou</w:t>
      </w:r>
      <w:r w:rsidR="00347FBA" w:rsidRPr="00D63B4D">
        <w:rPr>
          <w:rFonts w:ascii="Arial" w:hAnsi="Arial" w:cs="Arial"/>
          <w:lang w:val="en-GB"/>
        </w:rPr>
        <w:t>s</w:t>
      </w:r>
      <w:r w:rsidR="00F018DA" w:rsidRPr="00D63B4D">
        <w:rPr>
          <w:rFonts w:ascii="Arial" w:hAnsi="Arial" w:cs="Arial"/>
          <w:lang w:val="en-GB"/>
        </w:rPr>
        <w:t xml:space="preserve"> </w:t>
      </w:r>
      <w:r w:rsidR="00D124CB" w:rsidRPr="00D63B4D">
        <w:rPr>
          <w:rFonts w:ascii="Arial" w:hAnsi="Arial" w:cs="Arial"/>
          <w:lang w:val="en-GB"/>
        </w:rPr>
        <w:t>issue</w:t>
      </w:r>
      <w:r w:rsidR="00F018DA" w:rsidRPr="00D63B4D">
        <w:rPr>
          <w:rFonts w:ascii="Arial" w:hAnsi="Arial" w:cs="Arial"/>
          <w:lang w:val="en-GB"/>
        </w:rPr>
        <w:t xml:space="preserve"> than those on the left</w:t>
      </w:r>
      <w:r w:rsidR="00F018DA" w:rsidRPr="008C2884">
        <w:rPr>
          <w:rFonts w:ascii="Arial" w:hAnsi="Arial" w:cs="Arial"/>
          <w:lang w:val="en-GB"/>
        </w:rPr>
        <w:t xml:space="preserve">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Pr>
          <w:rFonts w:ascii="Arial" w:hAnsi="Arial" w:cs="Arial"/>
          <w:lang w:val="en-GB"/>
        </w:rPr>
        <w:t>Anyhow</w:t>
      </w:r>
      <w:r w:rsidR="00F018DA" w:rsidRPr="008C2884">
        <w:rPr>
          <w:rFonts w:ascii="Arial" w:hAnsi="Arial" w:cs="Arial"/>
          <w:lang w:val="en-GB"/>
        </w:rPr>
        <w:t xml:space="preserve"> “the effect of left</w:t>
      </w:r>
      <w:r w:rsidR="007E57AC">
        <w:rPr>
          <w:rFonts w:ascii="Arial" w:hAnsi="Arial" w:cs="Arial"/>
          <w:lang w:val="en-GB"/>
        </w:rPr>
        <w:t>-</w:t>
      </w:r>
      <w:r w:rsidR="00F018DA" w:rsidRPr="008C2884">
        <w:rPr>
          <w:rFonts w:ascii="Arial" w:hAnsi="Arial" w:cs="Arial"/>
          <w:lang w:val="en-GB"/>
        </w:rPr>
        <w:t xml:space="preserve">right ideology in Western Europe is considerably weaker than the effect of political ideology (and party identification) in the USA” </w:t>
      </w:r>
      <w:r w:rsidR="00F018DA" w:rsidRPr="008C2884">
        <w:rPr>
          <w:rFonts w:ascii="Arial" w:hAnsi="Arial" w:cs="Arial"/>
          <w:lang w:val="en-GB"/>
        </w:rPr>
        <w:fldChar w:fldCharType="begin"/>
      </w:r>
      <w:r w:rsidR="00AB589C">
        <w:rPr>
          <w:rFonts w:ascii="Arial" w:hAnsi="Arial" w:cs="Arial"/>
          <w:lang w:val="en-GB"/>
        </w:rPr>
        <w:instrText xml:space="preserve"> ADDIN ZOTERO_ITEM CSL_CITATION {"citationID":"CajDeV2E","properties":{"formattedCitation":"(McCright et al., 2016, pag. 13)","plainCitation":"(McCright et al., 2016, pag. 13)","dontUpdate":true,"noteIndex":0},"citationItems":[{"id":127,"uris":["http://zotero.org/users/local/pE4cGXV6/items/V5Q7UEGD"],"uri":["http://zotero.org/users/local/pE4cGXV6/items/V5Q7UEGD"],"itemData":{"id":127,"type":"article-journal","container-title":"Environmental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 xml:space="preserve">(McCright et al., 2016, </w:t>
      </w:r>
      <w:r w:rsidR="00C46517">
        <w:rPr>
          <w:rFonts w:ascii="Arial" w:hAnsi="Arial" w:cs="Arial"/>
          <w:lang w:val="en-GB"/>
        </w:rPr>
        <w:t>p.</w:t>
      </w:r>
      <w:r w:rsidR="00F018DA" w:rsidRPr="008C2884">
        <w:rPr>
          <w:rFonts w:ascii="Arial" w:hAnsi="Arial" w:cs="Arial"/>
          <w:lang w:val="en-GB"/>
        </w:rPr>
        <w:t xml:space="preserve">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 xml:space="preserve">ideological point of view on that topic, due to </w:t>
      </w:r>
      <w:r w:rsidR="00CD184B" w:rsidRPr="00434F81">
        <w:rPr>
          <w:rFonts w:ascii="Arial" w:hAnsi="Arial" w:cs="Arial"/>
          <w:highlight w:val="green"/>
          <w:lang w:val="en-GB"/>
        </w:rPr>
        <w:t xml:space="preserve">the </w:t>
      </w:r>
      <w:r w:rsidR="00434F81" w:rsidRPr="00434F81">
        <w:rPr>
          <w:rFonts w:ascii="Arial" w:hAnsi="Arial" w:cs="Arial"/>
          <w:highlight w:val="green"/>
          <w:lang w:val="en-GB"/>
        </w:rPr>
        <w:t>irrelevance of climate change as a political issue</w:t>
      </w:r>
      <w:r w:rsidR="00CD184B" w:rsidRPr="008C2884">
        <w:rPr>
          <w:rFonts w:ascii="Arial" w:hAnsi="Arial" w:cs="Arial"/>
          <w:lang w:val="en-GB"/>
        </w:rPr>
        <w:t xml:space="preserve">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306DAF42" w:rsidR="000C6386" w:rsidRPr="008C2884" w:rsidRDefault="00CD184B" w:rsidP="00DF517C">
      <w:pPr>
        <w:pStyle w:val="Normale1"/>
        <w:spacing w:before="240" w:beforeAutospacing="0" w:line="360" w:lineRule="auto"/>
        <w:ind w:firstLine="709"/>
        <w:jc w:val="both"/>
        <w:rPr>
          <w:rFonts w:ascii="Arial" w:hAnsi="Arial" w:cs="Arial"/>
          <w:lang w:val="en-GB"/>
        </w:rPr>
      </w:pPr>
      <w:r w:rsidRPr="00434F81">
        <w:rPr>
          <w:rFonts w:ascii="Arial" w:hAnsi="Arial" w:cs="Arial"/>
          <w:lang w:val="en-GB"/>
        </w:rPr>
        <w:lastRenderedPageBreak/>
        <w:t>To summarize more educated</w:t>
      </w:r>
      <w:r w:rsidR="00434F81" w:rsidRPr="00434F81">
        <w:rPr>
          <w:rFonts w:ascii="Arial" w:hAnsi="Arial" w:cs="Arial"/>
          <w:lang w:val="en-GB"/>
        </w:rPr>
        <w:t>,</w:t>
      </w:r>
      <w:r w:rsidRPr="00434F81">
        <w:rPr>
          <w:rFonts w:ascii="Arial" w:hAnsi="Arial" w:cs="Arial"/>
          <w:lang w:val="en-GB"/>
        </w:rPr>
        <w:t xml:space="preserve"> liberal</w:t>
      </w:r>
      <w:r w:rsidR="00434F81" w:rsidRPr="00434F81">
        <w:rPr>
          <w:rFonts w:ascii="Arial" w:hAnsi="Arial" w:cs="Arial"/>
          <w:lang w:val="en-GB"/>
        </w:rPr>
        <w:t>, wealthy, and married young</w:t>
      </w:r>
      <w:r w:rsidRPr="00434F81">
        <w:rPr>
          <w:rFonts w:ascii="Arial" w:hAnsi="Arial" w:cs="Arial"/>
          <w:lang w:val="en-GB"/>
        </w:rPr>
        <w:t xml:space="preserve"> women </w:t>
      </w:r>
      <w:r w:rsidR="000C6386" w:rsidRPr="00434F81">
        <w:rPr>
          <w:rFonts w:ascii="Arial" w:hAnsi="Arial" w:cs="Arial"/>
          <w:lang w:val="en-GB"/>
        </w:rPr>
        <w:t>are more likely to show</w:t>
      </w:r>
      <w:r w:rsidR="007E57AC" w:rsidRPr="00434F81">
        <w:rPr>
          <w:rFonts w:ascii="Arial" w:hAnsi="Arial" w:cs="Arial"/>
          <w:lang w:val="en-GB"/>
        </w:rPr>
        <w:t xml:space="preserve"> a</w:t>
      </w:r>
      <w:r w:rsidR="000C6386" w:rsidRPr="00434F81">
        <w:rPr>
          <w:rFonts w:ascii="Arial" w:hAnsi="Arial" w:cs="Arial"/>
          <w:lang w:val="en-GB"/>
        </w:rPr>
        <w:t xml:space="preserve"> </w:t>
      </w:r>
      <w:r w:rsidR="00FF1F1B" w:rsidRPr="00434F81">
        <w:rPr>
          <w:rFonts w:ascii="Arial" w:hAnsi="Arial" w:cs="Arial"/>
          <w:lang w:val="en-GB"/>
        </w:rPr>
        <w:t xml:space="preserve">higher </w:t>
      </w:r>
      <w:r w:rsidR="00696AD7" w:rsidRPr="00434F81">
        <w:rPr>
          <w:rFonts w:ascii="Arial" w:hAnsi="Arial" w:cs="Arial"/>
          <w:lang w:val="en-GB"/>
        </w:rPr>
        <w:t>risk perception level</w:t>
      </w:r>
      <w:r w:rsidR="00FF1F1B" w:rsidRPr="00434F81">
        <w:rPr>
          <w:rFonts w:ascii="Arial" w:hAnsi="Arial" w:cs="Arial"/>
          <w:lang w:val="en-GB"/>
        </w:rPr>
        <w:t xml:space="preserve"> than old</w:t>
      </w:r>
      <w:r w:rsidRPr="00434F81">
        <w:rPr>
          <w:rFonts w:ascii="Arial" w:hAnsi="Arial" w:cs="Arial"/>
          <w:lang w:val="en-GB"/>
        </w:rPr>
        <w:t>er</w:t>
      </w:r>
      <w:r w:rsidR="00434F81" w:rsidRPr="00434F81">
        <w:rPr>
          <w:rFonts w:ascii="Arial" w:hAnsi="Arial" w:cs="Arial"/>
          <w:lang w:val="en-GB"/>
        </w:rPr>
        <w:t>, less educated, conservative, poor and, single</w:t>
      </w:r>
      <w:r w:rsidR="00FF1F1B" w:rsidRPr="00434F81">
        <w:rPr>
          <w:rFonts w:ascii="Arial" w:hAnsi="Arial" w:cs="Arial"/>
          <w:lang w:val="en-GB"/>
        </w:rPr>
        <w:t xml:space="preserve"> </w:t>
      </w:r>
      <w:r w:rsidRPr="00434F81">
        <w:rPr>
          <w:rFonts w:ascii="Arial" w:hAnsi="Arial" w:cs="Arial"/>
          <w:lang w:val="en-GB"/>
        </w:rPr>
        <w:t>m</w:t>
      </w:r>
      <w:r w:rsidR="00F43E71" w:rsidRPr="00434F81">
        <w:rPr>
          <w:rFonts w:ascii="Arial" w:hAnsi="Arial" w:cs="Arial"/>
          <w:lang w:val="en-GB"/>
        </w:rPr>
        <w:t>e</w:t>
      </w:r>
      <w:r w:rsidR="00434F81" w:rsidRPr="00434F81">
        <w:rPr>
          <w:rFonts w:ascii="Arial" w:hAnsi="Arial" w:cs="Arial"/>
          <w:lang w:val="en-GB"/>
        </w:rPr>
        <w:t>n</w:t>
      </w:r>
      <w:r w:rsidRPr="00434F81">
        <w:rPr>
          <w:rFonts w:ascii="Arial" w:hAnsi="Arial" w:cs="Arial"/>
          <w:lang w:val="en-GB"/>
        </w:rPr>
        <w:t>.</w:t>
      </w:r>
      <w:r w:rsidRPr="008C2884">
        <w:rPr>
          <w:rFonts w:ascii="Arial" w:hAnsi="Arial" w:cs="Arial"/>
          <w:lang w:val="en-GB"/>
        </w:rPr>
        <w:t xml:space="preserve"> </w:t>
      </w:r>
    </w:p>
    <w:p w14:paraId="7682838D" w14:textId="77777777" w:rsidR="00F43E71" w:rsidRPr="008C2884" w:rsidRDefault="00F43E71" w:rsidP="00DF517C">
      <w:pPr>
        <w:pStyle w:val="Normale1"/>
        <w:spacing w:before="240" w:beforeAutospacing="0" w:line="360" w:lineRule="auto"/>
        <w:ind w:firstLine="709"/>
        <w:jc w:val="both"/>
        <w:rPr>
          <w:rFonts w:ascii="Arial" w:hAnsi="Arial" w:cs="Arial"/>
          <w:lang w:val="en-GB"/>
        </w:rPr>
      </w:pPr>
    </w:p>
    <w:p w14:paraId="7937646C" w14:textId="062AD999" w:rsidR="002B6FA6" w:rsidRPr="008C2884"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4" w:name="_Toc63265898"/>
      <w:r w:rsidRPr="008C2884">
        <w:rPr>
          <w:rFonts w:ascii="Arial" w:hAnsi="Arial" w:cs="Arial"/>
          <w:b/>
          <w:bCs/>
          <w:lang w:val="en-GB"/>
        </w:rPr>
        <w:t xml:space="preserve">Cognitive </w:t>
      </w:r>
      <w:r w:rsidR="004B1164">
        <w:rPr>
          <w:rFonts w:ascii="Arial" w:hAnsi="Arial" w:cs="Arial"/>
          <w:b/>
          <w:bCs/>
          <w:lang w:val="en-GB"/>
        </w:rPr>
        <w:t>D</w:t>
      </w:r>
      <w:r w:rsidR="002B6FA6" w:rsidRPr="008C2884">
        <w:rPr>
          <w:rFonts w:ascii="Arial" w:hAnsi="Arial" w:cs="Arial"/>
          <w:b/>
          <w:bCs/>
          <w:lang w:val="en-GB"/>
        </w:rPr>
        <w:t>imension</w:t>
      </w:r>
      <w:bookmarkEnd w:id="4"/>
    </w:p>
    <w:p w14:paraId="6A364433" w14:textId="6EE60176" w:rsidR="001B0421" w:rsidRDefault="001D497B" w:rsidP="00DF517C">
      <w:pPr>
        <w:pStyle w:val="Normale1"/>
        <w:spacing w:before="240" w:beforeAutospacing="0"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C46517">
        <w:rPr>
          <w:rFonts w:ascii="Arial" w:hAnsi="Arial" w:cs="Arial"/>
          <w:lang w:val="en-GB"/>
        </w:rPr>
        <w:t xml:space="preserve"> </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913E3A">
        <w:rPr>
          <w:rFonts w:ascii="Arial" w:hAnsi="Arial" w:cs="Arial"/>
          <w:lang w:val="en-GB"/>
        </w:rPr>
        <w:t xml:space="preserve"> </w:t>
      </w:r>
      <w:r w:rsidR="002B6FA6" w:rsidRPr="008C2884">
        <w:rPr>
          <w:rFonts w:ascii="Arial" w:hAnsi="Arial" w:cs="Arial"/>
          <w:lang w:val="en-GB"/>
        </w:rPr>
        <w:t>suggests that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w:t>
      </w:r>
      <w:r w:rsidR="003D4DDD">
        <w:rPr>
          <w:rFonts w:ascii="Arial" w:hAnsi="Arial" w:cs="Arial"/>
          <w:lang w:val="en-GB"/>
        </w:rPr>
        <w:t>improve</w:t>
      </w:r>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concern</w:t>
      </w:r>
      <w:r w:rsidR="007E57AC">
        <w:rPr>
          <w:rFonts w:ascii="Arial" w:hAnsi="Arial" w:cs="Arial"/>
          <w:lang w:val="en-GB"/>
        </w:rPr>
        <w:t>s</w:t>
      </w:r>
      <w:r w:rsidR="002B6FA6" w:rsidRPr="008C2884">
        <w:rPr>
          <w:rFonts w:ascii="Arial" w:hAnsi="Arial" w:cs="Arial"/>
          <w:lang w:val="en-GB"/>
        </w:rPr>
        <w:t xml:space="preserve">. </w:t>
      </w:r>
      <w:r w:rsidR="00A4607B">
        <w:rPr>
          <w:rFonts w:ascii="Arial" w:hAnsi="Arial" w:cs="Arial"/>
          <w:lang w:val="en-GB"/>
        </w:rPr>
        <w:t>The</w:t>
      </w:r>
      <w:r w:rsidR="00347FBA">
        <w:rPr>
          <w:rFonts w:ascii="Arial" w:hAnsi="Arial" w:cs="Arial"/>
          <w:lang w:val="en-GB"/>
        </w:rPr>
        <w:t xml:space="preserve"> </w:t>
      </w:r>
      <w:r w:rsidR="00913E3A">
        <w:rPr>
          <w:rFonts w:ascii="Arial" w:hAnsi="Arial" w:cs="Arial"/>
          <w:lang w:val="en-GB"/>
        </w:rPr>
        <w:t>author</w:t>
      </w:r>
      <w:r w:rsidR="00F43E71" w:rsidRPr="008C2884">
        <w:rPr>
          <w:rFonts w:ascii="Arial" w:hAnsi="Arial" w:cs="Arial"/>
          <w:lang w:val="en-GB"/>
        </w:rPr>
        <w:t xml:space="preserve"> </w:t>
      </w:r>
      <w:r w:rsidR="00913E3A">
        <w:rPr>
          <w:rFonts w:ascii="Arial" w:hAnsi="Arial" w:cs="Arial"/>
          <w:lang w:val="en-GB"/>
        </w:rPr>
        <w:t>underlines</w:t>
      </w:r>
      <w:r w:rsidR="00F43E71" w:rsidRPr="008C2884">
        <w:rPr>
          <w:rFonts w:ascii="Arial" w:hAnsi="Arial" w:cs="Arial"/>
          <w:lang w:val="en-GB"/>
        </w:rPr>
        <w:t xml:space="preserve"> that we cannot make this </w:t>
      </w:r>
      <w:r w:rsidR="003D4DDD">
        <w:rPr>
          <w:rFonts w:ascii="Arial" w:hAnsi="Arial" w:cs="Arial"/>
          <w:lang w:val="en-GB"/>
        </w:rPr>
        <w:t>critical</w:t>
      </w:r>
      <w:r w:rsidR="00F43E71" w:rsidRPr="008C2884">
        <w:rPr>
          <w:rFonts w:ascii="Arial" w:hAnsi="Arial" w:cs="Arial"/>
          <w:lang w:val="en-GB"/>
        </w:rPr>
        <w:t xml:space="preserve"> distinction “between an individual's </w:t>
      </w:r>
      <w:r w:rsidR="00913E3A">
        <w:rPr>
          <w:rFonts w:ascii="Arial" w:hAnsi="Arial" w:cs="Arial"/>
          <w:lang w:val="en-GB"/>
        </w:rPr>
        <w:t>‘</w:t>
      </w:r>
      <w:r w:rsidR="00F43E71" w:rsidRPr="008C2884">
        <w:rPr>
          <w:rFonts w:ascii="Arial" w:hAnsi="Arial" w:cs="Arial"/>
          <w:lang w:val="en-GB"/>
        </w:rPr>
        <w:t>subjective</w:t>
      </w:r>
      <w:r w:rsidR="00913E3A">
        <w:rPr>
          <w:rFonts w:ascii="Arial" w:hAnsi="Arial" w:cs="Arial"/>
          <w:lang w:val="en-GB"/>
        </w:rPr>
        <w:t>’</w:t>
      </w:r>
      <w:r w:rsidR="00F43E71" w:rsidRPr="008C2884">
        <w:rPr>
          <w:rFonts w:ascii="Arial" w:hAnsi="Arial" w:cs="Arial"/>
          <w:lang w:val="en-GB"/>
        </w:rPr>
        <w:t xml:space="preser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w:t>
      </w:r>
      <w:r w:rsidR="00913E3A">
        <w:rPr>
          <w:rFonts w:ascii="Arial" w:hAnsi="Arial" w:cs="Arial"/>
          <w:lang w:val="en-GB"/>
        </w:rPr>
        <w:t>‘</w:t>
      </w:r>
      <w:r w:rsidR="00F43E71" w:rsidRPr="008C2884">
        <w:rPr>
          <w:rFonts w:ascii="Arial" w:hAnsi="Arial" w:cs="Arial"/>
          <w:lang w:val="en-GB"/>
        </w:rPr>
        <w:t>evidence</w:t>
      </w:r>
      <w:r w:rsidR="00913E3A">
        <w:rPr>
          <w:rFonts w:ascii="Arial" w:hAnsi="Arial" w:cs="Arial"/>
          <w:lang w:val="en-GB"/>
        </w:rPr>
        <w:t>’</w:t>
      </w:r>
      <w:r w:rsidR="00F43E71" w:rsidRPr="008C2884">
        <w:rPr>
          <w:rFonts w:ascii="Arial" w:hAnsi="Arial" w:cs="Arial"/>
          <w:lang w:val="en-GB"/>
        </w:rPr>
        <w:t xml:space="preserve"> (insofar a clear scientific consensus exists, e.g., that burning fossil fuels contributes to climate change)</w:t>
      </w:r>
      <w:r w:rsidR="00913E3A">
        <w:rPr>
          <w:rFonts w:ascii="Arial" w:hAnsi="Arial" w:cs="Arial"/>
          <w:lang w:val="en-GB"/>
        </w:rPr>
        <w:t>”</w:t>
      </w:r>
      <w:r w:rsidR="00F43E71" w:rsidRPr="008C2884">
        <w:rPr>
          <w:rFonts w:ascii="Arial" w:hAnsi="Arial" w:cs="Arial"/>
          <w:lang w:val="en-GB"/>
        </w:rPr>
        <w:t xml:space="preserve"> </w:t>
      </w:r>
      <w:r w:rsidR="00F43E71" w:rsidRPr="008C2884">
        <w:rPr>
          <w:rFonts w:ascii="Arial" w:hAnsi="Arial" w:cs="Arial"/>
          <w:lang w:val="en-GB"/>
        </w:rPr>
        <w:fldChar w:fldCharType="begin"/>
      </w:r>
      <w:r w:rsidR="00AB589C">
        <w:rPr>
          <w:rFonts w:ascii="Arial" w:hAnsi="Arial" w:cs="Arial"/>
          <w:lang w:val="en-GB"/>
        </w:rPr>
        <w:instrText xml:space="preserve"> ADDIN ZOTERO_ITEM CSL_CITATION {"citationID":"oFo8gDlC","properties":{"formattedCitation":"(van der Linden, 2015, pag. 114)","plainCitation":"(van der Linden, 2015, pag. 114)","dontUpdate":true,"noteIndex":0},"citationItems":[{"id":70,"uris":["http://zotero.org/users/local/pE4cGXV6/items/JY74V47M"],"uri":["http://zotero.org/users/local/pE4cGXV6/items/JY74V47M"],"itemData":{"id":70,"type":"article-journal","container-title":"Journal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 xml:space="preserve">(van der Linden, 2015, </w:t>
      </w:r>
      <w:r w:rsidR="00C46517">
        <w:rPr>
          <w:rFonts w:ascii="Arial" w:hAnsi="Arial" w:cs="Arial"/>
          <w:lang w:val="en-GB"/>
        </w:rPr>
        <w:t>p.</w:t>
      </w:r>
      <w:r w:rsidR="00F43E71" w:rsidRPr="008C2884">
        <w:rPr>
          <w:rFonts w:ascii="Arial" w:hAnsi="Arial" w:cs="Arial"/>
          <w:lang w:val="en-GB"/>
        </w:rPr>
        <w:t xml:space="preserve">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DF517C">
      <w:pPr>
        <w:pStyle w:val="Normale1"/>
        <w:spacing w:before="240" w:beforeAutospacing="0" w:line="360" w:lineRule="auto"/>
        <w:jc w:val="both"/>
        <w:rPr>
          <w:rFonts w:ascii="Arial" w:hAnsi="Arial" w:cs="Arial"/>
          <w:lang w:val="en-GB"/>
        </w:rPr>
      </w:pPr>
    </w:p>
    <w:p w14:paraId="244F5784" w14:textId="4EB3B692" w:rsidR="00294358" w:rsidRPr="008C2884"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5" w:name="_Toc63265899"/>
      <w:r w:rsidRPr="008C2884">
        <w:rPr>
          <w:rFonts w:ascii="Arial" w:hAnsi="Arial" w:cs="Arial"/>
          <w:b/>
          <w:bCs/>
          <w:lang w:val="en-GB"/>
        </w:rPr>
        <w:t xml:space="preserve">Experiential </w:t>
      </w:r>
      <w:r w:rsidR="004B1164">
        <w:rPr>
          <w:rFonts w:ascii="Arial" w:hAnsi="Arial" w:cs="Arial"/>
          <w:b/>
          <w:bCs/>
          <w:lang w:val="en-GB"/>
        </w:rPr>
        <w:t>D</w:t>
      </w:r>
      <w:r w:rsidRPr="008C2884">
        <w:rPr>
          <w:rFonts w:ascii="Arial" w:hAnsi="Arial" w:cs="Arial"/>
          <w:b/>
          <w:bCs/>
          <w:lang w:val="en-GB"/>
        </w:rPr>
        <w:t>imension</w:t>
      </w:r>
      <w:bookmarkEnd w:id="5"/>
      <w:r w:rsidRPr="008C2884">
        <w:rPr>
          <w:rFonts w:ascii="Arial" w:hAnsi="Arial" w:cs="Arial"/>
          <w:b/>
          <w:bCs/>
          <w:lang w:val="en-GB"/>
        </w:rPr>
        <w:t xml:space="preserve"> </w:t>
      </w:r>
    </w:p>
    <w:p w14:paraId="6C451D59" w14:textId="05AD490B" w:rsidR="00DD1DFD" w:rsidRPr="008C2884" w:rsidRDefault="00294358"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This section </w:t>
      </w:r>
      <w:r w:rsidR="005C723D">
        <w:rPr>
          <w:rFonts w:ascii="Arial" w:hAnsi="Arial" w:cs="Arial"/>
          <w:lang w:val="en-GB"/>
        </w:rPr>
        <w:t>aims at shedding light on</w:t>
      </w:r>
      <w:r w:rsidR="003D4DDD">
        <w:rPr>
          <w:rFonts w:ascii="Arial" w:hAnsi="Arial" w:cs="Arial"/>
          <w:lang w:val="en-GB"/>
        </w:rPr>
        <w:t xml:space="preserve"> the importance of emotions or affects and</w:t>
      </w:r>
      <w:r w:rsidR="003D4DDD" w:rsidRPr="008C2884">
        <w:rPr>
          <w:rFonts w:ascii="Arial" w:hAnsi="Arial" w:cs="Arial"/>
          <w:lang w:val="en-GB"/>
        </w:rPr>
        <w:t xml:space="preserve">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5A934324" w:rsidR="00C3122D" w:rsidRPr="008C2884" w:rsidRDefault="005C723D" w:rsidP="00DF517C">
      <w:pPr>
        <w:pStyle w:val="Normale1"/>
        <w:spacing w:before="240" w:beforeAutospacing="0" w:line="360" w:lineRule="auto"/>
        <w:ind w:firstLine="709"/>
        <w:jc w:val="both"/>
        <w:rPr>
          <w:rFonts w:ascii="Arial" w:hAnsi="Arial" w:cs="Arial"/>
          <w:lang w:val="en-GB"/>
        </w:rPr>
      </w:pPr>
      <w:r>
        <w:rPr>
          <w:rFonts w:ascii="Arial" w:hAnsi="Arial" w:cs="Arial"/>
          <w:lang w:val="en-GB"/>
        </w:rPr>
        <w:t xml:space="preserve">Looking at emotions first, it is important to stress that </w:t>
      </w:r>
      <w:r w:rsidR="00C3122D" w:rsidRPr="008C2884">
        <w:rPr>
          <w:rFonts w:ascii="Arial" w:hAnsi="Arial" w:cs="Arial"/>
          <w:lang w:val="en-GB"/>
        </w:rPr>
        <w:t>“</w:t>
      </w:r>
      <w:r>
        <w:rPr>
          <w:rFonts w:ascii="Arial" w:hAnsi="Arial" w:cs="Arial"/>
          <w:lang w:val="en-GB"/>
        </w:rPr>
        <w:t>r</w:t>
      </w:r>
      <w:r w:rsidR="00C3122D" w:rsidRPr="008C2884">
        <w:rPr>
          <w:rFonts w:ascii="Arial" w:hAnsi="Arial" w:cs="Arial"/>
          <w:lang w:val="en-GB"/>
        </w:rPr>
        <w:t>isk as feeling”</w:t>
      </w:r>
      <w:r w:rsidR="00DD1DFD" w:rsidRPr="008C2884">
        <w:rPr>
          <w:rFonts w:ascii="Arial" w:hAnsi="Arial" w:cs="Arial"/>
          <w:lang w:val="en-GB"/>
        </w:rPr>
        <w:t xml:space="preserve"> refers to </w:t>
      </w:r>
      <w:r w:rsidR="007E57AC">
        <w:rPr>
          <w:rFonts w:ascii="Arial" w:hAnsi="Arial" w:cs="Arial"/>
          <w:lang w:val="en-GB"/>
        </w:rPr>
        <w:t xml:space="preserve">an </w:t>
      </w:r>
      <w:r w:rsidR="00DD1DFD" w:rsidRPr="008C2884">
        <w:rPr>
          <w:rFonts w:ascii="Arial" w:hAnsi="Arial" w:cs="Arial"/>
          <w:lang w:val="en-GB"/>
        </w:rPr>
        <w:t>instinctive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w:t>
      </w:r>
      <w:r>
        <w:rPr>
          <w:rFonts w:ascii="Arial" w:hAnsi="Arial" w:cs="Arial"/>
          <w:lang w:val="en-GB"/>
        </w:rPr>
        <w:t>The m</w:t>
      </w:r>
      <w:r w:rsidR="00170F51" w:rsidRPr="008C2884">
        <w:rPr>
          <w:rFonts w:ascii="Arial" w:hAnsi="Arial" w:cs="Arial"/>
          <w:lang w:val="en-GB"/>
        </w:rPr>
        <w:t xml:space="preserve">ore the immediate feeling is negative, </w:t>
      </w:r>
      <w:r>
        <w:rPr>
          <w:rFonts w:ascii="Arial" w:hAnsi="Arial" w:cs="Arial"/>
          <w:lang w:val="en-GB"/>
        </w:rPr>
        <w:t xml:space="preserve">the </w:t>
      </w:r>
      <w:r w:rsidR="00170F51" w:rsidRPr="008C2884">
        <w:rPr>
          <w:rFonts w:ascii="Arial" w:hAnsi="Arial" w:cs="Arial"/>
          <w:lang w:val="en-GB"/>
        </w:rPr>
        <w:t xml:space="preserve">more risk perception increase. When an individual </w:t>
      </w:r>
      <w:r w:rsidR="007E57AC">
        <w:rPr>
          <w:rFonts w:ascii="Arial" w:hAnsi="Arial" w:cs="Arial"/>
          <w:lang w:val="en-GB"/>
        </w:rPr>
        <w:t>begins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 xml:space="preserve">r of </w:t>
      </w:r>
      <w:r w:rsidR="00703FFD">
        <w:rPr>
          <w:rFonts w:ascii="Arial" w:hAnsi="Arial" w:cs="Arial"/>
          <w:lang w:val="en-GB"/>
        </w:rPr>
        <w:t>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 xml:space="preserve">Some researchers evidence that affect </w:t>
      </w:r>
      <w:r w:rsidR="003D4DDD">
        <w:rPr>
          <w:rFonts w:ascii="Arial" w:hAnsi="Arial" w:cs="Arial"/>
          <w:lang w:val="en-GB"/>
        </w:rPr>
        <w:t>is</w:t>
      </w:r>
      <w:r w:rsidR="00F131F6" w:rsidRPr="008C2884">
        <w:rPr>
          <w:rFonts w:ascii="Arial" w:hAnsi="Arial" w:cs="Arial"/>
          <w:lang w:val="en-GB"/>
        </w:rPr>
        <w:t xml:space="preserve"> a predictor of climate change risk perception, and </w:t>
      </w:r>
      <w:r>
        <w:rPr>
          <w:rFonts w:ascii="Arial" w:hAnsi="Arial" w:cs="Arial"/>
          <w:lang w:val="en-GB"/>
        </w:rPr>
        <w:t>that</w:t>
      </w:r>
      <w:r w:rsidR="00F131F6" w:rsidRPr="008C2884">
        <w:rPr>
          <w:rFonts w:ascii="Arial" w:hAnsi="Arial" w:cs="Arial"/>
          <w:lang w:val="en-GB"/>
        </w:rPr>
        <w:t xml:space="preserve"> negative feelings </w:t>
      </w:r>
      <w:r w:rsidR="00F95B80">
        <w:rPr>
          <w:rFonts w:ascii="Arial" w:hAnsi="Arial" w:cs="Arial"/>
          <w:lang w:val="en-GB"/>
        </w:rPr>
        <w:t>increase</w:t>
      </w:r>
      <w:r w:rsidR="00F131F6" w:rsidRPr="008C2884">
        <w:rPr>
          <w:rFonts w:ascii="Arial" w:hAnsi="Arial" w:cs="Arial"/>
          <w:lang w:val="en-GB"/>
        </w:rPr>
        <w:t xml:space="preserve"> </w:t>
      </w:r>
      <w:r w:rsidR="00F95B80">
        <w:rPr>
          <w:rFonts w:ascii="Arial" w:hAnsi="Arial" w:cs="Arial"/>
          <w:lang w:val="en-GB"/>
        </w:rPr>
        <w:t>concern</w:t>
      </w:r>
      <w:r w:rsidR="00F131F6" w:rsidRPr="008C2884">
        <w:rPr>
          <w:rFonts w:ascii="Arial" w:hAnsi="Arial" w:cs="Arial"/>
          <w:lang w:val="en-GB"/>
        </w:rPr>
        <w:t xml:space="preserve">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w:t>
      </w:r>
      <w:r w:rsidR="003D4DDD">
        <w:rPr>
          <w:rFonts w:ascii="Arial" w:hAnsi="Arial" w:cs="Arial"/>
          <w:lang w:val="en-GB"/>
        </w:rPr>
        <w:t>,</w:t>
      </w:r>
      <w:r w:rsidR="001A0801" w:rsidRPr="008C2884">
        <w:rPr>
          <w:rFonts w:ascii="Arial" w:hAnsi="Arial" w:cs="Arial"/>
          <w:lang w:val="en-GB"/>
        </w:rPr>
        <w:t xml:space="preserve"> Taylor et </w:t>
      </w:r>
      <w:r w:rsidR="001A0801" w:rsidRPr="008C2884">
        <w:rPr>
          <w:rFonts w:ascii="Arial" w:hAnsi="Arial" w:cs="Arial"/>
          <w:lang w:val="en-GB"/>
        </w:rPr>
        <w:lastRenderedPageBreak/>
        <w:t>colleagues (2014)</w:t>
      </w:r>
      <w:r w:rsidR="00437D10" w:rsidRPr="008C2884">
        <w:rPr>
          <w:rFonts w:ascii="Arial" w:hAnsi="Arial" w:cs="Arial"/>
          <w:lang w:val="en-GB"/>
        </w:rPr>
        <w:t xml:space="preserve"> </w:t>
      </w:r>
      <w:r w:rsidR="00A4607B">
        <w:rPr>
          <w:rFonts w:ascii="Arial" w:hAnsi="Arial" w:cs="Arial"/>
          <w:lang w:val="en-GB"/>
        </w:rPr>
        <w:t>declare</w:t>
      </w:r>
      <w:r w:rsidR="00437D10" w:rsidRPr="008C2884">
        <w:rPr>
          <w:rFonts w:ascii="Arial" w:hAnsi="Arial" w:cs="Arial"/>
          <w:lang w:val="en-GB"/>
        </w:rPr>
        <w:t xml:space="preserve"> that extreme negative emotions can create the opposite effect: fear and anxiety can lead to greater psychological distance and apathy towards climate change.</w:t>
      </w:r>
    </w:p>
    <w:p w14:paraId="6B48115D" w14:textId="20F0B180" w:rsidR="001D497B" w:rsidRDefault="005C723D" w:rsidP="00C46517">
      <w:pPr>
        <w:pStyle w:val="Normale1"/>
        <w:spacing w:before="240" w:beforeAutospacing="0" w:line="360" w:lineRule="auto"/>
        <w:ind w:firstLine="709"/>
        <w:jc w:val="both"/>
        <w:rPr>
          <w:rFonts w:ascii="Arial" w:hAnsi="Arial" w:cs="Arial"/>
          <w:lang w:val="en-GB"/>
        </w:rPr>
      </w:pPr>
      <w:r>
        <w:rPr>
          <w:rFonts w:ascii="Arial" w:hAnsi="Arial" w:cs="Arial"/>
          <w:lang w:val="en-GB"/>
        </w:rPr>
        <w:t>Similarly</w:t>
      </w:r>
      <w:r w:rsidR="00F131F6" w:rsidRPr="008C2884">
        <w:rPr>
          <w:rFonts w:ascii="Arial" w:hAnsi="Arial" w:cs="Arial"/>
          <w:lang w:val="en-GB"/>
        </w:rPr>
        <w:t>,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00F131F6"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D4DDD">
        <w:rPr>
          <w:rFonts w:ascii="Arial" w:hAnsi="Arial" w:cs="Arial"/>
          <w:lang w:val="en-GB"/>
        </w:rPr>
        <w:t xml:space="preserve"> </w:t>
      </w:r>
      <w:r w:rsidR="003A1468" w:rsidRPr="008C2884">
        <w:rPr>
          <w:rFonts w:ascii="Arial" w:hAnsi="Arial" w:cs="Arial"/>
          <w:lang w:val="en-GB"/>
        </w:rPr>
        <w:t>flood</w:t>
      </w:r>
      <w:r w:rsidR="00681B0E" w:rsidRPr="008C2884">
        <w:rPr>
          <w:rFonts w:ascii="Arial" w:hAnsi="Arial" w:cs="Arial"/>
          <w:lang w:val="en-GB"/>
        </w:rPr>
        <w:t>ing,</w:t>
      </w:r>
      <w:r w:rsidR="00A4607B">
        <w:rPr>
          <w:rFonts w:ascii="Arial" w:hAnsi="Arial" w:cs="Arial"/>
          <w:lang w:val="en-GB"/>
        </w:rPr>
        <w:t xml:space="preserve"> and</w:t>
      </w:r>
      <w:r w:rsidR="00681B0E" w:rsidRPr="008C2884">
        <w:rPr>
          <w:rFonts w:ascii="Arial" w:hAnsi="Arial" w:cs="Arial"/>
          <w:lang w:val="en-GB"/>
        </w:rPr>
        <w:t xml:space="preserve"> forest fires</w:t>
      </w:r>
      <w:r w:rsidR="00C65B59">
        <w:rPr>
          <w:rFonts w:ascii="Arial" w:hAnsi="Arial" w:cs="Arial"/>
          <w:lang w:val="en-GB"/>
        </w:rPr>
        <w:t>,</w:t>
      </w:r>
      <w:r w:rsidR="00A4607B">
        <w:rPr>
          <w:rFonts w:ascii="Arial" w:hAnsi="Arial" w:cs="Arial"/>
          <w:lang w:val="en-GB"/>
        </w:rPr>
        <w:t xml:space="preserve"> can increase perceived risk </w:t>
      </w:r>
      <w:r w:rsidR="00A4607B">
        <w:rPr>
          <w:rFonts w:ascii="Arial" w:hAnsi="Arial" w:cs="Arial"/>
          <w:lang w:val="en-GB"/>
        </w:rPr>
        <w:fldChar w:fldCharType="begin"/>
      </w:r>
      <w:r w:rsidR="00A4607B">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Pr>
          <w:rFonts w:ascii="Arial" w:hAnsi="Arial" w:cs="Arial"/>
          <w:lang w:val="en-GB"/>
        </w:rPr>
        <w:fldChar w:fldCharType="separate"/>
      </w:r>
      <w:r w:rsidR="00A4607B" w:rsidRPr="00A4607B">
        <w:rPr>
          <w:rFonts w:ascii="Arial" w:hAnsi="Arial" w:cs="Arial"/>
          <w:lang w:val="en-GB"/>
        </w:rPr>
        <w:t>(van der Linden, 2015)</w:t>
      </w:r>
      <w:r w:rsidR="00A4607B">
        <w:rPr>
          <w:rFonts w:ascii="Arial" w:hAnsi="Arial" w:cs="Arial"/>
          <w:lang w:val="en-GB"/>
        </w:rPr>
        <w:fldChar w:fldCharType="end"/>
      </w:r>
      <w:r w:rsidR="003A1468" w:rsidRPr="008C2884">
        <w:rPr>
          <w:rFonts w:ascii="Arial" w:hAnsi="Arial" w:cs="Arial"/>
          <w:lang w:val="en-GB"/>
        </w:rPr>
        <w:t>.</w:t>
      </w:r>
      <w:r w:rsidRPr="005C723D">
        <w:rPr>
          <w:rFonts w:ascii="Arial" w:hAnsi="Arial" w:cs="Arial"/>
          <w:lang w:val="en-GB"/>
        </w:rPr>
        <w:t xml:space="preserve"> </w:t>
      </w:r>
      <w:r>
        <w:rPr>
          <w:rFonts w:ascii="Arial" w:hAnsi="Arial" w:cs="Arial"/>
          <w:lang w:val="en-GB"/>
        </w:rPr>
        <w:t>F</w:t>
      </w:r>
      <w:r w:rsidRPr="008C2884">
        <w:rPr>
          <w:rFonts w:ascii="Arial" w:hAnsi="Arial" w:cs="Arial"/>
          <w:lang w:val="en-GB"/>
        </w:rPr>
        <w:t>amiliarity with extraordinary weather events makes risk more concrete and real, increasing concern and decreasing the distance from danger</w:t>
      </w:r>
      <w:r>
        <w:rPr>
          <w:rFonts w:ascii="Arial" w:hAnsi="Arial" w:cs="Arial"/>
          <w:lang w:val="en-GB"/>
        </w:rPr>
        <w:t xml:space="preserve"> </w:t>
      </w:r>
      <w:r w:rsidRPr="008C2884">
        <w:rPr>
          <w:rFonts w:ascii="Arial" w:hAnsi="Arial" w:cs="Arial"/>
          <w:lang w:val="en-GB"/>
        </w:rPr>
        <w:t xml:space="preserve">psychologically </w:t>
      </w:r>
      <w:r w:rsidRPr="008C2884">
        <w:rPr>
          <w:rFonts w:ascii="Arial" w:hAnsi="Arial" w:cs="Arial"/>
          <w:lang w:val="en-GB"/>
        </w:rPr>
        <w:fldChar w:fldCharType="begin"/>
      </w:r>
      <w:r>
        <w:rPr>
          <w:rFonts w:ascii="Arial" w:hAnsi="Arial" w:cs="Arial"/>
          <w:lang w:val="en-GB"/>
        </w:rPr>
        <w: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Pr="008C2884">
        <w:rPr>
          <w:rFonts w:ascii="Arial" w:hAnsi="Arial" w:cs="Arial"/>
          <w:lang w:val="en-GB"/>
        </w:rPr>
        <w:fldChar w:fldCharType="separate"/>
      </w:r>
      <w:r w:rsidRPr="00C65B59">
        <w:rPr>
          <w:rFonts w:ascii="Arial" w:hAnsi="Arial" w:cs="Arial"/>
          <w:lang w:val="en-GB"/>
        </w:rPr>
        <w:t>(Akerlof et al., 2013; Bradley et al., 2020; Taylor et al., 2014; van der Linden, 2015)</w:t>
      </w:r>
      <w:r w:rsidRPr="008C2884">
        <w:rPr>
          <w:rFonts w:ascii="Arial" w:hAnsi="Arial" w:cs="Arial"/>
          <w:lang w:val="en-GB"/>
        </w:rPr>
        <w:fldChar w:fldCharType="end"/>
      </w:r>
      <w:r w:rsidRPr="008C2884">
        <w:rPr>
          <w:rFonts w:ascii="Arial" w:hAnsi="Arial" w:cs="Arial"/>
          <w:lang w:val="en-GB"/>
        </w:rPr>
        <w:t>.</w:t>
      </w:r>
      <w:r w:rsidR="003A1468" w:rsidRPr="008C2884">
        <w:rPr>
          <w:rFonts w:ascii="Arial" w:hAnsi="Arial" w:cs="Arial"/>
          <w:lang w:val="en-GB"/>
        </w:rPr>
        <w:t xml:space="preserve"> </w:t>
      </w:r>
    </w:p>
    <w:p w14:paraId="357E87DD" w14:textId="77777777" w:rsidR="001F62B9" w:rsidRDefault="001F62B9" w:rsidP="00DF517C">
      <w:pPr>
        <w:pStyle w:val="Normale1"/>
        <w:spacing w:before="240" w:beforeAutospacing="0" w:line="360" w:lineRule="auto"/>
        <w:ind w:firstLine="709"/>
        <w:jc w:val="both"/>
        <w:rPr>
          <w:rFonts w:ascii="Arial" w:hAnsi="Arial" w:cs="Arial"/>
          <w:lang w:val="en-GB"/>
        </w:rPr>
      </w:pPr>
    </w:p>
    <w:p w14:paraId="4331B17C" w14:textId="5DF4966C" w:rsidR="00082C56" w:rsidRPr="008C2884"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6" w:name="_Toc63265900"/>
      <w:r w:rsidRPr="008C2884">
        <w:rPr>
          <w:rFonts w:ascii="Arial" w:hAnsi="Arial" w:cs="Arial"/>
          <w:b/>
          <w:bCs/>
          <w:lang w:val="en-GB"/>
        </w:rPr>
        <w:t xml:space="preserve">Socio-cultural </w:t>
      </w:r>
      <w:r w:rsidR="004B1164">
        <w:rPr>
          <w:rFonts w:ascii="Arial" w:hAnsi="Arial" w:cs="Arial"/>
          <w:b/>
          <w:bCs/>
          <w:lang w:val="en-GB"/>
        </w:rPr>
        <w:t>D</w:t>
      </w:r>
      <w:r w:rsidR="000A4E59" w:rsidRPr="008C2884">
        <w:rPr>
          <w:rFonts w:ascii="Arial" w:hAnsi="Arial" w:cs="Arial"/>
          <w:b/>
          <w:bCs/>
          <w:lang w:val="en-GB"/>
        </w:rPr>
        <w:t>imension</w:t>
      </w:r>
      <w:bookmarkEnd w:id="6"/>
      <w:r w:rsidRPr="008C2884">
        <w:rPr>
          <w:rFonts w:ascii="Arial" w:hAnsi="Arial" w:cs="Arial"/>
          <w:b/>
          <w:bCs/>
          <w:lang w:val="en-GB"/>
        </w:rPr>
        <w:t xml:space="preserve"> </w:t>
      </w:r>
    </w:p>
    <w:p w14:paraId="024350C6" w14:textId="101A8501" w:rsidR="008542B6" w:rsidRDefault="00D2220C"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According to theory, risks are a social construction</w:t>
      </w:r>
      <w:r w:rsidR="003D4DDD">
        <w:rPr>
          <w:rFonts w:ascii="Arial" w:hAnsi="Arial" w:cs="Arial"/>
          <w:sz w:val="24"/>
          <w:szCs w:val="24"/>
          <w:lang w:val="en-GB"/>
        </w:rPr>
        <w:t>,</w:t>
      </w:r>
      <w:r w:rsidR="00A313B5" w:rsidRPr="008C2884">
        <w:rPr>
          <w:rFonts w:ascii="Arial" w:hAnsi="Arial" w:cs="Arial"/>
          <w:sz w:val="24"/>
          <w:szCs w:val="24"/>
          <w:lang w:val="en-GB"/>
        </w:rPr>
        <w:t xml:space="preserve">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Pr>
          <w:rFonts w:ascii="Arial" w:hAnsi="Arial" w:cs="Arial"/>
          <w:sz w:val="24"/>
          <w:szCs w:val="24"/>
          <w:lang w:val="en-GB"/>
        </w:rPr>
        <w:t>behaviour</w:t>
      </w:r>
      <w:r w:rsidR="00A313B5" w:rsidRPr="008C2884">
        <w:rPr>
          <w:rFonts w:ascii="Arial" w:hAnsi="Arial" w:cs="Arial"/>
          <w:sz w:val="24"/>
          <w:szCs w:val="24"/>
          <w:lang w:val="en-GB"/>
        </w:rPr>
        <w:t xml:space="preserve">al strategies” </w:t>
      </w:r>
      <w:r w:rsidR="00A313B5" w:rsidRPr="008C2884">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{"citationID":"5YNs81fD","properties":{"formattedCitation":"(Steg &amp; Sievers, 2000, pag. 251)","plainCitation":"(Steg &amp; Sievers, 2000, pag. 251)","dontUpdate":true,"noteIndex":0},"citationItems":[{"id":112,"uris":["http://zotero.org/users/local/pE4cGXV6/items/XNZRTJK5"],"uri":["http://zotero.org/users/local/pE4cGXV6/items/XNZRTJK5"],"itemData":{"id":112,"type":"article-magazine","container-title":"Environment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 xml:space="preserve">(Steg &amp; Sievers, 2000, </w:t>
      </w:r>
      <w:r w:rsidR="00C46517">
        <w:rPr>
          <w:rFonts w:ascii="Arial" w:hAnsi="Arial" w:cs="Arial"/>
          <w:sz w:val="24"/>
          <w:szCs w:val="24"/>
          <w:lang w:val="en-GB"/>
        </w:rPr>
        <w:t>p.</w:t>
      </w:r>
      <w:r w:rsidR="00A313B5" w:rsidRPr="008C2884">
        <w:rPr>
          <w:rFonts w:ascii="Arial" w:hAnsi="Arial" w:cs="Arial"/>
          <w:sz w:val="24"/>
          <w:szCs w:val="24"/>
          <w:lang w:val="en-GB"/>
        </w:rPr>
        <w:t xml:space="preserve">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w:t>
      </w:r>
      <w:r w:rsidR="003D4DDD">
        <w:rPr>
          <w:rFonts w:ascii="Arial" w:hAnsi="Arial" w:cs="Arial"/>
          <w:sz w:val="24"/>
          <w:szCs w:val="24"/>
          <w:lang w:val="en-GB"/>
        </w:rPr>
        <w:t>,</w:t>
      </w:r>
      <w:r w:rsidR="00664CED">
        <w:rPr>
          <w:rFonts w:ascii="Arial" w:hAnsi="Arial" w:cs="Arial"/>
          <w:sz w:val="24"/>
          <w:szCs w:val="24"/>
          <w:lang w:val="en-GB"/>
        </w:rPr>
        <w:t xml:space="preserv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r w:rsidR="003D4DDD">
        <w:rPr>
          <w:rFonts w:ascii="Arial" w:hAnsi="Arial" w:cs="Arial"/>
          <w:sz w:val="24"/>
          <w:szCs w:val="24"/>
          <w:lang w:val="en-GB"/>
        </w:rPr>
        <w:t>,</w:t>
      </w:r>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w:t>
      </w:r>
      <w:r w:rsidR="007E57AC">
        <w:rPr>
          <w:rFonts w:ascii="Arial" w:hAnsi="Arial" w:cs="Arial"/>
          <w:sz w:val="24"/>
          <w:szCs w:val="24"/>
          <w:lang w:val="en-GB"/>
        </w:rPr>
        <w:t xml:space="preserve">, </w:t>
      </w:r>
      <w:r w:rsidR="00664CED">
        <w:rPr>
          <w:rFonts w:ascii="Arial" w:hAnsi="Arial" w:cs="Arial"/>
          <w:sz w:val="24"/>
          <w:szCs w:val="24"/>
          <w:lang w:val="en-GB"/>
        </w:rPr>
        <w:t>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w:t>
      </w:r>
      <w:r w:rsidR="003D4DDD">
        <w:rPr>
          <w:rFonts w:ascii="Arial" w:hAnsi="Arial" w:cs="Arial"/>
          <w:sz w:val="24"/>
          <w:szCs w:val="24"/>
          <w:lang w:val="en-GB"/>
        </w:rPr>
        <w:t>,</w:t>
      </w:r>
      <w:r w:rsidR="00167DBD">
        <w:rPr>
          <w:rFonts w:ascii="Arial" w:hAnsi="Arial" w:cs="Arial"/>
          <w:sz w:val="24"/>
          <w:szCs w:val="24"/>
          <w:lang w:val="en-GB"/>
        </w:rPr>
        <w:t xml:space="preserve">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77B8C291" w14:textId="462658AE" w:rsidR="003D4DDD" w:rsidRDefault="008542B6" w:rsidP="00933200">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D718B">
        <w:rPr>
          <w:rFonts w:ascii="Arial" w:hAnsi="Arial" w:cs="Arial"/>
          <w:sz w:val="24"/>
          <w:szCs w:val="24"/>
          <w:lang w:val="en-GB"/>
        </w:rPr>
        <w:t>relationship between “cultural worldview” and attitudes</w:t>
      </w:r>
      <w:r w:rsidR="008D718B" w:rsidRPr="008D718B">
        <w:rPr>
          <w:rFonts w:ascii="Arial" w:hAnsi="Arial" w:cs="Arial"/>
          <w:sz w:val="24"/>
          <w:szCs w:val="24"/>
          <w:lang w:val="en-GB"/>
        </w:rPr>
        <w:t xml:space="preserve"> toward climate change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D718B">
        <w:rPr>
          <w:rFonts w:ascii="Arial" w:hAnsi="Arial" w:cs="Arial"/>
          <w:sz w:val="24"/>
          <w:szCs w:val="24"/>
          <w:lang w:val="en-GB"/>
        </w:rPr>
        <w:t xml:space="preserve">positively correlated with </w:t>
      </w:r>
      <w:r w:rsidRPr="008D718B">
        <w:rPr>
          <w:rFonts w:ascii="Arial" w:hAnsi="Arial" w:cs="Arial"/>
          <w:sz w:val="24"/>
          <w:szCs w:val="24"/>
          <w:lang w:val="en-GB"/>
        </w:rPr>
        <w:lastRenderedPageBreak/>
        <w:t>environmentalism</w:t>
      </w:r>
      <w:r>
        <w:rPr>
          <w:rFonts w:ascii="Arial" w:hAnsi="Arial" w:cs="Arial"/>
          <w:sz w:val="24"/>
          <w:szCs w:val="24"/>
          <w:lang w:val="en-GB"/>
        </w:rPr>
        <w:t>, while individualists</w:t>
      </w:r>
      <w:r w:rsidR="003D4DDD">
        <w:rPr>
          <w:rFonts w:ascii="Arial" w:hAnsi="Arial" w:cs="Arial"/>
          <w:sz w:val="24"/>
          <w:szCs w:val="24"/>
          <w:lang w:val="en-GB"/>
        </w:rPr>
        <w:t>’ values</w:t>
      </w:r>
      <w:r>
        <w:rPr>
          <w:rFonts w:ascii="Arial" w:hAnsi="Arial" w:cs="Arial"/>
          <w:sz w:val="24"/>
          <w:szCs w:val="24"/>
          <w:lang w:val="en-GB"/>
        </w:rPr>
        <w:t xml:space="preserve"> are negatively correlated</w:t>
      </w:r>
      <w:r w:rsidR="00CB372C">
        <w:rPr>
          <w:rFonts w:ascii="Arial" w:hAnsi="Arial" w:cs="Arial"/>
          <w:sz w:val="24"/>
          <w:szCs w:val="24"/>
          <w:lang w:val="en-GB"/>
        </w:rPr>
        <w:t xml:space="preserve"> </w:t>
      </w:r>
      <w:r w:rsidR="008D718B">
        <w:rPr>
          <w:rFonts w:ascii="Arial" w:hAnsi="Arial" w:cs="Arial"/>
          <w:sz w:val="24"/>
          <w:szCs w:val="24"/>
          <w:lang w:val="en-GB"/>
        </w:rPr>
        <w:t xml:space="preserve">with it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p>
    <w:p w14:paraId="1E1E3CF2" w14:textId="18754883" w:rsidR="00167DBD" w:rsidRPr="00CD10AC" w:rsidRDefault="00167DBD" w:rsidP="003D4DDD">
      <w:pPr>
        <w:rPr>
          <w:rFonts w:ascii="Arial" w:hAnsi="Arial" w:cs="Arial"/>
          <w:sz w:val="24"/>
          <w:szCs w:val="24"/>
          <w:lang w:val="en-GB"/>
        </w:rPr>
      </w:pPr>
    </w:p>
    <w:p w14:paraId="4FD16731" w14:textId="4DDBE642" w:rsidR="0041467D" w:rsidRPr="0041467D"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7" w:name="_Toc63265901"/>
      <w:r w:rsidRPr="006D2E3A">
        <w:rPr>
          <w:rFonts w:ascii="Arial" w:hAnsi="Arial" w:cs="Arial"/>
          <w:b/>
          <w:bCs/>
          <w:sz w:val="24"/>
          <w:szCs w:val="24"/>
          <w:lang w:val="en-GB"/>
        </w:rPr>
        <w:t xml:space="preserve">Pro-environmental </w:t>
      </w:r>
      <w:r w:rsidR="00703FFD">
        <w:rPr>
          <w:rFonts w:ascii="Arial" w:hAnsi="Arial" w:cs="Arial"/>
          <w:b/>
          <w:bCs/>
          <w:sz w:val="24"/>
          <w:szCs w:val="24"/>
          <w:lang w:val="en-GB"/>
        </w:rPr>
        <w:t>Behaviour</w:t>
      </w:r>
      <w:bookmarkEnd w:id="7"/>
    </w:p>
    <w:p w14:paraId="718D681E" w14:textId="05204471" w:rsidR="008E7F69" w:rsidRPr="006D2E3A" w:rsidRDefault="00B2073A"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00AB589C">
        <w:rPr>
          <w:rFonts w:ascii="Arial" w:eastAsia="CMBX12" w:hAnsi="Arial" w:cs="Arial"/>
          <w:sz w:val="24"/>
          <w:szCs w:val="24"/>
          <w:lang w:val="en-GB"/>
        </w:rPr>
        <w:instrText xml:space="preserve"> ADDIN ZOTERO_ITEM CSL_CITATION {"citationID":"b6PubHQi","properties":{"formattedCitation":"(Dono et al., 2010, pag. 178)","plainCitation":"(Dono et al., 2010, pag. 178)","dontUpdate":true,"noteIndex":0},"citationItems":[{"id":139,"uris":["http://zotero.org/users/local/pE4cGXV6/items/SQM6SWP7"],"uri":["http://zotero.org/users/local/pE4cGXV6/items/SQM6SWP7"],"itemData":{"id":139,"type":"article-journal","container-title":"Journal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(Dono et al., 2010, </w:t>
      </w:r>
      <w:r w:rsidR="00C46517">
        <w:rPr>
          <w:rFonts w:ascii="Arial" w:hAnsi="Arial" w:cs="Arial"/>
          <w:sz w:val="24"/>
          <w:szCs w:val="24"/>
          <w:lang w:val="en-GB"/>
        </w:rPr>
        <w:t>p.</w:t>
      </w:r>
      <w:r w:rsidRPr="006D2E3A">
        <w:rPr>
          <w:rFonts w:ascii="Arial" w:hAnsi="Arial" w:cs="Arial"/>
          <w:sz w:val="24"/>
          <w:szCs w:val="24"/>
          <w:lang w:val="en-GB"/>
        </w:rPr>
        <w:t xml:space="preserve">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Generally, scientists mean</w:t>
      </w:r>
      <w:r w:rsidR="00B402E8">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 xml:space="preserve">It is an intent-oriented definition, which is different from </w:t>
      </w:r>
      <w:r w:rsidR="006844CB">
        <w:rPr>
          <w:rFonts w:ascii="Arial" w:eastAsia="CMBX12" w:hAnsi="Arial" w:cs="Arial"/>
          <w:sz w:val="24"/>
          <w:szCs w:val="24"/>
          <w:lang w:val="en-GB"/>
        </w:rPr>
        <w:t xml:space="preserve">an </w:t>
      </w:r>
      <w:r w:rsidR="008E7F69" w:rsidRPr="006D2E3A">
        <w:rPr>
          <w:rFonts w:ascii="Arial" w:eastAsia="CMBX12" w:hAnsi="Arial" w:cs="Arial"/>
          <w:sz w:val="24"/>
          <w:szCs w:val="24"/>
          <w:lang w:val="en-GB"/>
        </w:rPr>
        <w:t>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 on individual attitudes </w:t>
      </w:r>
      <w:r w:rsidR="00167DBD">
        <w:rPr>
          <w:rFonts w:ascii="Arial" w:eastAsia="CMBX12" w:hAnsi="Arial" w:cs="Arial"/>
          <w:sz w:val="24"/>
          <w:szCs w:val="24"/>
          <w:lang w:val="en-GB"/>
        </w:rPr>
        <w:t xml:space="preserve">or motives </w:t>
      </w:r>
      <w:r w:rsidR="00DC20C3" w:rsidRPr="006D2E3A">
        <w:rPr>
          <w:rFonts w:ascii="Arial" w:eastAsia="CMBX12" w:hAnsi="Arial" w:cs="Arial"/>
          <w:sz w:val="24"/>
          <w:szCs w:val="24"/>
          <w:lang w:val="en-GB"/>
        </w:rPr>
        <w:t xml:space="preserve">to understand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DF517C">
      <w:pPr>
        <w:spacing w:before="240" w:line="360" w:lineRule="auto"/>
        <w:jc w:val="both"/>
        <w:rPr>
          <w:rFonts w:ascii="Arial" w:eastAsia="CMBX12" w:hAnsi="Arial" w:cs="Arial"/>
          <w:sz w:val="24"/>
          <w:szCs w:val="24"/>
          <w:lang w:val="en-GB"/>
        </w:rPr>
      </w:pPr>
    </w:p>
    <w:p w14:paraId="4BEB0EE5" w14:textId="3BAE7A5D" w:rsidR="0041467D" w:rsidRPr="0041467D"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8" w:name="_Toc63265902"/>
      <w:r w:rsidRPr="006D2E3A">
        <w:rPr>
          <w:rFonts w:ascii="Arial" w:eastAsia="CMBX12" w:hAnsi="Arial" w:cs="Arial"/>
          <w:b/>
          <w:bCs/>
          <w:sz w:val="24"/>
          <w:szCs w:val="24"/>
          <w:lang w:val="en-GB"/>
        </w:rPr>
        <w:t xml:space="preserve">Types of </w:t>
      </w:r>
      <w:r w:rsidR="004B1164">
        <w:rPr>
          <w:rFonts w:ascii="Arial" w:eastAsia="CMBX12" w:hAnsi="Arial" w:cs="Arial"/>
          <w:b/>
          <w:bCs/>
          <w:sz w:val="24"/>
          <w:szCs w:val="24"/>
          <w:lang w:val="en-GB"/>
        </w:rPr>
        <w:t>Pro-e</w:t>
      </w:r>
      <w:r w:rsidRPr="006D2E3A">
        <w:rPr>
          <w:rFonts w:ascii="Arial" w:eastAsia="CMBX12" w:hAnsi="Arial" w:cs="Arial"/>
          <w:b/>
          <w:bCs/>
          <w:sz w:val="24"/>
          <w:szCs w:val="24"/>
          <w:lang w:val="en-GB"/>
        </w:rPr>
        <w:t xml:space="preserve">nvironmental </w:t>
      </w:r>
      <w:r w:rsidR="00703FFD">
        <w:rPr>
          <w:rFonts w:ascii="Arial" w:eastAsia="CMBX12" w:hAnsi="Arial" w:cs="Arial"/>
          <w:b/>
          <w:bCs/>
          <w:sz w:val="24"/>
          <w:szCs w:val="24"/>
          <w:lang w:val="en-GB"/>
        </w:rPr>
        <w:t>Behaviour</w:t>
      </w:r>
      <w:bookmarkEnd w:id="8"/>
      <w:r w:rsidR="00712DA5" w:rsidRPr="006D2E3A">
        <w:rPr>
          <w:rFonts w:ascii="Arial" w:eastAsia="CMBX12" w:hAnsi="Arial" w:cs="Arial"/>
          <w:b/>
          <w:bCs/>
          <w:sz w:val="24"/>
          <w:szCs w:val="24"/>
          <w:lang w:val="en-GB"/>
        </w:rPr>
        <w:t xml:space="preserve"> </w:t>
      </w:r>
    </w:p>
    <w:p w14:paraId="56AE2344" w14:textId="2AF2FA00" w:rsidR="00133CB2" w:rsidRPr="00566C86" w:rsidRDefault="00133CB2" w:rsidP="00DF517C">
      <w:pPr>
        <w:spacing w:before="240" w:line="360" w:lineRule="auto"/>
        <w:ind w:firstLine="709"/>
        <w:jc w:val="both"/>
        <w:rPr>
          <w:rFonts w:ascii="Arial" w:eastAsia="CMBX12" w:hAnsi="Arial" w:cs="Arial"/>
          <w:sz w:val="24"/>
          <w:szCs w:val="24"/>
          <w:lang w:val="en-GB"/>
        </w:rPr>
      </w:pPr>
      <w:r w:rsidRPr="00566C86">
        <w:rPr>
          <w:rFonts w:ascii="Arial" w:eastAsia="CMBX12" w:hAnsi="Arial" w:cs="Arial"/>
          <w:sz w:val="24"/>
          <w:szCs w:val="24"/>
          <w:lang w:val="en-GB"/>
        </w:rPr>
        <w:t>According to Stern (2000),</w:t>
      </w:r>
      <w:r w:rsidR="005C723D" w:rsidRPr="00566C86">
        <w:rPr>
          <w:rFonts w:ascii="Arial" w:eastAsia="CMBX12" w:hAnsi="Arial" w:cs="Arial"/>
          <w:sz w:val="24"/>
          <w:szCs w:val="24"/>
          <w:lang w:val="en-GB"/>
        </w:rPr>
        <w:t xml:space="preserve"> </w:t>
      </w:r>
      <w:r w:rsidRPr="00566C86">
        <w:rPr>
          <w:rFonts w:ascii="Arial" w:eastAsia="CMBX12" w:hAnsi="Arial" w:cs="Arial"/>
          <w:sz w:val="24"/>
          <w:szCs w:val="24"/>
          <w:lang w:val="en-GB"/>
        </w:rPr>
        <w:t>there</w:t>
      </w:r>
      <w:r w:rsidR="00FD1F19" w:rsidRPr="00566C86">
        <w:rPr>
          <w:rFonts w:ascii="Arial" w:eastAsia="CMBX12" w:hAnsi="Arial" w:cs="Arial"/>
          <w:sz w:val="24"/>
          <w:szCs w:val="24"/>
          <w:lang w:val="en-GB"/>
        </w:rPr>
        <w:t xml:space="preserve"> are</w:t>
      </w:r>
      <w:r w:rsidRPr="00566C86">
        <w:rPr>
          <w:rFonts w:ascii="Arial" w:eastAsia="CMBX12" w:hAnsi="Arial" w:cs="Arial"/>
          <w:sz w:val="24"/>
          <w:szCs w:val="24"/>
          <w:lang w:val="en-GB"/>
        </w:rPr>
        <w:t xml:space="preserve"> four different environmental </w:t>
      </w:r>
      <w:r w:rsidR="00703FFD" w:rsidRPr="00566C86">
        <w:rPr>
          <w:rFonts w:ascii="Arial" w:eastAsia="CMBX12" w:hAnsi="Arial" w:cs="Arial"/>
          <w:sz w:val="24"/>
          <w:szCs w:val="24"/>
          <w:lang w:val="en-GB"/>
        </w:rPr>
        <w:t>behaviour</w:t>
      </w:r>
      <w:r w:rsidR="003D4DDD" w:rsidRPr="00566C86">
        <w:rPr>
          <w:rFonts w:ascii="Arial" w:eastAsia="CMBX12" w:hAnsi="Arial" w:cs="Arial"/>
          <w:sz w:val="24"/>
          <w:szCs w:val="24"/>
          <w:lang w:val="en-GB"/>
        </w:rPr>
        <w:t xml:space="preserve"> types</w:t>
      </w:r>
      <w:r w:rsidR="00296EC7" w:rsidRPr="00566C86">
        <w:rPr>
          <w:rFonts w:ascii="Arial" w:eastAsia="CMBX12" w:hAnsi="Arial" w:cs="Arial"/>
          <w:sz w:val="24"/>
          <w:szCs w:val="24"/>
          <w:lang w:val="en-GB"/>
        </w:rPr>
        <w:t xml:space="preserve">: environmental activism, nonactivist </w:t>
      </w:r>
      <w:r w:rsidR="00703FFD" w:rsidRPr="00566C86">
        <w:rPr>
          <w:rFonts w:ascii="Arial" w:eastAsia="CMBX12" w:hAnsi="Arial" w:cs="Arial"/>
          <w:sz w:val="24"/>
          <w:szCs w:val="24"/>
          <w:lang w:val="en-GB"/>
        </w:rPr>
        <w:t>behaviour</w:t>
      </w:r>
      <w:r w:rsidR="007F4AFF" w:rsidRPr="00566C86">
        <w:rPr>
          <w:rFonts w:ascii="Arial" w:eastAsia="CMBX12" w:hAnsi="Arial" w:cs="Arial"/>
          <w:sz w:val="24"/>
          <w:szCs w:val="24"/>
          <w:lang w:val="en-GB"/>
        </w:rPr>
        <w:t>s</w:t>
      </w:r>
      <w:r w:rsidR="00296EC7" w:rsidRPr="00566C86">
        <w:rPr>
          <w:rFonts w:ascii="Arial" w:eastAsia="CMBX12" w:hAnsi="Arial" w:cs="Arial"/>
          <w:sz w:val="24"/>
          <w:szCs w:val="24"/>
          <w:lang w:val="en-GB"/>
        </w:rPr>
        <w:t xml:space="preserve"> in the public sphere, private-sphere environmentalism, other environmentally significant </w:t>
      </w:r>
      <w:r w:rsidR="00703FFD" w:rsidRPr="00566C86">
        <w:rPr>
          <w:rFonts w:ascii="Arial" w:eastAsia="CMBX12" w:hAnsi="Arial" w:cs="Arial"/>
          <w:sz w:val="24"/>
          <w:szCs w:val="24"/>
          <w:lang w:val="en-GB"/>
        </w:rPr>
        <w:t>behaviour</w:t>
      </w:r>
      <w:r w:rsidR="007F4AFF" w:rsidRPr="00566C86">
        <w:rPr>
          <w:rFonts w:ascii="Arial" w:eastAsia="CMBX12" w:hAnsi="Arial" w:cs="Arial"/>
          <w:sz w:val="24"/>
          <w:szCs w:val="24"/>
          <w:lang w:val="en-GB"/>
        </w:rPr>
        <w:t>s</w:t>
      </w:r>
      <w:r w:rsidR="00296EC7" w:rsidRPr="00566C86">
        <w:rPr>
          <w:rFonts w:ascii="Arial" w:eastAsia="CMBX12" w:hAnsi="Arial" w:cs="Arial"/>
          <w:sz w:val="24"/>
          <w:szCs w:val="24"/>
          <w:lang w:val="en-GB"/>
        </w:rPr>
        <w:t>.</w:t>
      </w:r>
    </w:p>
    <w:p w14:paraId="0243688B" w14:textId="54F6E103" w:rsidR="0019470D" w:rsidRPr="00566C86" w:rsidRDefault="00133CB2" w:rsidP="00566C86">
      <w:pPr>
        <w:spacing w:before="240" w:line="360" w:lineRule="auto"/>
        <w:ind w:firstLine="709"/>
        <w:jc w:val="both"/>
        <w:rPr>
          <w:rFonts w:ascii="Arial" w:eastAsia="CMBX12" w:hAnsi="Arial" w:cs="Arial"/>
          <w:sz w:val="24"/>
          <w:szCs w:val="24"/>
          <w:lang w:val="en-GB"/>
        </w:rPr>
      </w:pPr>
      <w:r w:rsidRPr="00566C86">
        <w:rPr>
          <w:rFonts w:ascii="Arial" w:eastAsia="CMBX12" w:hAnsi="Arial" w:cs="Arial"/>
          <w:sz w:val="24"/>
          <w:szCs w:val="24"/>
          <w:lang w:val="en-GB"/>
        </w:rPr>
        <w:t xml:space="preserve">Environmental activism </w:t>
      </w:r>
      <w:r w:rsidR="00FD1F19" w:rsidRPr="00566C86">
        <w:rPr>
          <w:rFonts w:ascii="Arial" w:eastAsia="CMBX12" w:hAnsi="Arial" w:cs="Arial"/>
          <w:sz w:val="24"/>
          <w:szCs w:val="24"/>
          <w:lang w:val="en-GB"/>
        </w:rPr>
        <w:t>concern</w:t>
      </w:r>
      <w:r w:rsidR="003D4DDD" w:rsidRPr="00566C86">
        <w:rPr>
          <w:rFonts w:ascii="Arial" w:eastAsia="CMBX12" w:hAnsi="Arial" w:cs="Arial"/>
          <w:sz w:val="24"/>
          <w:szCs w:val="24"/>
          <w:lang w:val="en-GB"/>
        </w:rPr>
        <w:t>s</w:t>
      </w:r>
      <w:r w:rsidR="00296EC7" w:rsidRPr="00566C86">
        <w:rPr>
          <w:rFonts w:ascii="Arial" w:eastAsia="CMBX12" w:hAnsi="Arial" w:cs="Arial"/>
          <w:sz w:val="24"/>
          <w:szCs w:val="24"/>
          <w:lang w:val="en-GB"/>
        </w:rPr>
        <w:t xml:space="preserve"> </w:t>
      </w:r>
      <w:r w:rsidR="003D4DDD" w:rsidRPr="00566C86">
        <w:rPr>
          <w:rFonts w:ascii="Arial" w:eastAsia="CMBX12" w:hAnsi="Arial" w:cs="Arial"/>
          <w:sz w:val="24"/>
          <w:szCs w:val="24"/>
          <w:lang w:val="en-GB"/>
        </w:rPr>
        <w:t xml:space="preserve">citizens' active involvement </w:t>
      </w:r>
      <w:r w:rsidR="00296EC7" w:rsidRPr="00566C86">
        <w:rPr>
          <w:rFonts w:ascii="Arial" w:eastAsia="CMBX12" w:hAnsi="Arial" w:cs="Arial"/>
          <w:sz w:val="24"/>
          <w:szCs w:val="24"/>
          <w:lang w:val="en-GB"/>
        </w:rPr>
        <w:t>in manifestation and organizations</w:t>
      </w:r>
      <w:r w:rsidR="00566C86">
        <w:rPr>
          <w:rFonts w:ascii="Arial" w:eastAsia="CMBX12" w:hAnsi="Arial" w:cs="Arial"/>
          <w:sz w:val="24"/>
          <w:szCs w:val="24"/>
          <w:lang w:val="en-GB"/>
        </w:rPr>
        <w:t xml:space="preserve"> </w:t>
      </w:r>
      <w:r w:rsidR="00566C86" w:rsidRPr="00F633A5">
        <w:rPr>
          <w:rFonts w:ascii="Arial" w:eastAsia="CMBX12" w:hAnsi="Arial" w:cs="Arial"/>
          <w:sz w:val="24"/>
          <w:szCs w:val="24"/>
          <w:lang w:val="en-GB"/>
        </w:rPr>
        <w:t xml:space="preserve">(e.g., active </w:t>
      </w:r>
      <w:r w:rsidR="00F633A5" w:rsidRPr="00F633A5">
        <w:rPr>
          <w:rFonts w:ascii="Arial" w:eastAsia="CMBX12" w:hAnsi="Arial" w:cs="Arial"/>
          <w:sz w:val="24"/>
          <w:szCs w:val="24"/>
          <w:lang w:val="en-GB"/>
        </w:rPr>
        <w:t>participation</w:t>
      </w:r>
      <w:r w:rsidR="00566C86" w:rsidRPr="00F633A5">
        <w:rPr>
          <w:rFonts w:ascii="Arial" w:eastAsia="CMBX12" w:hAnsi="Arial" w:cs="Arial"/>
          <w:sz w:val="24"/>
          <w:szCs w:val="24"/>
          <w:lang w:val="en-GB"/>
        </w:rPr>
        <w:t xml:space="preserve"> in environmental organizations and </w:t>
      </w:r>
      <w:r w:rsidR="00F633A5" w:rsidRPr="00F633A5">
        <w:rPr>
          <w:rFonts w:ascii="Arial" w:eastAsia="CMBX12" w:hAnsi="Arial" w:cs="Arial"/>
          <w:sz w:val="24"/>
          <w:szCs w:val="24"/>
          <w:lang w:val="en-GB"/>
        </w:rPr>
        <w:t xml:space="preserve">protests </w:t>
      </w:r>
      <w:r w:rsidR="00F633A5">
        <w:rPr>
          <w:rFonts w:ascii="Arial" w:eastAsia="CMBX12" w:hAnsi="Arial" w:cs="Arial"/>
          <w:sz w:val="24"/>
          <w:szCs w:val="24"/>
          <w:lang w:val="en-GB"/>
        </w:rPr>
        <w:t>as</w:t>
      </w:r>
      <w:r w:rsidR="00F633A5" w:rsidRPr="00F633A5">
        <w:rPr>
          <w:lang w:val="en-GB"/>
        </w:rPr>
        <w:t xml:space="preserve"> </w:t>
      </w:r>
      <w:r w:rsidR="00F633A5" w:rsidRPr="00F633A5">
        <w:rPr>
          <w:rFonts w:ascii="Arial" w:eastAsia="CMBX12" w:hAnsi="Arial" w:cs="Arial"/>
          <w:sz w:val="24"/>
          <w:szCs w:val="24"/>
          <w:lang w:val="en-GB"/>
        </w:rPr>
        <w:t>the famous activist</w:t>
      </w:r>
      <w:r w:rsidR="00F633A5" w:rsidRPr="00F633A5">
        <w:rPr>
          <w:lang w:val="en-GB"/>
        </w:rPr>
        <w:t xml:space="preserve"> </w:t>
      </w:r>
      <w:r w:rsidR="00F633A5" w:rsidRPr="00F633A5">
        <w:rPr>
          <w:rFonts w:ascii="Arial" w:eastAsia="CMBX12" w:hAnsi="Arial" w:cs="Arial"/>
          <w:sz w:val="24"/>
          <w:szCs w:val="24"/>
          <w:lang w:val="en-GB"/>
        </w:rPr>
        <w:t>Greta Thunberg</w:t>
      </w:r>
      <w:r w:rsidR="00566C86" w:rsidRPr="00F633A5">
        <w:rPr>
          <w:rFonts w:ascii="Arial" w:eastAsia="CMBX12" w:hAnsi="Arial" w:cs="Arial"/>
          <w:sz w:val="24"/>
          <w:szCs w:val="24"/>
          <w:lang w:val="en-GB"/>
        </w:rPr>
        <w:t>)</w:t>
      </w:r>
      <w:r w:rsidR="00296EC7" w:rsidRPr="00566C86">
        <w:rPr>
          <w:rFonts w:ascii="Arial" w:eastAsia="CMBX12" w:hAnsi="Arial" w:cs="Arial"/>
          <w:sz w:val="24"/>
          <w:szCs w:val="24"/>
          <w:lang w:val="en-GB"/>
        </w:rPr>
        <w:t xml:space="preserve"> </w:t>
      </w:r>
      <w:r w:rsidR="00296EC7" w:rsidRPr="00566C86">
        <w:rPr>
          <w:rFonts w:ascii="Arial" w:eastAsia="CMBX12" w:hAnsi="Arial" w:cs="Arial"/>
          <w:sz w:val="24"/>
          <w:szCs w:val="24"/>
          <w:lang w:val="en-GB"/>
        </w:rPr>
        <w:fldChar w:fldCharType="begin"/>
      </w:r>
      <w:r w:rsidR="00AB589C" w:rsidRPr="00566C86">
        <w:rPr>
          <w:rFonts w:ascii="Arial" w:eastAsia="CMBX12" w:hAnsi="Arial" w:cs="Arial"/>
          <w:sz w:val="24"/>
          <w:szCs w:val="24"/>
          <w:lang w:val="en-GB"/>
        </w:rPr>
        <w:instrText xml:space="preserve"> ADDIN ZOTERO_ITEM CSL_CITATION {"citationID":"0v5xsgUI","properties":{"formattedCitation":"(Dono et al., 2010; Stern, 2000)","plainCitation":"(Dono et al., 2010; Stern, 2000)","dontUpdate":true,"noteIndex":0},"citationItems":[{"id":139,"uris":["http://zotero.org/users/local/pE4cGXV6/items/SQM6SWP7"],"uri":["http://zotero.org/users/local/pE4cGXV6/items/SQM6SWP7"],"itemData":{"id":139,"type":"article-journal","container-title":"Journal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566C86">
        <w:rPr>
          <w:rFonts w:ascii="Arial" w:eastAsia="CMBX12" w:hAnsi="Arial" w:cs="Arial"/>
          <w:sz w:val="24"/>
          <w:szCs w:val="24"/>
          <w:lang w:val="en-GB"/>
        </w:rPr>
        <w:fldChar w:fldCharType="separate"/>
      </w:r>
      <w:r w:rsidR="00296EC7" w:rsidRPr="00566C86">
        <w:rPr>
          <w:rFonts w:ascii="Arial" w:hAnsi="Arial" w:cs="Arial"/>
          <w:sz w:val="24"/>
          <w:szCs w:val="24"/>
          <w:lang w:val="en-GB"/>
        </w:rPr>
        <w:t>(Dono et al., 2010)</w:t>
      </w:r>
      <w:r w:rsidR="00296EC7" w:rsidRPr="00566C86">
        <w:rPr>
          <w:rFonts w:ascii="Arial" w:eastAsia="CMBX12" w:hAnsi="Arial" w:cs="Arial"/>
          <w:sz w:val="24"/>
          <w:szCs w:val="24"/>
          <w:lang w:val="en-GB"/>
        </w:rPr>
        <w:fldChar w:fldCharType="end"/>
      </w:r>
      <w:r w:rsidR="0019470D" w:rsidRPr="00566C86">
        <w:rPr>
          <w:rFonts w:ascii="Arial" w:eastAsia="CMBX12" w:hAnsi="Arial" w:cs="Arial"/>
          <w:sz w:val="24"/>
          <w:szCs w:val="24"/>
          <w:lang w:val="en-GB"/>
        </w:rPr>
        <w:t xml:space="preserve">.  </w:t>
      </w:r>
    </w:p>
    <w:p w14:paraId="4AF8D8ED" w14:textId="74D81240" w:rsidR="0019470D" w:rsidRPr="00566C86" w:rsidRDefault="0019470D" w:rsidP="00566C86">
      <w:pPr>
        <w:spacing w:before="240" w:line="360" w:lineRule="auto"/>
        <w:ind w:firstLine="709"/>
        <w:jc w:val="both"/>
        <w:rPr>
          <w:rFonts w:ascii="Arial" w:eastAsia="CMBX12" w:hAnsi="Arial" w:cs="Arial"/>
          <w:sz w:val="24"/>
          <w:szCs w:val="24"/>
          <w:lang w:val="en-GB"/>
        </w:rPr>
      </w:pPr>
      <w:r w:rsidRPr="00566C86">
        <w:rPr>
          <w:rFonts w:ascii="Arial" w:eastAsia="CMBX12" w:hAnsi="Arial" w:cs="Arial"/>
          <w:sz w:val="24"/>
          <w:szCs w:val="24"/>
          <w:lang w:val="en-GB"/>
        </w:rPr>
        <w:t xml:space="preserve">Nonactivist </w:t>
      </w:r>
      <w:r w:rsidR="00703FFD" w:rsidRPr="00566C86">
        <w:rPr>
          <w:rFonts w:ascii="Arial" w:eastAsia="CMBX12" w:hAnsi="Arial" w:cs="Arial"/>
          <w:sz w:val="24"/>
          <w:szCs w:val="24"/>
          <w:lang w:val="en-GB"/>
        </w:rPr>
        <w:t>behaviour</w:t>
      </w:r>
      <w:r w:rsidR="007F4AFF" w:rsidRPr="00566C86">
        <w:rPr>
          <w:rFonts w:ascii="Arial" w:eastAsia="CMBX12" w:hAnsi="Arial" w:cs="Arial"/>
          <w:sz w:val="24"/>
          <w:szCs w:val="24"/>
          <w:lang w:val="en-GB"/>
        </w:rPr>
        <w:t>s</w:t>
      </w:r>
      <w:r w:rsidRPr="00566C86">
        <w:rPr>
          <w:rFonts w:ascii="Arial" w:eastAsia="CMBX12" w:hAnsi="Arial" w:cs="Arial"/>
          <w:sz w:val="24"/>
          <w:szCs w:val="24"/>
          <w:lang w:val="en-GB"/>
        </w:rPr>
        <w:t xml:space="preserve"> in the public sphere</w:t>
      </w:r>
      <w:r w:rsidRPr="00566C86">
        <w:rPr>
          <w:rFonts w:ascii="Arial" w:eastAsia="CMBX12" w:hAnsi="Arial" w:cs="Arial"/>
          <w:b/>
          <w:bCs/>
          <w:sz w:val="24"/>
          <w:szCs w:val="24"/>
          <w:lang w:val="en-GB"/>
        </w:rPr>
        <w:t xml:space="preserve"> </w:t>
      </w:r>
      <w:r w:rsidR="00FD1F19" w:rsidRPr="00566C86">
        <w:rPr>
          <w:rFonts w:ascii="Arial" w:eastAsia="CMBX12" w:hAnsi="Arial" w:cs="Arial"/>
          <w:sz w:val="24"/>
          <w:szCs w:val="24"/>
          <w:lang w:val="en-GB"/>
        </w:rPr>
        <w:t>concern individuals who</w:t>
      </w:r>
      <w:r w:rsidRPr="00566C86">
        <w:rPr>
          <w:rFonts w:ascii="Arial" w:eastAsia="CMBX12" w:hAnsi="Arial" w:cs="Arial"/>
          <w:sz w:val="24"/>
          <w:szCs w:val="24"/>
          <w:lang w:val="en-GB"/>
        </w:rPr>
        <w:t xml:space="preserve"> support public policies or environmental citizenship, their actions have a positive, but indirect, impact on</w:t>
      </w:r>
      <w:r w:rsidR="006844CB" w:rsidRPr="00566C86">
        <w:rPr>
          <w:rFonts w:ascii="Arial" w:eastAsia="CMBX12" w:hAnsi="Arial" w:cs="Arial"/>
          <w:sz w:val="24"/>
          <w:szCs w:val="24"/>
          <w:lang w:val="en-GB"/>
        </w:rPr>
        <w:t xml:space="preserve"> the</w:t>
      </w:r>
      <w:r w:rsidRPr="00566C86">
        <w:rPr>
          <w:rFonts w:ascii="Arial" w:eastAsia="CMBX12" w:hAnsi="Arial" w:cs="Arial"/>
          <w:sz w:val="24"/>
          <w:szCs w:val="24"/>
          <w:lang w:val="en-GB"/>
        </w:rPr>
        <w:t xml:space="preserve"> environmen</w:t>
      </w:r>
      <w:r w:rsidR="005C723D" w:rsidRPr="00566C86">
        <w:rPr>
          <w:rFonts w:ascii="Arial" w:eastAsia="CMBX12" w:hAnsi="Arial" w:cs="Arial"/>
          <w:sz w:val="24"/>
          <w:szCs w:val="24"/>
          <w:lang w:val="en-GB"/>
        </w:rPr>
        <w:t>t</w:t>
      </w:r>
      <w:r w:rsidR="00566C86">
        <w:rPr>
          <w:rFonts w:ascii="Arial" w:eastAsia="CMBX12" w:hAnsi="Arial" w:cs="Arial"/>
          <w:sz w:val="24"/>
          <w:szCs w:val="24"/>
          <w:lang w:val="en-GB"/>
        </w:rPr>
        <w:t xml:space="preserve"> </w:t>
      </w:r>
      <w:r w:rsidR="00566C86" w:rsidRPr="00F633A5">
        <w:rPr>
          <w:rFonts w:ascii="Arial" w:eastAsia="CMBX12" w:hAnsi="Arial" w:cs="Arial"/>
          <w:sz w:val="24"/>
          <w:szCs w:val="24"/>
          <w:lang w:val="en-GB"/>
        </w:rPr>
        <w:t xml:space="preserve">(e.g., petitioning on environmental </w:t>
      </w:r>
      <w:r w:rsidR="00F633A5" w:rsidRPr="00F633A5">
        <w:rPr>
          <w:rFonts w:ascii="Arial" w:eastAsia="CMBX12" w:hAnsi="Arial" w:cs="Arial"/>
          <w:sz w:val="24"/>
          <w:szCs w:val="24"/>
          <w:lang w:val="en-GB"/>
        </w:rPr>
        <w:t>topics</w:t>
      </w:r>
      <w:r w:rsidR="00566C86" w:rsidRPr="00F633A5">
        <w:rPr>
          <w:rFonts w:ascii="Arial" w:eastAsia="CMBX12" w:hAnsi="Arial" w:cs="Arial"/>
          <w:sz w:val="24"/>
          <w:szCs w:val="24"/>
          <w:lang w:val="en-GB"/>
        </w:rPr>
        <w:t xml:space="preserve">, </w:t>
      </w:r>
      <w:r w:rsidR="00F633A5" w:rsidRPr="00F633A5">
        <w:rPr>
          <w:rFonts w:ascii="Arial" w:eastAsia="CMBX12" w:hAnsi="Arial" w:cs="Arial"/>
          <w:sz w:val="24"/>
          <w:szCs w:val="24"/>
          <w:lang w:val="en-GB"/>
        </w:rPr>
        <w:t>participating,</w:t>
      </w:r>
      <w:r w:rsidR="00566C86" w:rsidRPr="00F633A5">
        <w:rPr>
          <w:rFonts w:ascii="Arial" w:eastAsia="CMBX12" w:hAnsi="Arial" w:cs="Arial"/>
          <w:sz w:val="24"/>
          <w:szCs w:val="24"/>
          <w:lang w:val="en-GB"/>
        </w:rPr>
        <w:t xml:space="preserve"> and contributing to environmental </w:t>
      </w:r>
      <w:r w:rsidR="00F633A5" w:rsidRPr="00F633A5">
        <w:rPr>
          <w:rFonts w:ascii="Arial" w:eastAsia="CMBX12" w:hAnsi="Arial" w:cs="Arial"/>
          <w:sz w:val="24"/>
          <w:szCs w:val="24"/>
          <w:lang w:val="en-GB"/>
        </w:rPr>
        <w:t>institutions</w:t>
      </w:r>
      <w:r w:rsidR="00F633A5">
        <w:rPr>
          <w:rFonts w:ascii="Arial" w:eastAsia="CMBX12" w:hAnsi="Arial" w:cs="Arial"/>
          <w:sz w:val="24"/>
          <w:szCs w:val="24"/>
          <w:lang w:val="en-GB"/>
        </w:rPr>
        <w:t xml:space="preserve"> as </w:t>
      </w:r>
      <w:r w:rsidR="00F633A5" w:rsidRPr="00F633A5">
        <w:rPr>
          <w:rFonts w:ascii="Arial" w:eastAsia="CMBX12" w:hAnsi="Arial" w:cs="Arial"/>
          <w:sz w:val="24"/>
          <w:szCs w:val="24"/>
          <w:lang w:val="en-GB"/>
        </w:rPr>
        <w:t>Fridays for Future</w:t>
      </w:r>
      <w:r w:rsidR="00F633A5">
        <w:rPr>
          <w:rFonts w:ascii="Arial" w:eastAsia="CMBX12" w:hAnsi="Arial" w:cs="Arial"/>
          <w:sz w:val="24"/>
          <w:szCs w:val="24"/>
          <w:lang w:val="en-GB"/>
        </w:rPr>
        <w:t xml:space="preserve"> marches</w:t>
      </w:r>
      <w:r w:rsidR="00607BA3">
        <w:rPr>
          <w:rFonts w:ascii="Arial" w:eastAsia="CMBX12" w:hAnsi="Arial" w:cs="Arial"/>
          <w:sz w:val="24"/>
          <w:szCs w:val="24"/>
          <w:lang w:val="en-GB"/>
        </w:rPr>
        <w:t xml:space="preserve"> by students</w:t>
      </w:r>
      <w:r w:rsidR="00566C86" w:rsidRPr="00F633A5">
        <w:rPr>
          <w:rFonts w:ascii="Arial" w:eastAsia="CMBX12" w:hAnsi="Arial" w:cs="Arial"/>
          <w:sz w:val="24"/>
          <w:szCs w:val="24"/>
          <w:lang w:val="en-GB"/>
        </w:rPr>
        <w:t>)</w:t>
      </w:r>
      <w:r w:rsidRPr="00F633A5">
        <w:rPr>
          <w:rFonts w:ascii="Arial" w:eastAsia="CMBX12" w:hAnsi="Arial" w:cs="Arial"/>
          <w:sz w:val="24"/>
          <w:szCs w:val="24"/>
          <w:lang w:val="en-GB"/>
        </w:rPr>
        <w:t>.</w:t>
      </w:r>
      <w:r w:rsidRPr="00566C86">
        <w:rPr>
          <w:rFonts w:ascii="Arial" w:eastAsia="CMBX12" w:hAnsi="Arial" w:cs="Arial"/>
          <w:sz w:val="24"/>
          <w:szCs w:val="24"/>
          <w:lang w:val="en-GB"/>
        </w:rPr>
        <w:t xml:space="preserve"> </w:t>
      </w:r>
    </w:p>
    <w:p w14:paraId="75AE9A59" w14:textId="47864730" w:rsidR="00712DA5" w:rsidRPr="00566C86" w:rsidRDefault="0019470D" w:rsidP="00566C86">
      <w:pPr>
        <w:spacing w:before="240" w:line="360" w:lineRule="auto"/>
        <w:ind w:firstLine="709"/>
        <w:jc w:val="both"/>
        <w:rPr>
          <w:rFonts w:ascii="Arial" w:eastAsia="CMBX12" w:hAnsi="Arial" w:cs="Arial"/>
          <w:sz w:val="24"/>
          <w:szCs w:val="24"/>
          <w:lang w:val="en-GB"/>
        </w:rPr>
      </w:pPr>
      <w:r w:rsidRPr="00566C86">
        <w:rPr>
          <w:rFonts w:ascii="Arial" w:eastAsia="CMBX12" w:hAnsi="Arial" w:cs="Arial"/>
          <w:sz w:val="24"/>
          <w:szCs w:val="24"/>
          <w:lang w:val="en-GB"/>
        </w:rPr>
        <w:lastRenderedPageBreak/>
        <w:t>Private-sphere environmentalism</w:t>
      </w:r>
      <w:r w:rsidRPr="00566C86">
        <w:rPr>
          <w:rFonts w:ascii="Arial" w:eastAsia="CMBX12" w:hAnsi="Arial" w:cs="Arial"/>
          <w:b/>
          <w:bCs/>
          <w:sz w:val="24"/>
          <w:szCs w:val="24"/>
          <w:lang w:val="en-GB"/>
        </w:rPr>
        <w:t xml:space="preserve"> </w:t>
      </w:r>
      <w:r w:rsidRPr="00566C86">
        <w:rPr>
          <w:rFonts w:ascii="Arial" w:eastAsia="CMBX12" w:hAnsi="Arial" w:cs="Arial"/>
          <w:sz w:val="24"/>
          <w:szCs w:val="24"/>
          <w:lang w:val="en-GB"/>
        </w:rPr>
        <w:t xml:space="preserve">refers </w:t>
      </w:r>
      <w:r w:rsidR="00FD1F19" w:rsidRPr="00566C86">
        <w:rPr>
          <w:rFonts w:ascii="Arial" w:eastAsia="CMBX12" w:hAnsi="Arial" w:cs="Arial"/>
          <w:sz w:val="24"/>
          <w:szCs w:val="24"/>
          <w:lang w:val="en-GB"/>
        </w:rPr>
        <w:t xml:space="preserve">simply </w:t>
      </w:r>
      <w:r w:rsidRPr="00566C86">
        <w:rPr>
          <w:rFonts w:ascii="Arial" w:eastAsia="CMBX12" w:hAnsi="Arial" w:cs="Arial"/>
          <w:sz w:val="24"/>
          <w:szCs w:val="24"/>
          <w:lang w:val="en-GB"/>
        </w:rPr>
        <w:t>to green consumer</w:t>
      </w:r>
      <w:r w:rsidR="006844CB" w:rsidRPr="00566C86">
        <w:rPr>
          <w:rFonts w:ascii="Arial" w:eastAsia="CMBX12" w:hAnsi="Arial" w:cs="Arial"/>
          <w:sz w:val="24"/>
          <w:szCs w:val="24"/>
          <w:lang w:val="en-GB"/>
        </w:rPr>
        <w:t>s</w:t>
      </w:r>
      <w:r w:rsidR="00390634" w:rsidRPr="00566C86">
        <w:rPr>
          <w:rFonts w:ascii="Arial" w:eastAsia="CMBX12" w:hAnsi="Arial" w:cs="Arial"/>
          <w:sz w:val="24"/>
          <w:szCs w:val="24"/>
          <w:lang w:val="en-GB"/>
        </w:rPr>
        <w:t xml:space="preserve"> in the home and personal field</w:t>
      </w:r>
      <w:r w:rsidR="00566C86">
        <w:rPr>
          <w:rFonts w:ascii="Arial" w:eastAsia="CMBX12" w:hAnsi="Arial" w:cs="Arial"/>
          <w:sz w:val="24"/>
          <w:szCs w:val="24"/>
          <w:lang w:val="en-GB"/>
        </w:rPr>
        <w:t xml:space="preserve"> </w:t>
      </w:r>
      <w:r w:rsidR="00566C86" w:rsidRPr="00607BA3">
        <w:rPr>
          <w:rFonts w:ascii="Arial" w:eastAsia="CMBX12" w:hAnsi="Arial" w:cs="Arial"/>
          <w:sz w:val="24"/>
          <w:szCs w:val="24"/>
          <w:lang w:val="en-GB"/>
        </w:rPr>
        <w:t xml:space="preserve">(e.g., </w:t>
      </w:r>
      <w:r w:rsidR="00607BA3">
        <w:rPr>
          <w:rFonts w:ascii="Arial" w:eastAsia="CMBX12" w:hAnsi="Arial" w:cs="Arial"/>
          <w:sz w:val="24"/>
          <w:szCs w:val="24"/>
          <w:lang w:val="en-GB"/>
        </w:rPr>
        <w:t xml:space="preserve">to </w:t>
      </w:r>
      <w:r w:rsidR="00607BA3" w:rsidRPr="00607BA3">
        <w:rPr>
          <w:rFonts w:ascii="Arial" w:eastAsia="CMBX12" w:hAnsi="Arial" w:cs="Arial"/>
          <w:sz w:val="24"/>
          <w:szCs w:val="24"/>
          <w:lang w:val="en-GB"/>
        </w:rPr>
        <w:t>buy an electric or methane car.</w:t>
      </w:r>
      <w:r w:rsidR="00607BA3">
        <w:rPr>
          <w:rFonts w:ascii="Arial" w:eastAsia="CMBX12" w:hAnsi="Arial" w:cs="Arial"/>
          <w:sz w:val="24"/>
          <w:szCs w:val="24"/>
          <w:lang w:val="en-GB"/>
        </w:rPr>
        <w:t>).</w:t>
      </w:r>
    </w:p>
    <w:p w14:paraId="507B9DB2" w14:textId="6B47A0BF" w:rsidR="0041467D" w:rsidRDefault="00FD1F19" w:rsidP="00B266B9">
      <w:pPr>
        <w:spacing w:before="240" w:line="360" w:lineRule="auto"/>
        <w:ind w:firstLine="709"/>
        <w:jc w:val="both"/>
        <w:rPr>
          <w:rFonts w:ascii="Arial" w:eastAsia="CMBX12" w:hAnsi="Arial" w:cs="Arial"/>
          <w:sz w:val="24"/>
          <w:szCs w:val="24"/>
          <w:lang w:val="en-GB"/>
        </w:rPr>
      </w:pPr>
      <w:r w:rsidRPr="00566C86">
        <w:rPr>
          <w:rFonts w:ascii="Arial" w:eastAsia="CMBX12" w:hAnsi="Arial" w:cs="Arial"/>
          <w:sz w:val="24"/>
          <w:szCs w:val="24"/>
          <w:lang w:val="en-GB"/>
        </w:rPr>
        <w:t xml:space="preserve">Lastly, other environmentally significant </w:t>
      </w:r>
      <w:r w:rsidR="00703FFD" w:rsidRPr="00566C86">
        <w:rPr>
          <w:rFonts w:ascii="Arial" w:eastAsia="CMBX12" w:hAnsi="Arial" w:cs="Arial"/>
          <w:sz w:val="24"/>
          <w:szCs w:val="24"/>
          <w:lang w:val="en-GB"/>
        </w:rPr>
        <w:t>behaviour</w:t>
      </w:r>
      <w:r w:rsidR="007F4AFF" w:rsidRPr="00566C86">
        <w:rPr>
          <w:rFonts w:ascii="Arial" w:eastAsia="CMBX12" w:hAnsi="Arial" w:cs="Arial"/>
          <w:sz w:val="24"/>
          <w:szCs w:val="24"/>
          <w:lang w:val="en-GB"/>
        </w:rPr>
        <w:t>s</w:t>
      </w:r>
      <w:r w:rsidRPr="00566C86">
        <w:rPr>
          <w:rFonts w:ascii="Arial" w:eastAsia="CMBX12" w:hAnsi="Arial" w:cs="Arial"/>
          <w:sz w:val="24"/>
          <w:szCs w:val="24"/>
          <w:lang w:val="en-GB"/>
        </w:rPr>
        <w:t xml:space="preserve"> refer to individuals who </w:t>
      </w:r>
      <w:r w:rsidR="003D4DDD" w:rsidRPr="00566C86">
        <w:rPr>
          <w:rFonts w:ascii="Arial" w:eastAsia="CMBX12" w:hAnsi="Arial" w:cs="Arial"/>
          <w:sz w:val="24"/>
          <w:szCs w:val="24"/>
          <w:lang w:val="en-GB"/>
        </w:rPr>
        <w:t xml:space="preserve">positively impact the environment even if other behaviours, such as a worker, </w:t>
      </w:r>
      <w:r w:rsidRPr="00566C86">
        <w:rPr>
          <w:rFonts w:ascii="Arial" w:eastAsia="CMBX12" w:hAnsi="Arial" w:cs="Arial"/>
          <w:sz w:val="24"/>
          <w:szCs w:val="24"/>
          <w:lang w:val="en-GB"/>
        </w:rPr>
        <w:t>can influence pro-environmental action</w:t>
      </w:r>
      <w:r w:rsidR="006844CB" w:rsidRPr="00566C86">
        <w:rPr>
          <w:rFonts w:ascii="Arial" w:eastAsia="CMBX12" w:hAnsi="Arial" w:cs="Arial"/>
          <w:sz w:val="24"/>
          <w:szCs w:val="24"/>
          <w:lang w:val="en-GB"/>
        </w:rPr>
        <w:t>s</w:t>
      </w:r>
      <w:r w:rsidRPr="00566C86">
        <w:rPr>
          <w:rFonts w:ascii="Arial" w:eastAsia="CMBX12" w:hAnsi="Arial" w:cs="Arial"/>
          <w:sz w:val="24"/>
          <w:szCs w:val="24"/>
          <w:lang w:val="en-GB"/>
        </w:rPr>
        <w:t xml:space="preserve"> of </w:t>
      </w:r>
      <w:r w:rsidR="006844CB" w:rsidRPr="00566C86">
        <w:rPr>
          <w:rFonts w:ascii="Arial" w:eastAsia="CMBX12" w:hAnsi="Arial" w:cs="Arial"/>
          <w:sz w:val="24"/>
          <w:szCs w:val="24"/>
          <w:lang w:val="en-GB"/>
        </w:rPr>
        <w:t xml:space="preserve">the </w:t>
      </w:r>
      <w:r w:rsidRPr="00566C86">
        <w:rPr>
          <w:rFonts w:ascii="Arial" w:eastAsia="CMBX12" w:hAnsi="Arial" w:cs="Arial"/>
          <w:sz w:val="24"/>
          <w:szCs w:val="24"/>
          <w:lang w:val="en-GB"/>
        </w:rPr>
        <w:t>organization</w:t>
      </w:r>
      <w:r w:rsidR="004C545F" w:rsidRPr="00566C86">
        <w:rPr>
          <w:sz w:val="24"/>
          <w:szCs w:val="24"/>
          <w:lang w:val="en-GB"/>
        </w:rPr>
        <w:t xml:space="preserve"> </w:t>
      </w:r>
      <w:r w:rsidR="004C545F" w:rsidRPr="00566C86">
        <w:rPr>
          <w:rFonts w:ascii="Arial" w:eastAsia="CMBX12" w:hAnsi="Arial" w:cs="Arial"/>
          <w:sz w:val="24"/>
          <w:szCs w:val="24"/>
          <w:lang w:val="en-GB"/>
        </w:rPr>
        <w:t>to which he/she belongs</w:t>
      </w:r>
      <w:r w:rsidR="00566C86">
        <w:rPr>
          <w:rFonts w:ascii="Arial" w:eastAsia="CMBX12" w:hAnsi="Arial" w:cs="Arial"/>
          <w:sz w:val="24"/>
          <w:szCs w:val="24"/>
          <w:lang w:val="en-GB"/>
        </w:rPr>
        <w:t xml:space="preserve"> </w:t>
      </w:r>
      <w:r w:rsidR="00566C86" w:rsidRPr="00607BA3">
        <w:rPr>
          <w:rFonts w:ascii="Arial" w:eastAsia="CMBX12" w:hAnsi="Arial" w:cs="Arial"/>
          <w:sz w:val="24"/>
          <w:szCs w:val="24"/>
          <w:lang w:val="en-GB"/>
        </w:rPr>
        <w:t xml:space="preserve">(e.g., engineers may </w:t>
      </w:r>
      <w:r w:rsidR="00607BA3" w:rsidRPr="00607BA3">
        <w:rPr>
          <w:rFonts w:ascii="Arial" w:eastAsia="CMBX12" w:hAnsi="Arial" w:cs="Arial"/>
          <w:sz w:val="24"/>
          <w:szCs w:val="24"/>
          <w:lang w:val="en-GB"/>
        </w:rPr>
        <w:t>create</w:t>
      </w:r>
      <w:r w:rsidR="00566C86" w:rsidRPr="00607BA3">
        <w:rPr>
          <w:rFonts w:ascii="Arial" w:eastAsia="CMBX12" w:hAnsi="Arial" w:cs="Arial"/>
          <w:sz w:val="24"/>
          <w:szCs w:val="24"/>
          <w:lang w:val="en-GB"/>
        </w:rPr>
        <w:t xml:space="preserve"> manufactured products in </w:t>
      </w:r>
      <w:r w:rsidR="00607BA3" w:rsidRPr="00607BA3">
        <w:rPr>
          <w:rFonts w:ascii="Arial" w:eastAsia="CMBX12" w:hAnsi="Arial" w:cs="Arial"/>
          <w:sz w:val="24"/>
          <w:szCs w:val="24"/>
          <w:lang w:val="en-GB"/>
        </w:rPr>
        <w:t xml:space="preserve">a </w:t>
      </w:r>
      <w:proofErr w:type="gramStart"/>
      <w:r w:rsidR="00566C86" w:rsidRPr="00607BA3">
        <w:rPr>
          <w:rFonts w:ascii="Arial" w:eastAsia="CMBX12" w:hAnsi="Arial" w:cs="Arial"/>
          <w:sz w:val="24"/>
          <w:szCs w:val="24"/>
          <w:lang w:val="en-GB"/>
        </w:rPr>
        <w:t>more or less environmentally</w:t>
      </w:r>
      <w:proofErr w:type="gramEnd"/>
      <w:r w:rsidR="00566C86" w:rsidRPr="00607BA3">
        <w:rPr>
          <w:rFonts w:ascii="Arial" w:eastAsia="CMBX12" w:hAnsi="Arial" w:cs="Arial"/>
          <w:sz w:val="24"/>
          <w:szCs w:val="24"/>
          <w:lang w:val="en-GB"/>
        </w:rPr>
        <w:t xml:space="preserve"> </w:t>
      </w:r>
      <w:r w:rsidR="00607BA3" w:rsidRPr="00607BA3">
        <w:rPr>
          <w:rFonts w:ascii="Arial" w:eastAsia="CMBX12" w:hAnsi="Arial" w:cs="Arial"/>
          <w:sz w:val="24"/>
          <w:szCs w:val="24"/>
          <w:lang w:val="en-GB"/>
        </w:rPr>
        <w:t>approach</w:t>
      </w:r>
      <w:r w:rsidR="00566C86" w:rsidRPr="00607BA3">
        <w:rPr>
          <w:rFonts w:ascii="Arial" w:eastAsia="CMBX12" w:hAnsi="Arial" w:cs="Arial"/>
          <w:sz w:val="24"/>
          <w:szCs w:val="24"/>
          <w:lang w:val="en-GB"/>
        </w:rPr>
        <w:t>)</w:t>
      </w:r>
      <w:r w:rsidRPr="00607BA3">
        <w:rPr>
          <w:rFonts w:ascii="Arial" w:eastAsia="CMBX12" w:hAnsi="Arial" w:cs="Arial"/>
          <w:sz w:val="24"/>
          <w:szCs w:val="24"/>
          <w:lang w:val="en-GB"/>
        </w:rPr>
        <w:t>.</w:t>
      </w:r>
    </w:p>
    <w:p w14:paraId="48EB0558" w14:textId="77777777" w:rsidR="005C723D" w:rsidRPr="00B266B9" w:rsidRDefault="005C723D" w:rsidP="00B266B9">
      <w:pPr>
        <w:spacing w:before="240" w:line="360" w:lineRule="auto"/>
        <w:ind w:firstLine="709"/>
        <w:jc w:val="both"/>
        <w:rPr>
          <w:rFonts w:ascii="Arial" w:eastAsia="CMBX12" w:hAnsi="Arial" w:cs="Arial"/>
          <w:sz w:val="24"/>
          <w:szCs w:val="24"/>
          <w:lang w:val="en-GB"/>
        </w:rPr>
      </w:pPr>
    </w:p>
    <w:p w14:paraId="3BC54C28" w14:textId="7F81FFEA" w:rsidR="00712DA5" w:rsidRPr="006D2E3A"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9" w:name="_Toc63265903"/>
      <w:r w:rsidRPr="006D2E3A">
        <w:rPr>
          <w:rFonts w:ascii="Arial" w:eastAsia="CMBX12" w:hAnsi="Arial" w:cs="Arial"/>
          <w:b/>
          <w:bCs/>
          <w:sz w:val="24"/>
          <w:szCs w:val="24"/>
          <w:lang w:val="en-GB"/>
        </w:rPr>
        <w:t xml:space="preserve">Factors influencing </w:t>
      </w:r>
      <w:r w:rsidR="004B1164">
        <w:rPr>
          <w:rFonts w:ascii="Arial" w:eastAsia="CMBX12" w:hAnsi="Arial" w:cs="Arial"/>
          <w:b/>
          <w:bCs/>
          <w:sz w:val="24"/>
          <w:szCs w:val="24"/>
          <w:lang w:val="en-GB"/>
        </w:rPr>
        <w:t>Pro-e</w:t>
      </w:r>
      <w:r w:rsidR="004B1164" w:rsidRPr="006D2E3A">
        <w:rPr>
          <w:rFonts w:ascii="Arial" w:eastAsia="CMBX12" w:hAnsi="Arial" w:cs="Arial"/>
          <w:b/>
          <w:bCs/>
          <w:sz w:val="24"/>
          <w:szCs w:val="24"/>
          <w:lang w:val="en-GB"/>
        </w:rPr>
        <w:t xml:space="preserve">nvironmental </w:t>
      </w:r>
      <w:proofErr w:type="gramStart"/>
      <w:r w:rsidR="00703FFD">
        <w:rPr>
          <w:rFonts w:ascii="Arial" w:eastAsia="CMBX12" w:hAnsi="Arial" w:cs="Arial"/>
          <w:b/>
          <w:bCs/>
          <w:sz w:val="24"/>
          <w:szCs w:val="24"/>
          <w:lang w:val="en-GB"/>
        </w:rPr>
        <w:t>Behaviour</w:t>
      </w:r>
      <w:bookmarkEnd w:id="9"/>
      <w:proofErr w:type="gramEnd"/>
      <w:r w:rsidR="004B1164" w:rsidRPr="006D2E3A">
        <w:rPr>
          <w:rFonts w:ascii="Arial" w:eastAsia="CMBX12" w:hAnsi="Arial" w:cs="Arial"/>
          <w:b/>
          <w:bCs/>
          <w:sz w:val="24"/>
          <w:szCs w:val="24"/>
          <w:lang w:val="en-GB"/>
        </w:rPr>
        <w:t xml:space="preserve"> </w:t>
      </w:r>
    </w:p>
    <w:p w14:paraId="50BBA236" w14:textId="4A89C8AE" w:rsidR="00EA15A6" w:rsidRPr="006D2E3A" w:rsidRDefault="00712DA5"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Sociologists suggest that 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w:t>
      </w:r>
      <w:r w:rsidR="006844CB">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and economic factors that can influence and mitigate </w:t>
      </w:r>
      <w:r w:rsidR="00703FFD">
        <w:rPr>
          <w:rFonts w:ascii="Arial" w:eastAsia="CMBX12" w:hAnsi="Arial" w:cs="Arial"/>
          <w:sz w:val="24"/>
          <w:szCs w:val="24"/>
          <w:lang w:val="en-GB"/>
        </w:rPr>
        <w:t>behaviour</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w:t>
      </w:r>
      <w:r w:rsidR="006844CB">
        <w:rPr>
          <w:rFonts w:ascii="Arial" w:eastAsia="CMBX12" w:hAnsi="Arial" w:cs="Arial"/>
          <w:sz w:val="24"/>
          <w:szCs w:val="24"/>
          <w:lang w:val="en-GB"/>
        </w:rPr>
        <w:t>s</w:t>
      </w:r>
      <w:r w:rsidR="007E67F4" w:rsidRPr="006D2E3A">
        <w:rPr>
          <w:rFonts w:ascii="Arial" w:eastAsia="CMBX12" w:hAnsi="Arial" w:cs="Arial"/>
          <w:sz w:val="24"/>
          <w:szCs w:val="24"/>
          <w:lang w:val="en-GB"/>
        </w:rPr>
        <w:t>: internal</w:t>
      </w:r>
      <w:r w:rsidR="005C723D">
        <w:rPr>
          <w:rFonts w:ascii="Arial" w:eastAsia="CMBX12" w:hAnsi="Arial" w:cs="Arial"/>
          <w:sz w:val="24"/>
          <w:szCs w:val="24"/>
          <w:lang w:val="en-GB"/>
        </w:rPr>
        <w:t xml:space="preserve"> (referring to </w:t>
      </w:r>
      <w:r w:rsidR="00607BA3">
        <w:rPr>
          <w:rFonts w:ascii="Arial" w:eastAsia="CMBX12" w:hAnsi="Arial" w:cs="Arial"/>
          <w:sz w:val="24"/>
          <w:szCs w:val="24"/>
          <w:lang w:val="en-GB"/>
        </w:rPr>
        <w:t>personal</w:t>
      </w:r>
      <w:r w:rsidR="005C723D">
        <w:rPr>
          <w:rFonts w:ascii="Arial" w:eastAsia="CMBX12" w:hAnsi="Arial" w:cs="Arial"/>
          <w:sz w:val="24"/>
          <w:szCs w:val="24"/>
          <w:lang w:val="en-GB"/>
        </w:rPr>
        <w:t xml:space="preserve"> factors)</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6844CB">
        <w:rPr>
          <w:rFonts w:ascii="Arial" w:eastAsia="CMBX12" w:hAnsi="Arial" w:cs="Arial"/>
          <w:sz w:val="24"/>
          <w:szCs w:val="24"/>
          <w:lang w:val="en-GB"/>
        </w:rPr>
        <w:t>,</w:t>
      </w:r>
      <w:r w:rsidR="002870C4" w:rsidRPr="006D2E3A">
        <w:rPr>
          <w:rFonts w:ascii="Arial" w:eastAsia="CMBX12" w:hAnsi="Arial" w:cs="Arial"/>
          <w:sz w:val="24"/>
          <w:szCs w:val="24"/>
          <w:lang w:val="en-GB"/>
        </w:rPr>
        <w:t xml:space="preserve"> and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w:t>
      </w:r>
      <w:r w:rsidR="00A76E03">
        <w:rPr>
          <w:rFonts w:ascii="Arial" w:eastAsia="CMBX12" w:hAnsi="Arial" w:cs="Arial"/>
          <w:sz w:val="24"/>
          <w:szCs w:val="24"/>
          <w:lang w:val="en-GB"/>
        </w:rPr>
        <w:t>sociodemographic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DF517C">
      <w:pPr>
        <w:spacing w:before="240" w:line="360" w:lineRule="auto"/>
        <w:jc w:val="both"/>
        <w:rPr>
          <w:rFonts w:ascii="Arial" w:eastAsia="CMBX12" w:hAnsi="Arial" w:cs="Arial"/>
          <w:sz w:val="24"/>
          <w:szCs w:val="24"/>
          <w:lang w:val="en-GB"/>
        </w:rPr>
      </w:pPr>
    </w:p>
    <w:p w14:paraId="2C5CBB44" w14:textId="2FFED993" w:rsidR="007E67F4" w:rsidRPr="006D2E3A" w:rsidRDefault="007E67F4"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3EAACD6D" w:rsidR="001D7DA3" w:rsidRPr="006D2E3A" w:rsidRDefault="002870C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EF779D">
        <w:rPr>
          <w:rFonts w:ascii="Arial" w:eastAsia="CMBX12" w:hAnsi="Arial" w:cs="Arial"/>
          <w:sz w:val="24"/>
          <w:szCs w:val="24"/>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 to predict </w:t>
      </w:r>
      <w:r w:rsidR="00703FFD">
        <w:rPr>
          <w:rFonts w:ascii="Arial" w:eastAsia="CMBX12" w:hAnsi="Arial" w:cs="Arial"/>
          <w:sz w:val="24"/>
          <w:szCs w:val="24"/>
          <w:lang w:val="en-GB"/>
        </w:rPr>
        <w:t>behaviour</w:t>
      </w:r>
      <w:r w:rsidR="000F4D95" w:rsidRPr="006D2E3A">
        <w:rPr>
          <w:rFonts w:ascii="Arial" w:eastAsia="CMBX12" w:hAnsi="Arial" w:cs="Arial"/>
          <w:sz w:val="24"/>
          <w:szCs w:val="24"/>
          <w:lang w:val="en-GB"/>
        </w:rPr>
        <w:t xml:space="preserve"> is</w:t>
      </w:r>
      <w:r w:rsidR="006844CB">
        <w:rPr>
          <w:rFonts w:ascii="Arial" w:eastAsia="CMBX12" w:hAnsi="Arial" w:cs="Arial"/>
          <w:sz w:val="24"/>
          <w:szCs w:val="24"/>
          <w:lang w:val="en-GB"/>
        </w:rPr>
        <w:t xml:space="preserve"> </w:t>
      </w:r>
      <w:r w:rsidR="00ED0996">
        <w:rPr>
          <w:rFonts w:ascii="Arial" w:eastAsia="CMBX12" w:hAnsi="Arial" w:cs="Arial"/>
          <w:sz w:val="24"/>
          <w:szCs w:val="24"/>
          <w:lang w:val="en-GB"/>
        </w:rPr>
        <w:t xml:space="preserve">the </w:t>
      </w:r>
      <w:r w:rsidR="004E3742">
        <w:rPr>
          <w:rFonts w:ascii="Arial" w:eastAsia="CMBX12" w:hAnsi="Arial" w:cs="Arial"/>
          <w:sz w:val="24"/>
          <w:szCs w:val="24"/>
          <w:lang w:val="en-GB"/>
        </w:rPr>
        <w:t>t</w:t>
      </w:r>
      <w:r w:rsidR="007E67F4" w:rsidRPr="006D2E3A">
        <w:rPr>
          <w:rFonts w:ascii="Arial" w:eastAsia="CMBX12" w:hAnsi="Arial" w:cs="Arial"/>
          <w:sz w:val="24"/>
          <w:szCs w:val="24"/>
          <w:lang w:val="en-GB"/>
        </w:rPr>
        <w:t xml:space="preserve">heory of </w:t>
      </w:r>
      <w:r w:rsidR="004E3742">
        <w:rPr>
          <w:rFonts w:ascii="Arial" w:eastAsia="CMBX12" w:hAnsi="Arial" w:cs="Arial"/>
          <w:sz w:val="24"/>
          <w:szCs w:val="24"/>
          <w:lang w:val="en-GB"/>
        </w:rPr>
        <w:t>p</w:t>
      </w:r>
      <w:r w:rsidR="007E67F4" w:rsidRPr="006D2E3A">
        <w:rPr>
          <w:rFonts w:ascii="Arial" w:eastAsia="CMBX12" w:hAnsi="Arial" w:cs="Arial"/>
          <w:sz w:val="24"/>
          <w:szCs w:val="24"/>
          <w:lang w:val="en-GB"/>
        </w:rPr>
        <w:t xml:space="preserve">lanned </w:t>
      </w:r>
      <w:r w:rsidR="004E3742">
        <w:rPr>
          <w:rFonts w:ascii="Arial" w:eastAsia="CMBX12" w:hAnsi="Arial" w:cs="Arial"/>
          <w:sz w:val="24"/>
          <w:szCs w:val="24"/>
          <w:lang w:val="en-GB"/>
        </w:rPr>
        <w:t>b</w:t>
      </w:r>
      <w:r w:rsidR="00703FFD">
        <w:rPr>
          <w:rFonts w:ascii="Arial" w:eastAsia="CMBX12" w:hAnsi="Arial" w:cs="Arial"/>
          <w:sz w:val="24"/>
          <w:szCs w:val="24"/>
          <w:lang w:val="en-GB"/>
        </w:rPr>
        <w:t>ehaviour</w:t>
      </w:r>
      <w:r w:rsidR="00ED0996">
        <w:rPr>
          <w:rFonts w:ascii="Arial" w:eastAsia="CMBX12" w:hAnsi="Arial" w:cs="Arial"/>
          <w:sz w:val="24"/>
          <w:szCs w:val="24"/>
          <w:lang w:val="en-GB"/>
        </w:rPr>
        <w:t xml:space="preserve"> </w:t>
      </w:r>
      <w:r w:rsidR="007E67F4" w:rsidRPr="006D2E3A">
        <w:rPr>
          <w:rFonts w:ascii="Arial" w:eastAsia="CMBX12" w:hAnsi="Arial" w:cs="Arial"/>
          <w:sz w:val="24"/>
          <w:szCs w:val="24"/>
          <w:lang w:val="en-GB"/>
        </w:rPr>
        <w:t>(TPB)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 xml:space="preserve">affirms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 is determined by</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subjective norms</w:t>
      </w:r>
      <w:r w:rsidR="006844CB">
        <w:rPr>
          <w:rFonts w:ascii="Arial" w:eastAsia="CMBX12" w:hAnsi="Arial" w:cs="Arial"/>
          <w:sz w:val="24"/>
          <w:szCs w:val="24"/>
          <w:lang w:val="en-GB"/>
        </w:rPr>
        <w:t>,</w:t>
      </w:r>
      <w:r w:rsidR="007E67F4" w:rsidRPr="006D2E3A">
        <w:rPr>
          <w:rFonts w:ascii="Arial" w:eastAsia="CMBX12" w:hAnsi="Arial" w:cs="Arial"/>
          <w:sz w:val="24"/>
          <w:szCs w:val="24"/>
          <w:lang w:val="en-GB"/>
        </w:rPr>
        <w:t xml:space="preserve"> and perceived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 is determined by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080678B3" w14:textId="1D89D5D1" w:rsidR="005C723D" w:rsidRDefault="001D7DA3"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Generally, as just </w:t>
      </w:r>
      <w:r w:rsidR="005C723D">
        <w:rPr>
          <w:rFonts w:ascii="Arial" w:eastAsia="CMBX12" w:hAnsi="Arial" w:cs="Arial"/>
          <w:sz w:val="24"/>
          <w:szCs w:val="24"/>
          <w:lang w:val="en-GB"/>
        </w:rPr>
        <w:t>seen</w:t>
      </w:r>
      <w:r w:rsidRPr="006D2E3A">
        <w:rPr>
          <w:rFonts w:ascii="Arial" w:eastAsia="CMBX12" w:hAnsi="Arial" w:cs="Arial"/>
          <w:sz w:val="24"/>
          <w:szCs w:val="24"/>
          <w:lang w:val="en-GB"/>
        </w:rPr>
        <w:t xml:space="preserve">,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xml:space="preserve">, knowledge are interconnected. Motivation (unconscious or conscious) drives action and it could be shaped </w:t>
      </w:r>
      <w:r w:rsidR="003D4DDD">
        <w:rPr>
          <w:rFonts w:ascii="Arial" w:eastAsia="CMBX12" w:hAnsi="Arial" w:cs="Arial"/>
          <w:sz w:val="24"/>
          <w:szCs w:val="24"/>
          <w:lang w:val="en-GB"/>
        </w:rPr>
        <w:t>also</w:t>
      </w:r>
      <w:r w:rsidRPr="006D2E3A">
        <w:rPr>
          <w:rFonts w:ascii="Arial" w:eastAsia="CMBX12" w:hAnsi="Arial" w:cs="Arial"/>
          <w:sz w:val="24"/>
          <w:szCs w:val="24"/>
          <w:lang w:val="en-GB"/>
        </w:rPr>
        <w:t xml:space="preserve"> linked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(Kollmuss &amp; Agyeman, </w:t>
      </w:r>
      <w:r w:rsidRPr="006D2E3A">
        <w:rPr>
          <w:rFonts w:ascii="Arial" w:hAnsi="Arial" w:cs="Arial"/>
          <w:sz w:val="24"/>
          <w:szCs w:val="24"/>
          <w:lang w:val="en-GB"/>
        </w:rPr>
        <w:lastRenderedPageBreak/>
        <w:t>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Also</w:t>
      </w:r>
      <w:r w:rsidR="009141C3">
        <w:rPr>
          <w:rFonts w:ascii="Arial" w:eastAsia="CMBX12" w:hAnsi="Arial" w:cs="Arial"/>
          <w:sz w:val="24"/>
          <w:szCs w:val="24"/>
          <w:lang w:val="en-GB"/>
        </w:rPr>
        <w:t>,</w:t>
      </w:r>
      <w:r w:rsidRPr="006D2E3A">
        <w:rPr>
          <w:rFonts w:ascii="Arial" w:eastAsia="CMBX12" w:hAnsi="Arial" w:cs="Arial"/>
          <w:sz w:val="24"/>
          <w:szCs w:val="24"/>
          <w:lang w:val="en-GB"/>
        </w:rPr>
        <w:t xml:space="preserve"> values, influenced by </w:t>
      </w:r>
      <w:r w:rsidR="00454509" w:rsidRPr="006D2E3A">
        <w:rPr>
          <w:rFonts w:ascii="Arial" w:eastAsia="CMBX12" w:hAnsi="Arial" w:cs="Arial"/>
          <w:sz w:val="24"/>
          <w:szCs w:val="24"/>
          <w:lang w:val="en-GB"/>
        </w:rPr>
        <w:t>social network</w:t>
      </w:r>
      <w:r w:rsidR="009141C3">
        <w:rPr>
          <w:rFonts w:ascii="Arial" w:eastAsia="CMBX12" w:hAnsi="Arial" w:cs="Arial"/>
          <w:sz w:val="24"/>
          <w:szCs w:val="24"/>
          <w:lang w:val="en-GB"/>
        </w:rPr>
        <w:t>s</w:t>
      </w:r>
      <w:r w:rsidR="00454509" w:rsidRPr="006D2E3A">
        <w:rPr>
          <w:rFonts w:ascii="Arial" w:eastAsia="CMBX12" w:hAnsi="Arial" w:cs="Arial"/>
          <w:sz w:val="24"/>
          <w:szCs w:val="24"/>
          <w:lang w:val="en-GB"/>
        </w:rPr>
        <w:t xml:space="preserve">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t>“The more strongly individuals subscribe to values beyond their own</w:t>
      </w:r>
      <w:r w:rsidR="003D4DDD">
        <w:rPr>
          <w:rFonts w:ascii="Arial" w:eastAsia="CMBX12" w:hAnsi="Arial" w:cs="Arial"/>
          <w:sz w:val="24"/>
          <w:szCs w:val="24"/>
          <w:lang w:val="en-GB"/>
        </w:rPr>
        <w:t xml:space="preserve"> </w:t>
      </w:r>
      <w:r w:rsidR="003D4DDD" w:rsidRPr="006D2E3A">
        <w:rPr>
          <w:rFonts w:ascii="Arial" w:eastAsia="CMBX12" w:hAnsi="Arial" w:cs="Arial"/>
          <w:sz w:val="24"/>
          <w:szCs w:val="24"/>
          <w:lang w:val="en-GB"/>
        </w:rPr>
        <w:t>immediate</w:t>
      </w:r>
      <w:r w:rsidR="000278F1" w:rsidRPr="006D2E3A">
        <w:rPr>
          <w:rFonts w:ascii="Arial" w:eastAsia="CMBX12" w:hAnsi="Arial" w:cs="Arial"/>
          <w:sz w:val="24"/>
          <w:szCs w:val="24"/>
          <w:lang w:val="en-GB"/>
        </w:rPr>
        <w:t xml:space="preserve">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they are to engage in pro-environmental </w:t>
      </w:r>
      <w:r w:rsidR="00703FFD">
        <w:rPr>
          <w:rFonts w:ascii="Arial" w:eastAsia="CMBX12" w:hAnsi="Arial" w:cs="Arial"/>
          <w:sz w:val="24"/>
          <w:szCs w:val="24"/>
          <w:lang w:val="en-GB"/>
        </w:rPr>
        <w:t>behaviour</w:t>
      </w:r>
      <w:r w:rsidR="000278F1"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fldChar w:fldCharType="begin"/>
      </w:r>
      <w:r w:rsidR="00AB589C">
        <w:rPr>
          <w:rFonts w:ascii="Arial" w:eastAsia="CMBX12" w:hAnsi="Arial" w:cs="Arial"/>
          <w:sz w:val="24"/>
          <w:szCs w:val="24"/>
          <w:lang w:val="en-GB"/>
        </w:rPr>
        <w:instrText xml:space="preserve"> ADDIN ZOTERO_ITEM CSL_CITATION {"citationID":"VW7cQApY","properties":{"formattedCitation":"(Steg &amp; Vlek, 2009, pag. 311)","plainCitation":"(Steg &amp; Vlek, 2009, pag. 311)","dontUpdate":true,"noteIndex":0},"citationItems":[{"id":151,"uris":["http://zotero.org/users/local/pE4cGXV6/items/CD4QPP5J"],"uri":["http://zotero.org/users/local/pE4cGXV6/items/CD4QPP5J"],"itemData":{"id":151,"type":"article-journal","container-title":"Journal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 xml:space="preserve">(Steg &amp; Vlek, 2009, </w:t>
      </w:r>
      <w:r w:rsidR="00C46517">
        <w:rPr>
          <w:rFonts w:ascii="Arial" w:hAnsi="Arial" w:cs="Arial"/>
          <w:sz w:val="24"/>
          <w:szCs w:val="24"/>
          <w:lang w:val="en-GB"/>
        </w:rPr>
        <w:t>p.</w:t>
      </w:r>
      <w:r w:rsidR="000278F1" w:rsidRPr="006D2E3A">
        <w:rPr>
          <w:rFonts w:ascii="Arial" w:hAnsi="Arial" w:cs="Arial"/>
          <w:sz w:val="24"/>
          <w:szCs w:val="24"/>
          <w:lang w:val="en-GB"/>
        </w:rPr>
        <w:t xml:space="preserve">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p>
    <w:p w14:paraId="3BE8A833" w14:textId="43FE46C4" w:rsidR="008D3B2D" w:rsidRPr="006D2E3A" w:rsidRDefault="00BD158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Finally, emotions. Emotional involvement </w:t>
      </w:r>
      <w:r w:rsidR="009141C3">
        <w:rPr>
          <w:rFonts w:ascii="Arial" w:eastAsia="CMBX12" w:hAnsi="Arial" w:cs="Arial"/>
          <w:sz w:val="24"/>
          <w:szCs w:val="24"/>
          <w:lang w:val="en-GB"/>
        </w:rPr>
        <w:t>is</w:t>
      </w:r>
      <w:r w:rsidRPr="006D2E3A">
        <w:rPr>
          <w:rFonts w:ascii="Arial" w:eastAsia="CMBX12" w:hAnsi="Arial" w:cs="Arial"/>
          <w:sz w:val="24"/>
          <w:szCs w:val="24"/>
          <w:lang w:val="en-GB"/>
        </w:rPr>
        <w:t xml:space="preserve"> shaped by knowledge about the topic since</w:t>
      </w:r>
      <w:r w:rsidR="005C723D">
        <w:rPr>
          <w:rFonts w:ascii="Arial" w:eastAsia="CMBX12" w:hAnsi="Arial" w:cs="Arial"/>
          <w:sz w:val="24"/>
          <w:szCs w:val="24"/>
          <w:lang w:val="en-GB"/>
        </w:rPr>
        <w:t>,</w:t>
      </w:r>
      <w:r w:rsidRPr="006D2E3A">
        <w:rPr>
          <w:rFonts w:ascii="Arial" w:eastAsia="CMBX12" w:hAnsi="Arial" w:cs="Arial"/>
          <w:sz w:val="24"/>
          <w:szCs w:val="24"/>
          <w:lang w:val="en-GB"/>
        </w:rPr>
        <w:t xml:space="preserve"> as we have already shown, climate change is an abstract and complex problem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However, some individuals</w:t>
      </w:r>
      <w:r w:rsidR="00FD2FF6">
        <w:rPr>
          <w:rFonts w:ascii="Arial" w:eastAsia="CMBX12" w:hAnsi="Arial" w:cs="Arial"/>
          <w:sz w:val="24"/>
          <w:szCs w:val="24"/>
          <w:lang w:val="en-GB"/>
        </w:rPr>
        <w:t xml:space="preserve"> experience</w:t>
      </w:r>
      <w:r w:rsidR="00AB182D" w:rsidRPr="006D2E3A">
        <w:rPr>
          <w:rFonts w:ascii="Arial" w:eastAsia="CMBX12" w:hAnsi="Arial" w:cs="Arial"/>
          <w:sz w:val="24"/>
          <w:szCs w:val="24"/>
          <w:lang w:val="en-GB"/>
        </w:rPr>
        <w:t xml:space="preserve"> </w:t>
      </w:r>
      <w:r w:rsidR="00FD2FF6" w:rsidRPr="00FD2FF6">
        <w:rPr>
          <w:rFonts w:ascii="Arial" w:eastAsia="CMBX12" w:hAnsi="Arial" w:cs="Arial"/>
          <w:sz w:val="24"/>
          <w:szCs w:val="24"/>
          <w:lang w:val="en-GB"/>
        </w:rPr>
        <w:t>climate change (extreme atmospheric phenomena) directly and</w:t>
      </w:r>
      <w:r w:rsidR="00AB182D" w:rsidRPr="006D2E3A">
        <w:rPr>
          <w:rFonts w:ascii="Arial" w:eastAsia="CMBX12" w:hAnsi="Arial" w:cs="Arial"/>
          <w:sz w:val="24"/>
          <w:szCs w:val="24"/>
          <w:lang w:val="en-GB"/>
        </w:rPr>
        <w:t xml:space="preserve">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These</w:t>
      </w:r>
      <w:r w:rsidR="00065821">
        <w:rPr>
          <w:rFonts w:ascii="Arial" w:eastAsia="CMBX12" w:hAnsi="Arial" w:cs="Arial"/>
          <w:sz w:val="24"/>
          <w:szCs w:val="24"/>
          <w:lang w:val="en-GB"/>
        </w:rPr>
        <w:t xml:space="preserve"> extreme</w:t>
      </w:r>
      <w:r w:rsidR="00AB182D" w:rsidRPr="006D2E3A">
        <w:rPr>
          <w:rFonts w:ascii="Arial" w:eastAsia="CMBX12" w:hAnsi="Arial" w:cs="Arial"/>
          <w:sz w:val="24"/>
          <w:szCs w:val="24"/>
          <w:lang w:val="en-GB"/>
        </w:rPr>
        <w:t xml:space="preserve"> negative feelings can lead to refus</w:t>
      </w:r>
      <w:r w:rsidR="009141C3">
        <w:rPr>
          <w:rFonts w:ascii="Arial" w:eastAsia="CMBX12" w:hAnsi="Arial" w:cs="Arial"/>
          <w:sz w:val="24"/>
          <w:szCs w:val="24"/>
          <w:lang w:val="en-GB"/>
        </w:rPr>
        <w:t>al</w:t>
      </w:r>
      <w:r w:rsidR="00AB182D" w:rsidRPr="006D2E3A">
        <w:rPr>
          <w:rFonts w:ascii="Arial" w:eastAsia="CMBX12" w:hAnsi="Arial" w:cs="Arial"/>
          <w:sz w:val="24"/>
          <w:szCs w:val="24"/>
          <w:lang w:val="en-GB"/>
        </w:rPr>
        <w:t xml:space="preserve"> to accept reality, rational distancing from </w:t>
      </w:r>
      <w:r w:rsidR="009141C3">
        <w:rPr>
          <w:rFonts w:ascii="Arial" w:eastAsia="CMBX12" w:hAnsi="Arial" w:cs="Arial"/>
          <w:sz w:val="24"/>
          <w:szCs w:val="24"/>
          <w:lang w:val="en-GB"/>
        </w:rPr>
        <w:t xml:space="preserve">the </w:t>
      </w:r>
      <w:r w:rsidR="00AB182D" w:rsidRPr="006D2E3A">
        <w:rPr>
          <w:rFonts w:ascii="Arial" w:eastAsia="CMBX12" w:hAnsi="Arial" w:cs="Arial"/>
          <w:sz w:val="24"/>
          <w:szCs w:val="24"/>
          <w:lang w:val="en-GB"/>
        </w:rPr>
        <w:t>problem, apathy, and delegation</w:t>
      </w:r>
      <w:r w:rsidR="00ED0996">
        <w:rPr>
          <w:rFonts w:ascii="Arial" w:eastAsia="CMBX12" w:hAnsi="Arial" w:cs="Arial"/>
          <w:sz w:val="24"/>
          <w:szCs w:val="24"/>
          <w:lang w:val="en-GB"/>
        </w:rPr>
        <w:t xml:space="preserve"> of</w:t>
      </w:r>
      <w:r w:rsidR="00AB182D" w:rsidRPr="006D2E3A">
        <w:rPr>
          <w:rFonts w:ascii="Arial" w:eastAsia="CMBX12" w:hAnsi="Arial" w:cs="Arial"/>
          <w:sz w:val="24"/>
          <w:szCs w:val="24"/>
          <w:lang w:val="en-GB"/>
        </w:rPr>
        <w:t xml:space="preserve">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Therefore, </w:t>
      </w:r>
      <w:r w:rsidR="005C723D">
        <w:rPr>
          <w:rFonts w:ascii="Arial" w:eastAsia="CMBX12" w:hAnsi="Arial" w:cs="Arial"/>
          <w:sz w:val="24"/>
          <w:szCs w:val="24"/>
          <w:lang w:val="en-GB"/>
        </w:rPr>
        <w:t>when</w:t>
      </w:r>
      <w:r w:rsidR="00AB182D" w:rsidRPr="006D2E3A">
        <w:rPr>
          <w:rFonts w:ascii="Arial" w:eastAsia="CMBX12" w:hAnsi="Arial" w:cs="Arial"/>
          <w:sz w:val="24"/>
          <w:szCs w:val="24"/>
          <w:lang w:val="en-GB"/>
        </w:rPr>
        <w:t xml:space="preserve"> the emotion is too strong and extreme</w:t>
      </w:r>
      <w:r w:rsidR="00FD2FF6">
        <w:rPr>
          <w:rFonts w:ascii="Arial" w:eastAsia="CMBX12" w:hAnsi="Arial" w:cs="Arial"/>
          <w:sz w:val="24"/>
          <w:szCs w:val="24"/>
          <w:lang w:val="en-GB"/>
        </w:rPr>
        <w:t xml:space="preserve"> can </w:t>
      </w:r>
      <w:r w:rsidR="00AB182D" w:rsidRPr="006D2E3A">
        <w:rPr>
          <w:rFonts w:ascii="Arial" w:eastAsia="CMBX12" w:hAnsi="Arial" w:cs="Arial"/>
          <w:sz w:val="24"/>
          <w:szCs w:val="24"/>
          <w:lang w:val="en-GB"/>
        </w:rPr>
        <w:t xml:space="preserve">prevent and block </w:t>
      </w:r>
      <w:r w:rsidR="00703FFD">
        <w:rPr>
          <w:rFonts w:ascii="Arial" w:eastAsia="CMBX12" w:hAnsi="Arial" w:cs="Arial"/>
          <w:sz w:val="24"/>
          <w:szCs w:val="24"/>
          <w:lang w:val="en-GB"/>
        </w:rPr>
        <w:t>behaviour</w:t>
      </w:r>
      <w:r w:rsidR="00AB182D" w:rsidRPr="006D2E3A">
        <w:rPr>
          <w:rFonts w:ascii="Arial" w:eastAsia="CMBX12" w:hAnsi="Arial" w:cs="Arial"/>
          <w:sz w:val="24"/>
          <w:szCs w:val="24"/>
          <w:lang w:val="en-GB"/>
        </w:rPr>
        <w:t xml:space="preserve">. </w:t>
      </w:r>
    </w:p>
    <w:p w14:paraId="7B68EC6F" w14:textId="01C19E4F" w:rsidR="001D7DA3" w:rsidRPr="006D2E3A" w:rsidRDefault="008D3B2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w:t>
      </w:r>
      <w:r w:rsidR="00065821">
        <w:rPr>
          <w:rFonts w:ascii="Arial" w:eastAsia="CMBX12" w:hAnsi="Arial" w:cs="Arial"/>
          <w:sz w:val="24"/>
          <w:szCs w:val="24"/>
          <w:lang w:val="en-GB"/>
        </w:rPr>
        <w:t xml:space="preserve">s, </w:t>
      </w:r>
      <w:r w:rsidR="00454509" w:rsidRPr="006D2E3A">
        <w:rPr>
          <w:rFonts w:ascii="Arial" w:eastAsia="CMBX12" w:hAnsi="Arial" w:cs="Arial"/>
          <w:sz w:val="24"/>
          <w:szCs w:val="24"/>
          <w:lang w:val="en-GB"/>
        </w:rPr>
        <w:t>values</w:t>
      </w:r>
      <w:r w:rsidR="00BA572B">
        <w:rPr>
          <w:rFonts w:ascii="Arial" w:eastAsia="CMBX12" w:hAnsi="Arial" w:cs="Arial"/>
          <w:sz w:val="24"/>
          <w:szCs w:val="24"/>
          <w:lang w:val="en-GB"/>
        </w:rPr>
        <w:t xml:space="preserve">, </w:t>
      </w:r>
      <w:r w:rsidR="00065821">
        <w:rPr>
          <w:rFonts w:ascii="Arial" w:eastAsia="CMBX12" w:hAnsi="Arial" w:cs="Arial"/>
          <w:sz w:val="24"/>
          <w:szCs w:val="24"/>
          <w:lang w:val="en-GB"/>
        </w:rPr>
        <w:t>or experiences</w:t>
      </w:r>
      <w:r w:rsidR="00523F2F" w:rsidRPr="006D2E3A">
        <w:rPr>
          <w:rFonts w:ascii="Arial" w:eastAsia="CMBX12" w:hAnsi="Arial" w:cs="Arial"/>
          <w:sz w:val="24"/>
          <w:szCs w:val="24"/>
          <w:lang w:val="en-GB"/>
        </w:rPr>
        <w:t xml:space="preserve"> have a powerful influence on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 xml:space="preserve">. </w:t>
      </w:r>
      <w:r w:rsidR="00607BA3">
        <w:rPr>
          <w:rFonts w:ascii="Arial" w:eastAsia="CMBX12" w:hAnsi="Arial" w:cs="Arial"/>
          <w:sz w:val="24"/>
          <w:szCs w:val="24"/>
          <w:lang w:val="en-GB"/>
        </w:rPr>
        <w:t>However, negative emotions, as in this case risk perception,</w:t>
      </w:r>
      <w:r w:rsidR="00065821">
        <w:rPr>
          <w:rFonts w:ascii="Arial" w:eastAsia="CMBX12" w:hAnsi="Arial" w:cs="Arial"/>
          <w:sz w:val="24"/>
          <w:szCs w:val="24"/>
          <w:lang w:val="en-GB"/>
        </w:rPr>
        <w:t xml:space="preserve"> are not always positively related to pro-environmental action. Sometimes, whether </w:t>
      </w:r>
      <w:r w:rsidR="00BA572B">
        <w:rPr>
          <w:rFonts w:ascii="Arial" w:eastAsia="CMBX12" w:hAnsi="Arial" w:cs="Arial"/>
          <w:sz w:val="24"/>
          <w:szCs w:val="24"/>
          <w:lang w:val="en-GB"/>
        </w:rPr>
        <w:t xml:space="preserve">the </w:t>
      </w:r>
      <w:r w:rsidR="00065821">
        <w:rPr>
          <w:rFonts w:ascii="Arial" w:eastAsia="CMBX12" w:hAnsi="Arial" w:cs="Arial"/>
          <w:sz w:val="24"/>
          <w:szCs w:val="24"/>
          <w:lang w:val="en-GB"/>
        </w:rPr>
        <w:t xml:space="preserve">perceived risk is too high or whether </w:t>
      </w:r>
      <w:r w:rsidR="00BA572B">
        <w:rPr>
          <w:rFonts w:ascii="Arial" w:eastAsia="CMBX12" w:hAnsi="Arial" w:cs="Arial"/>
          <w:sz w:val="24"/>
          <w:szCs w:val="24"/>
          <w:lang w:val="en-GB"/>
        </w:rPr>
        <w:t xml:space="preserve">the lived </w:t>
      </w:r>
      <w:r w:rsidR="00065821">
        <w:rPr>
          <w:rFonts w:ascii="Arial" w:eastAsia="CMBX12" w:hAnsi="Arial" w:cs="Arial"/>
          <w:sz w:val="24"/>
          <w:szCs w:val="24"/>
          <w:lang w:val="en-GB"/>
        </w:rPr>
        <w:t xml:space="preserve">experience is extremely negative, the </w:t>
      </w:r>
      <w:r w:rsidR="00BA572B">
        <w:rPr>
          <w:rFonts w:ascii="Arial" w:eastAsia="CMBX12" w:hAnsi="Arial" w:cs="Arial"/>
          <w:sz w:val="24"/>
          <w:szCs w:val="24"/>
          <w:lang w:val="en-GB"/>
        </w:rPr>
        <w:t>opposite</w:t>
      </w:r>
      <w:r w:rsidR="00065821">
        <w:rPr>
          <w:rFonts w:ascii="Arial" w:eastAsia="CMBX12" w:hAnsi="Arial" w:cs="Arial"/>
          <w:sz w:val="24"/>
          <w:szCs w:val="24"/>
          <w:lang w:val="en-GB"/>
        </w:rPr>
        <w:t xml:space="preserve"> effect is obtained. </w:t>
      </w:r>
    </w:p>
    <w:p w14:paraId="4AF2190F" w14:textId="77777777" w:rsidR="00454509" w:rsidRPr="006D2E3A" w:rsidRDefault="00454509" w:rsidP="00DF517C">
      <w:pPr>
        <w:spacing w:before="240" w:line="360" w:lineRule="auto"/>
        <w:jc w:val="both"/>
        <w:rPr>
          <w:rFonts w:ascii="Arial" w:eastAsia="CMBX12" w:hAnsi="Arial" w:cs="Arial"/>
          <w:sz w:val="24"/>
          <w:szCs w:val="24"/>
          <w:lang w:val="en-GB"/>
        </w:rPr>
      </w:pPr>
    </w:p>
    <w:p w14:paraId="548D57A8" w14:textId="0886D9C0" w:rsidR="00454509" w:rsidRPr="006D2E3A" w:rsidRDefault="00454509"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6D65C550" w:rsidR="001D7DA3" w:rsidRPr="006D2E3A" w:rsidRDefault="005C723D" w:rsidP="00DF517C">
      <w:pPr>
        <w:spacing w:before="240" w:line="360" w:lineRule="auto"/>
        <w:ind w:firstLine="709"/>
        <w:jc w:val="both"/>
        <w:rPr>
          <w:rFonts w:ascii="Arial" w:hAnsi="Arial" w:cs="Arial"/>
          <w:sz w:val="24"/>
          <w:szCs w:val="24"/>
          <w:lang w:val="en-GB"/>
        </w:rPr>
      </w:pPr>
      <w:r>
        <w:rPr>
          <w:rFonts w:ascii="Arial" w:eastAsia="CMBX12" w:hAnsi="Arial" w:cs="Arial"/>
          <w:sz w:val="24"/>
          <w:szCs w:val="24"/>
          <w:lang w:val="en-GB"/>
        </w:rPr>
        <w:t>Pro-environmental behaviours are affected by</w:t>
      </w:r>
      <w:r w:rsidR="009B37DB" w:rsidRPr="006D2E3A">
        <w:rPr>
          <w:rFonts w:ascii="Arial" w:eastAsia="CMBX12" w:hAnsi="Arial" w:cs="Arial"/>
          <w:sz w:val="24"/>
          <w:szCs w:val="24"/>
          <w:lang w:val="en-GB"/>
        </w:rPr>
        <w:t xml:space="preserve"> </w:t>
      </w:r>
      <w:r w:rsidR="009141C3">
        <w:rPr>
          <w:rFonts w:ascii="Arial" w:eastAsia="CMBX12" w:hAnsi="Arial" w:cs="Arial"/>
          <w:sz w:val="24"/>
          <w:szCs w:val="24"/>
          <w:lang w:val="en-GB"/>
        </w:rPr>
        <w:t xml:space="preserve">the </w:t>
      </w:r>
      <w:r w:rsidR="009B37DB" w:rsidRPr="006D2E3A">
        <w:rPr>
          <w:rFonts w:ascii="Arial" w:eastAsia="CMBX12" w:hAnsi="Arial" w:cs="Arial"/>
          <w:sz w:val="24"/>
          <w:szCs w:val="24"/>
          <w:lang w:val="en-GB"/>
        </w:rPr>
        <w:t>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w:t>
      </w:r>
      <w:r w:rsidR="00703FFD">
        <w:rPr>
          <w:rFonts w:ascii="Arial" w:hAnsi="Arial" w:cs="Arial"/>
          <w:sz w:val="24"/>
          <w:szCs w:val="24"/>
          <w:lang w:val="en-GB"/>
        </w:rPr>
        <w:t>behaviour</w:t>
      </w:r>
      <w:r w:rsidR="001529C9" w:rsidRPr="006D2E3A">
        <w:rPr>
          <w:rFonts w:ascii="Arial" w:hAnsi="Arial" w:cs="Arial"/>
          <w:sz w:val="24"/>
          <w:szCs w:val="24"/>
          <w:lang w:val="en-GB"/>
        </w:rPr>
        <w:t xml:space="preserve">. Firstly, “many pro-environmental </w:t>
      </w:r>
      <w:r w:rsidR="00703FFD">
        <w:rPr>
          <w:rFonts w:ascii="Arial" w:hAnsi="Arial" w:cs="Arial"/>
          <w:sz w:val="24"/>
          <w:szCs w:val="24"/>
          <w:lang w:val="en-GB"/>
        </w:rPr>
        <w:t>behaviour</w:t>
      </w:r>
      <w:r w:rsidR="001529C9" w:rsidRPr="006D2E3A">
        <w:rPr>
          <w:rFonts w:ascii="Arial" w:hAnsi="Arial" w:cs="Arial"/>
          <w:sz w:val="24"/>
          <w:szCs w:val="24"/>
          <w:lang w:val="en-GB"/>
        </w:rPr>
        <w:t xml:space="preserve">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{"citationID":"ZDA3FYIB","properties":{"formattedCitation":"(Kollmuss &amp; Agyeman, 2002, pag. 248)","plainCitation":"(Kollmuss &amp; Agyeman, 2002, pag. 248)","dontUpdate":true,"noteIndex":0},"citationItems":[{"id":144,"uris":["http://zotero.org/users/local/pE4cGXV6/items/4EFIN67T"],"uri":["http://zotero.org/users/local/pE4cGXV6/items/4EFIN67T"],"itemData":{"id":144,"type":"article-journal","container-title":"Environmental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 xml:space="preserve">(Kollmuss &amp; Agyeman, 2002, </w:t>
      </w:r>
      <w:r w:rsidR="00C46517">
        <w:rPr>
          <w:rFonts w:ascii="Arial" w:hAnsi="Arial" w:cs="Arial"/>
          <w:sz w:val="24"/>
          <w:szCs w:val="24"/>
          <w:lang w:val="en-GB"/>
        </w:rPr>
        <w:t>p.</w:t>
      </w:r>
      <w:r w:rsidR="001529C9" w:rsidRPr="006D2E3A">
        <w:rPr>
          <w:rFonts w:ascii="Arial" w:hAnsi="Arial" w:cs="Arial"/>
          <w:sz w:val="24"/>
          <w:szCs w:val="24"/>
          <w:lang w:val="en-GB"/>
        </w:rPr>
        <w:t xml:space="preserve">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xml:space="preserve">. It is </w:t>
      </w:r>
      <w:r w:rsidR="00FD2FF6">
        <w:rPr>
          <w:rFonts w:ascii="Arial" w:hAnsi="Arial" w:cs="Arial"/>
          <w:sz w:val="24"/>
          <w:szCs w:val="24"/>
          <w:lang w:val="en-GB"/>
        </w:rPr>
        <w:t>evident</w:t>
      </w:r>
      <w:r w:rsidR="001529C9" w:rsidRPr="006D2E3A">
        <w:rPr>
          <w:rFonts w:ascii="Arial" w:hAnsi="Arial" w:cs="Arial"/>
          <w:sz w:val="24"/>
          <w:szCs w:val="24"/>
          <w:lang w:val="en-GB"/>
        </w:rPr>
        <w:t xml:space="preserve"> that if there is no public transport, an individual </w:t>
      </w:r>
      <w:proofErr w:type="spellStart"/>
      <w:r w:rsidR="001529C9" w:rsidRPr="006D2E3A">
        <w:rPr>
          <w:rFonts w:ascii="Arial" w:hAnsi="Arial" w:cs="Arial"/>
          <w:sz w:val="24"/>
          <w:szCs w:val="24"/>
          <w:lang w:val="en-GB"/>
        </w:rPr>
        <w:t>can not</w:t>
      </w:r>
      <w:proofErr w:type="spellEnd"/>
      <w:r w:rsidR="001529C9" w:rsidRPr="006D2E3A">
        <w:rPr>
          <w:rFonts w:ascii="Arial" w:hAnsi="Arial" w:cs="Arial"/>
          <w:sz w:val="24"/>
          <w:szCs w:val="24"/>
          <w:lang w:val="en-GB"/>
        </w:rPr>
        <w:t xml:space="preserve"> take place an environmental-friendly action. </w:t>
      </w:r>
      <w:r w:rsidR="001529C9" w:rsidRPr="00330E1D">
        <w:rPr>
          <w:rFonts w:ascii="Arial" w:hAnsi="Arial" w:cs="Arial"/>
          <w:sz w:val="24"/>
          <w:szCs w:val="24"/>
          <w:highlight w:val="green"/>
          <w:lang w:val="en-GB"/>
        </w:rPr>
        <w:t xml:space="preserve">Then, economic factors are essential in </w:t>
      </w:r>
      <w:r w:rsidR="00EA7414" w:rsidRPr="00330E1D">
        <w:rPr>
          <w:rFonts w:ascii="Arial" w:hAnsi="Arial" w:cs="Arial"/>
          <w:sz w:val="24"/>
          <w:szCs w:val="24"/>
          <w:highlight w:val="green"/>
          <w:lang w:val="en-GB"/>
        </w:rPr>
        <w:t>the decision-making process</w:t>
      </w:r>
      <w:r w:rsidR="00607BA3" w:rsidRPr="00330E1D">
        <w:rPr>
          <w:rFonts w:ascii="Arial" w:hAnsi="Arial" w:cs="Arial"/>
          <w:sz w:val="24"/>
          <w:szCs w:val="24"/>
          <w:highlight w:val="green"/>
          <w:lang w:val="en-GB"/>
        </w:rPr>
        <w:t xml:space="preserve"> </w:t>
      </w:r>
      <w:r w:rsidR="00330E1D" w:rsidRPr="00330E1D">
        <w:rPr>
          <w:rFonts w:ascii="Arial" w:hAnsi="Arial" w:cs="Arial"/>
          <w:sz w:val="24"/>
          <w:szCs w:val="24"/>
          <w:highlight w:val="green"/>
          <w:lang w:val="en-GB"/>
        </w:rPr>
        <w:t xml:space="preserve">regarding </w:t>
      </w:r>
      <w:proofErr w:type="gramStart"/>
      <w:r w:rsidR="00330E1D" w:rsidRPr="00330E1D">
        <w:rPr>
          <w:rFonts w:ascii="Arial" w:hAnsi="Arial" w:cs="Arial"/>
          <w:sz w:val="24"/>
          <w:szCs w:val="24"/>
          <w:highlight w:val="green"/>
          <w:lang w:val="en-GB"/>
        </w:rPr>
        <w:t>whether or not</w:t>
      </w:r>
      <w:proofErr w:type="gramEnd"/>
      <w:r w:rsidR="00330E1D" w:rsidRPr="00330E1D">
        <w:rPr>
          <w:rFonts w:ascii="Arial" w:hAnsi="Arial" w:cs="Arial"/>
          <w:sz w:val="24"/>
          <w:szCs w:val="24"/>
          <w:highlight w:val="green"/>
          <w:lang w:val="en-GB"/>
        </w:rPr>
        <w:t xml:space="preserve"> to </w:t>
      </w:r>
      <w:r w:rsidR="00330E1D" w:rsidRPr="00330E1D">
        <w:rPr>
          <w:rFonts w:ascii="Arial" w:hAnsi="Arial" w:cs="Arial"/>
          <w:sz w:val="24"/>
          <w:szCs w:val="24"/>
          <w:highlight w:val="green"/>
          <w:lang w:val="en-GB"/>
        </w:rPr>
        <w:lastRenderedPageBreak/>
        <w:t>perform pro-environmental behavior.</w:t>
      </w:r>
      <w:r w:rsidR="00330E1D">
        <w:rPr>
          <w:rFonts w:ascii="Arial" w:hAnsi="Arial" w:cs="Arial"/>
          <w:sz w:val="24"/>
          <w:szCs w:val="24"/>
          <w:lang w:val="en-GB"/>
        </w:rPr>
        <w:t xml:space="preserve"> </w:t>
      </w:r>
      <w:r w:rsidR="00EA7414" w:rsidRPr="00330E1D">
        <w:rPr>
          <w:rFonts w:ascii="Arial" w:hAnsi="Arial" w:cs="Arial"/>
          <w:sz w:val="24"/>
          <w:szCs w:val="24"/>
          <w:highlight w:val="green"/>
          <w:lang w:val="en-GB"/>
        </w:rPr>
        <w:t xml:space="preserve">People could be partially influenced by </w:t>
      </w:r>
      <w:r w:rsidR="00EF779D" w:rsidRPr="00330E1D">
        <w:rPr>
          <w:rFonts w:ascii="Arial" w:hAnsi="Arial" w:cs="Arial"/>
          <w:sz w:val="24"/>
          <w:szCs w:val="24"/>
          <w:highlight w:val="green"/>
          <w:lang w:val="en-GB"/>
        </w:rPr>
        <w:t>monetary</w:t>
      </w:r>
      <w:r w:rsidR="00EA7414" w:rsidRPr="00330E1D">
        <w:rPr>
          <w:rFonts w:ascii="Arial" w:hAnsi="Arial" w:cs="Arial"/>
          <w:sz w:val="24"/>
          <w:szCs w:val="24"/>
          <w:highlight w:val="green"/>
          <w:lang w:val="en-GB"/>
        </w:rPr>
        <w:t xml:space="preserve"> </w:t>
      </w:r>
      <w:r w:rsidR="00EF779D" w:rsidRPr="00330E1D">
        <w:rPr>
          <w:rFonts w:ascii="Arial" w:hAnsi="Arial" w:cs="Arial"/>
          <w:sz w:val="24"/>
          <w:szCs w:val="24"/>
          <w:highlight w:val="green"/>
          <w:lang w:val="en-GB"/>
        </w:rPr>
        <w:t>motives</w:t>
      </w:r>
      <w:r w:rsidR="00EA7414" w:rsidRPr="00330E1D">
        <w:rPr>
          <w:rFonts w:ascii="Arial" w:hAnsi="Arial" w:cs="Arial"/>
          <w:sz w:val="24"/>
          <w:szCs w:val="24"/>
          <w:highlight w:val="green"/>
          <w:lang w:val="en-GB"/>
        </w:rPr>
        <w:t xml:space="preserve"> to behave pro-environmentally</w:t>
      </w:r>
      <w:r w:rsidR="00330E1D" w:rsidRPr="00330E1D">
        <w:rPr>
          <w:rFonts w:ascii="Arial" w:hAnsi="Arial" w:cs="Arial"/>
          <w:sz w:val="24"/>
          <w:szCs w:val="24"/>
          <w:highlight w:val="green"/>
          <w:lang w:val="en-GB"/>
        </w:rPr>
        <w:t xml:space="preserve"> and therefore if an eco-friendly product is too expensive it can lead to</w:t>
      </w:r>
      <w:r w:rsidR="00BA572B" w:rsidRPr="00330E1D">
        <w:rPr>
          <w:rFonts w:ascii="Arial" w:hAnsi="Arial" w:cs="Arial"/>
          <w:sz w:val="24"/>
          <w:szCs w:val="24"/>
          <w:highlight w:val="green"/>
          <w:lang w:val="en-GB"/>
        </w:rPr>
        <w:t xml:space="preserve"> the </w:t>
      </w:r>
      <w:r w:rsidR="00EA7414" w:rsidRPr="00330E1D">
        <w:rPr>
          <w:rFonts w:ascii="Arial" w:hAnsi="Arial" w:cs="Arial"/>
          <w:sz w:val="24"/>
          <w:szCs w:val="24"/>
          <w:highlight w:val="green"/>
          <w:lang w:val="en-GB"/>
        </w:rPr>
        <w:t>lack of pro-environmental action.</w:t>
      </w:r>
      <w:r w:rsidR="00EA7414" w:rsidRPr="006D2E3A">
        <w:rPr>
          <w:rFonts w:ascii="Arial" w:hAnsi="Arial" w:cs="Arial"/>
          <w:sz w:val="24"/>
          <w:szCs w:val="24"/>
          <w:lang w:val="en-GB"/>
        </w:rPr>
        <w:t xml:space="preserve"> Lastly, </w:t>
      </w:r>
      <w:r w:rsidR="00EA7414" w:rsidRPr="00EF779D">
        <w:rPr>
          <w:rFonts w:ascii="Arial" w:hAnsi="Arial" w:cs="Arial"/>
          <w:sz w:val="24"/>
          <w:szCs w:val="24"/>
          <w:lang w:val="en-GB"/>
        </w:rPr>
        <w:t xml:space="preserve">cultural norms </w:t>
      </w:r>
      <w:r w:rsidR="003465AB" w:rsidRPr="00EF779D">
        <w:rPr>
          <w:rFonts w:ascii="Arial" w:hAnsi="Arial" w:cs="Arial"/>
          <w:sz w:val="24"/>
          <w:szCs w:val="24"/>
          <w:lang w:val="en-GB"/>
        </w:rPr>
        <w:t xml:space="preserve">and cross-cultural differences </w:t>
      </w:r>
      <w:r w:rsidR="00EF779D" w:rsidRPr="00EF779D">
        <w:rPr>
          <w:rFonts w:ascii="Arial" w:hAnsi="Arial" w:cs="Arial"/>
          <w:sz w:val="24"/>
          <w:szCs w:val="24"/>
          <w:lang w:val="en-GB"/>
        </w:rPr>
        <w:t>represent</w:t>
      </w:r>
      <w:r w:rsidR="00EA7414" w:rsidRPr="00EF779D">
        <w:rPr>
          <w:rFonts w:ascii="Arial" w:hAnsi="Arial" w:cs="Arial"/>
          <w:sz w:val="24"/>
          <w:szCs w:val="24"/>
          <w:lang w:val="en-GB"/>
        </w:rPr>
        <w:t xml:space="preserve"> a</w:t>
      </w:r>
      <w:r w:rsidR="00EF779D" w:rsidRPr="00EF779D">
        <w:rPr>
          <w:rFonts w:ascii="Arial" w:hAnsi="Arial" w:cs="Arial"/>
          <w:sz w:val="24"/>
          <w:szCs w:val="24"/>
          <w:lang w:val="en-GB"/>
        </w:rPr>
        <w:t xml:space="preserve">n </w:t>
      </w:r>
      <w:r w:rsidR="00EF779D">
        <w:rPr>
          <w:rFonts w:ascii="Arial" w:hAnsi="Arial" w:cs="Arial"/>
          <w:sz w:val="24"/>
          <w:szCs w:val="24"/>
          <w:lang w:val="en-GB"/>
        </w:rPr>
        <w:t>influential</w:t>
      </w:r>
      <w:r w:rsidR="00EA7414" w:rsidRPr="00EF779D">
        <w:rPr>
          <w:rFonts w:ascii="Arial" w:hAnsi="Arial" w:cs="Arial"/>
          <w:sz w:val="24"/>
          <w:szCs w:val="24"/>
          <w:lang w:val="en-GB"/>
        </w:rPr>
        <w:t xml:space="preserve"> role in shaping people’s </w:t>
      </w:r>
      <w:r w:rsidR="00EF779D">
        <w:rPr>
          <w:rFonts w:ascii="Arial" w:hAnsi="Arial" w:cs="Arial"/>
          <w:sz w:val="24"/>
          <w:szCs w:val="24"/>
          <w:lang w:val="en-GB"/>
        </w:rPr>
        <w:t xml:space="preserve">performance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xml:space="preserve">. </w:t>
      </w:r>
      <w:r w:rsidR="003465AB" w:rsidRPr="00AD6E53">
        <w:rPr>
          <w:rFonts w:ascii="Arial" w:hAnsi="Arial" w:cs="Arial"/>
          <w:sz w:val="24"/>
          <w:szCs w:val="24"/>
          <w:highlight w:val="magenta"/>
          <w:lang w:val="en-GB"/>
        </w:rPr>
        <w:t xml:space="preserve">Socially accepted </w:t>
      </w:r>
      <w:r w:rsidR="00703FFD" w:rsidRPr="00AD6E53">
        <w:rPr>
          <w:rFonts w:ascii="Arial" w:hAnsi="Arial" w:cs="Arial"/>
          <w:sz w:val="24"/>
          <w:szCs w:val="24"/>
          <w:highlight w:val="magenta"/>
          <w:lang w:val="en-GB"/>
        </w:rPr>
        <w:t>behaviour</w:t>
      </w:r>
      <w:r w:rsidR="003465AB" w:rsidRPr="00AD6E53">
        <w:rPr>
          <w:rFonts w:ascii="Arial" w:hAnsi="Arial" w:cs="Arial"/>
          <w:sz w:val="24"/>
          <w:szCs w:val="24"/>
          <w:highlight w:val="magenta"/>
          <w:lang w:val="en-GB"/>
        </w:rPr>
        <w:t xml:space="preserve"> </w:t>
      </w:r>
      <w:proofErr w:type="gramStart"/>
      <w:r w:rsidR="003465AB" w:rsidRPr="00AD6E53">
        <w:rPr>
          <w:rFonts w:ascii="Arial" w:hAnsi="Arial" w:cs="Arial"/>
          <w:sz w:val="24"/>
          <w:szCs w:val="24"/>
          <w:highlight w:val="magenta"/>
          <w:lang w:val="en-GB"/>
        </w:rPr>
        <w:t>vary</w:t>
      </w:r>
      <w:proofErr w:type="gramEnd"/>
      <w:r w:rsidR="003465AB" w:rsidRPr="00AD6E53">
        <w:rPr>
          <w:rFonts w:ascii="Arial" w:hAnsi="Arial" w:cs="Arial"/>
          <w:sz w:val="24"/>
          <w:szCs w:val="24"/>
          <w:highlight w:val="magenta"/>
          <w:lang w:val="en-GB"/>
        </w:rPr>
        <w:t xml:space="preserve"> by country and culture</w:t>
      </w:r>
      <w:r w:rsidR="000E5F17" w:rsidRPr="00AD6E53">
        <w:rPr>
          <w:rFonts w:ascii="Arial" w:hAnsi="Arial" w:cs="Arial"/>
          <w:sz w:val="24"/>
          <w:szCs w:val="24"/>
          <w:highlight w:val="magenta"/>
          <w:lang w:val="en-GB"/>
        </w:rPr>
        <w:t xml:space="preserve"> and can </w:t>
      </w:r>
      <w:r w:rsidR="00EF779D" w:rsidRPr="00AD6E53">
        <w:rPr>
          <w:rFonts w:ascii="Arial" w:hAnsi="Arial" w:cs="Arial"/>
          <w:sz w:val="24"/>
          <w:szCs w:val="24"/>
          <w:highlight w:val="magenta"/>
          <w:lang w:val="en-GB"/>
        </w:rPr>
        <w:t>impact</w:t>
      </w:r>
      <w:r w:rsidR="000E5F17" w:rsidRPr="00AD6E53">
        <w:rPr>
          <w:rFonts w:ascii="Arial" w:hAnsi="Arial" w:cs="Arial"/>
          <w:sz w:val="24"/>
          <w:szCs w:val="24"/>
          <w:highlight w:val="magenta"/>
          <w:lang w:val="en-GB"/>
        </w:rPr>
        <w:t xml:space="preserve"> </w:t>
      </w:r>
      <w:r w:rsidR="00703FFD" w:rsidRPr="00AD6E53">
        <w:rPr>
          <w:rFonts w:ascii="Arial" w:hAnsi="Arial" w:cs="Arial"/>
          <w:sz w:val="24"/>
          <w:szCs w:val="24"/>
          <w:highlight w:val="magenta"/>
          <w:lang w:val="en-GB"/>
        </w:rPr>
        <w:t>behaviour</w:t>
      </w:r>
      <w:r w:rsidR="000E5F17" w:rsidRPr="00AD6E53">
        <w:rPr>
          <w:rFonts w:ascii="Arial" w:hAnsi="Arial" w:cs="Arial"/>
          <w:sz w:val="24"/>
          <w:szCs w:val="24"/>
          <w:highlight w:val="magenta"/>
          <w:lang w:val="en-GB"/>
        </w:rPr>
        <w:t>al pattern</w:t>
      </w:r>
      <w:r w:rsidR="00ED0996" w:rsidRPr="00AD6E53">
        <w:rPr>
          <w:rFonts w:ascii="Arial" w:hAnsi="Arial" w:cs="Arial"/>
          <w:sz w:val="24"/>
          <w:szCs w:val="24"/>
          <w:highlight w:val="magenta"/>
          <w:lang w:val="en-GB"/>
        </w:rPr>
        <w:t>s</w:t>
      </w:r>
      <w:r w:rsidR="000E5F17" w:rsidRPr="00AD6E53">
        <w:rPr>
          <w:rFonts w:ascii="Arial" w:hAnsi="Arial" w:cs="Arial"/>
          <w:sz w:val="24"/>
          <w:szCs w:val="24"/>
          <w:highlight w:val="magenta"/>
          <w:lang w:val="en-GB"/>
        </w:rPr>
        <w:t xml:space="preserve"> at </w:t>
      </w:r>
      <w:r w:rsidR="009141C3" w:rsidRPr="00AD6E53">
        <w:rPr>
          <w:rFonts w:ascii="Arial" w:hAnsi="Arial" w:cs="Arial"/>
          <w:sz w:val="24"/>
          <w:szCs w:val="24"/>
          <w:highlight w:val="magenta"/>
          <w:lang w:val="en-GB"/>
        </w:rPr>
        <w:t xml:space="preserve">the </w:t>
      </w:r>
      <w:r w:rsidR="000E5F17" w:rsidRPr="00AD6E53">
        <w:rPr>
          <w:rFonts w:ascii="Arial" w:hAnsi="Arial" w:cs="Arial"/>
          <w:sz w:val="24"/>
          <w:szCs w:val="24"/>
          <w:highlight w:val="magenta"/>
          <w:lang w:val="en-GB"/>
        </w:rPr>
        <w:t>individual level.</w:t>
      </w:r>
      <w:r w:rsidR="000E5F17" w:rsidRPr="006D2E3A">
        <w:rPr>
          <w:rFonts w:ascii="Arial" w:hAnsi="Arial" w:cs="Arial"/>
          <w:sz w:val="24"/>
          <w:szCs w:val="24"/>
          <w:lang w:val="en-GB"/>
        </w:rPr>
        <w:t xml:space="preserve"> </w:t>
      </w:r>
    </w:p>
    <w:p w14:paraId="2ECF5C8A" w14:textId="77777777" w:rsidR="00AD6E53" w:rsidRDefault="00AD6E53" w:rsidP="00FD2FF6">
      <w:pPr>
        <w:rPr>
          <w:rFonts w:ascii="Arial" w:hAnsi="Arial" w:cs="Arial"/>
          <w:b/>
          <w:bCs/>
          <w:i/>
          <w:iCs/>
          <w:sz w:val="24"/>
          <w:szCs w:val="24"/>
          <w:lang w:val="en-GB"/>
        </w:rPr>
      </w:pPr>
    </w:p>
    <w:p w14:paraId="2AD4FFBE" w14:textId="47B2BB7C" w:rsidR="00FD2FF6" w:rsidRPr="006D2E3A" w:rsidRDefault="00A76E03" w:rsidP="00FD2FF6">
      <w:pPr>
        <w:rPr>
          <w:rFonts w:ascii="Arial" w:hAnsi="Arial" w:cs="Arial"/>
          <w:b/>
          <w:bCs/>
          <w:i/>
          <w:iCs/>
          <w:sz w:val="24"/>
          <w:szCs w:val="24"/>
          <w:lang w:val="en-GB"/>
        </w:rPr>
      </w:pPr>
      <w:r>
        <w:rPr>
          <w:rFonts w:ascii="Arial" w:hAnsi="Arial" w:cs="Arial"/>
          <w:b/>
          <w:bCs/>
          <w:i/>
          <w:iCs/>
          <w:sz w:val="24"/>
          <w:szCs w:val="24"/>
          <w:lang w:val="en-GB"/>
        </w:rPr>
        <w:t>Sociodemographic</w:t>
      </w:r>
      <w:r w:rsidR="00FD2FF6" w:rsidRPr="006D2E3A">
        <w:rPr>
          <w:rFonts w:ascii="Arial" w:hAnsi="Arial" w:cs="Arial"/>
          <w:b/>
          <w:bCs/>
          <w:i/>
          <w:iCs/>
          <w:sz w:val="24"/>
          <w:szCs w:val="24"/>
          <w:lang w:val="en-GB"/>
        </w:rPr>
        <w:t xml:space="preserve"> factors </w:t>
      </w:r>
    </w:p>
    <w:p w14:paraId="3A17ADA6" w14:textId="2888FD7F" w:rsidR="00B64117" w:rsidRDefault="00B24C5D" w:rsidP="00DF517C">
      <w:pPr>
        <w:spacing w:before="240"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w:t>
      </w:r>
      <w:r w:rsidR="00A76E03">
        <w:rPr>
          <w:rFonts w:ascii="Arial" w:hAnsi="Arial" w:cs="Arial"/>
          <w:sz w:val="24"/>
          <w:szCs w:val="24"/>
          <w:lang w:val="en-GB"/>
        </w:rPr>
        <w:t>sociodemographic</w:t>
      </w:r>
      <w:r w:rsidRPr="006D2E3A">
        <w:rPr>
          <w:rFonts w:ascii="Arial" w:hAnsi="Arial" w:cs="Arial"/>
          <w:sz w:val="24"/>
          <w:szCs w:val="24"/>
          <w:lang w:val="en-GB"/>
        </w:rPr>
        <w:t xml:space="preserve"> characteristics </w:t>
      </w:r>
      <w:r w:rsidRPr="002D0BDD">
        <w:rPr>
          <w:rFonts w:ascii="Arial" w:hAnsi="Arial" w:cs="Arial"/>
          <w:sz w:val="24"/>
          <w:szCs w:val="24"/>
          <w:lang w:val="en-GB"/>
        </w:rPr>
        <w:t xml:space="preserve">on </w:t>
      </w:r>
      <w:r w:rsidR="00BA572B">
        <w:rPr>
          <w:rFonts w:ascii="Arial" w:hAnsi="Arial" w:cs="Arial"/>
          <w:sz w:val="24"/>
          <w:szCs w:val="24"/>
          <w:lang w:val="en-GB"/>
        </w:rPr>
        <w:t>pro-environmental behaviour</w:t>
      </w:r>
      <w:r w:rsidRPr="002D0BDD">
        <w:rPr>
          <w:rFonts w:ascii="Arial" w:hAnsi="Arial" w:cs="Arial"/>
          <w:sz w:val="24"/>
          <w:szCs w:val="24"/>
          <w:lang w:val="en-GB"/>
        </w:rPr>
        <w:t xml:space="preserve"> has not been </w:t>
      </w:r>
      <w:r w:rsidR="002D0BDD" w:rsidRPr="002D0BDD">
        <w:rPr>
          <w:rFonts w:ascii="Arial" w:hAnsi="Arial" w:cs="Arial"/>
          <w:sz w:val="24"/>
          <w:szCs w:val="24"/>
          <w:lang w:val="en-GB"/>
        </w:rPr>
        <w:t>satisfactorily</w:t>
      </w:r>
      <w:r w:rsidR="002D0BDD">
        <w:rPr>
          <w:rFonts w:ascii="Arial" w:hAnsi="Arial" w:cs="Arial"/>
          <w:sz w:val="24"/>
          <w:szCs w:val="24"/>
          <w:lang w:val="en-GB"/>
        </w:rPr>
        <w:t xml:space="preserve"> investigated</w:t>
      </w:r>
      <w:r w:rsidRPr="006D2E3A">
        <w:rPr>
          <w:rFonts w:ascii="Arial" w:hAnsi="Arial" w:cs="Arial"/>
          <w:sz w:val="24"/>
          <w:szCs w:val="24"/>
          <w:lang w:val="en-GB"/>
        </w:rPr>
        <w:t xml:space="preserve">, </w:t>
      </w:r>
      <w:r w:rsidR="00FD2FF6">
        <w:rPr>
          <w:rFonts w:ascii="Arial" w:hAnsi="Arial" w:cs="Arial"/>
          <w:sz w:val="24"/>
          <w:szCs w:val="24"/>
          <w:lang w:val="en-GB"/>
        </w:rPr>
        <w:t>instead of</w:t>
      </w:r>
      <w:r w:rsidR="00C7426D" w:rsidRPr="006D2E3A">
        <w:rPr>
          <w:rFonts w:ascii="Arial" w:hAnsi="Arial" w:cs="Arial"/>
          <w:sz w:val="24"/>
          <w:szCs w:val="24"/>
          <w:lang w:val="en-GB"/>
        </w:rPr>
        <w:t xml:space="preserve"> the relationship on attitudes, as widely discussed above with perce</w:t>
      </w:r>
      <w:r w:rsidR="00BA572B">
        <w:rPr>
          <w:rFonts w:ascii="Arial" w:hAnsi="Arial" w:cs="Arial"/>
          <w:sz w:val="24"/>
          <w:szCs w:val="24"/>
          <w:lang w:val="en-GB"/>
        </w:rPr>
        <w:t>ived</w:t>
      </w:r>
      <w:r w:rsidR="00C7426D" w:rsidRPr="006D2E3A">
        <w:rPr>
          <w:rFonts w:ascii="Arial" w:hAnsi="Arial" w:cs="Arial"/>
          <w:sz w:val="24"/>
          <w:szCs w:val="24"/>
          <w:lang w:val="en-GB"/>
        </w:rPr>
        <w:t xml:space="preserve"> risk. Traditionally, poor, and uneducated citizens show lower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00C7426D" w:rsidRPr="006D2E3A">
        <w:rPr>
          <w:rFonts w:ascii="Arial" w:hAnsi="Arial" w:cs="Arial"/>
          <w:sz w:val="24"/>
          <w:szCs w:val="24"/>
          <w:lang w:val="en-GB"/>
        </w:rPr>
        <w:t xml:space="preserve">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t>
      </w:r>
      <w:r w:rsidR="00FD2FF6" w:rsidRPr="00FD2FF6">
        <w:rPr>
          <w:rFonts w:ascii="Arial" w:hAnsi="Arial" w:cs="Arial"/>
          <w:sz w:val="24"/>
          <w:szCs w:val="24"/>
          <w:lang w:val="en-GB"/>
        </w:rPr>
        <w:t xml:space="preserve">Being more concerned, women </w:t>
      </w:r>
      <w:r w:rsidR="00C7426D" w:rsidRPr="006D2E3A">
        <w:rPr>
          <w:rFonts w:ascii="Arial" w:hAnsi="Arial" w:cs="Arial"/>
          <w:sz w:val="24"/>
          <w:szCs w:val="24"/>
          <w:lang w:val="en-GB"/>
        </w:rPr>
        <w:t xml:space="preserve">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{"citationID":"FOQH77Jw","properties":{"formattedCitation":"(Gilg et al., 2005, pag. 484)","plainCitation":"(Gilg et al., 2005, pag. 484)","dontUpdate":true,"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 xml:space="preserve">(Gilg et al., 2005, </w:t>
      </w:r>
      <w:r w:rsidR="00C46517">
        <w:rPr>
          <w:rFonts w:ascii="Arial" w:hAnsi="Arial" w:cs="Arial"/>
          <w:sz w:val="24"/>
          <w:szCs w:val="24"/>
          <w:lang w:val="en-GB"/>
        </w:rPr>
        <w:t>p.</w:t>
      </w:r>
      <w:r w:rsidR="009954B7" w:rsidRPr="006D2E3A">
        <w:rPr>
          <w:rFonts w:ascii="Arial" w:hAnsi="Arial" w:cs="Arial"/>
          <w:sz w:val="24"/>
          <w:szCs w:val="24"/>
          <w:lang w:val="en-GB"/>
        </w:rPr>
        <w:t xml:space="preserve">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DF517C">
      <w:pPr>
        <w:spacing w:before="240" w:line="360" w:lineRule="auto"/>
        <w:jc w:val="both"/>
        <w:rPr>
          <w:rFonts w:ascii="Arial" w:hAnsi="Arial" w:cs="Arial"/>
          <w:sz w:val="24"/>
          <w:szCs w:val="24"/>
          <w:lang w:val="en-GB"/>
        </w:rPr>
      </w:pPr>
    </w:p>
    <w:p w14:paraId="4C418FD8" w14:textId="1D980D06" w:rsidR="00EE77BA" w:rsidRPr="00DF517C" w:rsidRDefault="00B64117" w:rsidP="00DF517C">
      <w:pPr>
        <w:pStyle w:val="Titolo3"/>
        <w:numPr>
          <w:ilvl w:val="2"/>
          <w:numId w:val="9"/>
        </w:numPr>
        <w:spacing w:before="240" w:line="360" w:lineRule="auto"/>
        <w:rPr>
          <w:rFonts w:ascii="Arial" w:hAnsi="Arial" w:cs="Arial"/>
          <w:b/>
          <w:bCs/>
          <w:color w:val="auto"/>
          <w:lang w:val="en-GB"/>
        </w:rPr>
      </w:pPr>
      <w:bookmarkStart w:id="10" w:name="_Toc63265904"/>
      <w:r w:rsidRPr="00EE77BA">
        <w:rPr>
          <w:rFonts w:ascii="Arial" w:hAnsi="Arial" w:cs="Arial"/>
          <w:b/>
          <w:bCs/>
          <w:color w:val="auto"/>
          <w:lang w:val="en-GB"/>
        </w:rPr>
        <w:t xml:space="preserve">Self-reported </w:t>
      </w:r>
      <w:r w:rsidR="00703FFD">
        <w:rPr>
          <w:rFonts w:ascii="Arial" w:hAnsi="Arial" w:cs="Arial"/>
          <w:b/>
          <w:bCs/>
          <w:color w:val="auto"/>
          <w:lang w:val="en-GB"/>
        </w:rPr>
        <w:t>Behaviour</w:t>
      </w:r>
      <w:bookmarkEnd w:id="10"/>
      <w:r w:rsidR="00C34DD6" w:rsidRPr="00EE77BA">
        <w:rPr>
          <w:rFonts w:ascii="Arial" w:hAnsi="Arial" w:cs="Arial"/>
          <w:b/>
          <w:bCs/>
          <w:color w:val="auto"/>
          <w:lang w:val="en-GB"/>
        </w:rPr>
        <w:t xml:space="preserve"> </w:t>
      </w:r>
    </w:p>
    <w:p w14:paraId="73AF9FD0" w14:textId="11F6DDEC" w:rsidR="00B64117" w:rsidRDefault="008B4E02"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In social research</w:t>
      </w:r>
      <w:r w:rsidR="009141C3">
        <w:rPr>
          <w:rFonts w:ascii="Arial" w:hAnsi="Arial" w:cs="Arial"/>
          <w:sz w:val="24"/>
          <w:szCs w:val="24"/>
          <w:lang w:val="en-GB"/>
        </w:rPr>
        <w:t>,</w:t>
      </w:r>
      <w:r>
        <w:rPr>
          <w:rFonts w:ascii="Arial" w:hAnsi="Arial" w:cs="Arial"/>
          <w:sz w:val="24"/>
          <w:szCs w:val="24"/>
          <w:lang w:val="en-GB"/>
        </w:rPr>
        <w:t xml:space="preserve"> a </w:t>
      </w:r>
      <w:r w:rsidR="002D0BDD" w:rsidRPr="002D0BDD">
        <w:rPr>
          <w:rFonts w:ascii="Arial" w:hAnsi="Arial" w:cs="Arial"/>
          <w:sz w:val="24"/>
          <w:szCs w:val="24"/>
          <w:lang w:val="en-GB"/>
        </w:rPr>
        <w:t>standard</w:t>
      </w:r>
      <w:r w:rsidRPr="002D0BDD">
        <w:rPr>
          <w:rFonts w:ascii="Arial" w:hAnsi="Arial" w:cs="Arial"/>
          <w:sz w:val="24"/>
          <w:szCs w:val="24"/>
          <w:lang w:val="en-GB"/>
        </w:rPr>
        <w:t xml:space="preserve"> measurement of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Pr="002D0BDD">
        <w:rPr>
          <w:rFonts w:ascii="Arial" w:hAnsi="Arial" w:cs="Arial"/>
          <w:sz w:val="24"/>
          <w:szCs w:val="24"/>
          <w:lang w:val="en-GB"/>
        </w:rPr>
        <w:t>is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w:t>
      </w:r>
      <w:r w:rsidR="00703FFD">
        <w:rPr>
          <w:rFonts w:ascii="Arial" w:hAnsi="Arial" w:cs="Arial"/>
          <w:sz w:val="24"/>
          <w:szCs w:val="24"/>
          <w:lang w:val="en-GB"/>
        </w:rPr>
        <w:t>behaviour</w:t>
      </w:r>
      <w:r w:rsidR="00F54865">
        <w:rPr>
          <w:rFonts w:ascii="Arial" w:hAnsi="Arial" w:cs="Arial"/>
          <w:sz w:val="24"/>
          <w:szCs w:val="24"/>
          <w:lang w:val="en-GB"/>
        </w:rPr>
        <w:t xml:space="preserve">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w:t>
      </w:r>
      <w:r w:rsidR="00AD6E53">
        <w:rPr>
          <w:rFonts w:ascii="Arial" w:hAnsi="Arial" w:cs="Arial"/>
          <w:sz w:val="24"/>
          <w:szCs w:val="24"/>
          <w:lang w:val="en-GB"/>
        </w:rPr>
        <w:t>as</w:t>
      </w:r>
      <w:r>
        <w:rPr>
          <w:rFonts w:ascii="Arial" w:hAnsi="Arial" w:cs="Arial"/>
          <w:sz w:val="24"/>
          <w:szCs w:val="24"/>
          <w:lang w:val="en-GB"/>
        </w:rPr>
        <w:t xml:space="preserve"> to </w:t>
      </w:r>
      <w:r w:rsidR="005417DF">
        <w:rPr>
          <w:rFonts w:ascii="Arial" w:hAnsi="Arial" w:cs="Arial"/>
          <w:sz w:val="24"/>
          <w:szCs w:val="24"/>
          <w:lang w:val="en-GB"/>
        </w:rPr>
        <w:t>individuals may not give an accurate</w:t>
      </w:r>
      <w:r w:rsidR="009141C3">
        <w:rPr>
          <w:rFonts w:ascii="Arial" w:hAnsi="Arial" w:cs="Arial"/>
          <w:sz w:val="24"/>
          <w:szCs w:val="24"/>
          <w:lang w:val="en-GB"/>
        </w:rPr>
        <w:t xml:space="preserve"> and truthful</w:t>
      </w:r>
      <w:r w:rsidR="005417DF">
        <w:rPr>
          <w:rFonts w:ascii="Arial" w:hAnsi="Arial" w:cs="Arial"/>
          <w:sz w:val="24"/>
          <w:szCs w:val="24"/>
          <w:lang w:val="en-GB"/>
        </w:rPr>
        <w:t xml:space="preserve"> answer </w:t>
      </w:r>
      <w:r w:rsidR="009141C3">
        <w:rPr>
          <w:rFonts w:ascii="Arial" w:hAnsi="Arial" w:cs="Arial"/>
          <w:sz w:val="24"/>
          <w:szCs w:val="24"/>
          <w:lang w:val="en-GB"/>
        </w:rPr>
        <w:t>to</w:t>
      </w:r>
      <w:r w:rsidR="005417DF">
        <w:rPr>
          <w:rFonts w:ascii="Arial" w:hAnsi="Arial" w:cs="Arial"/>
          <w:sz w:val="24"/>
          <w:szCs w:val="24"/>
          <w:lang w:val="en-GB"/>
        </w:rPr>
        <w:t xml:space="preserve"> their </w:t>
      </w:r>
      <w:r w:rsidR="009141C3">
        <w:rPr>
          <w:rFonts w:ascii="Arial" w:hAnsi="Arial" w:cs="Arial"/>
          <w:sz w:val="24"/>
          <w:szCs w:val="24"/>
          <w:lang w:val="en-GB"/>
        </w:rPr>
        <w:t>actual</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sidRPr="005417DF">
        <w:rPr>
          <w:rFonts w:ascii="Arial" w:hAnsi="Arial" w:cs="Arial"/>
          <w:sz w:val="24"/>
          <w:szCs w:val="24"/>
          <w:lang w:val="en-GB"/>
        </w:rPr>
        <w:t xml:space="preserve"> reflects perceptions or beliefs about people’s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rather than their actual </w:t>
      </w:r>
      <w:r w:rsidR="00703FFD">
        <w:rPr>
          <w:rFonts w:ascii="Arial" w:hAnsi="Arial" w:cs="Arial"/>
          <w:sz w:val="24"/>
          <w:szCs w:val="24"/>
          <w:lang w:val="en-GB"/>
        </w:rPr>
        <w:lastRenderedPageBreak/>
        <w:t>behaviour</w:t>
      </w:r>
      <w:r w:rsidR="005417DF" w:rsidRPr="005417DF">
        <w:rPr>
          <w:rFonts w:ascii="Arial" w:hAnsi="Arial" w:cs="Arial"/>
          <w:sz w:val="24"/>
          <w:szCs w:val="24"/>
          <w:lang w:val="en-GB"/>
        </w:rPr>
        <w:t>.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reports of actual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{"citationID":"FHXKsu0V","properties":{"formattedCitation":"(Gatersleben et al., 2002, pag. 337)","plainCitation":"(Gatersleben et al., 2002, pag. 337)","dontUpdate":true,"noteIndex":0},"citationItems":[{"id":153,"uris":["http://zotero.org/users/local/pE4cGXV6/items/QYCC9VP7"],"uri":["http://zotero.org/users/local/pE4cGXV6/items/QYCC9VP7"],"itemData":{"id":153,"type":"article-journal","container-title":"Environment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 xml:space="preserve">(Gatersleben et al., 2002, </w:t>
      </w:r>
      <w:r w:rsidR="00C46517">
        <w:rPr>
          <w:rFonts w:ascii="Arial" w:hAnsi="Arial" w:cs="Arial"/>
          <w:sz w:val="24"/>
          <w:lang w:val="en-GB"/>
        </w:rPr>
        <w:t>p.</w:t>
      </w:r>
      <w:r w:rsidR="005417DF" w:rsidRPr="005417DF">
        <w:rPr>
          <w:rFonts w:ascii="Arial" w:hAnsi="Arial" w:cs="Arial"/>
          <w:sz w:val="24"/>
          <w:lang w:val="en-GB"/>
        </w:rPr>
        <w:t xml:space="preserve">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w:t>
      </w:r>
      <w:r w:rsidR="003E11FF">
        <w:rPr>
          <w:rFonts w:ascii="Arial" w:hAnsi="Arial" w:cs="Arial"/>
          <w:sz w:val="24"/>
          <w:szCs w:val="24"/>
          <w:lang w:val="en-GB"/>
        </w:rPr>
        <w:t xml:space="preserve">an </w:t>
      </w:r>
      <w:r w:rsidR="00F67F88">
        <w:rPr>
          <w:rFonts w:ascii="Arial" w:hAnsi="Arial" w:cs="Arial"/>
          <w:sz w:val="24"/>
          <w:szCs w:val="24"/>
          <w:lang w:val="en-GB"/>
        </w:rPr>
        <w:t xml:space="preserve">interviewer asks about </w:t>
      </w:r>
      <w:r w:rsidR="00703FFD">
        <w:rPr>
          <w:rFonts w:ascii="Arial" w:hAnsi="Arial" w:cs="Arial"/>
          <w:sz w:val="24"/>
          <w:szCs w:val="24"/>
          <w:lang w:val="en-GB"/>
        </w:rPr>
        <w:t>behaviour</w:t>
      </w:r>
      <w:r w:rsidR="00F67F88">
        <w:rPr>
          <w:rFonts w:ascii="Arial" w:hAnsi="Arial" w:cs="Arial"/>
          <w:sz w:val="24"/>
          <w:szCs w:val="24"/>
          <w:lang w:val="en-GB"/>
        </w:rPr>
        <w:t xml:space="preserve">, it is probably that </w:t>
      </w:r>
      <w:r w:rsidR="00F67F88" w:rsidRPr="00F67F88">
        <w:rPr>
          <w:rFonts w:ascii="Arial" w:hAnsi="Arial" w:cs="Arial"/>
          <w:sz w:val="24"/>
          <w:szCs w:val="24"/>
          <w:lang w:val="en-GB"/>
        </w:rPr>
        <w:t>interviewe</w:t>
      </w:r>
      <w:r w:rsidR="002D0BDD">
        <w:rPr>
          <w:rFonts w:ascii="Arial" w:hAnsi="Arial" w:cs="Arial"/>
          <w:sz w:val="24"/>
          <w:szCs w:val="24"/>
          <w:lang w:val="en-GB"/>
        </w:rPr>
        <w:t>e</w:t>
      </w:r>
      <w:r w:rsidR="00F67F88">
        <w:rPr>
          <w:rFonts w:ascii="Arial" w:hAnsi="Arial" w:cs="Arial"/>
          <w:sz w:val="24"/>
          <w:szCs w:val="24"/>
          <w:lang w:val="en-GB"/>
        </w:rPr>
        <w:t xml:space="preserve"> </w:t>
      </w:r>
      <w:r w:rsidR="002D0BDD">
        <w:rPr>
          <w:rFonts w:ascii="Arial" w:hAnsi="Arial" w:cs="Arial"/>
          <w:sz w:val="24"/>
          <w:szCs w:val="24"/>
          <w:lang w:val="en-GB"/>
        </w:rPr>
        <w:t>refers</w:t>
      </w:r>
      <w:r w:rsidR="00F67F88" w:rsidRPr="002D0BDD">
        <w:rPr>
          <w:rFonts w:ascii="Arial" w:hAnsi="Arial" w:cs="Arial"/>
          <w:sz w:val="24"/>
          <w:szCs w:val="24"/>
          <w:lang w:val="en-GB"/>
        </w:rPr>
        <w:t xml:space="preserve"> </w:t>
      </w:r>
      <w:r w:rsidR="00AD6E53">
        <w:rPr>
          <w:rFonts w:ascii="Arial" w:hAnsi="Arial" w:cs="Arial"/>
          <w:sz w:val="24"/>
          <w:szCs w:val="24"/>
          <w:lang w:val="en-GB"/>
        </w:rPr>
        <w:t>an</w:t>
      </w:r>
      <w:r w:rsidR="00F67F88" w:rsidRPr="002D0BDD">
        <w:rPr>
          <w:rFonts w:ascii="Arial" w:hAnsi="Arial" w:cs="Arial"/>
          <w:sz w:val="24"/>
          <w:szCs w:val="24"/>
          <w:lang w:val="en-GB"/>
        </w:rPr>
        <w:t xml:space="preserve"> intention rather than his/her </w:t>
      </w:r>
      <w:r w:rsidR="002D0BDD" w:rsidRPr="002D0BDD">
        <w:rPr>
          <w:rFonts w:ascii="Arial" w:hAnsi="Arial" w:cs="Arial"/>
          <w:sz w:val="24"/>
          <w:szCs w:val="24"/>
          <w:lang w:val="en-GB"/>
        </w:rPr>
        <w:t>concrete</w:t>
      </w:r>
      <w:r w:rsidR="00F67F88" w:rsidRPr="002D0BDD">
        <w:rPr>
          <w:rFonts w:ascii="Arial" w:hAnsi="Arial" w:cs="Arial"/>
          <w:sz w:val="24"/>
          <w:szCs w:val="24"/>
          <w:lang w:val="en-GB"/>
        </w:rPr>
        <w:t xml:space="preserve">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 xml:space="preserve">provide inaccurate information of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6844CB">
        <w:rPr>
          <w:rFonts w:ascii="Arial" w:hAnsi="Arial" w:cs="Arial"/>
          <w:sz w:val="24"/>
          <w:lang w:val="en-GB"/>
        </w:rPr>
        <w:t>(Chao &amp; Lam,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w:t>
      </w:r>
      <w:r w:rsidR="00703FFD">
        <w:rPr>
          <w:rFonts w:ascii="Arial" w:hAnsi="Arial" w:cs="Arial"/>
          <w:sz w:val="24"/>
          <w:szCs w:val="24"/>
          <w:lang w:val="en-GB"/>
        </w:rPr>
        <w:t>behaviour</w:t>
      </w:r>
      <w:r w:rsidR="00D8148E">
        <w:rPr>
          <w:rFonts w:ascii="Arial" w:hAnsi="Arial" w:cs="Arial"/>
          <w:sz w:val="24"/>
          <w:szCs w:val="24"/>
          <w:lang w:val="en-GB"/>
        </w:rPr>
        <w:t xml:space="preserve">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w:t>
      </w:r>
      <w:r w:rsidR="003E11FF">
        <w:rPr>
          <w:rFonts w:ascii="Arial" w:hAnsi="Arial" w:cs="Arial"/>
          <w:sz w:val="24"/>
          <w:szCs w:val="24"/>
          <w:lang w:val="en-GB"/>
        </w:rPr>
        <w:t xml:space="preserve">self-reported </w:t>
      </w:r>
      <w:r w:rsidR="00703FFD">
        <w:rPr>
          <w:rFonts w:ascii="Arial" w:hAnsi="Arial" w:cs="Arial"/>
          <w:sz w:val="24"/>
          <w:szCs w:val="24"/>
          <w:lang w:val="en-GB"/>
        </w:rPr>
        <w:t>behaviour</w:t>
      </w:r>
      <w:r w:rsidR="00D8148E">
        <w:rPr>
          <w:rFonts w:ascii="Arial" w:hAnsi="Arial" w:cs="Arial"/>
          <w:sz w:val="24"/>
          <w:szCs w:val="24"/>
          <w:lang w:val="en-GB"/>
        </w:rPr>
        <w:t xml:space="preserve">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p>
    <w:p w14:paraId="0FD9EDD6" w14:textId="3685D707" w:rsidR="00FD2FF6" w:rsidRDefault="00FD2FF6" w:rsidP="00FD2FF6">
      <w:pPr>
        <w:rPr>
          <w:rFonts w:ascii="Arial" w:hAnsi="Arial" w:cs="Arial"/>
          <w:sz w:val="24"/>
          <w:szCs w:val="24"/>
          <w:lang w:val="en-GB"/>
        </w:rPr>
      </w:pPr>
      <w:r>
        <w:rPr>
          <w:rFonts w:ascii="Arial" w:hAnsi="Arial" w:cs="Arial"/>
          <w:sz w:val="24"/>
          <w:szCs w:val="24"/>
          <w:lang w:val="en-GB"/>
        </w:rPr>
        <w:br w:type="page"/>
      </w:r>
    </w:p>
    <w:p w14:paraId="21EDB887" w14:textId="62BF0DAD"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11" w:name="_Toc63265905"/>
      <w:r w:rsidRPr="00971F19">
        <w:rPr>
          <w:rFonts w:ascii="Arial" w:hAnsi="Arial" w:cs="Arial"/>
          <w:b/>
          <w:bCs/>
          <w:sz w:val="24"/>
          <w:szCs w:val="24"/>
          <w:lang w:val="en-GB"/>
        </w:rPr>
        <w:lastRenderedPageBreak/>
        <w:t xml:space="preserve">From Climate Risk Perception to Pro-environmental </w:t>
      </w:r>
      <w:r w:rsidR="00703FFD">
        <w:rPr>
          <w:rFonts w:ascii="Arial" w:hAnsi="Arial" w:cs="Arial"/>
          <w:b/>
          <w:bCs/>
          <w:sz w:val="24"/>
          <w:szCs w:val="24"/>
          <w:lang w:val="en-GB"/>
        </w:rPr>
        <w:t>Behaviour</w:t>
      </w:r>
      <w:bookmarkEnd w:id="11"/>
    </w:p>
    <w:p w14:paraId="6470EAD2" w14:textId="44E210E4" w:rsidR="00805072" w:rsidRPr="00F01ACC" w:rsidRDefault="00D93F4A" w:rsidP="00F01ACC">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In the previous section</w:t>
      </w:r>
      <w:r w:rsidR="003E11FF">
        <w:rPr>
          <w:rFonts w:ascii="Arial" w:eastAsia="CMBX12" w:hAnsi="Arial" w:cs="Arial"/>
          <w:sz w:val="24"/>
          <w:szCs w:val="24"/>
          <w:lang w:val="en-GB"/>
        </w:rPr>
        <w:t>s,</w:t>
      </w:r>
      <w:r>
        <w:rPr>
          <w:rFonts w:ascii="Arial" w:eastAsia="CMBX12" w:hAnsi="Arial" w:cs="Arial"/>
          <w:sz w:val="24"/>
          <w:szCs w:val="24"/>
          <w:lang w:val="en-GB"/>
        </w:rPr>
        <w:t xml:space="preserve"> </w:t>
      </w:r>
      <w:r w:rsidR="00AD6E53">
        <w:rPr>
          <w:rFonts w:ascii="Arial" w:eastAsia="CMBX12" w:hAnsi="Arial" w:cs="Arial"/>
          <w:sz w:val="24"/>
          <w:szCs w:val="24"/>
          <w:lang w:val="en-GB"/>
        </w:rPr>
        <w:t>I</w:t>
      </w:r>
      <w:r w:rsidR="00062257">
        <w:rPr>
          <w:rFonts w:ascii="Arial" w:eastAsia="CMBX12" w:hAnsi="Arial" w:cs="Arial"/>
          <w:sz w:val="24"/>
          <w:szCs w:val="24"/>
          <w:lang w:val="en-GB"/>
        </w:rPr>
        <w:t xml:space="preserve"> described two main concepts </w:t>
      </w:r>
      <w:r w:rsidR="00AD6E53">
        <w:rPr>
          <w:rFonts w:ascii="Arial" w:eastAsia="CMBX12" w:hAnsi="Arial" w:cs="Arial"/>
          <w:sz w:val="24"/>
          <w:szCs w:val="24"/>
          <w:lang w:val="en-GB"/>
        </w:rPr>
        <w:t>standing at the heart of my</w:t>
      </w:r>
      <w:r w:rsidR="00062257">
        <w:rPr>
          <w:rFonts w:ascii="Arial" w:eastAsia="CMBX12" w:hAnsi="Arial" w:cs="Arial"/>
          <w:sz w:val="24"/>
          <w:szCs w:val="24"/>
          <w:lang w:val="en-GB"/>
        </w:rPr>
        <w:t xml:space="preserve"> research: climate change risk perception and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A561C6">
        <w:rPr>
          <w:rFonts w:ascii="Arial" w:eastAsia="CMBX12" w:hAnsi="Arial" w:cs="Arial"/>
          <w:sz w:val="24"/>
          <w:szCs w:val="24"/>
          <w:lang w:val="en-GB"/>
        </w:rPr>
        <w:t xml:space="preserve">These two concepts are </w:t>
      </w:r>
      <w:r w:rsidR="002C38D8">
        <w:rPr>
          <w:rFonts w:ascii="Arial" w:eastAsia="CMBX12" w:hAnsi="Arial" w:cs="Arial"/>
          <w:sz w:val="24"/>
          <w:szCs w:val="24"/>
          <w:lang w:val="en-GB"/>
        </w:rPr>
        <w:t>partially</w:t>
      </w:r>
      <w:r w:rsidR="00A561C6">
        <w:rPr>
          <w:rFonts w:ascii="Arial" w:eastAsia="CMBX12" w:hAnsi="Arial" w:cs="Arial"/>
          <w:sz w:val="24"/>
          <w:szCs w:val="24"/>
          <w:lang w:val="en-GB"/>
        </w:rPr>
        <w:t xml:space="preserve"> separated </w:t>
      </w:r>
      <w:r w:rsidR="003E11FF">
        <w:rPr>
          <w:rFonts w:ascii="Arial" w:eastAsia="CMBX12" w:hAnsi="Arial" w:cs="Arial"/>
          <w:sz w:val="24"/>
          <w:szCs w:val="24"/>
          <w:lang w:val="en-GB"/>
        </w:rPr>
        <w:t>from</w:t>
      </w:r>
      <w:r w:rsidR="00A561C6">
        <w:rPr>
          <w:rFonts w:ascii="Arial" w:eastAsia="CMBX12" w:hAnsi="Arial" w:cs="Arial"/>
          <w:sz w:val="24"/>
          <w:szCs w:val="24"/>
          <w:lang w:val="en-GB"/>
        </w:rPr>
        <w:t xml:space="preserve">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w:t>
      </w:r>
      <w:r w:rsidR="003E11FF">
        <w:rPr>
          <w:rFonts w:ascii="Arial" w:eastAsia="CMBX12" w:hAnsi="Arial" w:cs="Arial"/>
          <w:sz w:val="24"/>
          <w:szCs w:val="24"/>
          <w:lang w:val="en-GB"/>
        </w:rPr>
        <w:t>L</w:t>
      </w:r>
      <w:r w:rsidR="00062257">
        <w:rPr>
          <w:rFonts w:ascii="Arial" w:eastAsia="CMBX12" w:hAnsi="Arial" w:cs="Arial"/>
          <w:sz w:val="24"/>
          <w:szCs w:val="24"/>
          <w:lang w:val="en-GB"/>
        </w:rPr>
        <w:t xml:space="preserve">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3E11FF">
        <w:rPr>
          <w:rFonts w:ascii="Arial" w:eastAsia="CMBX12" w:hAnsi="Arial" w:cs="Arial"/>
          <w:sz w:val="24"/>
          <w:szCs w:val="24"/>
          <w:lang w:val="en-GB"/>
        </w:rPr>
        <w:t xml:space="preserve"> </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w:t>
      </w:r>
      <w:r w:rsidR="00703FFD">
        <w:rPr>
          <w:rFonts w:ascii="Arial" w:eastAsia="CMBX12" w:hAnsi="Arial" w:cs="Arial"/>
          <w:sz w:val="24"/>
          <w:szCs w:val="24"/>
          <w:lang w:val="en-GB"/>
        </w:rPr>
        <w:t>behaviour</w:t>
      </w:r>
      <w:r w:rsidR="007932AC">
        <w:rPr>
          <w:rFonts w:ascii="Arial" w:eastAsia="CMBX12" w:hAnsi="Arial" w:cs="Arial"/>
          <w:sz w:val="24"/>
          <w:szCs w:val="24"/>
          <w:lang w:val="en-GB"/>
        </w:rPr>
        <w:t xml:space="preserve">al </w:t>
      </w:r>
      <w:r w:rsidR="001B0695">
        <w:rPr>
          <w:rFonts w:ascii="Arial" w:eastAsia="CMBX12" w:hAnsi="Arial" w:cs="Arial"/>
          <w:sz w:val="24"/>
          <w:szCs w:val="24"/>
          <w:lang w:val="en-GB"/>
        </w:rPr>
        <w:t>(</w:t>
      </w:r>
      <w:r w:rsidR="001B0695" w:rsidRPr="001B0695">
        <w:rPr>
          <w:rFonts w:ascii="Arial" w:hAnsi="Arial" w:cs="Arial"/>
          <w:sz w:val="24"/>
          <w:lang w:val="en-GB"/>
        </w:rPr>
        <w:t>Xie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When people became aware and then concerned about the issue, they are more likely to behave eco-sustainably to mitigate</w:t>
      </w:r>
      <w:r w:rsidR="00BA572B">
        <w:rPr>
          <w:rFonts w:ascii="Arial" w:eastAsia="CMBX12" w:hAnsi="Arial" w:cs="Arial"/>
          <w:sz w:val="24"/>
          <w:szCs w:val="24"/>
          <w:lang w:val="en-GB"/>
        </w:rPr>
        <w:t xml:space="preserve"> and fight</w:t>
      </w:r>
      <w:r w:rsidR="003A125A">
        <w:rPr>
          <w:rFonts w:ascii="Arial" w:eastAsia="CMBX12" w:hAnsi="Arial" w:cs="Arial"/>
          <w:sz w:val="24"/>
          <w:szCs w:val="24"/>
          <w:lang w:val="en-GB"/>
        </w:rPr>
        <w:t xml:space="preserve"> </w:t>
      </w:r>
      <w:r w:rsidR="003E11FF">
        <w:rPr>
          <w:rFonts w:ascii="Arial" w:eastAsia="CMBX12" w:hAnsi="Arial" w:cs="Arial"/>
          <w:sz w:val="24"/>
          <w:szCs w:val="24"/>
          <w:lang w:val="en-GB"/>
        </w:rPr>
        <w:t xml:space="preserve">the </w:t>
      </w:r>
      <w:r w:rsidR="003A125A">
        <w:rPr>
          <w:rFonts w:ascii="Arial" w:eastAsia="CMBX12" w:hAnsi="Arial" w:cs="Arial"/>
          <w:sz w:val="24"/>
          <w:szCs w:val="24"/>
          <w:lang w:val="en-GB"/>
        </w:rPr>
        <w:t xml:space="preserve">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 xml:space="preserve">Instead, </w:t>
      </w:r>
      <w:r w:rsidR="00062257" w:rsidRPr="001B0695">
        <w:rPr>
          <w:rFonts w:ascii="Arial" w:eastAsia="CMBX12" w:hAnsi="Arial" w:cs="Arial"/>
          <w:sz w:val="24"/>
          <w:szCs w:val="24"/>
          <w:lang w:val="en-GB"/>
        </w:rPr>
        <w:t>Stern</w:t>
      </w:r>
      <w:r w:rsidR="00A561C6" w:rsidRPr="001B0695">
        <w:rPr>
          <w:rFonts w:ascii="Arial" w:eastAsia="CMBX12" w:hAnsi="Arial" w:cs="Arial"/>
          <w:sz w:val="24"/>
          <w:szCs w:val="24"/>
          <w:lang w:val="en-GB"/>
        </w:rPr>
        <w:t xml:space="preserve"> (2000) and O’Connor and colleagues (1999) suggest that risk perception </w:t>
      </w:r>
      <w:r w:rsidR="0022152E" w:rsidRPr="0022152E">
        <w:rPr>
          <w:rFonts w:ascii="Arial" w:eastAsia="CMBX12" w:hAnsi="Arial" w:cs="Arial"/>
          <w:sz w:val="24"/>
          <w:szCs w:val="24"/>
          <w:lang w:val="en-GB"/>
        </w:rPr>
        <w:t>could</w:t>
      </w:r>
      <w:r w:rsidR="00A561C6" w:rsidRPr="0022152E">
        <w:rPr>
          <w:rFonts w:ascii="Arial" w:eastAsia="CMBX12" w:hAnsi="Arial" w:cs="Arial"/>
          <w:sz w:val="24"/>
          <w:szCs w:val="24"/>
          <w:lang w:val="en-GB"/>
        </w:rPr>
        <w:t xml:space="preserve"> </w:t>
      </w:r>
      <w:r w:rsidR="0022152E" w:rsidRPr="0022152E">
        <w:rPr>
          <w:rFonts w:ascii="Arial" w:eastAsia="CMBX12" w:hAnsi="Arial" w:cs="Arial"/>
          <w:sz w:val="24"/>
          <w:szCs w:val="24"/>
          <w:lang w:val="en-GB"/>
        </w:rPr>
        <w:t>fail</w:t>
      </w:r>
      <w:r w:rsidR="00A561C6" w:rsidRPr="0022152E">
        <w:rPr>
          <w:rFonts w:ascii="Arial" w:eastAsia="CMBX12" w:hAnsi="Arial" w:cs="Arial"/>
          <w:sz w:val="24"/>
          <w:szCs w:val="24"/>
          <w:lang w:val="en-GB"/>
        </w:rPr>
        <w:t xml:space="preserve"> to </w:t>
      </w:r>
      <w:r w:rsidR="0022152E" w:rsidRPr="0022152E">
        <w:rPr>
          <w:rFonts w:ascii="Arial" w:eastAsia="CMBX12" w:hAnsi="Arial" w:cs="Arial"/>
          <w:sz w:val="24"/>
          <w:szCs w:val="24"/>
          <w:lang w:val="en-GB"/>
        </w:rPr>
        <w:t>conduct</w:t>
      </w:r>
      <w:r w:rsidR="00A561C6" w:rsidRPr="0022152E">
        <w:rPr>
          <w:rFonts w:ascii="Arial" w:eastAsia="CMBX12" w:hAnsi="Arial" w:cs="Arial"/>
          <w:sz w:val="24"/>
          <w:szCs w:val="24"/>
          <w:lang w:val="en-GB"/>
        </w:rPr>
        <w:t xml:space="preserve"> pro-environmental</w:t>
      </w:r>
      <w:r w:rsidR="00A561C6" w:rsidRPr="001B0695">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A561C6" w:rsidRPr="001B0695">
        <w:rPr>
          <w:rFonts w:ascii="Arial" w:eastAsia="CMBX12" w:hAnsi="Arial" w:cs="Arial"/>
          <w:sz w:val="24"/>
          <w:szCs w:val="24"/>
          <w:lang w:val="en-GB"/>
        </w:rPr>
        <w:t xml:space="preserve">s. </w:t>
      </w:r>
      <w:r w:rsidR="00A84108">
        <w:rPr>
          <w:rFonts w:ascii="Arial" w:eastAsia="CMBX12" w:hAnsi="Arial" w:cs="Arial"/>
          <w:sz w:val="24"/>
          <w:szCs w:val="24"/>
          <w:lang w:val="en-GB"/>
        </w:rPr>
        <w:t xml:space="preserve">Two individuals who have the same level of concern may react by having completely divergent </w:t>
      </w:r>
      <w:r w:rsidR="00703FFD">
        <w:rPr>
          <w:rFonts w:ascii="Arial" w:eastAsia="CMBX12" w:hAnsi="Arial" w:cs="Arial"/>
          <w:sz w:val="24"/>
          <w:szCs w:val="24"/>
          <w:lang w:val="en-GB"/>
        </w:rPr>
        <w:t>behaviour</w:t>
      </w:r>
      <w:r w:rsidR="00A84108">
        <w:rPr>
          <w:rFonts w:ascii="Arial" w:eastAsia="CMBX12" w:hAnsi="Arial" w:cs="Arial"/>
          <w:sz w:val="24"/>
          <w:szCs w:val="24"/>
          <w:lang w:val="en-GB"/>
        </w:rPr>
        <w:t xml:space="preserve">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other factors</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w:t>
      </w:r>
      <w:r w:rsidR="00703FFD">
        <w:rPr>
          <w:rFonts w:ascii="Arial" w:eastAsia="CMBX12" w:hAnsi="Arial" w:cs="Arial"/>
          <w:sz w:val="24"/>
          <w:szCs w:val="24"/>
          <w:lang w:val="en-GB"/>
        </w:rPr>
        <w:t>behaviour</w:t>
      </w:r>
      <w:r w:rsidR="00BC01DE">
        <w:rPr>
          <w:rFonts w:ascii="Arial" w:eastAsia="CMBX12" w:hAnsi="Arial" w:cs="Arial"/>
          <w:sz w:val="24"/>
          <w:szCs w:val="24"/>
          <w:lang w:val="en-GB"/>
        </w:rPr>
        <w:t xml:space="preserve"> may be motived simply by financial interests and not by a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 xml:space="preserve">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risk perception may lead to apathy or to reject reality</w:t>
      </w:r>
      <w:r w:rsidR="00BC01DE">
        <w:rPr>
          <w:rFonts w:ascii="Arial" w:hAnsi="Arial" w:cs="Arial"/>
          <w:sz w:val="24"/>
          <w:szCs w:val="24"/>
          <w:lang w:val="en-GB"/>
        </w:rPr>
        <w:t xml:space="preserve"> and therefore no pro-environmental actions 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73CF41CE" w14:textId="77777777" w:rsidR="00D101CD" w:rsidRDefault="00805072" w:rsidP="00D101CD">
      <w:pPr>
        <w:keepNext/>
        <w:spacing w:line="360" w:lineRule="auto"/>
        <w:jc w:val="both"/>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709D3F68" w:rsidR="00805072" w:rsidRPr="00D02C40" w:rsidRDefault="00D101CD" w:rsidP="00D101CD">
      <w:pPr>
        <w:pStyle w:val="Didascalia"/>
        <w:jc w:val="both"/>
        <w:rPr>
          <w:rFonts w:ascii="Arial" w:hAnsi="Arial" w:cs="Arial"/>
          <w:color w:val="auto"/>
          <w:sz w:val="20"/>
          <w:szCs w:val="20"/>
          <w:lang w:val="en-GB"/>
        </w:rPr>
      </w:pPr>
      <w:r w:rsidRPr="00D02C40">
        <w:rPr>
          <w:color w:val="auto"/>
          <w:sz w:val="20"/>
          <w:szCs w:val="20"/>
          <w:lang w:val="en-GB"/>
        </w:rPr>
        <w:t xml:space="preserve">Figure </w:t>
      </w:r>
      <w:r w:rsidRPr="00D02C40">
        <w:rPr>
          <w:color w:val="auto"/>
          <w:sz w:val="20"/>
          <w:szCs w:val="20"/>
        </w:rPr>
        <w:fldChar w:fldCharType="begin"/>
      </w:r>
      <w:r w:rsidRPr="00D02C40">
        <w:rPr>
          <w:color w:val="auto"/>
          <w:sz w:val="20"/>
          <w:szCs w:val="20"/>
          <w:lang w:val="en-GB"/>
        </w:rPr>
        <w:instrText xml:space="preserve"> SEQ Figure \* ARABIC </w:instrText>
      </w:r>
      <w:r w:rsidRPr="00D02C40">
        <w:rPr>
          <w:color w:val="auto"/>
          <w:sz w:val="20"/>
          <w:szCs w:val="20"/>
        </w:rPr>
        <w:fldChar w:fldCharType="separate"/>
      </w:r>
      <w:r w:rsidR="00DB75B7">
        <w:rPr>
          <w:noProof/>
          <w:color w:val="auto"/>
          <w:sz w:val="20"/>
          <w:szCs w:val="20"/>
          <w:lang w:val="en-GB"/>
        </w:rPr>
        <w:t>1</w:t>
      </w:r>
      <w:r w:rsidRPr="00D02C40">
        <w:rPr>
          <w:color w:val="auto"/>
          <w:sz w:val="20"/>
          <w:szCs w:val="20"/>
        </w:rPr>
        <w:fldChar w:fldCharType="end"/>
      </w:r>
      <w:r w:rsidRPr="00D02C40">
        <w:rPr>
          <w:color w:val="auto"/>
          <w:sz w:val="20"/>
          <w:szCs w:val="20"/>
          <w:lang w:val="en-GB"/>
        </w:rPr>
        <w:t>:A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4FB56EC0" w14:textId="1679B00B" w:rsidR="00387A73" w:rsidRDefault="00571090" w:rsidP="00124D0B">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r w:rsidR="00D02C40">
        <w:rPr>
          <w:rFonts w:ascii="Arial" w:eastAsia="CMBX12" w:hAnsi="Arial" w:cs="Arial"/>
          <w:sz w:val="24"/>
          <w:szCs w:val="24"/>
          <w:lang w:val="en-GB"/>
        </w:rPr>
        <w:t xml:space="preserve"> and shown in figure 1</w:t>
      </w:r>
      <w:r w:rsidR="00AD6E53">
        <w:rPr>
          <w:rFonts w:ascii="Arial" w:eastAsia="CMBX12" w:hAnsi="Arial" w:cs="Arial"/>
          <w:sz w:val="24"/>
          <w:szCs w:val="24"/>
          <w:lang w:val="en-GB"/>
        </w:rPr>
        <w:t>, which</w:t>
      </w:r>
      <w:r w:rsidR="00754ECC">
        <w:rPr>
          <w:rFonts w:ascii="Arial" w:eastAsia="CMBX12" w:hAnsi="Arial" w:cs="Arial"/>
          <w:sz w:val="24"/>
          <w:szCs w:val="24"/>
          <w:lang w:val="en-GB"/>
        </w:rPr>
        <w:t xml:space="preserve"> has become popular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754ECC" w:rsidRPr="00754ECC">
        <w:rPr>
          <w:rFonts w:ascii="Arial" w:eastAsia="CMBX12" w:hAnsi="Arial" w:cs="Arial"/>
          <w:sz w:val="24"/>
          <w:szCs w:val="24"/>
          <w:lang w:val="en-GB"/>
        </w:rPr>
        <w:t xml:space="preserve">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AB589C">
        <w:rPr>
          <w:rFonts w:ascii="Arial" w:eastAsia="CMBX12" w:hAnsi="Arial" w:cs="Arial"/>
          <w:sz w:val="24"/>
          <w:szCs w:val="24"/>
          <w:lang w:val="en-GB"/>
        </w:rPr>
        <w:instrText xml:space="preserve"> ADDIN ZOTERO_ITEM CSL_CITATION {"citationID":"FH5p0zIS","properties":{"formattedCitation":"(Bubeck et al., 2018, pag. 1239)","plainCitation":"(Bubeck et al., 2018, pag. 1239)","dontUpdate":true,"noteIndex":0},"citationItems":[{"id":158,"uris":["http://zotero.org/users/local/pE4cGXV6/items/QSCQ559R"],"uri":["http://zotero.org/users/local/pE4cGXV6/items/QSCQ559R"],"itemData":{"id":158,"type":"article-journal","container-title":"Risk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 xml:space="preserve">(Bubeck et al., 2018, </w:t>
      </w:r>
      <w:r w:rsidR="00C46517">
        <w:rPr>
          <w:rFonts w:ascii="Arial" w:hAnsi="Arial" w:cs="Arial"/>
          <w:sz w:val="24"/>
          <w:lang w:val="en-GB"/>
        </w:rPr>
        <w:t>p.</w:t>
      </w:r>
      <w:r w:rsidR="00754ECC" w:rsidRPr="00754ECC">
        <w:rPr>
          <w:rFonts w:ascii="Arial" w:hAnsi="Arial" w:cs="Arial"/>
          <w:sz w:val="24"/>
          <w:lang w:val="en-GB"/>
        </w:rPr>
        <w:t xml:space="preserve">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w:t>
      </w:r>
      <w:r w:rsidR="00AD6E53">
        <w:rPr>
          <w:rFonts w:ascii="Arial" w:eastAsia="CMBX12" w:hAnsi="Arial" w:cs="Arial"/>
          <w:sz w:val="24"/>
          <w:szCs w:val="24"/>
          <w:lang w:val="en-GB"/>
        </w:rPr>
        <w:t xml:space="preserve">to behave </w:t>
      </w:r>
      <w:r w:rsidR="007E362A">
        <w:rPr>
          <w:rFonts w:ascii="Arial" w:eastAsia="CMBX12" w:hAnsi="Arial" w:cs="Arial"/>
          <w:sz w:val="24"/>
          <w:szCs w:val="24"/>
          <w:lang w:val="en-GB"/>
        </w:rPr>
        <w:t>pro-environmental</w:t>
      </w:r>
      <w:r w:rsidR="00AD6E53">
        <w:rPr>
          <w:rFonts w:ascii="Arial" w:eastAsia="CMBX12" w:hAnsi="Arial" w:cs="Arial"/>
          <w:sz w:val="24"/>
          <w:szCs w:val="24"/>
          <w:lang w:val="en-GB"/>
        </w:rPr>
        <w:t>ly</w:t>
      </w:r>
      <w:r w:rsidR="007E362A">
        <w:rPr>
          <w:rFonts w:ascii="Arial" w:eastAsia="CMBX12" w:hAnsi="Arial" w:cs="Arial"/>
          <w:sz w:val="24"/>
          <w:szCs w:val="24"/>
          <w:lang w:val="en-GB"/>
        </w:rPr>
        <w:t xml:space="preserve">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w:t>
      </w:r>
      <w:r w:rsidR="003E11FF">
        <w:rPr>
          <w:rFonts w:ascii="Arial" w:eastAsia="CMBX12" w:hAnsi="Arial" w:cs="Arial"/>
          <w:sz w:val="24"/>
          <w:szCs w:val="24"/>
          <w:lang w:val="en-GB"/>
        </w:rPr>
        <w:t xml:space="preserve">to </w:t>
      </w:r>
      <w:r w:rsidR="007E362A">
        <w:rPr>
          <w:rFonts w:ascii="Arial" w:eastAsia="CMBX12" w:hAnsi="Arial" w:cs="Arial"/>
          <w:sz w:val="24"/>
          <w:szCs w:val="24"/>
          <w:lang w:val="en-GB"/>
        </w:rPr>
        <w:t>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w:t>
      </w:r>
      <w:r w:rsidR="003E11FF">
        <w:rPr>
          <w:rFonts w:ascii="Arial" w:eastAsia="CMBX12" w:hAnsi="Arial" w:cs="Arial"/>
          <w:sz w:val="24"/>
          <w:szCs w:val="24"/>
          <w:lang w:val="en-GB"/>
        </w:rPr>
        <w:t xml:space="preserve">the </w:t>
      </w:r>
      <w:r w:rsidR="00FE2B1A">
        <w:rPr>
          <w:rFonts w:ascii="Arial" w:eastAsia="CMBX12" w:hAnsi="Arial" w:cs="Arial"/>
          <w:sz w:val="24"/>
          <w:szCs w:val="24"/>
          <w:lang w:val="en-GB"/>
        </w:rPr>
        <w:t xml:space="preserve">individual begins to adopt </w:t>
      </w:r>
      <w:r w:rsidR="003E11FF">
        <w:rPr>
          <w:rFonts w:ascii="Arial" w:eastAsia="CMBX12" w:hAnsi="Arial" w:cs="Arial"/>
          <w:sz w:val="24"/>
          <w:szCs w:val="24"/>
          <w:lang w:val="en-GB"/>
        </w:rPr>
        <w:t xml:space="preserve">a </w:t>
      </w:r>
      <w:r w:rsidR="00FE2B1A">
        <w:rPr>
          <w:rFonts w:ascii="Arial" w:eastAsia="CMBX12" w:hAnsi="Arial" w:cs="Arial"/>
          <w:sz w:val="24"/>
          <w:szCs w:val="24"/>
          <w:lang w:val="en-GB"/>
        </w:rPr>
        <w:t xml:space="preserve">possible measure to reduce the threat, </w:t>
      </w:r>
      <w:r w:rsidR="003E11FF">
        <w:rPr>
          <w:rFonts w:ascii="Arial" w:eastAsia="CMBX12" w:hAnsi="Arial" w:cs="Arial"/>
          <w:sz w:val="24"/>
          <w:szCs w:val="24"/>
          <w:lang w:val="en-GB"/>
        </w:rPr>
        <w:t>called</w:t>
      </w:r>
      <w:r w:rsidR="00FE2B1A">
        <w:rPr>
          <w:rFonts w:ascii="Arial" w:eastAsia="CMBX12" w:hAnsi="Arial" w:cs="Arial"/>
          <w:sz w:val="24"/>
          <w:szCs w:val="24"/>
          <w:lang w:val="en-GB"/>
        </w:rPr>
        <w:t xml:space="preserve"> coping appraisal </w:t>
      </w:r>
      <w:r w:rsidR="00FE2B1A" w:rsidRPr="00AD6E53">
        <w:rPr>
          <w:rFonts w:ascii="Arial" w:eastAsia="CMBX12" w:hAnsi="Arial" w:cs="Arial"/>
          <w:sz w:val="24"/>
          <w:szCs w:val="24"/>
          <w:highlight w:val="magenta"/>
          <w:lang w:val="en-GB"/>
        </w:rPr>
        <w:fldChar w:fldCharType="begin"/>
      </w:r>
      <w:r w:rsidR="00FE2B1A" w:rsidRPr="00AD6E53">
        <w:rPr>
          <w:rFonts w:ascii="Arial" w:eastAsia="CMBX12" w:hAnsi="Arial" w:cs="Arial"/>
          <w:sz w:val="24"/>
          <w:szCs w:val="24"/>
          <w:highlight w:val="magenta"/>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sidRPr="00AD6E53">
        <w:rPr>
          <w:rFonts w:ascii="Arial" w:eastAsia="CMBX12" w:hAnsi="Arial" w:cs="Arial"/>
          <w:sz w:val="24"/>
          <w:szCs w:val="24"/>
          <w:highlight w:val="magenta"/>
          <w:lang w:val="en-GB"/>
        </w:rPr>
        <w:fldChar w:fldCharType="separate"/>
      </w:r>
      <w:r w:rsidR="00FE2B1A" w:rsidRPr="00AD6E53">
        <w:rPr>
          <w:rFonts w:ascii="Arial" w:hAnsi="Arial" w:cs="Arial"/>
          <w:sz w:val="24"/>
          <w:highlight w:val="magenta"/>
          <w:lang w:val="en-GB"/>
        </w:rPr>
        <w:t>(Bubeck et al., 2018)</w:t>
      </w:r>
      <w:r w:rsidR="00FE2B1A" w:rsidRPr="00AD6E53">
        <w:rPr>
          <w:rFonts w:ascii="Arial" w:eastAsia="CMBX12" w:hAnsi="Arial" w:cs="Arial"/>
          <w:sz w:val="24"/>
          <w:szCs w:val="24"/>
          <w:highlight w:val="magenta"/>
          <w:lang w:val="en-GB"/>
        </w:rPr>
        <w:fldChar w:fldCharType="end"/>
      </w:r>
      <w:r w:rsidR="00FE2B1A">
        <w:rPr>
          <w:rFonts w:ascii="Arial" w:eastAsia="CMBX12" w:hAnsi="Arial" w:cs="Arial"/>
          <w:sz w:val="24"/>
          <w:szCs w:val="24"/>
          <w:lang w:val="en-GB"/>
        </w:rPr>
        <w:t xml:space="preserve">. </w:t>
      </w:r>
      <w:r w:rsidR="00AD6E53">
        <w:rPr>
          <w:rFonts w:ascii="Arial" w:eastAsia="CMBX12" w:hAnsi="Arial" w:cs="Arial"/>
          <w:sz w:val="24"/>
          <w:szCs w:val="24"/>
          <w:lang w:val="en-GB"/>
        </w:rPr>
        <w:t>Coping appraisal</w:t>
      </w:r>
      <w:r w:rsidR="00FE2B1A" w:rsidRPr="00FE2B1A">
        <w:rPr>
          <w:rFonts w:ascii="Arial" w:eastAsia="CMBX12" w:hAnsi="Arial" w:cs="Arial"/>
          <w:sz w:val="24"/>
          <w:szCs w:val="24"/>
          <w:lang w:val="en-GB"/>
        </w:rPr>
        <w:t xml:space="preserve"> </w:t>
      </w:r>
      <w:r w:rsidR="001A4CDF">
        <w:rPr>
          <w:rFonts w:ascii="Arial" w:eastAsia="CMBX12" w:hAnsi="Arial" w:cs="Arial"/>
          <w:sz w:val="24"/>
          <w:szCs w:val="24"/>
          <w:lang w:val="en-GB"/>
        </w:rPr>
        <w:t xml:space="preserve">refers to </w:t>
      </w:r>
      <w:r w:rsidR="001A4CDF" w:rsidRPr="001A4CDF">
        <w:rPr>
          <w:rFonts w:ascii="Arial" w:eastAsia="CMBX12" w:hAnsi="Arial" w:cs="Arial"/>
          <w:sz w:val="24"/>
          <w:szCs w:val="24"/>
          <w:lang w:val="en-GB"/>
        </w:rPr>
        <w:t xml:space="preserve">the individual’s </w:t>
      </w:r>
      <w:r w:rsidR="001A4CDF">
        <w:rPr>
          <w:rFonts w:ascii="Arial" w:eastAsia="CMBX12" w:hAnsi="Arial" w:cs="Arial"/>
          <w:sz w:val="24"/>
          <w:szCs w:val="24"/>
          <w:lang w:val="en-GB"/>
        </w:rPr>
        <w:t>evaluation</w:t>
      </w:r>
      <w:r w:rsidR="001A4CDF" w:rsidRPr="001A4CDF">
        <w:rPr>
          <w:rFonts w:ascii="Arial" w:eastAsia="CMBX12" w:hAnsi="Arial" w:cs="Arial"/>
          <w:sz w:val="24"/>
          <w:szCs w:val="24"/>
          <w:lang w:val="en-GB"/>
        </w:rPr>
        <w:t xml:space="preserve"> of his/her </w:t>
      </w:r>
      <w:r w:rsidR="001A4CDF">
        <w:rPr>
          <w:rFonts w:ascii="Arial" w:eastAsia="CMBX12" w:hAnsi="Arial" w:cs="Arial"/>
          <w:sz w:val="24"/>
          <w:szCs w:val="24"/>
          <w:lang w:val="en-GB"/>
        </w:rPr>
        <w:t>capacity</w:t>
      </w:r>
      <w:r w:rsidR="001A4CDF" w:rsidRPr="001A4CDF">
        <w:rPr>
          <w:rFonts w:ascii="Arial" w:eastAsia="CMBX12" w:hAnsi="Arial" w:cs="Arial"/>
          <w:sz w:val="24"/>
          <w:szCs w:val="24"/>
          <w:lang w:val="en-GB"/>
        </w:rPr>
        <w:t xml:space="preserve"> in responding to the perceived threat</w:t>
      </w:r>
      <w:r w:rsidR="001A4CDF">
        <w:rPr>
          <w:rFonts w:ascii="Arial" w:eastAsia="CMBX12" w:hAnsi="Arial" w:cs="Arial"/>
          <w:sz w:val="24"/>
          <w:szCs w:val="24"/>
          <w:lang w:val="en-GB"/>
        </w:rPr>
        <w:t xml:space="preserve"> </w:t>
      </w:r>
      <w:r w:rsidR="001A4CDF">
        <w:rPr>
          <w:rFonts w:ascii="Arial" w:eastAsia="CMBX12" w:hAnsi="Arial" w:cs="Arial"/>
          <w:sz w:val="24"/>
          <w:szCs w:val="24"/>
          <w:lang w:val="en-GB"/>
        </w:rPr>
        <w:fldChar w:fldCharType="begin"/>
      </w:r>
      <w:r w:rsidR="001A4CDF">
        <w:rPr>
          <w:rFonts w:ascii="Arial" w:eastAsia="CMBX12" w:hAnsi="Arial" w:cs="Arial"/>
          <w:sz w:val="24"/>
          <w:szCs w:val="24"/>
          <w:lang w:val="en-GB"/>
        </w:rPr>
        <w:instrText xml:space="preserve"> ADDIN ZOTERO_ITEM CSL_CITATION {"citationID":"cFqGMuu9","properties":{"formattedCitation":"(Shafiei &amp; Maleksaeidi, 2020)","plainCitation":"(Shafiei &amp; Maleksaeidi, 2020)","noteIndex":0},"citationItems":[{"id":180,"uris":["http://zotero.org/users/local/pE4cGXV6/items/F4LR6DP5"],"uri":["http://zotero.org/users/local/pE4cGXV6/items/F4LR6DP5"],"itemData":{"id":180,"type":"article-journal","container-title":"Global Ecology and Conservation","DOI":"10.1016/j.gecco.2020.e00908","ISSN":"23519894","journalAbbreviation":"Global Ecology and Conservation","language":"en","page":"e00908","source":"DOI.org (Crossref)","title":"Pro-environmental behavior of university students: Application of protection motivation theory","title-short":"Pro-environmental behavior of university students","volume":"22","author":[{"family":"Shafiei","given":"Arezu"},{"family":"Maleksaeidi","given":"Hamideh"}],"issued":{"date-parts":[["2020",6]]}}}],"schema":"https://github.com/citation-style-language/schema/raw/master/csl-citation.json"} </w:instrText>
      </w:r>
      <w:r w:rsidR="001A4CDF">
        <w:rPr>
          <w:rFonts w:ascii="Arial" w:eastAsia="CMBX12" w:hAnsi="Arial" w:cs="Arial"/>
          <w:sz w:val="24"/>
          <w:szCs w:val="24"/>
          <w:lang w:val="en-GB"/>
        </w:rPr>
        <w:fldChar w:fldCharType="separate"/>
      </w:r>
      <w:r w:rsidR="001A4CDF" w:rsidRPr="001A4CDF">
        <w:rPr>
          <w:rFonts w:ascii="Arial" w:hAnsi="Arial" w:cs="Arial"/>
          <w:sz w:val="24"/>
          <w:lang w:val="en-GB"/>
        </w:rPr>
        <w:t>(Shafiei &amp; Maleksaeidi, 2020)</w:t>
      </w:r>
      <w:r w:rsidR="001A4CDF">
        <w:rPr>
          <w:rFonts w:ascii="Arial" w:eastAsia="CMBX12" w:hAnsi="Arial" w:cs="Arial"/>
          <w:sz w:val="24"/>
          <w:szCs w:val="24"/>
          <w:lang w:val="en-GB"/>
        </w:rPr>
        <w:fldChar w:fldCharType="end"/>
      </w:r>
      <w:r w:rsidR="00387A73">
        <w:rPr>
          <w:rFonts w:ascii="Arial" w:eastAsia="CMBX12" w:hAnsi="Arial" w:cs="Arial"/>
          <w:sz w:val="24"/>
          <w:szCs w:val="24"/>
          <w:lang w:val="en-GB"/>
        </w:rPr>
        <w:t xml:space="preserve">. </w:t>
      </w:r>
      <w:r w:rsidR="00FE2B1A">
        <w:rPr>
          <w:rFonts w:ascii="Arial" w:eastAsia="CMBX12" w:hAnsi="Arial" w:cs="Arial"/>
          <w:sz w:val="24"/>
          <w:szCs w:val="24"/>
          <w:lang w:val="en-GB"/>
        </w:rPr>
        <w:t xml:space="preserve">The interaction between risk perception and coping appraisal affects </w:t>
      </w:r>
      <w:r w:rsidR="00703FFD">
        <w:rPr>
          <w:rFonts w:ascii="Arial" w:eastAsia="CMBX12" w:hAnsi="Arial" w:cs="Arial"/>
          <w:sz w:val="24"/>
          <w:szCs w:val="24"/>
          <w:lang w:val="en-GB"/>
        </w:rPr>
        <w:t>behaviour</w:t>
      </w:r>
      <w:r w:rsidR="003C78AB">
        <w:rPr>
          <w:rFonts w:ascii="Arial" w:eastAsia="CMBX12" w:hAnsi="Arial" w:cs="Arial"/>
          <w:sz w:val="24"/>
          <w:szCs w:val="24"/>
          <w:lang w:val="en-GB"/>
        </w:rPr>
        <w:t xml:space="preserve">. If an individual has </w:t>
      </w:r>
      <w:r w:rsidR="00FD2FF6">
        <w:rPr>
          <w:rFonts w:ascii="Arial" w:eastAsia="CMBX12" w:hAnsi="Arial" w:cs="Arial"/>
          <w:sz w:val="24"/>
          <w:szCs w:val="24"/>
          <w:lang w:val="en-GB"/>
        </w:rPr>
        <w:t>deep</w:t>
      </w:r>
      <w:r w:rsidR="003C78AB">
        <w:rPr>
          <w:rFonts w:ascii="Arial" w:eastAsia="CMBX12" w:hAnsi="Arial" w:cs="Arial"/>
          <w:sz w:val="24"/>
          <w:szCs w:val="24"/>
          <w:lang w:val="en-GB"/>
        </w:rPr>
        <w:t xml:space="preserve"> </w:t>
      </w:r>
      <w:r w:rsidR="00AD6E53">
        <w:rPr>
          <w:rFonts w:ascii="Arial" w:eastAsia="CMBX12" w:hAnsi="Arial" w:cs="Arial"/>
          <w:sz w:val="24"/>
          <w:szCs w:val="24"/>
          <w:lang w:val="en-GB"/>
        </w:rPr>
        <w:t>risk perception</w:t>
      </w:r>
      <w:r w:rsidR="003C78AB">
        <w:rPr>
          <w:rFonts w:ascii="Arial" w:eastAsia="CMBX12" w:hAnsi="Arial" w:cs="Arial"/>
          <w:sz w:val="24"/>
          <w:szCs w:val="24"/>
          <w:lang w:val="en-GB"/>
        </w:rPr>
        <w:t xml:space="preserve"> and high coping appraisal</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then he/she will have pro-environmental </w:t>
      </w:r>
      <w:r w:rsidR="00703FFD">
        <w:rPr>
          <w:rFonts w:ascii="Arial" w:eastAsia="CMBX12" w:hAnsi="Arial" w:cs="Arial"/>
          <w:sz w:val="24"/>
          <w:szCs w:val="24"/>
          <w:lang w:val="en-GB"/>
        </w:rPr>
        <w:t>behaviour</w:t>
      </w:r>
      <w:r w:rsidR="003C78AB">
        <w:rPr>
          <w:rFonts w:ascii="Arial" w:eastAsia="CMBX12" w:hAnsi="Arial" w:cs="Arial"/>
          <w:sz w:val="24"/>
          <w:szCs w:val="24"/>
          <w:lang w:val="en-GB"/>
        </w:rPr>
        <w:t>, otherwise</w:t>
      </w:r>
      <w:r w:rsidR="003E11FF">
        <w:rPr>
          <w:rFonts w:ascii="Arial" w:eastAsia="CMBX12" w:hAnsi="Arial" w:cs="Arial"/>
          <w:sz w:val="24"/>
          <w:szCs w:val="24"/>
          <w:lang w:val="en-GB"/>
        </w:rPr>
        <w:t>,</w:t>
      </w:r>
      <w:r w:rsidR="003C78AB">
        <w:rPr>
          <w:rFonts w:ascii="Arial" w:eastAsia="CMBX12" w:hAnsi="Arial" w:cs="Arial"/>
          <w:sz w:val="24"/>
          <w:szCs w:val="24"/>
          <w:lang w:val="en-GB"/>
        </w:rPr>
        <w:t xml:space="preserve"> if he/she has high</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w:t>
      </w:r>
      <w:r w:rsidR="00387A73">
        <w:rPr>
          <w:rFonts w:ascii="Arial" w:eastAsia="CMBX12" w:hAnsi="Arial" w:cs="Arial"/>
          <w:sz w:val="24"/>
          <w:szCs w:val="24"/>
          <w:lang w:val="en-GB"/>
        </w:rPr>
        <w:t xml:space="preserve"> </w:t>
      </w:r>
      <w:r w:rsidR="00387A73">
        <w:rPr>
          <w:rFonts w:ascii="Arial" w:eastAsia="CMBX12" w:hAnsi="Arial" w:cs="Arial"/>
          <w:sz w:val="24"/>
          <w:szCs w:val="24"/>
          <w:lang w:val="en-GB"/>
        </w:rPr>
        <w:fldChar w:fldCharType="begin"/>
      </w:r>
      <w:r w:rsidR="00387A73">
        <w:rPr>
          <w:rFonts w:ascii="Arial" w:eastAsia="CMBX12" w:hAnsi="Arial" w:cs="Arial"/>
          <w:sz w:val="24"/>
          <w:szCs w:val="24"/>
          <w:lang w:val="en-GB"/>
        </w:rPr>
        <w:instrText xml:space="preserve"> ADDIN ZOTERO_ITEM CSL_CITATION {"citationID":"MUF9Xruu","properties":{"formattedCitation":"(Keshavarz &amp; Karami, 2016)","plainCitation":"(Keshavarz &amp; Karami, 2016)","noteIndex":0},"citationItems":[{"id":181,"uris":["http://zotero.org/users/local/pE4cGXV6/items/HZBSR47E"],"uri":["http://zotero.org/users/local/pE4cGXV6/items/HZBSR47E"],"itemData":{"id":181,"type":"article-journal","container-title":"Journal of Arid Environments","DOI":"10.1016/j.jaridenv.2015.11.010","ISSN":"01401963","journalAbbreviation":"Journal of Arid Environments","language":"en","page":"128-136","source":"DOI.org (Crossref)","title":"Farmers' pro-environmental behavior under drought: Application of protection motivation theory","title-short":"Farmers' pro-environmental behavior under drought","volume":"127","author":[{"family":"Keshavarz","given":"Marzieh"},{"family":"Karami","given":"Ezatollah"}],"issued":{"date-parts":[["2016",4]]}}}],"schema":"https://github.com/citation-style-language/schema/raw/master/csl-citation.json"} </w:instrText>
      </w:r>
      <w:r w:rsidR="00387A73">
        <w:rPr>
          <w:rFonts w:ascii="Arial" w:eastAsia="CMBX12" w:hAnsi="Arial" w:cs="Arial"/>
          <w:sz w:val="24"/>
          <w:szCs w:val="24"/>
          <w:lang w:val="en-GB"/>
        </w:rPr>
        <w:fldChar w:fldCharType="separate"/>
      </w:r>
      <w:r w:rsidR="00387A73" w:rsidRPr="00387A73">
        <w:rPr>
          <w:rFonts w:ascii="Arial" w:hAnsi="Arial" w:cs="Arial"/>
          <w:sz w:val="24"/>
          <w:lang w:val="en-GB"/>
        </w:rPr>
        <w:t>Keshavarz &amp; Karami (2016)</w:t>
      </w:r>
      <w:r w:rsidR="00387A73">
        <w:rPr>
          <w:rFonts w:ascii="Arial" w:eastAsia="CMBX12" w:hAnsi="Arial" w:cs="Arial"/>
          <w:sz w:val="24"/>
          <w:szCs w:val="24"/>
          <w:lang w:val="en-GB"/>
        </w:rPr>
        <w:fldChar w:fldCharType="end"/>
      </w:r>
      <w:r w:rsidR="00387A73">
        <w:rPr>
          <w:rFonts w:ascii="Arial" w:eastAsia="CMBX12" w:hAnsi="Arial" w:cs="Arial"/>
          <w:sz w:val="24"/>
          <w:szCs w:val="24"/>
          <w:lang w:val="en-GB"/>
        </w:rPr>
        <w:t xml:space="preserve"> extend this framework to explain the </w:t>
      </w:r>
      <w:r w:rsidR="00387A73" w:rsidRPr="00387A73">
        <w:rPr>
          <w:rFonts w:ascii="Arial" w:eastAsia="CMBX12" w:hAnsi="Arial" w:cs="Arial"/>
          <w:sz w:val="24"/>
          <w:szCs w:val="24"/>
          <w:lang w:val="en-GB"/>
        </w:rPr>
        <w:t>farmers' pro-environmental behavior</w:t>
      </w:r>
      <w:r w:rsidR="00124D0B">
        <w:rPr>
          <w:rFonts w:ascii="Arial" w:eastAsia="CMBX12" w:hAnsi="Arial" w:cs="Arial"/>
          <w:sz w:val="24"/>
          <w:szCs w:val="24"/>
          <w:lang w:val="en-GB"/>
        </w:rPr>
        <w:t xml:space="preserve"> </w:t>
      </w:r>
      <w:r w:rsidR="00124D0B" w:rsidRPr="00124D0B">
        <w:rPr>
          <w:rFonts w:ascii="Arial" w:eastAsia="CMBX12" w:hAnsi="Arial" w:cs="Arial"/>
          <w:sz w:val="24"/>
          <w:szCs w:val="24"/>
          <w:lang w:val="en-GB"/>
        </w:rPr>
        <w:t>under drought.</w:t>
      </w:r>
      <w:r w:rsidR="00124D0B">
        <w:rPr>
          <w:rFonts w:ascii="Arial" w:eastAsia="CMBX12" w:hAnsi="Arial" w:cs="Arial"/>
          <w:sz w:val="24"/>
          <w:szCs w:val="24"/>
          <w:lang w:val="en-GB"/>
        </w:rPr>
        <w:t xml:space="preserve"> </w:t>
      </w:r>
      <w:r w:rsidR="00124D0B" w:rsidRPr="002A5AED">
        <w:rPr>
          <w:rFonts w:ascii="Arial" w:eastAsia="CMBX12" w:hAnsi="Arial" w:cs="Arial"/>
          <w:sz w:val="24"/>
          <w:szCs w:val="24"/>
          <w:highlight w:val="green"/>
          <w:lang w:val="en-GB"/>
        </w:rPr>
        <w:t>The authors saw that, even if all the farmers have a high-risk perception (</w:t>
      </w:r>
      <w:r w:rsidR="00B750C9" w:rsidRPr="002A5AED">
        <w:rPr>
          <w:rFonts w:ascii="Arial" w:eastAsia="CMBX12" w:hAnsi="Arial" w:cs="Arial"/>
          <w:sz w:val="24"/>
          <w:szCs w:val="24"/>
          <w:highlight w:val="green"/>
          <w:lang w:val="en-GB"/>
        </w:rPr>
        <w:t xml:space="preserve">high </w:t>
      </w:r>
      <w:r w:rsidR="00124D0B" w:rsidRPr="002A5AED">
        <w:rPr>
          <w:rFonts w:ascii="Arial" w:eastAsia="CMBX12" w:hAnsi="Arial" w:cs="Arial"/>
          <w:sz w:val="24"/>
          <w:szCs w:val="24"/>
          <w:highlight w:val="green"/>
          <w:lang w:val="en-GB"/>
        </w:rPr>
        <w:t xml:space="preserve">threat appeal) due to direct experience with climate change phenomena, </w:t>
      </w:r>
      <w:r w:rsidR="002A5AED" w:rsidRPr="002A5AED">
        <w:rPr>
          <w:rFonts w:ascii="Arial" w:eastAsia="CMBX12" w:hAnsi="Arial" w:cs="Arial"/>
          <w:sz w:val="24"/>
          <w:szCs w:val="24"/>
          <w:lang w:val="en-GB"/>
        </w:rPr>
        <w:t>afterwards</w:t>
      </w:r>
      <w:r w:rsidR="002A5AED">
        <w:rPr>
          <w:rFonts w:ascii="Arial" w:eastAsia="CMBX12" w:hAnsi="Arial" w:cs="Arial"/>
          <w:sz w:val="24"/>
          <w:szCs w:val="24"/>
          <w:lang w:val="en-GB"/>
        </w:rPr>
        <w:t xml:space="preserve"> </w:t>
      </w:r>
      <w:r w:rsidR="00124D0B" w:rsidRPr="002A5AED">
        <w:rPr>
          <w:rFonts w:ascii="Arial" w:eastAsia="CMBX12" w:hAnsi="Arial" w:cs="Arial"/>
          <w:sz w:val="24"/>
          <w:szCs w:val="24"/>
          <w:highlight w:val="green"/>
          <w:lang w:val="en-GB"/>
        </w:rPr>
        <w:t xml:space="preserve">not all performed a pro-environmental behavior, such as prevention of environmental pollution. The reason is that if a farmer </w:t>
      </w:r>
      <w:r w:rsidR="00B750C9" w:rsidRPr="002A5AED">
        <w:rPr>
          <w:rFonts w:ascii="Arial" w:eastAsia="CMBX12" w:hAnsi="Arial" w:cs="Arial"/>
          <w:sz w:val="24"/>
          <w:szCs w:val="24"/>
          <w:highlight w:val="green"/>
          <w:lang w:val="en-GB"/>
        </w:rPr>
        <w:t xml:space="preserve">also </w:t>
      </w:r>
      <w:r w:rsidR="00124D0B" w:rsidRPr="002A5AED">
        <w:rPr>
          <w:rFonts w:ascii="Arial" w:eastAsia="CMBX12" w:hAnsi="Arial" w:cs="Arial"/>
          <w:sz w:val="24"/>
          <w:szCs w:val="24"/>
          <w:highlight w:val="green"/>
          <w:lang w:val="en-GB"/>
        </w:rPr>
        <w:t xml:space="preserve">had a </w:t>
      </w:r>
      <w:r w:rsidR="00B750C9" w:rsidRPr="002A5AED">
        <w:rPr>
          <w:rFonts w:ascii="Arial" w:eastAsia="CMBX12" w:hAnsi="Arial" w:cs="Arial"/>
          <w:sz w:val="24"/>
          <w:szCs w:val="24"/>
          <w:highlight w:val="green"/>
          <w:lang w:val="en-GB"/>
        </w:rPr>
        <w:t>low</w:t>
      </w:r>
      <w:r w:rsidR="00124D0B" w:rsidRPr="002A5AED">
        <w:rPr>
          <w:rFonts w:ascii="Arial" w:eastAsia="CMBX12" w:hAnsi="Arial" w:cs="Arial"/>
          <w:sz w:val="24"/>
          <w:szCs w:val="24"/>
          <w:highlight w:val="green"/>
          <w:lang w:val="en-GB"/>
        </w:rPr>
        <w:t xml:space="preserve"> sense</w:t>
      </w:r>
      <w:r w:rsidR="002A5AED">
        <w:rPr>
          <w:rFonts w:ascii="Arial" w:eastAsia="CMBX12" w:hAnsi="Arial" w:cs="Arial"/>
          <w:sz w:val="24"/>
          <w:szCs w:val="24"/>
          <w:highlight w:val="green"/>
          <w:lang w:val="en-GB"/>
        </w:rPr>
        <w:t xml:space="preserve"> of controlling or reducing </w:t>
      </w:r>
      <w:r w:rsidR="00B750C9" w:rsidRPr="002A5AED">
        <w:rPr>
          <w:rFonts w:ascii="Arial" w:eastAsia="CMBX12" w:hAnsi="Arial" w:cs="Arial"/>
          <w:sz w:val="24"/>
          <w:szCs w:val="24"/>
          <w:highlight w:val="green"/>
          <w:lang w:val="en-GB"/>
        </w:rPr>
        <w:t>the impacts of drought on the farm (low coping appraisal)</w:t>
      </w:r>
      <w:r w:rsidR="00124D0B" w:rsidRPr="002A5AED">
        <w:rPr>
          <w:rFonts w:ascii="Arial" w:eastAsia="CMBX12" w:hAnsi="Arial" w:cs="Arial"/>
          <w:sz w:val="24"/>
          <w:szCs w:val="24"/>
          <w:highlight w:val="green"/>
          <w:lang w:val="en-GB"/>
        </w:rPr>
        <w:t xml:space="preserve">, </w:t>
      </w:r>
      <w:r w:rsidR="002A5AED">
        <w:rPr>
          <w:rFonts w:ascii="Arial" w:eastAsia="CMBX12" w:hAnsi="Arial" w:cs="Arial"/>
          <w:sz w:val="24"/>
          <w:szCs w:val="24"/>
          <w:highlight w:val="green"/>
          <w:lang w:val="en-GB"/>
        </w:rPr>
        <w:t xml:space="preserve">then </w:t>
      </w:r>
      <w:r w:rsidR="00124D0B" w:rsidRPr="002A5AED">
        <w:rPr>
          <w:rFonts w:ascii="Arial" w:eastAsia="CMBX12" w:hAnsi="Arial" w:cs="Arial"/>
          <w:sz w:val="24"/>
          <w:szCs w:val="24"/>
          <w:highlight w:val="green"/>
          <w:lang w:val="en-GB"/>
        </w:rPr>
        <w:t xml:space="preserve">he/she </w:t>
      </w:r>
      <w:r w:rsidR="002A5AED" w:rsidRPr="002A5AED">
        <w:rPr>
          <w:rFonts w:ascii="Arial" w:eastAsia="CMBX12" w:hAnsi="Arial" w:cs="Arial"/>
          <w:sz w:val="24"/>
          <w:szCs w:val="24"/>
          <w:highlight w:val="green"/>
          <w:lang w:val="en-GB"/>
        </w:rPr>
        <w:t xml:space="preserve">did not perform </w:t>
      </w:r>
      <w:r w:rsidR="00B750C9" w:rsidRPr="002A5AED">
        <w:rPr>
          <w:rFonts w:ascii="Arial" w:eastAsia="CMBX12" w:hAnsi="Arial" w:cs="Arial"/>
          <w:sz w:val="24"/>
          <w:szCs w:val="24"/>
          <w:highlight w:val="green"/>
          <w:lang w:val="en-GB"/>
        </w:rPr>
        <w:t>any pro-environmental action.</w:t>
      </w:r>
    </w:p>
    <w:p w14:paraId="3C6D460F" w14:textId="5AA6E3F0" w:rsidR="00535BBB" w:rsidRDefault="0056392C" w:rsidP="00387A73">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lastRenderedPageBreak/>
        <w:t>N</w:t>
      </w:r>
      <w:r w:rsidR="003C78AB">
        <w:rPr>
          <w:rFonts w:ascii="Arial" w:eastAsia="CMBX12" w:hAnsi="Arial" w:cs="Arial"/>
          <w:sz w:val="24"/>
          <w:szCs w:val="24"/>
          <w:lang w:val="en-GB"/>
        </w:rPr>
        <w:t>owadays</w:t>
      </w:r>
      <w:r w:rsidR="00FD2FF6">
        <w:rPr>
          <w:rFonts w:ascii="Arial" w:eastAsia="CMBX12" w:hAnsi="Arial" w:cs="Arial"/>
          <w:sz w:val="24"/>
          <w:szCs w:val="24"/>
          <w:lang w:val="en-GB"/>
        </w:rPr>
        <w:t>,</w:t>
      </w:r>
      <w:r w:rsidR="003C78AB">
        <w:rPr>
          <w:rFonts w:ascii="Arial" w:eastAsia="CMBX12" w:hAnsi="Arial" w:cs="Arial"/>
          <w:sz w:val="24"/>
          <w:szCs w:val="24"/>
          <w:lang w:val="en-GB"/>
        </w:rPr>
        <w:t xml:space="preserve">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xml:space="preserve">. Prior experiences, </w:t>
      </w:r>
      <w:r w:rsidR="00A76E03">
        <w:rPr>
          <w:rFonts w:ascii="Arial" w:eastAsia="CMBX12" w:hAnsi="Arial" w:cs="Arial"/>
          <w:sz w:val="24"/>
          <w:szCs w:val="24"/>
          <w:lang w:val="en-GB"/>
        </w:rPr>
        <w:t>sociodemographic</w:t>
      </w:r>
      <w:r w:rsidR="003C78AB">
        <w:rPr>
          <w:rFonts w:ascii="Arial" w:eastAsia="CMBX12" w:hAnsi="Arial" w:cs="Arial"/>
          <w:sz w:val="24"/>
          <w:szCs w:val="24"/>
          <w:lang w:val="en-GB"/>
        </w:rPr>
        <w:t>, personal attitudes</w:t>
      </w:r>
      <w:r w:rsidR="00535BBB">
        <w:rPr>
          <w:rFonts w:ascii="Arial" w:eastAsia="CMBX12" w:hAnsi="Arial" w:cs="Arial"/>
          <w:sz w:val="24"/>
          <w:szCs w:val="24"/>
          <w:lang w:val="en-GB"/>
        </w:rPr>
        <w:t>,</w:t>
      </w:r>
      <w:r w:rsidR="00535BBB" w:rsidRPr="00535BBB">
        <w:rPr>
          <w:lang w:val="en-GB"/>
        </w:rPr>
        <w:t xml:space="preserve"> </w:t>
      </w:r>
      <w:r w:rsidR="00535BBB" w:rsidRPr="00535BBB">
        <w:rPr>
          <w:rFonts w:ascii="Arial" w:eastAsia="CMBX12" w:hAnsi="Arial" w:cs="Arial"/>
          <w:sz w:val="24"/>
          <w:szCs w:val="24"/>
          <w:lang w:val="en-GB"/>
        </w:rPr>
        <w:t xml:space="preserve">and contextual factors may influence and modify </w:t>
      </w:r>
      <w:r w:rsidR="00AD6E53">
        <w:rPr>
          <w:rFonts w:ascii="Arial" w:eastAsia="CMBX12" w:hAnsi="Arial" w:cs="Arial"/>
          <w:sz w:val="24"/>
          <w:szCs w:val="24"/>
          <w:lang w:val="en-GB"/>
        </w:rPr>
        <w:t>risk perception and coping appraisal</w:t>
      </w:r>
      <w:r w:rsidR="00535BBB" w:rsidRPr="00535BBB">
        <w:rPr>
          <w:rFonts w:ascii="Arial" w:eastAsia="CMBX12" w:hAnsi="Arial" w:cs="Arial"/>
          <w:sz w:val="24"/>
          <w:szCs w:val="24"/>
          <w:lang w:val="en-GB"/>
        </w:rPr>
        <w:t>, affecting</w:t>
      </w:r>
      <w:r w:rsidR="00FD2FF6" w:rsidRPr="00FD2FF6">
        <w:rPr>
          <w:rFonts w:ascii="Arial" w:eastAsia="CMBX12" w:hAnsi="Arial" w:cs="Arial"/>
          <w:sz w:val="24"/>
          <w:szCs w:val="24"/>
          <w:lang w:val="en-GB"/>
        </w:rPr>
        <w:t xml:space="preserve"> </w:t>
      </w:r>
      <w:r w:rsidR="006452AC">
        <w:rPr>
          <w:rFonts w:ascii="Arial" w:eastAsia="CMBX12" w:hAnsi="Arial" w:cs="Arial"/>
          <w:sz w:val="24"/>
          <w:szCs w:val="24"/>
          <w:lang w:val="en-GB"/>
        </w:rPr>
        <w:t xml:space="preserve">the </w:t>
      </w:r>
      <w:r w:rsidR="00703FFD">
        <w:rPr>
          <w:rFonts w:ascii="Arial" w:eastAsia="CMBX12" w:hAnsi="Arial" w:cs="Arial"/>
          <w:sz w:val="24"/>
          <w:szCs w:val="24"/>
          <w:lang w:val="en-GB"/>
        </w:rPr>
        <w:t>behaviour</w:t>
      </w:r>
      <w:r w:rsidR="006452AC">
        <w:rPr>
          <w:rFonts w:ascii="Arial" w:eastAsia="CMBX12" w:hAnsi="Arial" w:cs="Arial"/>
          <w:sz w:val="24"/>
          <w:szCs w:val="24"/>
          <w:lang w:val="en-GB"/>
        </w:rPr>
        <w:t>al response</w:t>
      </w:r>
      <w:r w:rsidR="003C78AB">
        <w:rPr>
          <w:rFonts w:ascii="Arial" w:eastAsia="CMBX12" w:hAnsi="Arial" w:cs="Arial"/>
          <w:sz w:val="24"/>
          <w:szCs w:val="24"/>
          <w:lang w:val="en-GB"/>
        </w:rPr>
        <w:t xml:space="preserve">. </w:t>
      </w:r>
    </w:p>
    <w:p w14:paraId="03291190" w14:textId="77777777" w:rsidR="00535BBB" w:rsidRDefault="00535BBB">
      <w:pPr>
        <w:rPr>
          <w:rFonts w:ascii="Arial" w:eastAsia="CMBX12" w:hAnsi="Arial" w:cs="Arial"/>
          <w:sz w:val="24"/>
          <w:szCs w:val="24"/>
          <w:lang w:val="en-GB"/>
        </w:rPr>
      </w:pPr>
      <w:r>
        <w:rPr>
          <w:rFonts w:ascii="Arial" w:eastAsia="CMBX12" w:hAnsi="Arial" w:cs="Arial"/>
          <w:sz w:val="24"/>
          <w:szCs w:val="24"/>
          <w:lang w:val="en-GB"/>
        </w:rPr>
        <w:br w:type="page"/>
      </w:r>
    </w:p>
    <w:p w14:paraId="7B284C57" w14:textId="472575E8" w:rsidR="00B27B09" w:rsidRPr="00535BBB" w:rsidRDefault="00B27B09" w:rsidP="00535BBB">
      <w:pPr>
        <w:spacing w:line="360" w:lineRule="auto"/>
        <w:jc w:val="both"/>
        <w:rPr>
          <w:rFonts w:ascii="Arial" w:eastAsia="CMBX12" w:hAnsi="Arial" w:cs="Arial"/>
          <w:sz w:val="24"/>
          <w:szCs w:val="24"/>
          <w:lang w:val="en-GB"/>
        </w:rPr>
      </w:pPr>
      <w:r w:rsidRPr="00DA625D">
        <w:rPr>
          <w:rFonts w:ascii="Arial" w:eastAsia="CMBX12" w:hAnsi="Arial" w:cs="Arial"/>
          <w:sz w:val="44"/>
          <w:szCs w:val="44"/>
          <w:lang w:val="en-GB"/>
        </w:rPr>
        <w:lastRenderedPageBreak/>
        <w:t xml:space="preserve">Chapter </w:t>
      </w:r>
      <w:r>
        <w:rPr>
          <w:rFonts w:ascii="Arial" w:eastAsia="CMBX12" w:hAnsi="Arial" w:cs="Arial"/>
          <w:sz w:val="44"/>
          <w:szCs w:val="44"/>
          <w:lang w:val="en-GB"/>
        </w:rPr>
        <w:t>2</w:t>
      </w:r>
    </w:p>
    <w:p w14:paraId="0B5905A4" w14:textId="237A035C" w:rsidR="00B27B09" w:rsidRPr="001F62B9" w:rsidRDefault="00B27B09" w:rsidP="00B27B09">
      <w:pPr>
        <w:pStyle w:val="Titolo1"/>
        <w:rPr>
          <w:rFonts w:ascii="Arial" w:hAnsi="Arial" w:cs="Arial"/>
          <w:color w:val="auto"/>
          <w:sz w:val="44"/>
          <w:szCs w:val="44"/>
          <w:lang w:val="en-GB"/>
        </w:rPr>
      </w:pPr>
      <w:bookmarkStart w:id="12" w:name="_Toc63265906"/>
      <w:r w:rsidRPr="001F62B9">
        <w:rPr>
          <w:rFonts w:ascii="Arial" w:hAnsi="Arial" w:cs="Arial"/>
          <w:color w:val="auto"/>
          <w:sz w:val="44"/>
          <w:szCs w:val="44"/>
          <w:lang w:val="en-GB"/>
        </w:rPr>
        <w:t>Data and Method</w:t>
      </w:r>
      <w:bookmarkEnd w:id="12"/>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2EC66F70"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3" w:name="_Toc63265907"/>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3"/>
    </w:p>
    <w:p w14:paraId="50E8EA88" w14:textId="1630055E" w:rsidR="004E3742" w:rsidRPr="00AD6E53" w:rsidRDefault="00E41D8A" w:rsidP="00AD6E53">
      <w:pPr>
        <w:spacing w:before="240" w:line="360" w:lineRule="auto"/>
        <w:ind w:firstLine="709"/>
        <w:jc w:val="both"/>
        <w:rPr>
          <w:rFonts w:ascii="Arial" w:eastAsia="CMBX12" w:hAnsi="Arial" w:cs="Arial"/>
          <w:sz w:val="24"/>
          <w:szCs w:val="24"/>
          <w:lang w:val="en-GB"/>
        </w:rPr>
      </w:pPr>
      <w:r w:rsidRPr="00900C21">
        <w:rPr>
          <w:rFonts w:ascii="Arial" w:hAnsi="Arial" w:cs="Arial"/>
          <w:sz w:val="24"/>
          <w:szCs w:val="24"/>
          <w:lang w:val="en-GB"/>
        </w:rPr>
        <w:t>The first chapter explore</w:t>
      </w:r>
      <w:r w:rsidR="00AD6E53">
        <w:rPr>
          <w:rFonts w:ascii="Arial" w:hAnsi="Arial" w:cs="Arial"/>
          <w:sz w:val="24"/>
          <w:szCs w:val="24"/>
          <w:lang w:val="en-GB"/>
        </w:rPr>
        <w:t>d</w:t>
      </w:r>
      <w:r w:rsidRPr="00900C21">
        <w:rPr>
          <w:rFonts w:ascii="Arial" w:hAnsi="Arial" w:cs="Arial"/>
          <w:sz w:val="24"/>
          <w:szCs w:val="24"/>
          <w:lang w:val="en-GB"/>
        </w:rPr>
        <w:t xml:space="preserve">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76E03" w:rsidRPr="00A76E03">
        <w:rPr>
          <w:rFonts w:ascii="Arial" w:hAnsi="Arial" w:cs="Arial"/>
          <w:sz w:val="24"/>
          <w:szCs w:val="24"/>
          <w:lang w:val="en-GB"/>
        </w:rPr>
        <w:t xml:space="preserve">sociodemographic </w:t>
      </w:r>
      <w:r w:rsidR="00A127B0">
        <w:rPr>
          <w:rFonts w:ascii="Arial" w:hAnsi="Arial" w:cs="Arial"/>
          <w:sz w:val="24"/>
          <w:szCs w:val="24"/>
          <w:lang w:val="en-GB"/>
        </w:rPr>
        <w:t>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w:t>
      </w:r>
      <w:r w:rsidR="00AD6E53">
        <w:rPr>
          <w:rFonts w:ascii="Arial" w:hAnsi="Arial" w:cs="Arial"/>
          <w:sz w:val="24"/>
          <w:szCs w:val="24"/>
          <w:lang w:val="en-GB"/>
        </w:rPr>
        <w:t>the</w:t>
      </w:r>
      <w:r w:rsidR="00F95B80">
        <w:rPr>
          <w:rFonts w:ascii="Arial" w:hAnsi="Arial" w:cs="Arial"/>
          <w:sz w:val="24"/>
          <w:szCs w:val="24"/>
          <w:lang w:val="en-GB"/>
        </w:rPr>
        <w:t xml:space="preserve">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AD6E53">
        <w:rPr>
          <w:rFonts w:ascii="Arial" w:hAnsi="Arial" w:cs="Arial"/>
          <w:sz w:val="24"/>
          <w:szCs w:val="24"/>
          <w:lang w:val="en-GB"/>
        </w:rPr>
        <w:t xml:space="preserve">Thus, I examine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w:t>
      </w:r>
      <w:r w:rsidR="00AD6E53">
        <w:rPr>
          <w:rFonts w:ascii="Arial" w:eastAsia="CMBX12" w:hAnsi="Arial" w:cs="Arial"/>
          <w:sz w:val="24"/>
          <w:szCs w:val="24"/>
          <w:lang w:val="en-GB"/>
        </w:rPr>
        <w:t>considering</w:t>
      </w:r>
      <w:r w:rsidR="004E3742">
        <w:rPr>
          <w:rFonts w:ascii="Arial" w:eastAsia="CMBX12" w:hAnsi="Arial" w:cs="Arial"/>
          <w:sz w:val="24"/>
          <w:szCs w:val="24"/>
          <w:lang w:val="en-GB"/>
        </w:rPr>
        <w:t xml:space="preserve"> attitudes and motivation</w:t>
      </w:r>
      <w:r w:rsidR="00AD6E53">
        <w:rPr>
          <w:rFonts w:ascii="Arial" w:eastAsia="CMBX12" w:hAnsi="Arial" w:cs="Arial"/>
          <w:sz w:val="24"/>
          <w:szCs w:val="24"/>
          <w:lang w:val="en-GB"/>
        </w:rPr>
        <w:t>s</w:t>
      </w:r>
      <w:r w:rsidR="004E3742">
        <w:rPr>
          <w:rFonts w:ascii="Arial" w:eastAsia="CMBX12" w:hAnsi="Arial" w:cs="Arial"/>
          <w:sz w:val="24"/>
          <w:szCs w:val="24"/>
          <w:lang w:val="en-GB"/>
        </w:rPr>
        <w:t xml:space="preserve"> </w:t>
      </w:r>
      <w:r w:rsidR="00AD6E53">
        <w:rPr>
          <w:rFonts w:ascii="Arial" w:eastAsia="CMBX12" w:hAnsi="Arial" w:cs="Arial"/>
          <w:sz w:val="24"/>
          <w:szCs w:val="24"/>
          <w:lang w:val="en-GB"/>
        </w:rPr>
        <w:t xml:space="preserve">and try to clarify how they come along under specific conditions.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w:t>
      </w:r>
      <w:r w:rsidR="00535BBB">
        <w:rPr>
          <w:rFonts w:ascii="Arial" w:hAnsi="Arial" w:cs="Arial"/>
          <w:sz w:val="24"/>
          <w:szCs w:val="24"/>
          <w:lang w:val="en-GB"/>
        </w:rPr>
        <w:t>between</w:t>
      </w:r>
      <w:r w:rsidR="00354CCE" w:rsidRPr="00354CCE">
        <w:rPr>
          <w:rFonts w:ascii="Arial" w:hAnsi="Arial" w:cs="Arial"/>
          <w:sz w:val="24"/>
          <w:szCs w:val="24"/>
          <w:lang w:val="en-GB"/>
        </w:rPr>
        <w:t xml:space="preserve"> 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proofErr w:type="gramStart"/>
      <w:r w:rsidR="00B266B9">
        <w:rPr>
          <w:rFonts w:ascii="Arial" w:eastAsia="CMBX12" w:hAnsi="Arial" w:cs="Arial"/>
          <w:sz w:val="24"/>
          <w:szCs w:val="24"/>
          <w:lang w:val="en-GB"/>
        </w:rPr>
        <w:t>taken into account</w:t>
      </w:r>
      <w:proofErr w:type="gramEnd"/>
      <w:r w:rsidR="00354CCE" w:rsidRPr="00354CCE">
        <w:rPr>
          <w:rFonts w:ascii="Arial" w:eastAsia="CMBX12" w:hAnsi="Arial" w:cs="Arial"/>
          <w:sz w:val="24"/>
          <w:szCs w:val="24"/>
          <w:lang w:val="en-GB"/>
        </w:rPr>
        <w:t>.</w:t>
      </w:r>
    </w:p>
    <w:p w14:paraId="53E89E88" w14:textId="7783C3DE" w:rsidR="00354CCE" w:rsidRDefault="00AD6E53" w:rsidP="007A08B5">
      <w:pPr>
        <w:spacing w:before="240" w:line="360" w:lineRule="auto"/>
        <w:ind w:firstLine="709"/>
        <w:jc w:val="both"/>
        <w:rPr>
          <w:rFonts w:ascii="Arial" w:hAnsi="Arial" w:cs="Arial"/>
          <w:sz w:val="24"/>
          <w:szCs w:val="24"/>
          <w:lang w:val="en-GB"/>
        </w:rPr>
      </w:pPr>
      <w:r>
        <w:rPr>
          <w:rFonts w:ascii="Arial" w:eastAsia="CMBX12" w:hAnsi="Arial" w:cs="Arial"/>
          <w:sz w:val="24"/>
          <w:szCs w:val="24"/>
          <w:lang w:val="en-GB"/>
        </w:rPr>
        <w:t>Based on</w:t>
      </w:r>
      <w:r w:rsidR="00354CCE" w:rsidRPr="00354CCE">
        <w:rPr>
          <w:rFonts w:ascii="Arial" w:eastAsia="CMBX12" w:hAnsi="Arial" w:cs="Arial"/>
          <w:sz w:val="24"/>
          <w:szCs w:val="24"/>
          <w:lang w:val="en-GB"/>
        </w:rPr>
        <w:t xml:space="preserve"> the literature</w:t>
      </w:r>
      <w:r>
        <w:rPr>
          <w:rFonts w:ascii="Arial" w:eastAsia="CMBX12" w:hAnsi="Arial" w:cs="Arial"/>
          <w:sz w:val="24"/>
          <w:szCs w:val="24"/>
          <w:lang w:val="en-GB"/>
        </w:rPr>
        <w:t xml:space="preserve"> review</w:t>
      </w:r>
      <w:r w:rsidR="00354CCE" w:rsidRPr="00354CCE">
        <w:rPr>
          <w:rFonts w:ascii="Arial" w:eastAsia="CMBX12" w:hAnsi="Arial" w:cs="Arial"/>
          <w:sz w:val="24"/>
          <w:szCs w:val="24"/>
          <w:lang w:val="en-GB"/>
        </w:rPr>
        <w:t xml:space="preserve">, </w:t>
      </w:r>
      <w:r>
        <w:rPr>
          <w:rFonts w:ascii="Arial" w:eastAsia="CMBX12" w:hAnsi="Arial" w:cs="Arial"/>
          <w:sz w:val="24"/>
          <w:szCs w:val="24"/>
          <w:lang w:val="en-GB"/>
        </w:rPr>
        <w:t xml:space="preserve">I analyse attitudinal and motivations in relation to </w:t>
      </w:r>
      <w:r w:rsidR="00354CCE" w:rsidRPr="00354CCE">
        <w:rPr>
          <w:rFonts w:ascii="Arial" w:eastAsia="CMBX12" w:hAnsi="Arial" w:cs="Arial"/>
          <w:sz w:val="24"/>
          <w:szCs w:val="24"/>
          <w:lang w:val="en-GB"/>
        </w:rPr>
        <w:t>selected sociodemographic features are gender, age, education level, residence location, economic and marital status, political orientation, and country where the individual belongs.</w:t>
      </w:r>
      <w:r w:rsidR="00354CCE">
        <w:rPr>
          <w:rFonts w:ascii="Arial" w:eastAsia="CMBX12" w:hAnsi="Arial" w:cs="Arial"/>
          <w:sz w:val="24"/>
          <w:szCs w:val="24"/>
          <w:lang w:val="en-GB"/>
        </w:rPr>
        <w:t xml:space="preserve"> Climate Change risk perception, </w:t>
      </w:r>
      <w:r w:rsidR="007A08B5">
        <w:rPr>
          <w:rFonts w:ascii="Arial" w:eastAsia="CMBX12" w:hAnsi="Arial" w:cs="Arial"/>
          <w:sz w:val="24"/>
          <w:szCs w:val="24"/>
          <w:lang w:val="en-GB"/>
        </w:rPr>
        <w:t xml:space="preserve">types of </w:t>
      </w:r>
      <w:r w:rsidR="00354CCE">
        <w:rPr>
          <w:rFonts w:ascii="Arial" w:eastAsia="CMBX12" w:hAnsi="Arial" w:cs="Arial"/>
          <w:sz w:val="24"/>
          <w:szCs w:val="24"/>
          <w:lang w:val="en-GB"/>
        </w:rPr>
        <w:t>green</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sidR="00354CCE">
        <w:rPr>
          <w:rFonts w:ascii="Arial" w:eastAsia="CMBX12" w:hAnsi="Arial" w:cs="Arial"/>
          <w:sz w:val="24"/>
          <w:szCs w:val="24"/>
          <w:lang w:val="en-GB"/>
        </w:rPr>
        <w:t>and</w:t>
      </w:r>
      <w:r w:rsidR="007A08B5">
        <w:rPr>
          <w:rFonts w:ascii="Arial" w:eastAsia="CMBX12" w:hAnsi="Arial" w:cs="Arial"/>
          <w:sz w:val="24"/>
          <w:szCs w:val="24"/>
          <w:lang w:val="en-GB"/>
        </w:rPr>
        <w:t xml:space="preserve"> </w:t>
      </w:r>
      <w:r w:rsidR="00354CCE">
        <w:rPr>
          <w:rFonts w:ascii="Arial" w:eastAsia="CMBX12" w:hAnsi="Arial" w:cs="Arial"/>
          <w:sz w:val="24"/>
          <w:szCs w:val="24"/>
          <w:lang w:val="en-GB"/>
        </w:rPr>
        <w:t>cultural schemas (</w:t>
      </w:r>
      <w:r>
        <w:rPr>
          <w:rFonts w:ascii="Arial" w:eastAsia="CMBX12" w:hAnsi="Arial" w:cs="Arial"/>
          <w:sz w:val="24"/>
          <w:szCs w:val="24"/>
          <w:lang w:val="en-GB"/>
        </w:rPr>
        <w:t>2.1</w:t>
      </w:r>
      <w:r w:rsidR="00354CCE">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00354CCE" w:rsidRPr="00354CCE">
        <w:rPr>
          <w:rFonts w:ascii="Arial" w:eastAsia="CMBX12" w:hAnsi="Arial" w:cs="Arial"/>
          <w:sz w:val="24"/>
          <w:szCs w:val="24"/>
          <w:lang w:val="en-GB"/>
        </w:rPr>
        <w:t>.</w:t>
      </w:r>
    </w:p>
    <w:p w14:paraId="0E8DB0FE" w14:textId="1E16981B" w:rsidR="00900C21" w:rsidRDefault="00720B1A" w:rsidP="007A08B5">
      <w:pPr>
        <w:spacing w:before="240" w:line="360" w:lineRule="auto"/>
        <w:ind w:firstLine="709"/>
        <w:jc w:val="both"/>
        <w:rPr>
          <w:rFonts w:ascii="Arial" w:hAnsi="Arial" w:cs="Arial"/>
          <w:sz w:val="24"/>
          <w:szCs w:val="24"/>
          <w:lang w:val="en-GB"/>
        </w:rPr>
      </w:pPr>
      <w:r w:rsidRPr="00AD6E53">
        <w:rPr>
          <w:rFonts w:ascii="Arial" w:hAnsi="Arial" w:cs="Arial"/>
          <w:sz w:val="24"/>
          <w:szCs w:val="24"/>
          <w:highlight w:val="magenta"/>
          <w:lang w:val="en-GB"/>
        </w:rPr>
        <w:lastRenderedPageBreak/>
        <w:t>This model cho</w:t>
      </w:r>
      <w:r w:rsidR="00460A5A" w:rsidRPr="00AD6E53">
        <w:rPr>
          <w:rFonts w:ascii="Arial" w:hAnsi="Arial" w:cs="Arial"/>
          <w:sz w:val="24"/>
          <w:szCs w:val="24"/>
          <w:highlight w:val="magenta"/>
          <w:lang w:val="en-GB"/>
        </w:rPr>
        <w:t>o</w:t>
      </w:r>
      <w:r w:rsidRPr="00AD6E53">
        <w:rPr>
          <w:rFonts w:ascii="Arial" w:hAnsi="Arial" w:cs="Arial"/>
          <w:sz w:val="24"/>
          <w:szCs w:val="24"/>
          <w:highlight w:val="magenta"/>
          <w:lang w:val="en-GB"/>
        </w:rPr>
        <w:t>se</w:t>
      </w:r>
      <w:r w:rsidR="00460A5A" w:rsidRPr="00AD6E53">
        <w:rPr>
          <w:rFonts w:ascii="Arial" w:hAnsi="Arial" w:cs="Arial"/>
          <w:sz w:val="24"/>
          <w:szCs w:val="24"/>
          <w:highlight w:val="magenta"/>
          <w:lang w:val="en-GB"/>
        </w:rPr>
        <w:t>s</w:t>
      </w:r>
      <w:r w:rsidRPr="00AD6E53">
        <w:rPr>
          <w:rFonts w:ascii="Arial" w:hAnsi="Arial" w:cs="Arial"/>
          <w:sz w:val="24"/>
          <w:szCs w:val="24"/>
          <w:highlight w:val="magenta"/>
          <w:lang w:val="en-GB"/>
        </w:rPr>
        <w:t xml:space="preserve"> these predictors to primarily test the role of climate change risk perception</w:t>
      </w:r>
      <w:r w:rsidR="00460A5A" w:rsidRPr="00AD6E53">
        <w:rPr>
          <w:rFonts w:ascii="Arial" w:hAnsi="Arial" w:cs="Arial"/>
          <w:sz w:val="24"/>
          <w:szCs w:val="24"/>
          <w:highlight w:val="magenta"/>
          <w:lang w:val="en-GB"/>
        </w:rPr>
        <w:t xml:space="preserve"> </w:t>
      </w:r>
      <w:r w:rsidRPr="00AD6E53">
        <w:rPr>
          <w:rFonts w:ascii="Arial" w:hAnsi="Arial" w:cs="Arial"/>
          <w:sz w:val="24"/>
          <w:szCs w:val="24"/>
          <w:highlight w:val="magenta"/>
          <w:lang w:val="en-GB"/>
        </w:rPr>
        <w:t>due to its ambivalenc</w:t>
      </w:r>
      <w:r w:rsidR="00460A5A" w:rsidRPr="00AD6E53">
        <w:rPr>
          <w:rFonts w:ascii="Arial" w:hAnsi="Arial" w:cs="Arial"/>
          <w:sz w:val="24"/>
          <w:szCs w:val="24"/>
          <w:highlight w:val="magenta"/>
          <w:lang w:val="en-GB"/>
        </w:rPr>
        <w:t>e</w:t>
      </w:r>
      <w:r w:rsidRPr="00AD6E53">
        <w:rPr>
          <w:rFonts w:ascii="Arial" w:hAnsi="Arial" w:cs="Arial"/>
          <w:sz w:val="24"/>
          <w:szCs w:val="24"/>
          <w:highlight w:val="magenta"/>
          <w:lang w:val="en-GB"/>
        </w:rPr>
        <w:t>.</w:t>
      </w:r>
      <w:r>
        <w:rPr>
          <w:rFonts w:ascii="Arial" w:hAnsi="Arial" w:cs="Arial"/>
          <w:sz w:val="24"/>
          <w:szCs w:val="24"/>
          <w:lang w:val="en-GB"/>
        </w:rPr>
        <w:t xml:space="preserve"> </w:t>
      </w:r>
      <w:r w:rsidR="00460A5A" w:rsidRPr="00460A5A">
        <w:rPr>
          <w:rFonts w:ascii="Arial" w:hAnsi="Arial" w:cs="Arial"/>
          <w:sz w:val="24"/>
          <w:szCs w:val="24"/>
          <w:lang w:val="en-GB"/>
        </w:rPr>
        <w:t>Overall,</w:t>
      </w:r>
      <w:r w:rsidR="00460A5A">
        <w:rPr>
          <w:rFonts w:ascii="Arial" w:hAnsi="Arial" w:cs="Arial"/>
          <w:sz w:val="24"/>
          <w:szCs w:val="24"/>
          <w:lang w:val="en-GB"/>
        </w:rPr>
        <w:t xml:space="preserve"> the next chapter</w:t>
      </w:r>
      <w:r w:rsidR="00460A5A" w:rsidRPr="00460A5A">
        <w:rPr>
          <w:rFonts w:ascii="Arial" w:hAnsi="Arial" w:cs="Arial"/>
          <w:sz w:val="24"/>
          <w:szCs w:val="24"/>
          <w:lang w:val="en-GB"/>
        </w:rPr>
        <w:t xml:space="preserve"> wants to answer the following questions: what are the most significant</w:t>
      </w:r>
      <w:r w:rsidR="00460A5A">
        <w:rPr>
          <w:rFonts w:ascii="Arial" w:hAnsi="Arial" w:cs="Arial"/>
          <w:sz w:val="24"/>
          <w:szCs w:val="24"/>
          <w:lang w:val="en-GB"/>
        </w:rPr>
        <w:t xml:space="preserve"> </w:t>
      </w:r>
      <w:r w:rsidR="00460A5A" w:rsidRPr="00460A5A">
        <w:rPr>
          <w:rFonts w:ascii="Arial" w:hAnsi="Arial" w:cs="Arial"/>
          <w:sz w:val="24"/>
          <w:szCs w:val="24"/>
          <w:lang w:val="en-GB"/>
        </w:rPr>
        <w:t>characteristics</w:t>
      </w:r>
      <w:r w:rsidR="00460A5A">
        <w:rPr>
          <w:rFonts w:ascii="Arial" w:hAnsi="Arial" w:cs="Arial"/>
          <w:sz w:val="24"/>
          <w:szCs w:val="24"/>
          <w:lang w:val="en-GB"/>
        </w:rPr>
        <w:t xml:space="preserve"> of those who behave environmentally</w:t>
      </w:r>
      <w:r w:rsidR="00460A5A"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7971EF20"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w:t>
      </w:r>
      <w:r w:rsidR="00AD6E53">
        <w:rPr>
          <w:rFonts w:ascii="Arial" w:hAnsi="Arial" w:cs="Arial"/>
          <w:sz w:val="24"/>
          <w:szCs w:val="24"/>
          <w:lang w:val="en-GB"/>
        </w:rPr>
        <w:t xml:space="preserve">an extreme </w:t>
      </w:r>
      <w:proofErr w:type="gramStart"/>
      <w:r w:rsidR="00AD6E53">
        <w:rPr>
          <w:rFonts w:ascii="Arial" w:hAnsi="Arial" w:cs="Arial"/>
          <w:sz w:val="24"/>
          <w:szCs w:val="24"/>
          <w:lang w:val="en-GB"/>
        </w:rPr>
        <w:t>green-identity</w:t>
      </w:r>
      <w:proofErr w:type="gramEnd"/>
      <w:r w:rsidR="00AD6E53">
        <w:rPr>
          <w:rFonts w:ascii="Arial" w:hAnsi="Arial" w:cs="Arial"/>
          <w:sz w:val="24"/>
          <w:szCs w:val="24"/>
          <w:lang w:val="en-GB"/>
        </w:rPr>
        <w:t xml:space="preserve"> </w:t>
      </w:r>
      <w:r w:rsidR="006E1FBA" w:rsidRPr="00AD6E53">
        <w:rPr>
          <w:rFonts w:ascii="Arial" w:hAnsi="Arial" w:cs="Arial"/>
          <w:sz w:val="24"/>
          <w:szCs w:val="24"/>
          <w:lang w:val="en-GB"/>
        </w:rPr>
        <w:t xml:space="preserve">positively </w:t>
      </w:r>
      <w:r w:rsidRPr="00AD6E53">
        <w:rPr>
          <w:rFonts w:ascii="Arial" w:hAnsi="Arial" w:cs="Arial"/>
          <w:sz w:val="24"/>
          <w:szCs w:val="24"/>
          <w:lang w:val="en-GB"/>
        </w:rPr>
        <w:t xml:space="preserve">influence their pro-environmental </w:t>
      </w:r>
      <w:r w:rsidR="00703FFD" w:rsidRPr="00AD6E53">
        <w:rPr>
          <w:rFonts w:ascii="Arial" w:hAnsi="Arial" w:cs="Arial"/>
          <w:sz w:val="24"/>
          <w:szCs w:val="24"/>
          <w:lang w:val="en-GB"/>
        </w:rPr>
        <w:t>behaviour</w:t>
      </w:r>
      <w:r w:rsidRPr="00AD6E53">
        <w:rPr>
          <w:rFonts w:ascii="Arial" w:hAnsi="Arial" w:cs="Arial"/>
          <w:sz w:val="24"/>
          <w:szCs w:val="24"/>
          <w:lang w:val="en-GB"/>
        </w:rPr>
        <w:t>;</w:t>
      </w:r>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w:t>
      </w:r>
      <w:proofErr w:type="gramStart"/>
      <w:r w:rsidR="001617F2">
        <w:rPr>
          <w:rFonts w:ascii="Arial" w:hAnsi="Arial" w:cs="Arial"/>
          <w:sz w:val="24"/>
          <w:szCs w:val="24"/>
          <w:lang w:val="en-GB"/>
        </w:rPr>
        <w:t xml:space="preserve">contrasting </w:t>
      </w:r>
      <w:r>
        <w:rPr>
          <w:rFonts w:ascii="Arial" w:hAnsi="Arial" w:cs="Arial"/>
          <w:sz w:val="24"/>
          <w:szCs w:val="24"/>
          <w:lang w:val="en-GB"/>
        </w:rPr>
        <w:t xml:space="preserve"> </w:t>
      </w:r>
      <w:r w:rsidR="00703FFD">
        <w:rPr>
          <w:rFonts w:ascii="Arial" w:hAnsi="Arial" w:cs="Arial"/>
          <w:sz w:val="24"/>
          <w:szCs w:val="24"/>
          <w:lang w:val="en-GB"/>
        </w:rPr>
        <w:t>behaviour</w:t>
      </w:r>
      <w:proofErr w:type="gramEnd"/>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3016DC9" w14:textId="125A0E96"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49C0B4E" w14:textId="46098E31" w:rsidR="00204BF5" w:rsidRDefault="00204BF5" w:rsidP="007A08B5">
      <w:pPr>
        <w:pStyle w:val="Paragrafoelenco"/>
        <w:numPr>
          <w:ilvl w:val="0"/>
          <w:numId w:val="10"/>
        </w:numPr>
        <w:spacing w:before="240" w:line="360" w:lineRule="auto"/>
        <w:jc w:val="both"/>
        <w:rPr>
          <w:rFonts w:ascii="Arial" w:hAnsi="Arial" w:cs="Arial"/>
          <w:sz w:val="24"/>
          <w:szCs w:val="24"/>
          <w:lang w:val="en-GB"/>
        </w:rPr>
      </w:pPr>
      <w:proofErr w:type="gramStart"/>
      <w:r w:rsidRPr="00204BF5">
        <w:rPr>
          <w:rFonts w:ascii="Arial" w:hAnsi="Arial" w:cs="Arial"/>
          <w:sz w:val="24"/>
          <w:szCs w:val="24"/>
          <w:lang w:val="en-GB"/>
        </w:rPr>
        <w:t>Higher</w:t>
      </w:r>
      <w:r w:rsidR="00A76E03">
        <w:rPr>
          <w:rFonts w:ascii="Arial" w:hAnsi="Arial" w:cs="Arial"/>
          <w:sz w:val="24"/>
          <w:szCs w:val="24"/>
          <w:lang w:val="en-GB"/>
        </w:rPr>
        <w:t>-</w:t>
      </w:r>
      <w:r w:rsidRPr="00204BF5">
        <w:rPr>
          <w:rFonts w:ascii="Arial" w:hAnsi="Arial" w:cs="Arial"/>
          <w:sz w:val="24"/>
          <w:szCs w:val="24"/>
          <w:lang w:val="en-GB"/>
        </w:rPr>
        <w:t>income</w:t>
      </w:r>
      <w:proofErr w:type="gramEnd"/>
      <w:r w:rsidRPr="00204BF5">
        <w:rPr>
          <w:rFonts w:ascii="Arial" w:hAnsi="Arial" w:cs="Arial"/>
          <w:sz w:val="24"/>
          <w:szCs w:val="24"/>
          <w:lang w:val="en-GB"/>
        </w:rPr>
        <w:t xml:space="preserve"> has a positive effect on</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 xml:space="preserve">; </w:t>
      </w:r>
    </w:p>
    <w:p w14:paraId="2788E4A8" w14:textId="23BC080D"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w:t>
      </w:r>
      <w:r w:rsidR="00AD6E53">
        <w:rPr>
          <w:rFonts w:ascii="Arial" w:hAnsi="Arial" w:cs="Arial"/>
          <w:sz w:val="24"/>
          <w:szCs w:val="24"/>
          <w:lang w:val="en-GB"/>
        </w:rPr>
        <w:t>sters</w:t>
      </w:r>
      <w:r>
        <w:rPr>
          <w:rFonts w:ascii="Arial" w:hAnsi="Arial" w:cs="Arial"/>
          <w:sz w:val="24"/>
          <w:szCs w:val="24"/>
          <w:lang w:val="en-GB"/>
        </w:rPr>
        <w:t xml:space="preserve"> are more likely to </w:t>
      </w:r>
      <w:r w:rsidR="00AD6E53">
        <w:rPr>
          <w:rFonts w:ascii="Arial" w:hAnsi="Arial" w:cs="Arial"/>
          <w:sz w:val="24"/>
          <w:szCs w:val="24"/>
          <w:lang w:val="en-GB"/>
        </w:rPr>
        <w:t>perform</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5B1567F5" w14:textId="229C7DE5"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AD6E53">
        <w:rPr>
          <w:rFonts w:ascii="Arial" w:hAnsi="Arial" w:cs="Arial"/>
          <w:sz w:val="24"/>
          <w:szCs w:val="24"/>
          <w:lang w:val="en-GB"/>
        </w:rPr>
        <w:t>perform</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w:t>
      </w:r>
      <w:r w:rsidR="00C82087">
        <w:rPr>
          <w:rFonts w:ascii="Arial" w:hAnsi="Arial" w:cs="Arial"/>
          <w:sz w:val="24"/>
          <w:szCs w:val="24"/>
          <w:lang w:val="en-GB"/>
        </w:rPr>
        <w:lastRenderedPageBreak/>
        <w:t xml:space="preserve">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AD6E53">
        <w:rPr>
          <w:rFonts w:ascii="Arial" w:hAnsi="Arial" w:cs="Arial"/>
          <w:sz w:val="24"/>
          <w:szCs w:val="24"/>
          <w:highlight w:val="magenta"/>
          <w:lang w:val="en-GB"/>
        </w:rPr>
        <w:t>Hp</w:t>
      </w:r>
      <w:r w:rsidR="003868C1" w:rsidRPr="00AD6E53">
        <w:rPr>
          <w:rFonts w:ascii="Arial" w:hAnsi="Arial" w:cs="Arial"/>
          <w:sz w:val="24"/>
          <w:szCs w:val="24"/>
          <w:highlight w:val="magenta"/>
          <w:lang w:val="en-GB"/>
        </w:rPr>
        <w:t>5</w:t>
      </w:r>
      <w:r w:rsidR="006567D5" w:rsidRPr="00AD6E53">
        <w:rPr>
          <w:rFonts w:ascii="Arial" w:hAnsi="Arial" w:cs="Arial"/>
          <w:sz w:val="24"/>
          <w:szCs w:val="24"/>
          <w:highlight w:val="magenta"/>
          <w:lang w:val="en-GB"/>
        </w:rPr>
        <w:t>:</w:t>
      </w:r>
      <w:r w:rsidR="003868C1" w:rsidRPr="00AD6E53">
        <w:rPr>
          <w:rFonts w:ascii="Arial" w:hAnsi="Arial" w:cs="Arial"/>
          <w:sz w:val="24"/>
          <w:szCs w:val="24"/>
          <w:highlight w:val="magenta"/>
          <w:lang w:val="en-GB"/>
        </w:rPr>
        <w:t xml:space="preserve"> </w:t>
      </w:r>
      <w:r w:rsidR="008676F3" w:rsidRPr="00AD6E53">
        <w:rPr>
          <w:rFonts w:ascii="Arial" w:hAnsi="Arial" w:cs="Arial"/>
          <w:sz w:val="24"/>
          <w:szCs w:val="24"/>
          <w:highlight w:val="magenta"/>
          <w:lang w:val="en-GB"/>
        </w:rPr>
        <w:t>different features classify behaviour in the two subgroups.</w:t>
      </w:r>
      <w:r w:rsidR="008676F3" w:rsidRPr="008676F3">
        <w:rPr>
          <w:rFonts w:ascii="Arial" w:hAnsi="Arial" w:cs="Arial"/>
          <w:sz w:val="24"/>
          <w:szCs w:val="24"/>
          <w:lang w:val="en-GB"/>
        </w:rPr>
        <w:t xml:space="preserve"> </w:t>
      </w:r>
    </w:p>
    <w:p w14:paraId="03B9F047" w14:textId="0F8D8FF3" w:rsidR="0073630B" w:rsidRPr="001F62B9" w:rsidRDefault="0073630B" w:rsidP="0073630B">
      <w:pPr>
        <w:pStyle w:val="Titolo2"/>
        <w:spacing w:before="240" w:line="360" w:lineRule="auto"/>
        <w:jc w:val="both"/>
        <w:rPr>
          <w:rFonts w:ascii="Arial" w:hAnsi="Arial" w:cs="Arial"/>
          <w:b/>
          <w:bCs/>
          <w:color w:val="auto"/>
          <w:sz w:val="24"/>
          <w:szCs w:val="24"/>
          <w:lang w:val="en-GB"/>
        </w:rPr>
      </w:pPr>
      <w:bookmarkStart w:id="14" w:name="_Toc63265911"/>
      <w:r w:rsidRPr="001F62B9">
        <w:rPr>
          <w:rFonts w:ascii="Arial" w:hAnsi="Arial" w:cs="Arial"/>
          <w:b/>
          <w:bCs/>
          <w:color w:val="auto"/>
          <w:sz w:val="24"/>
          <w:szCs w:val="24"/>
          <w:lang w:val="en-GB"/>
        </w:rPr>
        <w:t>2.</w:t>
      </w:r>
      <w:r>
        <w:rPr>
          <w:rFonts w:ascii="Arial" w:hAnsi="Arial" w:cs="Arial"/>
          <w:b/>
          <w:bCs/>
          <w:color w:val="auto"/>
          <w:sz w:val="24"/>
          <w:szCs w:val="24"/>
          <w:lang w:val="en-GB"/>
        </w:rPr>
        <w:t>2</w:t>
      </w:r>
      <w:r w:rsidRPr="001F62B9">
        <w:rPr>
          <w:rFonts w:ascii="Arial" w:hAnsi="Arial" w:cs="Arial"/>
          <w:b/>
          <w:bCs/>
          <w:color w:val="auto"/>
          <w:sz w:val="24"/>
          <w:szCs w:val="24"/>
          <w:lang w:val="en-GB"/>
        </w:rPr>
        <w:t xml:space="preserve"> Data Description</w:t>
      </w:r>
      <w:bookmarkEnd w:id="14"/>
      <w:r w:rsidRPr="001F62B9">
        <w:rPr>
          <w:rFonts w:ascii="Arial" w:hAnsi="Arial" w:cs="Arial"/>
          <w:b/>
          <w:bCs/>
          <w:color w:val="auto"/>
          <w:sz w:val="24"/>
          <w:szCs w:val="24"/>
          <w:lang w:val="en-GB"/>
        </w:rPr>
        <w:t xml:space="preserve"> </w:t>
      </w:r>
    </w:p>
    <w:p w14:paraId="0F437776" w14:textId="77777777" w:rsidR="0073630B" w:rsidRPr="008C2884" w:rsidRDefault="0073630B" w:rsidP="0073630B">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Pr>
          <w:rFonts w:ascii="Arial" w:hAnsi="Arial" w:cs="Arial"/>
          <w:lang w:val="en-GB"/>
        </w:rPr>
        <w:t xml:space="preserve">the </w:t>
      </w:r>
      <w:r w:rsidRPr="008C2884">
        <w:rPr>
          <w:rFonts w:ascii="Arial" w:hAnsi="Arial" w:cs="Arial"/>
          <w:lang w:val="en-GB"/>
        </w:rPr>
        <w:t xml:space="preserve">pro-environmental </w:t>
      </w:r>
      <w:r>
        <w:rPr>
          <w:rFonts w:ascii="Arial" w:hAnsi="Arial" w:cs="Arial"/>
          <w:lang w:val="en-GB"/>
        </w:rPr>
        <w:t>behaviour</w:t>
      </w:r>
      <w:r w:rsidRPr="008C2884">
        <w:rPr>
          <w:rFonts w:ascii="Arial" w:hAnsi="Arial" w:cs="Arial"/>
          <w:lang w:val="en-GB"/>
        </w:rPr>
        <w:t xml:space="preserve"> of European citizens. The main data used in this project come from one wave of Eurobarometer survey. The Eurobarometer is a public opinion research institution in the European Union to examine a variety of topics and attitudes. The European Commission conducts Standard &amp; Special Eurobarometer periodically. We used the Special Eurobarometer 91.3 dataset, entitled “Climate Change”, made available by the Eurobarometer Open Data website. This survey is collected in April 2019 using face-to-face interviews. There are 27655 respondents from 28 countries of the European Union. The Eurobarometer data are publicly available from GESIS </w:t>
      </w:r>
      <w:r w:rsidRPr="008C2884">
        <w:rPr>
          <w:rFonts w:ascii="Arial" w:hAnsi="Arial" w:cs="Arial"/>
          <w:lang w:val="en-GB"/>
        </w:rPr>
        <w:fldChar w:fldCharType="begin"/>
      </w:r>
      <w:r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Pr="008C2884">
        <w:rPr>
          <w:rFonts w:ascii="Arial" w:hAnsi="Arial" w:cs="Arial"/>
          <w:lang w:val="en-GB"/>
        </w:rPr>
        <w:fldChar w:fldCharType="separate"/>
      </w:r>
      <w:r w:rsidRPr="008C2884">
        <w:rPr>
          <w:rFonts w:ascii="Arial" w:hAnsi="Arial" w:cs="Arial"/>
          <w:lang w:val="en-GB"/>
        </w:rPr>
        <w:t>(European Commission, Brussels, 2019)</w:t>
      </w:r>
      <w:r w:rsidRPr="008C2884">
        <w:rPr>
          <w:rFonts w:ascii="Arial" w:hAnsi="Arial" w:cs="Arial"/>
          <w:lang w:val="en-GB"/>
        </w:rPr>
        <w:fldChar w:fldCharType="end"/>
      </w:r>
      <w:r w:rsidRPr="008C2884">
        <w:rPr>
          <w:rFonts w:ascii="Arial" w:hAnsi="Arial" w:cs="Arial"/>
          <w:lang w:val="en-GB"/>
        </w:rPr>
        <w:t xml:space="preserve">. Eurobarometer 91.3 asks some questions about environmental issues and some </w:t>
      </w:r>
      <w:r>
        <w:rPr>
          <w:rFonts w:ascii="Arial" w:hAnsi="Arial" w:cs="Arial"/>
          <w:lang w:val="en-GB"/>
        </w:rPr>
        <w:t>sociodemographic</w:t>
      </w:r>
      <w:r w:rsidRPr="008C2884">
        <w:rPr>
          <w:rFonts w:ascii="Arial" w:hAnsi="Arial" w:cs="Arial"/>
          <w:lang w:val="en-GB"/>
        </w:rPr>
        <w:t xml:space="preserve"> information. Some relevant items about climate change and </w:t>
      </w:r>
      <w:r>
        <w:rPr>
          <w:rFonts w:ascii="Arial" w:hAnsi="Arial" w:cs="Arial"/>
          <w:lang w:val="en-GB"/>
        </w:rPr>
        <w:t>sociodemographic</w:t>
      </w:r>
      <w:r w:rsidRPr="008C2884">
        <w:rPr>
          <w:rFonts w:ascii="Arial" w:hAnsi="Arial" w:cs="Arial"/>
          <w:lang w:val="en-GB"/>
        </w:rPr>
        <w:t xml:space="preserve"> variables are selected.</w:t>
      </w:r>
      <w:r w:rsidRPr="008C2884">
        <w:rPr>
          <w:rStyle w:val="Rimandonotaapidipagina"/>
          <w:rFonts w:ascii="Arial" w:hAnsi="Arial" w:cs="Arial"/>
          <w:lang w:val="en-GB"/>
        </w:rPr>
        <w:footnoteReference w:id="2"/>
      </w:r>
    </w:p>
    <w:p w14:paraId="2A4AAF07" w14:textId="77777777" w:rsidR="0073630B" w:rsidRPr="008C2884" w:rsidRDefault="0073630B" w:rsidP="0073630B">
      <w:pPr>
        <w:spacing w:before="240" w:line="360" w:lineRule="auto"/>
        <w:jc w:val="both"/>
        <w:rPr>
          <w:rFonts w:ascii="Arial" w:hAnsi="Arial" w:cs="Arial"/>
          <w:b/>
          <w:bCs/>
          <w:sz w:val="24"/>
          <w:szCs w:val="24"/>
          <w:lang w:val="en-GB"/>
        </w:rPr>
      </w:pPr>
    </w:p>
    <w:p w14:paraId="0E296C20" w14:textId="2F38A577" w:rsidR="0073630B" w:rsidRPr="00D101CD" w:rsidRDefault="0073630B" w:rsidP="0073630B">
      <w:pPr>
        <w:pStyle w:val="Titolo3"/>
        <w:spacing w:before="240" w:line="360" w:lineRule="auto"/>
        <w:jc w:val="both"/>
        <w:rPr>
          <w:rFonts w:ascii="Arial" w:hAnsi="Arial" w:cs="Arial"/>
          <w:b/>
          <w:bCs/>
          <w:color w:val="auto"/>
          <w:lang w:val="en-GB"/>
        </w:rPr>
      </w:pPr>
      <w:bookmarkStart w:id="15" w:name="_Toc63265912"/>
      <w:r w:rsidRPr="001F62B9">
        <w:rPr>
          <w:rFonts w:ascii="Arial" w:hAnsi="Arial" w:cs="Arial"/>
          <w:b/>
          <w:bCs/>
          <w:color w:val="auto"/>
          <w:lang w:val="en-GB"/>
        </w:rPr>
        <w:t>2.</w:t>
      </w:r>
      <w:r>
        <w:rPr>
          <w:rFonts w:ascii="Arial" w:hAnsi="Arial" w:cs="Arial"/>
          <w:b/>
          <w:bCs/>
          <w:color w:val="auto"/>
          <w:lang w:val="en-GB"/>
        </w:rPr>
        <w:t>2</w:t>
      </w:r>
      <w:r w:rsidRPr="001F62B9">
        <w:rPr>
          <w:rFonts w:ascii="Arial" w:hAnsi="Arial" w:cs="Arial"/>
          <w:b/>
          <w:bCs/>
          <w:color w:val="auto"/>
          <w:lang w:val="en-GB"/>
        </w:rPr>
        <w:t>.1 Data Cleaning</w:t>
      </w:r>
      <w:bookmarkEnd w:id="15"/>
    </w:p>
    <w:p w14:paraId="6625AD29" w14:textId="77777777"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Pr>
          <w:rFonts w:ascii="Arial" w:hAnsi="Arial" w:cs="Arial"/>
          <w:sz w:val="24"/>
          <w:szCs w:val="24"/>
          <w:lang w:val="en-GB"/>
        </w:rPr>
        <w:t>To obtain</w:t>
      </w:r>
      <w:r w:rsidRPr="008C2884">
        <w:rPr>
          <w:rFonts w:ascii="Arial" w:hAnsi="Arial" w:cs="Arial"/>
          <w:sz w:val="24"/>
          <w:szCs w:val="24"/>
          <w:lang w:val="en-GB"/>
        </w:rPr>
        <w:t xml:space="preserve"> an accurate analysis</w:t>
      </w:r>
      <w:r>
        <w:rPr>
          <w:rFonts w:ascii="Arial" w:hAnsi="Arial" w:cs="Arial"/>
          <w:sz w:val="24"/>
          <w:szCs w:val="24"/>
          <w:lang w:val="en-GB"/>
        </w:rPr>
        <w:t>,</w:t>
      </w:r>
      <w:r w:rsidRPr="008C2884">
        <w:rPr>
          <w:rFonts w:ascii="Arial" w:hAnsi="Arial" w:cs="Arial"/>
          <w:sz w:val="24"/>
          <w:szCs w:val="24"/>
          <w:lang w:val="en-GB"/>
        </w:rPr>
        <w:t xml:space="preserve"> some observations are dropped. </w:t>
      </w:r>
      <w:r>
        <w:rPr>
          <w:rFonts w:ascii="Arial" w:hAnsi="Arial" w:cs="Arial"/>
          <w:sz w:val="24"/>
          <w:szCs w:val="24"/>
          <w:lang w:val="en-GB"/>
        </w:rPr>
        <w:t>M</w:t>
      </w:r>
      <w:r w:rsidRPr="008C2884">
        <w:rPr>
          <w:rFonts w:ascii="Arial" w:hAnsi="Arial" w:cs="Arial"/>
          <w:sz w:val="24"/>
          <w:szCs w:val="24"/>
          <w:lang w:val="en-GB"/>
        </w:rPr>
        <w:t xml:space="preserve">issing data or refusal </w:t>
      </w:r>
      <w:r w:rsidRPr="008C2884">
        <w:rPr>
          <w:rFonts w:ascii="Arial" w:hAnsi="Arial" w:cs="Arial"/>
          <w:sz w:val="24"/>
          <w:szCs w:val="24"/>
          <w:lang w:val="en-GB"/>
        </w:rPr>
        <w:lastRenderedPageBreak/>
        <w:t xml:space="preserve">answers of climate change issues are not considered in the final dataset. The missing data of our dependent variables, pro-environmental </w:t>
      </w:r>
      <w:r>
        <w:rPr>
          <w:rFonts w:ascii="Arial" w:hAnsi="Arial" w:cs="Arial"/>
          <w:sz w:val="24"/>
          <w:szCs w:val="24"/>
          <w:lang w:val="en-GB"/>
        </w:rPr>
        <w:t>behaviour</w:t>
      </w:r>
      <w:r w:rsidRPr="008C2884">
        <w:rPr>
          <w:rFonts w:ascii="Arial" w:hAnsi="Arial" w:cs="Arial"/>
          <w:sz w:val="24"/>
          <w:szCs w:val="24"/>
          <w:lang w:val="en-GB"/>
        </w:rPr>
        <w:t xml:space="preserve"> (encoded as qb5), is dropped since the analysis is based on the predictions of a dichotomous outcome (coded as 1 = Yes, 0= No). </w:t>
      </w:r>
      <w:r>
        <w:rPr>
          <w:rFonts w:ascii="Arial" w:hAnsi="Arial" w:cs="Arial"/>
          <w:sz w:val="24"/>
          <w:szCs w:val="24"/>
          <w:lang w:val="en-GB"/>
        </w:rPr>
        <w:t xml:space="preserve">Even if this is a self-reported behaviour, it is considered valid and accurate according to the literature, being a </w:t>
      </w:r>
      <w:r w:rsidRPr="008C2884">
        <w:rPr>
          <w:rFonts w:ascii="Arial" w:hAnsi="Arial" w:cs="Arial"/>
          <w:sz w:val="24"/>
          <w:szCs w:val="24"/>
          <w:lang w:val="en-GB"/>
        </w:rPr>
        <w:t>dichoto</w:t>
      </w:r>
      <w:r>
        <w:rPr>
          <w:rFonts w:ascii="Arial" w:hAnsi="Arial" w:cs="Arial"/>
          <w:sz w:val="24"/>
          <w:szCs w:val="24"/>
          <w:lang w:val="en-GB"/>
        </w:rPr>
        <w:t xml:space="preserve">mous variable. </w:t>
      </w:r>
      <w:r w:rsidRPr="008C2884">
        <w:rPr>
          <w:rFonts w:ascii="Arial" w:hAnsi="Arial" w:cs="Arial"/>
          <w:sz w:val="24"/>
          <w:szCs w:val="24"/>
          <w:lang w:val="en-GB"/>
        </w:rPr>
        <w:t xml:space="preserve">Climate change risk perception (qb2) is measured on </w:t>
      </w:r>
      <w:r>
        <w:rPr>
          <w:rFonts w:ascii="Arial" w:hAnsi="Arial" w:cs="Arial"/>
          <w:sz w:val="24"/>
          <w:szCs w:val="24"/>
          <w:lang w:val="en-GB"/>
        </w:rPr>
        <w:t xml:space="preserve">a </w:t>
      </w:r>
      <w:r w:rsidRPr="008C2884">
        <w:rPr>
          <w:rFonts w:ascii="Arial" w:hAnsi="Arial" w:cs="Arial"/>
          <w:sz w:val="24"/>
          <w:szCs w:val="24"/>
          <w:lang w:val="en-GB"/>
        </w:rPr>
        <w:t>1-10 scale, and no answers are dropped to keep the variables as a metric</w:t>
      </w:r>
      <w:r>
        <w:rPr>
          <w:rFonts w:ascii="Arial" w:hAnsi="Arial" w:cs="Arial"/>
          <w:sz w:val="24"/>
          <w:szCs w:val="24"/>
          <w:lang w:val="en-GB"/>
        </w:rPr>
        <w:t xml:space="preserve">, as some previous research had done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Pr>
          <w:rFonts w:ascii="Arial" w:hAnsi="Arial" w:cs="Arial"/>
          <w:sz w:val="24"/>
          <w:szCs w:val="24"/>
          <w:lang w:val="en-GB"/>
        </w:rPr>
        <w:fldChar w:fldCharType="separate"/>
      </w:r>
      <w:r w:rsidRPr="002E7BF5">
        <w:rPr>
          <w:rFonts w:ascii="Arial" w:hAnsi="Arial" w:cs="Arial"/>
          <w:sz w:val="24"/>
          <w:lang w:val="en-GB"/>
        </w:rPr>
        <w:t>(Echavarren et al., 2019)</w:t>
      </w:r>
      <w:r>
        <w:rPr>
          <w:rFonts w:ascii="Arial" w:hAnsi="Arial" w:cs="Arial"/>
          <w:sz w:val="24"/>
          <w:szCs w:val="24"/>
          <w:lang w:val="en-GB"/>
        </w:rPr>
        <w:fldChar w:fldCharType="end"/>
      </w:r>
      <w:r w:rsidRPr="008C2884">
        <w:rPr>
          <w:rFonts w:ascii="Arial" w:hAnsi="Arial" w:cs="Arial"/>
          <w:sz w:val="24"/>
          <w:szCs w:val="24"/>
          <w:lang w:val="en-GB"/>
        </w:rPr>
        <w:t xml:space="preserve">. The question does not directly about the perceived risk but it is referred </w:t>
      </w:r>
      <w:r>
        <w:rPr>
          <w:rFonts w:ascii="Arial" w:hAnsi="Arial" w:cs="Arial"/>
          <w:sz w:val="24"/>
          <w:szCs w:val="24"/>
          <w:lang w:val="en-GB"/>
        </w:rPr>
        <w:t>to the</w:t>
      </w:r>
      <w:r w:rsidRPr="008C2884">
        <w:rPr>
          <w:rFonts w:ascii="Arial" w:hAnsi="Arial" w:cs="Arial"/>
          <w:sz w:val="24"/>
          <w:szCs w:val="24"/>
          <w:lang w:val="en-GB"/>
        </w:rPr>
        <w:t xml:space="preserve"> </w:t>
      </w:r>
      <w:r w:rsidRPr="008C2884">
        <w:rPr>
          <w:rFonts w:ascii="Arial" w:hAnsi="Arial" w:cs="Arial"/>
          <w:i/>
          <w:iCs/>
          <w:sz w:val="24"/>
          <w:szCs w:val="24"/>
          <w:lang w:val="en-GB"/>
        </w:rPr>
        <w:t>seriousness</w:t>
      </w:r>
      <w:r w:rsidRPr="008C2884">
        <w:rPr>
          <w:rFonts w:ascii="Arial" w:hAnsi="Arial" w:cs="Arial"/>
          <w:sz w:val="24"/>
          <w:szCs w:val="24"/>
          <w:lang w:val="en-GB"/>
        </w:rPr>
        <w:t xml:space="preserve"> of the phenomenon in the present moment and it is a one-dimension of climate change risk perception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(Echavarren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The reason why </w:t>
      </w:r>
      <w:r>
        <w:rPr>
          <w:rFonts w:ascii="Arial" w:hAnsi="Arial" w:cs="Arial"/>
          <w:sz w:val="24"/>
          <w:szCs w:val="24"/>
          <w:lang w:val="en-GB"/>
        </w:rPr>
        <w:t>PAM</w:t>
      </w:r>
      <w:r w:rsidRPr="008C2884">
        <w:rPr>
          <w:rFonts w:ascii="Arial" w:hAnsi="Arial" w:cs="Arial"/>
          <w:sz w:val="24"/>
          <w:szCs w:val="24"/>
          <w:lang w:val="en-GB"/>
        </w:rPr>
        <w:t xml:space="preserve"> clustering and CCA does not accept missing data and therefore the entire observation must be removed. Instead, </w:t>
      </w:r>
      <w:r>
        <w:rPr>
          <w:rFonts w:ascii="Arial" w:hAnsi="Arial" w:cs="Arial"/>
          <w:sz w:val="24"/>
          <w:szCs w:val="24"/>
          <w:lang w:val="en-GB"/>
        </w:rPr>
        <w:t>sociodemographic</w:t>
      </w:r>
      <w:r w:rsidRPr="008C2884">
        <w:rPr>
          <w:rFonts w:ascii="Arial" w:hAnsi="Arial" w:cs="Arial"/>
          <w:sz w:val="24"/>
          <w:szCs w:val="24"/>
          <w:lang w:val="en-GB"/>
        </w:rPr>
        <w:t xml:space="preserve"> variables are for the most part categorical and therefore </w:t>
      </w:r>
      <w:r w:rsidRPr="008C2884">
        <w:rPr>
          <w:rFonts w:ascii="Arial" w:hAnsi="Arial" w:cs="Arial"/>
          <w:i/>
          <w:iCs/>
          <w:sz w:val="24"/>
          <w:szCs w:val="24"/>
          <w:lang w:val="en-GB"/>
        </w:rPr>
        <w:t>refusal</w:t>
      </w:r>
      <w:r w:rsidRPr="008C2884">
        <w:rPr>
          <w:rFonts w:ascii="Arial" w:hAnsi="Arial" w:cs="Arial"/>
          <w:sz w:val="24"/>
          <w:szCs w:val="24"/>
          <w:lang w:val="en-GB"/>
        </w:rPr>
        <w:t xml:space="preserve"> or </w:t>
      </w:r>
      <w:r w:rsidRPr="008C2884">
        <w:rPr>
          <w:rFonts w:ascii="Arial" w:hAnsi="Arial" w:cs="Arial"/>
          <w:i/>
          <w:iCs/>
          <w:sz w:val="24"/>
          <w:szCs w:val="24"/>
          <w:lang w:val="en-GB"/>
        </w:rPr>
        <w:t>dk</w:t>
      </w:r>
      <w:r w:rsidRPr="008C2884">
        <w:rPr>
          <w:rFonts w:ascii="Arial" w:hAnsi="Arial" w:cs="Arial"/>
          <w:sz w:val="24"/>
          <w:szCs w:val="24"/>
          <w:lang w:val="en-GB"/>
        </w:rPr>
        <w:t xml:space="preserve"> (</w:t>
      </w:r>
      <w:proofErr w:type="gramStart"/>
      <w:r w:rsidRPr="008C2884">
        <w:rPr>
          <w:rFonts w:ascii="Arial" w:hAnsi="Arial" w:cs="Arial"/>
          <w:sz w:val="24"/>
          <w:szCs w:val="24"/>
          <w:lang w:val="en-GB"/>
        </w:rPr>
        <w:t>don’t</w:t>
      </w:r>
      <w:proofErr w:type="gramEnd"/>
      <w:r w:rsidRPr="008C2884">
        <w:rPr>
          <w:rFonts w:ascii="Arial" w:hAnsi="Arial" w:cs="Arial"/>
          <w:sz w:val="24"/>
          <w:szCs w:val="24"/>
          <w:lang w:val="en-GB"/>
        </w:rPr>
        <w:t xml:space="preserve"> know) are kept among the answer choices. However, some transformations are adopted in these variables. Political orientation (d1) is originally presented in a 10-points Likert scale (1 = left to 10 =right). It is transformed into a categorical variable: the answers 1-2 are become “left”, 3-4 “centre-left”, 5-6 “centre”, 7-8 “centre-right”, 9-10 “right” and </w:t>
      </w:r>
      <w:r w:rsidRPr="008C2884">
        <w:rPr>
          <w:rFonts w:ascii="Arial" w:hAnsi="Arial" w:cs="Arial"/>
          <w:i/>
          <w:iCs/>
          <w:sz w:val="24"/>
          <w:szCs w:val="24"/>
          <w:lang w:val="en-GB"/>
        </w:rPr>
        <w:t>dk</w:t>
      </w:r>
      <w:r w:rsidRPr="008C2884">
        <w:rPr>
          <w:rFonts w:ascii="Arial" w:hAnsi="Arial" w:cs="Arial"/>
          <w:sz w:val="24"/>
          <w:szCs w:val="24"/>
          <w:lang w:val="en-GB"/>
        </w:rPr>
        <w:t xml:space="preserve"> or </w:t>
      </w:r>
      <w:r w:rsidRPr="008C2884">
        <w:rPr>
          <w:rFonts w:ascii="Arial" w:hAnsi="Arial" w:cs="Arial"/>
          <w:i/>
          <w:iCs/>
          <w:sz w:val="24"/>
          <w:szCs w:val="24"/>
          <w:lang w:val="en-GB"/>
        </w:rPr>
        <w:t>refusal</w:t>
      </w:r>
      <w:r w:rsidRPr="008C2884">
        <w:rPr>
          <w:rFonts w:ascii="Arial" w:hAnsi="Arial" w:cs="Arial"/>
          <w:sz w:val="24"/>
          <w:szCs w:val="24"/>
          <w:lang w:val="en-GB"/>
        </w:rPr>
        <w:t xml:space="preserve"> “not positionable”. For the current situation variable (d7), some new categories are created depending on whether </w:t>
      </w:r>
      <w:r>
        <w:rPr>
          <w:rFonts w:ascii="Arial" w:hAnsi="Arial" w:cs="Arial"/>
          <w:sz w:val="24"/>
          <w:szCs w:val="24"/>
          <w:lang w:val="en-GB"/>
        </w:rPr>
        <w:t xml:space="preserve">an </w:t>
      </w:r>
      <w:r w:rsidRPr="008C2884">
        <w:rPr>
          <w:rFonts w:ascii="Arial" w:hAnsi="Arial" w:cs="Arial"/>
          <w:sz w:val="24"/>
          <w:szCs w:val="24"/>
          <w:lang w:val="en-GB"/>
        </w:rPr>
        <w:t xml:space="preserve">individual has declared that he/she lives with “partner”, “partner and children” or he/she is “single” or “single (and he/she lives) with children”. The education variable (d8), or rather when he/she finished studying, </w:t>
      </w:r>
      <w:r>
        <w:rPr>
          <w:rFonts w:ascii="Arial" w:hAnsi="Arial" w:cs="Arial"/>
          <w:sz w:val="24"/>
          <w:szCs w:val="24"/>
          <w:lang w:val="en-GB"/>
        </w:rPr>
        <w:t>has</w:t>
      </w:r>
      <w:r w:rsidRPr="008C2884">
        <w:rPr>
          <w:rFonts w:ascii="Arial" w:hAnsi="Arial" w:cs="Arial"/>
          <w:sz w:val="24"/>
          <w:szCs w:val="24"/>
          <w:lang w:val="en-GB"/>
        </w:rPr>
        <w:t xml:space="preserve"> been converted from continuous to categorical. According to scholars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(Abu-Omar &amp; Rütten, 2008; Loyen, 2016)</w:t>
      </w:r>
      <w:r w:rsidRPr="008C2884">
        <w:rPr>
          <w:rFonts w:ascii="Arial" w:hAnsi="Arial" w:cs="Arial"/>
          <w:sz w:val="24"/>
          <w:szCs w:val="24"/>
          <w:lang w:val="en-GB"/>
        </w:rPr>
        <w:fldChar w:fldCharType="end"/>
      </w:r>
      <w:r>
        <w:rPr>
          <w:rFonts w:ascii="Arial" w:hAnsi="Arial" w:cs="Arial"/>
          <w:sz w:val="24"/>
          <w:szCs w:val="24"/>
          <w:lang w:val="en-GB"/>
        </w:rPr>
        <w:t>,</w:t>
      </w:r>
      <w:r w:rsidRPr="008C2884">
        <w:rPr>
          <w:rFonts w:ascii="Arial" w:hAnsi="Arial" w:cs="Arial"/>
          <w:sz w:val="24"/>
          <w:szCs w:val="24"/>
          <w:lang w:val="en-GB"/>
        </w:rPr>
        <w:t xml:space="preserve"> five categories are created: “up to 15 years”, “16-19 years”, “20+years”, “still studying” and “refusal/other”. Gender (d10) and age (d11) are not manipulated since nobody answered with “other” and therefore the first variable is a dichotomous “male” and “female” option, while the second one is maintained as continuous. For</w:t>
      </w:r>
      <w:r>
        <w:rPr>
          <w:rFonts w:ascii="Arial" w:hAnsi="Arial" w:cs="Arial"/>
          <w:sz w:val="24"/>
          <w:szCs w:val="24"/>
          <w:lang w:val="en-GB"/>
        </w:rPr>
        <w:t xml:space="preserve"> </w:t>
      </w:r>
      <w:r w:rsidRPr="008C2884">
        <w:rPr>
          <w:rFonts w:ascii="Arial" w:hAnsi="Arial" w:cs="Arial"/>
          <w:sz w:val="24"/>
          <w:szCs w:val="24"/>
          <w:lang w:val="en-GB"/>
        </w:rPr>
        <w:t xml:space="preserve">residence (d25) and class identity (d63) variables, the categories proposed by the Eurobarometer are kept. Respectively, the first has the following classes: </w:t>
      </w:r>
      <w:r w:rsidRPr="008C2884">
        <w:rPr>
          <w:rFonts w:ascii="Arial" w:hAnsi="Arial" w:cs="Arial"/>
          <w:sz w:val="24"/>
          <w:szCs w:val="24"/>
          <w:lang w:val="en-GB"/>
        </w:rPr>
        <w:lastRenderedPageBreak/>
        <w:t>“rural area or village”, “small or middle-sized town”, “large town” and “dk” (</w:t>
      </w:r>
      <w:proofErr w:type="gramStart"/>
      <w:r w:rsidRPr="008C2884">
        <w:rPr>
          <w:rFonts w:ascii="Arial" w:hAnsi="Arial" w:cs="Arial"/>
          <w:sz w:val="24"/>
          <w:szCs w:val="24"/>
          <w:lang w:val="en-GB"/>
        </w:rPr>
        <w:t>don’t</w:t>
      </w:r>
      <w:proofErr w:type="gramEnd"/>
      <w:r w:rsidRPr="008C2884">
        <w:rPr>
          <w:rFonts w:ascii="Arial" w:hAnsi="Arial" w:cs="Arial"/>
          <w:sz w:val="24"/>
          <w:szCs w:val="24"/>
          <w:lang w:val="en-GB"/>
        </w:rPr>
        <w:t xml:space="preserve"> know). While the second one has the options: “the working class of society”, “the lower middle class of society”, “the middle class of society”, “the upper</w:t>
      </w:r>
      <w:r>
        <w:rPr>
          <w:rFonts w:ascii="Arial" w:hAnsi="Arial" w:cs="Arial"/>
          <w:sz w:val="24"/>
          <w:szCs w:val="24"/>
          <w:lang w:val="en-GB"/>
        </w:rPr>
        <w:t>-</w:t>
      </w:r>
      <w:r w:rsidRPr="008C2884">
        <w:rPr>
          <w:rFonts w:ascii="Arial" w:hAnsi="Arial" w:cs="Arial"/>
          <w:sz w:val="24"/>
          <w:szCs w:val="24"/>
          <w:lang w:val="en-GB"/>
        </w:rPr>
        <w:t>middle class of society”, “the higher class of society”.</w:t>
      </w:r>
      <w:r w:rsidRPr="008C2884">
        <w:rPr>
          <w:rStyle w:val="Rimandonotaapidipagina"/>
          <w:rFonts w:ascii="Arial" w:hAnsi="Arial" w:cs="Arial"/>
          <w:sz w:val="24"/>
          <w:szCs w:val="24"/>
          <w:lang w:val="en-GB"/>
        </w:rPr>
        <w:footnoteReference w:id="3"/>
      </w:r>
      <w:r w:rsidRPr="008C2884">
        <w:rPr>
          <w:rFonts w:ascii="Arial" w:hAnsi="Arial" w:cs="Arial"/>
          <w:sz w:val="24"/>
          <w:szCs w:val="24"/>
          <w:lang w:val="en-GB"/>
        </w:rPr>
        <w:t xml:space="preserve"> </w:t>
      </w:r>
    </w:p>
    <w:p w14:paraId="4E70FE2C" w14:textId="77777777"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Pr>
          <w:rFonts w:ascii="Arial" w:hAnsi="Arial" w:cs="Arial"/>
          <w:sz w:val="24"/>
          <w:szCs w:val="24"/>
          <w:lang w:val="en-GB"/>
        </w:rPr>
        <w:t xml:space="preserve">the </w:t>
      </w:r>
      <w:r w:rsidRPr="008C2884">
        <w:rPr>
          <w:rFonts w:ascii="Arial" w:hAnsi="Arial" w:cs="Arial"/>
          <w:sz w:val="24"/>
          <w:szCs w:val="24"/>
          <w:lang w:val="en-GB"/>
        </w:rPr>
        <w:t>country variable is considered. Eurobarometer surveys collected about 1000 interviews on average for each country, except for small nations, such as Malta and Luxembourg. Only manipulation is computed: West and East Germany are combined into one country “Germany”.</w:t>
      </w:r>
    </w:p>
    <w:p w14:paraId="5FD3B69F" w14:textId="77777777" w:rsidR="0073630B" w:rsidRPr="008C2884" w:rsidRDefault="0073630B" w:rsidP="0073630B">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the final dataset has 21978 respondents (out of 27655).</w:t>
      </w:r>
      <w:r w:rsidRPr="008C2884">
        <w:rPr>
          <w:rStyle w:val="Rimandonotaapidipagina"/>
          <w:rFonts w:ascii="Arial" w:hAnsi="Arial" w:cs="Arial"/>
          <w:sz w:val="24"/>
          <w:szCs w:val="24"/>
          <w:lang w:val="en-GB"/>
        </w:rPr>
        <w:footnoteReference w:id="4"/>
      </w:r>
    </w:p>
    <w:p w14:paraId="5811ED64" w14:textId="77777777" w:rsidR="0073630B" w:rsidRPr="008C2884" w:rsidRDefault="0073630B" w:rsidP="0073630B">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440C115E" w14:textId="77777777" w:rsidR="00354CCE" w:rsidRPr="00354CCE" w:rsidRDefault="00354CCE" w:rsidP="007A08B5">
      <w:pPr>
        <w:spacing w:before="240" w:line="360" w:lineRule="auto"/>
        <w:jc w:val="both"/>
        <w:rPr>
          <w:rFonts w:ascii="Arial" w:hAnsi="Arial" w:cs="Arial"/>
          <w:sz w:val="24"/>
          <w:szCs w:val="24"/>
          <w:lang w:val="en-GB"/>
        </w:rPr>
      </w:pPr>
    </w:p>
    <w:p w14:paraId="0121FB1A" w14:textId="02575147"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6" w:name="_Toc63265908"/>
      <w:r w:rsidRPr="001F62B9">
        <w:rPr>
          <w:rFonts w:ascii="Arial" w:hAnsi="Arial" w:cs="Arial"/>
          <w:b/>
          <w:bCs/>
          <w:color w:val="auto"/>
          <w:sz w:val="24"/>
          <w:szCs w:val="24"/>
          <w:lang w:val="en-GB"/>
        </w:rPr>
        <w:t>2.</w:t>
      </w:r>
      <w:r w:rsidR="0073630B">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6"/>
    </w:p>
    <w:p w14:paraId="7FC51555" w14:textId="3967D572" w:rsidR="00C061ED" w:rsidRDefault="00A76E03" w:rsidP="007A08B5">
      <w:pPr>
        <w:spacing w:before="240" w:line="360" w:lineRule="auto"/>
        <w:ind w:firstLine="709"/>
        <w:jc w:val="both"/>
        <w:rPr>
          <w:rFonts w:ascii="Arial" w:hAnsi="Arial" w:cs="Arial"/>
          <w:sz w:val="24"/>
          <w:szCs w:val="24"/>
          <w:lang w:val="en-GB"/>
        </w:rPr>
      </w:pPr>
      <w:r w:rsidRPr="00A76E03">
        <w:rPr>
          <w:rFonts w:ascii="Arial" w:hAnsi="Arial" w:cs="Arial"/>
          <w:sz w:val="24"/>
          <w:szCs w:val="24"/>
          <w:lang w:val="en-GB"/>
        </w:rPr>
        <w:t>As already explained, the research</w:t>
      </w:r>
      <w:r w:rsidR="00C061ED" w:rsidRPr="00FC6F7C">
        <w:rPr>
          <w:rFonts w:ascii="Arial" w:hAnsi="Arial" w:cs="Arial"/>
          <w:sz w:val="24"/>
          <w:szCs w:val="24"/>
          <w:lang w:val="en-GB"/>
        </w:rPr>
        <w:t xml:space="preserve"> mainly </w:t>
      </w:r>
      <w:r w:rsidR="00FC6F7C" w:rsidRPr="00FC6F7C">
        <w:rPr>
          <w:rFonts w:ascii="Arial" w:hAnsi="Arial" w:cs="Arial"/>
          <w:sz w:val="24"/>
          <w:szCs w:val="24"/>
          <w:lang w:val="en-GB"/>
        </w:rPr>
        <w:t>consists</w:t>
      </w:r>
      <w:r w:rsidR="00C061ED"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w:t>
      </w:r>
      <w:r w:rsidR="00042BA5" w:rsidRPr="00FC6F7C">
        <w:rPr>
          <w:rFonts w:ascii="Arial" w:hAnsi="Arial" w:cs="Arial"/>
          <w:sz w:val="24"/>
          <w:szCs w:val="24"/>
          <w:lang w:val="en-GB"/>
        </w:rPr>
        <w:t xml:space="preserve"> </w:t>
      </w:r>
      <w:r w:rsidR="00C061ED"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00C061ED"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00C061ED"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00C061ED"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24E8C77A" w:rsidR="002A0B73" w:rsidRPr="002A0B73" w:rsidRDefault="002A0B73" w:rsidP="002A0B73">
      <w:pPr>
        <w:pStyle w:val="Titolo3"/>
        <w:rPr>
          <w:rFonts w:ascii="Arial" w:hAnsi="Arial" w:cs="Arial"/>
          <w:b/>
          <w:bCs/>
          <w:color w:val="auto"/>
          <w:lang w:val="en-GB"/>
        </w:rPr>
      </w:pPr>
      <w:bookmarkStart w:id="17" w:name="_Toc63265909"/>
      <w:r w:rsidRPr="002A0B73">
        <w:rPr>
          <w:rFonts w:ascii="Arial" w:hAnsi="Arial" w:cs="Arial"/>
          <w:b/>
          <w:bCs/>
          <w:color w:val="auto"/>
          <w:lang w:val="en-GB"/>
        </w:rPr>
        <w:t>2.</w:t>
      </w:r>
      <w:r w:rsidR="0073630B">
        <w:rPr>
          <w:rFonts w:ascii="Arial" w:hAnsi="Arial" w:cs="Arial"/>
          <w:b/>
          <w:bCs/>
          <w:color w:val="auto"/>
          <w:lang w:val="en-GB"/>
        </w:rPr>
        <w:t>3</w:t>
      </w:r>
      <w:r w:rsidRPr="002A0B73">
        <w:rPr>
          <w:rFonts w:ascii="Arial" w:hAnsi="Arial" w:cs="Arial"/>
          <w:b/>
          <w:bCs/>
          <w:color w:val="auto"/>
          <w:lang w:val="en-GB"/>
        </w:rPr>
        <w:t>.1 Unsupervised Machine Learning Algorithms</w:t>
      </w:r>
      <w:bookmarkEnd w:id="17"/>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This method creates some 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69426F7D"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w:t>
      </w:r>
      <w:r w:rsidR="00775515" w:rsidRPr="008C2884">
        <w:rPr>
          <w:rFonts w:ascii="Arial" w:hAnsi="Arial" w:cs="Arial"/>
          <w:sz w:val="24"/>
          <w:szCs w:val="24"/>
          <w:lang w:val="en-GB"/>
        </w:rPr>
        <w:lastRenderedPageBreak/>
        <w:t xml:space="preserve">or </w:t>
      </w:r>
      <w:r w:rsidR="00703FFD">
        <w:rPr>
          <w:rFonts w:ascii="Arial" w:hAnsi="Arial" w:cs="Arial"/>
          <w:sz w:val="24"/>
          <w:szCs w:val="24"/>
          <w:lang w:val="en-GB"/>
        </w:rPr>
        <w:t>behaviour</w:t>
      </w:r>
      <w:r w:rsidR="00775515" w:rsidRPr="008C2884">
        <w:rPr>
          <w:rFonts w:ascii="Arial" w:hAnsi="Arial" w:cs="Arial"/>
          <w:sz w:val="24"/>
          <w:szCs w:val="24"/>
          <w:lang w:val="en-GB"/>
        </w:rPr>
        <w:t>s</w:t>
      </w:r>
      <w:r w:rsidR="00A76E03">
        <w:rPr>
          <w:rFonts w:ascii="Arial" w:hAnsi="Arial" w:cs="Arial"/>
          <w:sz w:val="24"/>
          <w:szCs w:val="24"/>
          <w:lang w:val="en-GB"/>
        </w:rPr>
        <w:t>. R</w:t>
      </w:r>
      <w:r w:rsidR="00775515" w:rsidRPr="008C2884">
        <w:rPr>
          <w:rFonts w:ascii="Arial" w:hAnsi="Arial" w:cs="Arial"/>
          <w:sz w:val="24"/>
          <w:szCs w:val="24"/>
          <w:lang w:val="en-GB"/>
        </w:rPr>
        <w:t xml:space="preserve">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opposition that make actions and symbols meaningful” </w:t>
      </w:r>
      <w:r w:rsidR="00775515" w:rsidRPr="008C2884">
        <w:rPr>
          <w:rFonts w:ascii="Arial" w:hAnsi="Arial" w:cs="Arial"/>
          <w:sz w:val="24"/>
          <w:szCs w:val="24"/>
          <w:lang w:val="en-GB"/>
        </w:rPr>
        <w:fldChar w:fldCharType="begin"/>
      </w:r>
      <w:r w:rsidR="00AB589C">
        <w:rPr>
          <w:rFonts w:ascii="Arial" w:hAnsi="Arial" w:cs="Arial"/>
          <w:sz w:val="24"/>
          <w:szCs w:val="24"/>
          <w:lang w:val="en-GB"/>
        </w:rPr>
        <w:instrText xml:space="preserve"> ADDIN ZOTERO_ITEM CSL_CITATION {"citationID":"k7T4td7U","properties":{"formattedCitation":"(Goldberg, 2011, pag. 1402)","plainCitation":"(Goldberg, 2011, pag. 1402)","dontUpdate":true,"noteIndex":0},"citationItems":[{"id":31,"uris":["http://zotero.org/users/local/pE4cGXV6/items/WLJ9VULC"],"uri":["http://zotero.org/users/local/pE4cGXV6/items/WLJ9VULC"],"itemData":{"id":31,"type":"article-journal","container-title":"American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24D4EE1B" w:rsidR="00870EB1" w:rsidRPr="008C2884" w:rsidRDefault="00E8552A" w:rsidP="007A08B5">
      <w:pPr>
        <w:spacing w:before="240" w:line="360" w:lineRule="auto"/>
        <w:ind w:firstLine="709"/>
        <w:jc w:val="both"/>
        <w:rPr>
          <w:rFonts w:ascii="Arial" w:hAnsi="Arial" w:cs="Arial"/>
          <w:sz w:val="24"/>
          <w:szCs w:val="24"/>
          <w:lang w:val="en-GB"/>
        </w:rPr>
      </w:pPr>
      <w:r w:rsidRPr="00566CA6">
        <w:rPr>
          <w:rFonts w:ascii="Arial" w:hAnsi="Arial" w:cs="Arial"/>
          <w:sz w:val="24"/>
          <w:szCs w:val="24"/>
          <w:highlight w:val="magenta"/>
          <w:lang w:val="en-GB"/>
        </w:rPr>
        <w:t>O</w:t>
      </w:r>
      <w:r w:rsidR="00DF1C46" w:rsidRPr="00566CA6">
        <w:rPr>
          <w:rFonts w:ascii="Arial" w:hAnsi="Arial" w:cs="Arial"/>
          <w:sz w:val="24"/>
          <w:szCs w:val="24"/>
          <w:highlight w:val="magenta"/>
          <w:lang w:val="en-GB"/>
        </w:rPr>
        <w:t xml:space="preserve">nly </w:t>
      </w:r>
      <w:r w:rsidRPr="00566CA6">
        <w:rPr>
          <w:rFonts w:ascii="Arial" w:hAnsi="Arial" w:cs="Arial"/>
          <w:sz w:val="24"/>
          <w:szCs w:val="24"/>
          <w:highlight w:val="magenta"/>
          <w:lang w:val="en-GB"/>
        </w:rPr>
        <w:t>categorical ordinal</w:t>
      </w:r>
      <w:r w:rsidR="00DF1C46" w:rsidRPr="00566CA6">
        <w:rPr>
          <w:rFonts w:ascii="Arial" w:hAnsi="Arial" w:cs="Arial"/>
          <w:sz w:val="24"/>
          <w:szCs w:val="24"/>
          <w:highlight w:val="magenta"/>
          <w:lang w:val="en-GB"/>
        </w:rPr>
        <w:t xml:space="preserve"> variables </w:t>
      </w:r>
      <w:r w:rsidRPr="00566CA6">
        <w:rPr>
          <w:rFonts w:ascii="Arial" w:hAnsi="Arial" w:cs="Arial"/>
          <w:sz w:val="24"/>
          <w:szCs w:val="24"/>
          <w:highlight w:val="magenta"/>
          <w:lang w:val="en-GB"/>
        </w:rPr>
        <w:t>are</w:t>
      </w:r>
      <w:r w:rsidR="00DF1C46" w:rsidRPr="00566CA6">
        <w:rPr>
          <w:rFonts w:ascii="Arial" w:hAnsi="Arial" w:cs="Arial"/>
          <w:sz w:val="24"/>
          <w:szCs w:val="24"/>
          <w:highlight w:val="magenta"/>
          <w:lang w:val="en-GB"/>
        </w:rPr>
        <w:t xml:space="preserve"> used</w:t>
      </w:r>
      <w:r w:rsidRPr="00566CA6">
        <w:rPr>
          <w:rFonts w:ascii="Arial" w:hAnsi="Arial" w:cs="Arial"/>
          <w:sz w:val="24"/>
          <w:szCs w:val="24"/>
          <w:highlight w:val="magenta"/>
          <w:lang w:val="en-GB"/>
        </w:rPr>
        <w:t xml:space="preserve"> with these two </w:t>
      </w:r>
      <w:r w:rsidR="00403F16" w:rsidRPr="00566CA6">
        <w:rPr>
          <w:rFonts w:ascii="Arial" w:hAnsi="Arial" w:cs="Arial"/>
          <w:sz w:val="24"/>
          <w:szCs w:val="24"/>
          <w:highlight w:val="magenta"/>
          <w:lang w:val="en-GB"/>
        </w:rPr>
        <w:t>algorithms</w:t>
      </w:r>
      <w:r w:rsidR="00DF1C46" w:rsidRPr="00566CA6">
        <w:rPr>
          <w:rFonts w:ascii="Arial" w:hAnsi="Arial" w:cs="Arial"/>
          <w:sz w:val="24"/>
          <w:szCs w:val="24"/>
          <w:highlight w:val="magenta"/>
          <w:lang w:val="en-GB"/>
        </w:rPr>
        <w:t xml:space="preserve">, only climate change questions are considered, except for the dependent variable, pro-environmental </w:t>
      </w:r>
      <w:r w:rsidR="00703FFD" w:rsidRPr="00566CA6">
        <w:rPr>
          <w:rFonts w:ascii="Arial" w:hAnsi="Arial" w:cs="Arial"/>
          <w:sz w:val="24"/>
          <w:szCs w:val="24"/>
          <w:highlight w:val="magenta"/>
          <w:lang w:val="en-GB"/>
        </w:rPr>
        <w:t>behaviour</w:t>
      </w:r>
      <w:r w:rsidR="00DF1C46" w:rsidRPr="00566CA6">
        <w:rPr>
          <w:rFonts w:ascii="Arial" w:hAnsi="Arial" w:cs="Arial"/>
          <w:sz w:val="24"/>
          <w:szCs w:val="24"/>
          <w:highlight w:val="magenta"/>
          <w:lang w:val="en-GB"/>
        </w:rPr>
        <w:t>, and climate change risk perception.</w:t>
      </w:r>
      <w:r w:rsidR="00DF1C46" w:rsidRPr="00566CA6">
        <w:rPr>
          <w:rStyle w:val="Rimandonotaapidipagina"/>
          <w:rFonts w:ascii="Arial" w:hAnsi="Arial" w:cs="Arial"/>
          <w:sz w:val="24"/>
          <w:szCs w:val="24"/>
          <w:highlight w:val="magenta"/>
          <w:lang w:val="en-GB"/>
        </w:rPr>
        <w:footnoteReference w:id="5"/>
      </w:r>
      <w:r w:rsidR="00DF1C46" w:rsidRPr="00566CA6">
        <w:rPr>
          <w:rFonts w:ascii="Arial" w:hAnsi="Arial" w:cs="Arial"/>
          <w:sz w:val="24"/>
          <w:szCs w:val="24"/>
          <w:highlight w:val="magenta"/>
          <w:lang w:val="en-GB"/>
        </w:rPr>
        <w:t xml:space="preserve"> </w:t>
      </w:r>
      <w:r w:rsidR="006D1963" w:rsidRPr="00566CA6">
        <w:rPr>
          <w:rFonts w:ascii="Arial" w:hAnsi="Arial" w:cs="Arial"/>
          <w:sz w:val="24"/>
          <w:szCs w:val="24"/>
          <w:highlight w:val="magenta"/>
          <w:lang w:val="en-GB"/>
        </w:rPr>
        <w:t>F</w:t>
      </w:r>
      <w:r w:rsidR="001D3C5D" w:rsidRPr="00566CA6">
        <w:rPr>
          <w:rFonts w:ascii="Arial" w:hAnsi="Arial" w:cs="Arial"/>
          <w:sz w:val="24"/>
          <w:szCs w:val="24"/>
          <w:highlight w:val="magenta"/>
          <w:lang w:val="en-GB"/>
        </w:rPr>
        <w:t xml:space="preserve">ive questions are selected to fit these methods. </w:t>
      </w:r>
      <w:r w:rsidR="00403F16" w:rsidRPr="00566CA6">
        <w:rPr>
          <w:rFonts w:ascii="Arial" w:hAnsi="Arial" w:cs="Arial"/>
          <w:sz w:val="24"/>
          <w:szCs w:val="24"/>
          <w:highlight w:val="magenta"/>
          <w:lang w:val="en-GB"/>
        </w:rPr>
        <w:t xml:space="preserve">The questions proposed are on the type of governance on climate change. </w:t>
      </w:r>
      <w:r w:rsidR="001D3C5D" w:rsidRPr="00566CA6">
        <w:rPr>
          <w:rFonts w:ascii="Arial" w:hAnsi="Arial" w:cs="Arial"/>
          <w:sz w:val="24"/>
          <w:szCs w:val="24"/>
          <w:highlight w:val="magenta"/>
          <w:lang w:val="en-GB"/>
        </w:rPr>
        <w:t xml:space="preserve">The responses were on </w:t>
      </w:r>
      <w:r w:rsidR="006D1963" w:rsidRPr="00566CA6">
        <w:rPr>
          <w:rFonts w:ascii="Arial" w:hAnsi="Arial" w:cs="Arial"/>
          <w:sz w:val="24"/>
          <w:szCs w:val="24"/>
          <w:highlight w:val="magenta"/>
          <w:lang w:val="en-GB"/>
        </w:rPr>
        <w:t xml:space="preserve">a </w:t>
      </w:r>
      <w:r w:rsidR="001D3C5D" w:rsidRPr="00566CA6">
        <w:rPr>
          <w:rFonts w:ascii="Arial" w:hAnsi="Arial" w:cs="Arial"/>
          <w:sz w:val="24"/>
          <w:szCs w:val="24"/>
          <w:highlight w:val="magenta"/>
          <w:lang w:val="en-GB"/>
        </w:rPr>
        <w:t xml:space="preserve">4-point </w:t>
      </w:r>
      <w:r w:rsidR="00403F16" w:rsidRPr="00566CA6">
        <w:rPr>
          <w:rFonts w:ascii="Arial" w:hAnsi="Arial" w:cs="Arial"/>
          <w:sz w:val="24"/>
          <w:szCs w:val="24"/>
          <w:highlight w:val="magenta"/>
          <w:lang w:val="en-GB"/>
        </w:rPr>
        <w:t xml:space="preserve">Likert </w:t>
      </w:r>
      <w:r w:rsidR="001D3C5D" w:rsidRPr="00566CA6">
        <w:rPr>
          <w:rFonts w:ascii="Arial" w:hAnsi="Arial" w:cs="Arial"/>
          <w:sz w:val="24"/>
          <w:szCs w:val="24"/>
          <w:highlight w:val="magenta"/>
          <w:lang w:val="en-GB"/>
        </w:rPr>
        <w:t>scale, with the following gradations</w:t>
      </w:r>
      <w:r w:rsidR="0032309C" w:rsidRPr="00566CA6">
        <w:rPr>
          <w:rFonts w:ascii="Arial" w:hAnsi="Arial" w:cs="Arial"/>
          <w:sz w:val="24"/>
          <w:szCs w:val="24"/>
          <w:highlight w:val="magenta"/>
          <w:lang w:val="en-GB"/>
        </w:rPr>
        <w:t xml:space="preserve"> and labels (the latter </w:t>
      </w:r>
      <w:r w:rsidR="001D3C5D" w:rsidRPr="00566CA6">
        <w:rPr>
          <w:rFonts w:ascii="Arial" w:hAnsi="Arial" w:cs="Arial"/>
          <w:sz w:val="24"/>
          <w:szCs w:val="24"/>
          <w:highlight w:val="magenta"/>
          <w:lang w:val="en-GB"/>
        </w:rPr>
        <w:t>change according to the questions</w:t>
      </w:r>
      <w:r w:rsidR="0032309C" w:rsidRPr="00566CA6">
        <w:rPr>
          <w:rFonts w:ascii="Arial" w:hAnsi="Arial" w:cs="Arial"/>
          <w:sz w:val="24"/>
          <w:szCs w:val="24"/>
          <w:highlight w:val="magenta"/>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7A08B5">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w:t>
      </w:r>
      <w:r w:rsidR="001E768F" w:rsidRPr="008C2884">
        <w:rPr>
          <w:rFonts w:ascii="Arial" w:hAnsi="Arial" w:cs="Arial"/>
          <w:sz w:val="24"/>
          <w:szCs w:val="24"/>
          <w:lang w:val="en-GB"/>
        </w:rPr>
        <w:lastRenderedPageBreak/>
        <w:t>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6043706A" w:rsidR="002A0B73" w:rsidRPr="002A0B73" w:rsidRDefault="002A0B73" w:rsidP="002A0B73">
      <w:pPr>
        <w:pStyle w:val="Titolo3"/>
        <w:rPr>
          <w:rFonts w:ascii="Arial" w:hAnsi="Arial" w:cs="Arial"/>
          <w:b/>
          <w:bCs/>
          <w:color w:val="auto"/>
          <w:lang w:val="en-GB"/>
        </w:rPr>
      </w:pPr>
      <w:bookmarkStart w:id="18" w:name="_Toc63265910"/>
      <w:r w:rsidRPr="002A0B73">
        <w:rPr>
          <w:rFonts w:ascii="Arial" w:hAnsi="Arial" w:cs="Arial"/>
          <w:b/>
          <w:bCs/>
          <w:color w:val="auto"/>
          <w:lang w:val="en-GB"/>
        </w:rPr>
        <w:t>2.</w:t>
      </w:r>
      <w:r w:rsidR="0073630B">
        <w:rPr>
          <w:rFonts w:ascii="Arial" w:hAnsi="Arial" w:cs="Arial"/>
          <w:b/>
          <w:bCs/>
          <w:color w:val="auto"/>
          <w:lang w:val="en-GB"/>
        </w:rPr>
        <w:t>3</w:t>
      </w:r>
      <w:r w:rsidRPr="002A0B73">
        <w:rPr>
          <w:rFonts w:ascii="Arial" w:hAnsi="Arial" w:cs="Arial"/>
          <w:b/>
          <w:bCs/>
          <w:color w:val="auto"/>
          <w:lang w:val="en-GB"/>
        </w:rPr>
        <w:t>.2 Supervised Machine Learning Algorithms</w:t>
      </w:r>
      <w:bookmarkEnd w:id="18"/>
    </w:p>
    <w:p w14:paraId="62888175" w14:textId="35314B48"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w:t>
      </w:r>
      <w:r w:rsidR="00AD6E53">
        <w:rPr>
          <w:rFonts w:ascii="Arial" w:hAnsi="Arial" w:cs="Arial"/>
          <w:sz w:val="24"/>
          <w:szCs w:val="24"/>
          <w:lang w:val="en-GB"/>
        </w:rPr>
        <w:t xml:space="preserve">behaviour </w:t>
      </w:r>
      <w:r w:rsidRPr="008C2884">
        <w:rPr>
          <w:rFonts w:ascii="Arial" w:hAnsi="Arial" w:cs="Arial"/>
          <w:sz w:val="24"/>
          <w:szCs w:val="24"/>
          <w:lang w:val="en-GB"/>
        </w:rPr>
        <w:t>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2D504A" w14:textId="1C2AC56D" w:rsidR="0093512A" w:rsidRPr="008C2884"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6D1963">
        <w:rPr>
          <w:rFonts w:ascii="Arial" w:hAnsi="Arial" w:cs="Arial"/>
          <w:sz w:val="24"/>
          <w:szCs w:val="24"/>
          <w:lang w:val="en-GB"/>
        </w:rPr>
        <w:t>T</w:t>
      </w:r>
      <w:r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Pr="008C2884">
        <w:rPr>
          <w:rFonts w:ascii="Arial" w:hAnsi="Arial" w:cs="Arial"/>
          <w:sz w:val="24"/>
          <w:szCs w:val="24"/>
          <w:lang w:val="en-GB"/>
        </w:rPr>
        <w:t xml:space="preserve"> age variable. </w:t>
      </w:r>
      <w:r w:rsidR="006D1963">
        <w:rPr>
          <w:rFonts w:ascii="Arial" w:hAnsi="Arial" w:cs="Arial"/>
          <w:sz w:val="24"/>
          <w:szCs w:val="24"/>
          <w:lang w:val="en-GB"/>
        </w:rPr>
        <w:t>Furthermore</w:t>
      </w:r>
      <w:r w:rsidRPr="008C2884">
        <w:rPr>
          <w:rFonts w:ascii="Arial" w:hAnsi="Arial" w:cs="Arial"/>
          <w:sz w:val="24"/>
          <w:szCs w:val="24"/>
          <w:lang w:val="en-GB"/>
        </w:rPr>
        <w:t xml:space="preserve">, some outliers </w:t>
      </w:r>
      <w:r w:rsidR="00BB3A6F">
        <w:rPr>
          <w:rFonts w:ascii="Arial" w:hAnsi="Arial" w:cs="Arial"/>
          <w:sz w:val="24"/>
          <w:szCs w:val="24"/>
          <w:lang w:val="en-GB"/>
        </w:rPr>
        <w:t>are</w:t>
      </w:r>
      <w:r w:rsidRPr="008C2884">
        <w:rPr>
          <w:rFonts w:ascii="Arial" w:hAnsi="Arial" w:cs="Arial"/>
          <w:sz w:val="24"/>
          <w:szCs w:val="24"/>
          <w:lang w:val="en-GB"/>
        </w:rPr>
        <w:t xml:space="preserve"> found in climate change risk perception, but they </w:t>
      </w:r>
      <w:r w:rsidRPr="00BB3A6F">
        <w:rPr>
          <w:rFonts w:ascii="Arial" w:hAnsi="Arial" w:cs="Arial"/>
          <w:sz w:val="24"/>
          <w:szCs w:val="24"/>
          <w:lang w:val="en-GB"/>
        </w:rPr>
        <w:t xml:space="preserve">are not so </w:t>
      </w:r>
      <w:r w:rsidR="00342A33" w:rsidRPr="00BB3A6F">
        <w:rPr>
          <w:rFonts w:ascii="Arial" w:hAnsi="Arial" w:cs="Arial"/>
          <w:sz w:val="24"/>
          <w:szCs w:val="24"/>
          <w:lang w:val="en-GB"/>
        </w:rPr>
        <w:t>distant</w:t>
      </w:r>
      <w:r w:rsidRPr="00BB3A6F">
        <w:rPr>
          <w:rFonts w:ascii="Arial" w:hAnsi="Arial" w:cs="Arial"/>
          <w:sz w:val="24"/>
          <w:szCs w:val="24"/>
          <w:lang w:val="en-GB"/>
        </w:rPr>
        <w:t xml:space="preserve"> from </w:t>
      </w:r>
      <w:r w:rsidR="00BB3A6F" w:rsidRPr="00BB3A6F">
        <w:rPr>
          <w:rFonts w:ascii="Arial" w:hAnsi="Arial" w:cs="Arial"/>
          <w:sz w:val="24"/>
          <w:szCs w:val="24"/>
          <w:lang w:val="en-GB"/>
        </w:rPr>
        <w:t>other values</w:t>
      </w:r>
      <w:r w:rsidRPr="00BB3A6F">
        <w:rPr>
          <w:rFonts w:ascii="Arial" w:hAnsi="Arial" w:cs="Arial"/>
          <w:sz w:val="24"/>
          <w:szCs w:val="24"/>
          <w:lang w:val="en-GB"/>
        </w:rPr>
        <w:t>.</w:t>
      </w:r>
      <w:r w:rsidRPr="008C2884">
        <w:rPr>
          <w:rFonts w:ascii="Arial" w:hAnsi="Arial" w:cs="Arial"/>
          <w:sz w:val="24"/>
          <w:szCs w:val="24"/>
          <w:lang w:val="en-GB"/>
        </w:rPr>
        <w:t xml:space="preserve"> </w:t>
      </w:r>
    </w:p>
    <w:p w14:paraId="679886AF" w14:textId="26B703A9" w:rsidR="00E64BE0" w:rsidRPr="008C2884" w:rsidRDefault="006D196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AD6E53">
        <w:rPr>
          <w:rFonts w:ascii="Arial" w:hAnsi="Arial" w:cs="Arial"/>
          <w:sz w:val="24"/>
          <w:szCs w:val="24"/>
          <w:lang w:val="en-GB"/>
        </w:rPr>
        <w:t>therefore</w:t>
      </w:r>
      <w:r w:rsidR="00855BB3" w:rsidRPr="008C2884">
        <w:rPr>
          <w:rFonts w:ascii="Arial" w:hAnsi="Arial" w:cs="Arial"/>
          <w:sz w:val="24"/>
          <w:szCs w:val="24"/>
          <w:lang w:val="en-GB"/>
        </w:rPr>
        <w:t xml:space="preserve">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decision tree are that it has not assumptions and 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drawing>
          <wp:inline distT="0" distB="0" distL="0" distR="0" wp14:anchorId="1C66FC66" wp14:editId="288BC168">
            <wp:extent cx="4418513" cy="2756647"/>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242"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47BC9BEA" w:rsidR="00D63B4D" w:rsidRPr="0090422C" w:rsidRDefault="00D63B4D" w:rsidP="00D02C40">
                            <w:pPr>
                              <w:pStyle w:val="Didascalia"/>
                              <w:rPr>
                                <w:rFonts w:ascii="Arial" w:hAnsi="Arial" w:cs="Arial"/>
                                <w:noProof/>
                                <w:color w:val="auto"/>
                                <w:sz w:val="20"/>
                                <w:szCs w:val="20"/>
                                <w:lang w:val="en-GB"/>
                              </w:rPr>
                            </w:pPr>
                            <w:bookmarkStart w:id="19" w:name="_Hlk63241400"/>
                            <w:bookmarkStart w:id="20" w:name="_Toc62568649"/>
                            <w:bookmarkStart w:id="21" w:name="_Toc63158274"/>
                            <w:bookmarkEnd w:id="19"/>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" stroked="f">
                <v:textbox style="mso-fit-shape-to-text:t" inset="0,0,0,0">
                  <w:txbxContent>
                    <w:p w14:paraId="4BD110E6" w14:textId="47BC9BEA" w:rsidR="00D63B4D" w:rsidRPr="0090422C" w:rsidRDefault="00D63B4D" w:rsidP="00D02C40">
                      <w:pPr>
                        <w:pStyle w:val="Didascalia"/>
                        <w:rPr>
                          <w:rFonts w:ascii="Arial" w:hAnsi="Arial" w:cs="Arial"/>
                          <w:noProof/>
                          <w:color w:val="auto"/>
                          <w:sz w:val="20"/>
                          <w:szCs w:val="20"/>
                          <w:lang w:val="en-GB"/>
                        </w:rPr>
                      </w:pPr>
                      <w:bookmarkStart w:id="22" w:name="_Hlk63241400"/>
                      <w:bookmarkStart w:id="23" w:name="_Toc62568649"/>
                      <w:bookmarkStart w:id="24" w:name="_Toc63158274"/>
                      <w:bookmarkEnd w:id="22"/>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23"/>
                      <w:bookmarkEnd w:id="24"/>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6376D33F" w:rsidR="00635C73" w:rsidRDefault="00A76E03" w:rsidP="002A0B73">
      <w:pPr>
        <w:spacing w:before="240" w:line="360" w:lineRule="auto"/>
        <w:ind w:firstLine="709"/>
        <w:jc w:val="both"/>
        <w:rPr>
          <w:rFonts w:ascii="Arial" w:hAnsi="Arial" w:cs="Arial"/>
          <w:sz w:val="24"/>
          <w:szCs w:val="24"/>
          <w:lang w:val="en-GB"/>
        </w:rPr>
      </w:pPr>
      <w:r>
        <w:rPr>
          <w:rFonts w:ascii="Arial" w:hAnsi="Arial" w:cs="Arial"/>
          <w:sz w:val="24"/>
          <w:szCs w:val="24"/>
          <w:lang w:val="en-GB"/>
        </w:rPr>
        <w:t>Sociodemographic</w:t>
      </w:r>
      <w:r w:rsidR="007D0AC9" w:rsidRPr="008C2884">
        <w:rPr>
          <w:rFonts w:ascii="Arial" w:hAnsi="Arial" w:cs="Arial"/>
          <w:sz w:val="24"/>
          <w:szCs w:val="24"/>
          <w:lang w:val="en-GB"/>
        </w:rPr>
        <w:t xml:space="preserve">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007D0AC9" w:rsidRPr="008C2884">
        <w:rPr>
          <w:rFonts w:ascii="Arial" w:hAnsi="Arial" w:cs="Arial"/>
          <w:sz w:val="24"/>
          <w:szCs w:val="24"/>
          <w:lang w:val="en-GB"/>
        </w:rPr>
        <w:t xml:space="preserve"> classes created f</w:t>
      </w:r>
      <w:r w:rsidR="002E7BF5">
        <w:rPr>
          <w:rFonts w:ascii="Arial" w:hAnsi="Arial" w:cs="Arial"/>
          <w:sz w:val="24"/>
          <w:szCs w:val="24"/>
          <w:lang w:val="en-GB"/>
        </w:rPr>
        <w:t>rom</w:t>
      </w:r>
      <w:r w:rsidR="007D0AC9"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007D0AC9" w:rsidRPr="008C2884">
        <w:rPr>
          <w:rFonts w:ascii="Arial" w:hAnsi="Arial" w:cs="Arial"/>
          <w:sz w:val="24"/>
          <w:szCs w:val="24"/>
          <w:lang w:val="en-GB"/>
        </w:rPr>
        <w:t>and CCA</w:t>
      </w:r>
      <w:r w:rsidR="002E7BF5">
        <w:rPr>
          <w:rFonts w:ascii="Arial" w:hAnsi="Arial" w:cs="Arial"/>
          <w:sz w:val="24"/>
          <w:szCs w:val="24"/>
          <w:lang w:val="en-GB"/>
        </w:rPr>
        <w:t xml:space="preserve">, </w:t>
      </w:r>
      <w:r w:rsidR="007D0AC9" w:rsidRPr="008C2884">
        <w:rPr>
          <w:rFonts w:ascii="Arial" w:hAnsi="Arial" w:cs="Arial"/>
          <w:sz w:val="24"/>
          <w:szCs w:val="24"/>
          <w:lang w:val="en-GB"/>
        </w:rPr>
        <w:t xml:space="preserve">and climate change risk perception are used as predictors. </w:t>
      </w:r>
      <w:r w:rsidR="00AD6E53">
        <w:rPr>
          <w:rFonts w:ascii="Arial" w:hAnsi="Arial" w:cs="Arial"/>
          <w:sz w:val="24"/>
          <w:szCs w:val="24"/>
          <w:lang w:val="en-GB"/>
        </w:rPr>
        <w:t>I</w:t>
      </w:r>
      <w:r w:rsidR="007D0AC9" w:rsidRPr="008C2884">
        <w:rPr>
          <w:rFonts w:ascii="Arial" w:hAnsi="Arial" w:cs="Arial"/>
          <w:sz w:val="24"/>
          <w:szCs w:val="24"/>
          <w:lang w:val="en-GB"/>
        </w:rPr>
        <w:t xml:space="preserve"> want </w:t>
      </w:r>
      <w:r w:rsidR="00F20069" w:rsidRPr="008C2884">
        <w:rPr>
          <w:rFonts w:ascii="Arial" w:hAnsi="Arial" w:cs="Arial"/>
          <w:sz w:val="24"/>
          <w:szCs w:val="24"/>
          <w:lang w:val="en-GB"/>
        </w:rPr>
        <w:t xml:space="preserve">to investigate the main factors and predictors that influence </w:t>
      </w:r>
      <w:r w:rsidR="007D0AC9"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t>
      </w:r>
      <w:r w:rsidR="00853530" w:rsidRPr="008C2884">
        <w:rPr>
          <w:rFonts w:ascii="Arial" w:hAnsi="Arial" w:cs="Arial"/>
          <w:sz w:val="24"/>
          <w:szCs w:val="24"/>
          <w:lang w:val="en-GB"/>
        </w:rPr>
        <w:t>determin</w:t>
      </w:r>
      <w:r>
        <w:rPr>
          <w:rFonts w:ascii="Arial" w:hAnsi="Arial" w:cs="Arial"/>
          <w:sz w:val="24"/>
          <w:szCs w:val="24"/>
          <w:lang w:val="en-GB"/>
        </w:rPr>
        <w:t>ing</w:t>
      </w:r>
      <w:r w:rsidR="00853530" w:rsidRPr="008C2884">
        <w:rPr>
          <w:rFonts w:ascii="Arial" w:hAnsi="Arial" w:cs="Arial"/>
          <w:sz w:val="24"/>
          <w:szCs w:val="24"/>
          <w:lang w:val="en-GB"/>
        </w:rPr>
        <w:t xml:space="preserv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w:t>
      </w:r>
      <w:r w:rsidR="00AD6E53">
        <w:rPr>
          <w:rFonts w:ascii="Arial" w:hAnsi="Arial" w:cs="Arial"/>
          <w:sz w:val="24"/>
          <w:szCs w:val="24"/>
          <w:lang w:val="en-GB"/>
        </w:rPr>
        <w:t xml:space="preserve"> </w:t>
      </w:r>
      <w:proofErr w:type="gramStart"/>
      <w:r w:rsidR="00AD6E53">
        <w:rPr>
          <w:rFonts w:ascii="Arial" w:hAnsi="Arial" w:cs="Arial"/>
          <w:sz w:val="24"/>
          <w:szCs w:val="24"/>
          <w:lang w:val="en-GB"/>
        </w:rPr>
        <w:t>above mentioned</w:t>
      </w:r>
      <w:proofErr w:type="gramEnd"/>
      <w:r w:rsidR="00222C18" w:rsidRPr="008C2884">
        <w:rPr>
          <w:rFonts w:ascii="Arial" w:hAnsi="Arial" w:cs="Arial"/>
          <w:sz w:val="24"/>
          <w:szCs w:val="24"/>
          <w:lang w:val="en-GB"/>
        </w:rPr>
        <w:t xml:space="preserve"> literature review</w:t>
      </w:r>
      <w:r w:rsidR="00B50AD6" w:rsidRPr="008C2884">
        <w:rPr>
          <w:rFonts w:ascii="Arial" w:hAnsi="Arial" w:cs="Arial"/>
          <w:sz w:val="24"/>
          <w:szCs w:val="24"/>
          <w:lang w:val="en-GB"/>
        </w:rPr>
        <w:t xml:space="preserve">: variables selected have already been used </w:t>
      </w:r>
      <w:r w:rsidR="00AD6E53">
        <w:rPr>
          <w:rFonts w:ascii="Arial" w:hAnsi="Arial" w:cs="Arial"/>
          <w:sz w:val="24"/>
          <w:szCs w:val="24"/>
          <w:lang w:val="en-GB"/>
        </w:rPr>
        <w:t xml:space="preserve">in </w:t>
      </w:r>
      <w:r w:rsidR="00B50AD6" w:rsidRPr="008C2884">
        <w:rPr>
          <w:rFonts w:ascii="Arial" w:hAnsi="Arial" w:cs="Arial"/>
          <w:sz w:val="24"/>
          <w:szCs w:val="24"/>
          <w:lang w:val="en-GB"/>
        </w:rPr>
        <w:t>previous</w:t>
      </w:r>
      <w:r w:rsidR="00AD6E53">
        <w:rPr>
          <w:rFonts w:ascii="Arial" w:hAnsi="Arial" w:cs="Arial"/>
          <w:sz w:val="24"/>
          <w:szCs w:val="24"/>
          <w:lang w:val="en-GB"/>
        </w:rPr>
        <w:t xml:space="preserve"> study</w:t>
      </w:r>
      <w:r w:rsidR="00B50AD6" w:rsidRPr="008C2884">
        <w:rPr>
          <w:rFonts w:ascii="Arial" w:hAnsi="Arial" w:cs="Arial"/>
          <w:sz w:val="24"/>
          <w:szCs w:val="24"/>
          <w:lang w:val="en-GB"/>
        </w:rPr>
        <w:t>, even if have mostly used more traditional techniques (and not machine learning techniques).</w:t>
      </w:r>
      <w:r w:rsidR="002A0B73">
        <w:rPr>
          <w:rFonts w:ascii="Arial" w:hAnsi="Arial" w:cs="Arial"/>
          <w:sz w:val="24"/>
          <w:szCs w:val="24"/>
          <w:lang w:val="en-GB"/>
        </w:rPr>
        <w:t xml:space="preserve"> An innovative point is PAM clustering and CC</w:t>
      </w:r>
      <w:r>
        <w:rPr>
          <w:rFonts w:ascii="Arial" w:hAnsi="Arial" w:cs="Arial"/>
          <w:sz w:val="24"/>
          <w:szCs w:val="24"/>
          <w:lang w:val="en-GB"/>
        </w:rPr>
        <w:t>A’s use</w:t>
      </w:r>
      <w:r w:rsidR="002A0B73">
        <w:rPr>
          <w:rFonts w:ascii="Arial" w:hAnsi="Arial" w:cs="Arial"/>
          <w:sz w:val="24"/>
          <w:szCs w:val="24"/>
          <w:lang w:val="en-GB"/>
        </w:rPr>
        <w:t xml:space="preserve"> to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34A5742F"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22"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DB75B7">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22"/>
    </w:p>
    <w:p w14:paraId="66D57A66" w14:textId="6092F35F"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w:t>
      </w:r>
      <w:r w:rsidR="00F15666" w:rsidRPr="00AD6E53">
        <w:rPr>
          <w:rFonts w:ascii="Arial" w:hAnsi="Arial" w:cs="Arial"/>
          <w:sz w:val="24"/>
          <w:szCs w:val="24"/>
          <w:highlight w:val="magenta"/>
          <w:lang w:val="en-GB"/>
        </w:rPr>
        <w:t xml:space="preserve">Instead, the </w:t>
      </w:r>
      <w:r w:rsidR="006973EE" w:rsidRPr="00AD6E53">
        <w:rPr>
          <w:rFonts w:ascii="Arial" w:hAnsi="Arial" w:cs="Arial"/>
          <w:sz w:val="24"/>
          <w:szCs w:val="24"/>
          <w:highlight w:val="magenta"/>
          <w:lang w:val="en-GB"/>
        </w:rPr>
        <w:t xml:space="preserve">second </w:t>
      </w:r>
      <w:r w:rsidR="00F15666" w:rsidRPr="00AD6E53">
        <w:rPr>
          <w:rFonts w:ascii="Arial" w:hAnsi="Arial" w:cs="Arial"/>
          <w:sz w:val="24"/>
          <w:szCs w:val="24"/>
          <w:highlight w:val="magenta"/>
          <w:lang w:val="en-GB"/>
        </w:rPr>
        <w:t>dataset</w:t>
      </w:r>
      <w:r w:rsidR="006973EE" w:rsidRPr="00AD6E53">
        <w:rPr>
          <w:rFonts w:ascii="Arial" w:hAnsi="Arial" w:cs="Arial"/>
          <w:sz w:val="24"/>
          <w:szCs w:val="24"/>
          <w:highlight w:val="magenta"/>
          <w:lang w:val="en-GB"/>
        </w:rPr>
        <w:t xml:space="preserve"> is</w:t>
      </w:r>
      <w:r w:rsidR="00F15666" w:rsidRPr="00AD6E53">
        <w:rPr>
          <w:rFonts w:ascii="Arial" w:hAnsi="Arial" w:cs="Arial"/>
          <w:sz w:val="24"/>
          <w:szCs w:val="24"/>
          <w:highlight w:val="magenta"/>
          <w:lang w:val="en-GB"/>
        </w:rPr>
        <w:t xml:space="preserve"> </w:t>
      </w:r>
      <w:r w:rsidR="006973EE" w:rsidRPr="00AD6E53">
        <w:rPr>
          <w:rFonts w:ascii="Arial" w:hAnsi="Arial" w:cs="Arial"/>
          <w:sz w:val="24"/>
          <w:szCs w:val="24"/>
          <w:highlight w:val="magenta"/>
          <w:lang w:val="en-GB"/>
        </w:rPr>
        <w:t xml:space="preserve">composed </w:t>
      </w:r>
      <w:r w:rsidR="002E7BF5" w:rsidRPr="00AD6E53">
        <w:rPr>
          <w:rFonts w:ascii="Arial" w:hAnsi="Arial" w:cs="Arial"/>
          <w:sz w:val="24"/>
          <w:szCs w:val="24"/>
          <w:highlight w:val="magenta"/>
          <w:lang w:val="en-GB"/>
        </w:rPr>
        <w:t>of</w:t>
      </w:r>
      <w:r w:rsidR="006973EE" w:rsidRPr="00AD6E53">
        <w:rPr>
          <w:rFonts w:ascii="Arial" w:hAnsi="Arial" w:cs="Arial"/>
          <w:sz w:val="24"/>
          <w:szCs w:val="24"/>
          <w:highlight w:val="magenta"/>
          <w:lang w:val="en-GB"/>
        </w:rPr>
        <w:t xml:space="preserve"> the observations </w:t>
      </w:r>
      <w:r w:rsidR="002E7BF5" w:rsidRPr="00AD6E53">
        <w:rPr>
          <w:rFonts w:ascii="Arial" w:hAnsi="Arial" w:cs="Arial"/>
          <w:sz w:val="24"/>
          <w:szCs w:val="24"/>
          <w:highlight w:val="magenta"/>
          <w:lang w:val="en-GB"/>
        </w:rPr>
        <w:t xml:space="preserve">of </w:t>
      </w:r>
      <w:r w:rsidR="006973EE" w:rsidRPr="00AD6E53">
        <w:rPr>
          <w:rFonts w:ascii="Arial" w:hAnsi="Arial" w:cs="Arial"/>
          <w:sz w:val="24"/>
          <w:szCs w:val="24"/>
          <w:highlight w:val="magenta"/>
          <w:lang w:val="en-GB"/>
        </w:rPr>
        <w:t xml:space="preserve">those who do not </w:t>
      </w:r>
      <w:r w:rsidRPr="00AD6E53">
        <w:rPr>
          <w:rFonts w:ascii="Arial" w:hAnsi="Arial" w:cs="Arial"/>
          <w:sz w:val="24"/>
          <w:szCs w:val="24"/>
          <w:highlight w:val="magenta"/>
          <w:lang w:val="en-GB"/>
        </w:rPr>
        <w:t>worry</w:t>
      </w:r>
      <w:r w:rsidR="006973EE" w:rsidRPr="00AD6E53">
        <w:rPr>
          <w:rFonts w:ascii="Arial" w:hAnsi="Arial" w:cs="Arial"/>
          <w:sz w:val="24"/>
          <w:szCs w:val="24"/>
          <w:highlight w:val="magenta"/>
          <w:lang w:val="en-GB"/>
        </w:rPr>
        <w:t xml:space="preserve"> about </w:t>
      </w:r>
      <w:r w:rsidR="002E7BF5" w:rsidRPr="00AD6E53">
        <w:rPr>
          <w:rFonts w:ascii="Arial" w:hAnsi="Arial" w:cs="Arial"/>
          <w:sz w:val="24"/>
          <w:szCs w:val="24"/>
          <w:highlight w:val="magenta"/>
          <w:lang w:val="en-GB"/>
        </w:rPr>
        <w:t xml:space="preserve">the </w:t>
      </w:r>
      <w:r w:rsidR="006973EE" w:rsidRPr="00AD6E53">
        <w:rPr>
          <w:rFonts w:ascii="Arial" w:hAnsi="Arial" w:cs="Arial"/>
          <w:sz w:val="24"/>
          <w:szCs w:val="24"/>
          <w:highlight w:val="magenta"/>
          <w:lang w:val="en-GB"/>
        </w:rPr>
        <w:t xml:space="preserve">environment. We have few cases, but they are balanced: 1339 and 1567, respectively who does environmentally </w:t>
      </w:r>
      <w:r w:rsidR="00703FFD" w:rsidRPr="00AD6E53">
        <w:rPr>
          <w:rFonts w:ascii="Arial" w:hAnsi="Arial" w:cs="Arial"/>
          <w:sz w:val="24"/>
          <w:szCs w:val="24"/>
          <w:highlight w:val="magenta"/>
          <w:lang w:val="en-GB"/>
        </w:rPr>
        <w:t>behaviour</w:t>
      </w:r>
      <w:r w:rsidR="006973EE" w:rsidRPr="00AD6E53">
        <w:rPr>
          <w:rFonts w:ascii="Arial" w:hAnsi="Arial" w:cs="Arial"/>
          <w:sz w:val="24"/>
          <w:szCs w:val="24"/>
          <w:highlight w:val="magenta"/>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23662EE2" w14:textId="77777777" w:rsidR="00730B00" w:rsidRDefault="00730B00" w:rsidP="00F60CBF">
      <w:pPr>
        <w:pStyle w:val="Titolo1"/>
        <w:rPr>
          <w:rFonts w:ascii="Arial" w:hAnsi="Arial" w:cs="Arial"/>
          <w:b/>
          <w:bCs/>
          <w:color w:val="auto"/>
          <w:sz w:val="44"/>
          <w:szCs w:val="44"/>
          <w:lang w:val="en-GB"/>
        </w:rPr>
      </w:pPr>
      <w:bookmarkStart w:id="23" w:name="_Toc63265913"/>
    </w:p>
    <w:p w14:paraId="748CAA5D" w14:textId="77777777" w:rsidR="00730B00" w:rsidRDefault="00730B00">
      <w:pPr>
        <w:rPr>
          <w:rFonts w:ascii="Arial" w:eastAsiaTheme="majorEastAsia" w:hAnsi="Arial" w:cs="Arial"/>
          <w:b/>
          <w:bCs/>
          <w:sz w:val="44"/>
          <w:szCs w:val="44"/>
          <w:lang w:val="en-GB"/>
        </w:rPr>
      </w:pPr>
      <w:r>
        <w:rPr>
          <w:rFonts w:ascii="Arial" w:hAnsi="Arial" w:cs="Arial"/>
          <w:b/>
          <w:bCs/>
          <w:sz w:val="44"/>
          <w:szCs w:val="44"/>
          <w:lang w:val="en-GB"/>
        </w:rPr>
        <w:br w:type="page"/>
      </w:r>
    </w:p>
    <w:p w14:paraId="4B5DBECF" w14:textId="22215A29" w:rsidR="002B0218" w:rsidRPr="00B47847" w:rsidRDefault="002B0218" w:rsidP="00F60CBF">
      <w:pPr>
        <w:pStyle w:val="Titolo1"/>
        <w:rPr>
          <w:rFonts w:ascii="Arial" w:hAnsi="Arial" w:cs="Arial"/>
          <w:b/>
          <w:bCs/>
          <w:color w:val="auto"/>
          <w:sz w:val="44"/>
          <w:szCs w:val="44"/>
          <w:lang w:val="en-GB"/>
        </w:rPr>
      </w:pPr>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23"/>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953C4E"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953C4E"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24"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24"/>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953C4E"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953C4E"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953C4E"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953C4E"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953C4E"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36890D2D" w:rsidR="00EF02C2" w:rsidRPr="00EF02C2" w:rsidRDefault="00A76E03" w:rsidP="00E4483A">
            <w:pPr>
              <w:pStyle w:val="Normale1"/>
              <w:spacing w:line="240" w:lineRule="auto"/>
              <w:jc w:val="both"/>
              <w:rPr>
                <w:rFonts w:ascii="Arial" w:hAnsi="Arial" w:cs="Arial"/>
                <w:b/>
                <w:bCs/>
                <w:i/>
                <w:iCs/>
                <w:sz w:val="18"/>
                <w:szCs w:val="18"/>
                <w:lang w:val="en-GB"/>
              </w:rPr>
            </w:pPr>
            <w:r>
              <w:rPr>
                <w:rFonts w:ascii="Arial" w:hAnsi="Arial" w:cs="Arial"/>
                <w:b/>
                <w:bCs/>
                <w:i/>
                <w:iCs/>
                <w:sz w:val="18"/>
                <w:szCs w:val="18"/>
                <w:lang w:val="en-GB"/>
              </w:rPr>
              <w:t>Sociodemographic</w:t>
            </w:r>
            <w:r w:rsidR="00EF02C2" w:rsidRPr="00EF02C2">
              <w:rPr>
                <w:rFonts w:ascii="Arial" w:hAnsi="Arial" w:cs="Arial"/>
                <w:b/>
                <w:bCs/>
                <w:i/>
                <w:iCs/>
                <w:sz w:val="18"/>
                <w:szCs w:val="18"/>
                <w:lang w:val="en-GB"/>
              </w:rPr>
              <w:t xml:space="preserve">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 xml:space="preserve">How </w:t>
            </w:r>
            <w:proofErr w:type="spellStart"/>
            <w:r w:rsidRPr="00EF02C2">
              <w:rPr>
                <w:rFonts w:ascii="Arial" w:hAnsi="Arial" w:cs="Arial"/>
                <w:sz w:val="18"/>
                <w:szCs w:val="18"/>
              </w:rPr>
              <w:t>old</w:t>
            </w:r>
            <w:proofErr w:type="spellEnd"/>
            <w:r w:rsidRPr="00EF02C2">
              <w:rPr>
                <w:rFonts w:ascii="Arial" w:hAnsi="Arial" w:cs="Arial"/>
                <w:sz w:val="18"/>
                <w:szCs w:val="18"/>
              </w:rPr>
              <w:t xml:space="preserve">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03A3EB21"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w:t>
            </w:r>
            <w:r w:rsidR="002253E7">
              <w:rPr>
                <w:rFonts w:ascii="Arial" w:hAnsi="Arial" w:cs="Arial"/>
                <w:i/>
                <w:iCs/>
                <w:noProof/>
                <w:sz w:val="18"/>
                <w:szCs w:val="18"/>
                <w:lang w:val="en-GB"/>
              </w:rPr>
              <w:t>ft</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5CE5EEDA"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w:t>
            </w:r>
            <w:r w:rsidR="002253E7">
              <w:rPr>
                <w:rFonts w:ascii="Arial" w:hAnsi="Arial" w:cs="Arial"/>
                <w:i/>
                <w:iCs/>
                <w:noProof/>
                <w:sz w:val="18"/>
                <w:szCs w:val="18"/>
                <w:lang w:val="en-GB"/>
              </w:rPr>
              <w:t>r</w:t>
            </w:r>
            <w:r w:rsidRPr="00EF02C2">
              <w:rPr>
                <w:rFonts w:ascii="Arial" w:hAnsi="Arial" w:cs="Arial"/>
                <w:i/>
                <w:iCs/>
                <w:noProof/>
                <w:sz w:val="18"/>
                <w:szCs w:val="18"/>
                <w:lang w:val="en-GB"/>
              </w:rPr>
              <w:t>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2253E7" w:rsidRPr="00EF02C2" w14:paraId="26475895" w14:textId="77777777" w:rsidTr="00F104F8">
        <w:trPr>
          <w:trHeight w:val="227"/>
        </w:trPr>
        <w:tc>
          <w:tcPr>
            <w:tcW w:w="3394" w:type="dxa"/>
          </w:tcPr>
          <w:p w14:paraId="7A5EBB7A" w14:textId="276D1639" w:rsidR="002253E7" w:rsidRPr="002253E7" w:rsidRDefault="002253E7" w:rsidP="00E4483A">
            <w:pPr>
              <w:pStyle w:val="Normale1"/>
              <w:spacing w:line="240" w:lineRule="auto"/>
              <w:jc w:val="both"/>
              <w:rPr>
                <w:rFonts w:ascii="Arial" w:hAnsi="Arial" w:cs="Arial"/>
                <w:i/>
                <w:iCs/>
                <w:noProof/>
                <w:sz w:val="18"/>
                <w:szCs w:val="18"/>
                <w:lang w:val="en-GB"/>
              </w:rPr>
            </w:pPr>
            <w:r>
              <w:rPr>
                <w:rFonts w:ascii="Arial" w:hAnsi="Arial" w:cs="Arial"/>
                <w:b/>
                <w:bCs/>
                <w:noProof/>
                <w:sz w:val="18"/>
                <w:szCs w:val="18"/>
                <w:lang w:val="en-GB"/>
              </w:rPr>
              <w:t xml:space="preserve">    </w:t>
            </w:r>
            <w:r w:rsidRPr="002253E7">
              <w:rPr>
                <w:rFonts w:ascii="Arial" w:hAnsi="Arial" w:cs="Arial"/>
                <w:i/>
                <w:iCs/>
                <w:noProof/>
                <w:sz w:val="18"/>
                <w:szCs w:val="18"/>
                <w:lang w:val="en-GB"/>
              </w:rPr>
              <w:t>Still studying</w:t>
            </w:r>
          </w:p>
        </w:tc>
        <w:tc>
          <w:tcPr>
            <w:tcW w:w="907" w:type="dxa"/>
          </w:tcPr>
          <w:p w14:paraId="1F4B331B" w14:textId="593CA6D6" w:rsidR="002253E7" w:rsidRPr="00EF02C2" w:rsidRDefault="002253E7" w:rsidP="00E4483A">
            <w:pPr>
              <w:pStyle w:val="Normale1"/>
              <w:spacing w:line="240" w:lineRule="auto"/>
              <w:jc w:val="both"/>
              <w:rPr>
                <w:rFonts w:ascii="Arial" w:hAnsi="Arial" w:cs="Arial"/>
                <w:color w:val="000000"/>
                <w:sz w:val="18"/>
                <w:szCs w:val="18"/>
                <w:lang w:val="en-GB"/>
              </w:rPr>
            </w:pPr>
            <w:r>
              <w:rPr>
                <w:rFonts w:ascii="Arial" w:hAnsi="Arial" w:cs="Arial"/>
                <w:color w:val="000000"/>
                <w:sz w:val="18"/>
                <w:szCs w:val="18"/>
                <w:lang w:val="en-GB"/>
              </w:rPr>
              <w:t>1405</w:t>
            </w:r>
          </w:p>
        </w:tc>
        <w:tc>
          <w:tcPr>
            <w:tcW w:w="907" w:type="dxa"/>
          </w:tcPr>
          <w:p w14:paraId="22F448FC"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10A0AB8A"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7EE18540" w14:textId="77777777" w:rsidR="002253E7" w:rsidRPr="00EF02C2" w:rsidRDefault="002253E7" w:rsidP="00E4483A">
            <w:pPr>
              <w:pStyle w:val="Normale1"/>
              <w:spacing w:line="240" w:lineRule="auto"/>
              <w:jc w:val="both"/>
              <w:rPr>
                <w:rFonts w:ascii="Arial" w:hAnsi="Arial" w:cs="Arial"/>
                <w:noProof/>
                <w:sz w:val="18"/>
                <w:szCs w:val="18"/>
                <w:lang w:val="en-GB"/>
              </w:rPr>
            </w:pPr>
          </w:p>
        </w:tc>
        <w:tc>
          <w:tcPr>
            <w:tcW w:w="907" w:type="dxa"/>
          </w:tcPr>
          <w:p w14:paraId="2CC1EA54" w14:textId="77777777" w:rsidR="002253E7" w:rsidRPr="00EF02C2" w:rsidRDefault="002253E7"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4130B9EB"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2598</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3685C983"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9358</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6B88099E" w:rsidR="00C94FB6" w:rsidRPr="00EF02C2" w:rsidRDefault="002253E7"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2253E7">
              <w:rPr>
                <w:rFonts w:ascii="Arial" w:eastAsia="Times New Roman" w:hAnsi="Arial" w:cs="Arial"/>
                <w:i/>
                <w:iCs/>
                <w:color w:val="000000"/>
                <w:sz w:val="18"/>
                <w:szCs w:val="18"/>
                <w:lang w:val="en-GB" w:eastAsia="it-IT"/>
              </w:rPr>
              <w:t>8298</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25"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25"/>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26" w:name="_Toc63265914"/>
      <w:r w:rsidRPr="00F57B96">
        <w:rPr>
          <w:rFonts w:ascii="Arial" w:hAnsi="Arial" w:cs="Arial"/>
          <w:b/>
          <w:bCs/>
          <w:color w:val="auto"/>
          <w:sz w:val="44"/>
          <w:szCs w:val="44"/>
          <w:lang w:val="en-GB"/>
        </w:rPr>
        <w:t>Bibliography</w:t>
      </w:r>
      <w:bookmarkEnd w:id="26"/>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655EEFF2" w14:textId="77777777" w:rsidR="00387A73" w:rsidRPr="00387A73" w:rsidRDefault="008850D6" w:rsidP="00387A73">
      <w:pPr>
        <w:pStyle w:val="Bibliografia"/>
        <w:rPr>
          <w:lang w:val="en-GB"/>
        </w:rPr>
      </w:pPr>
      <w:r w:rsidRPr="00BE2A51">
        <w:rPr>
          <w:rFonts w:ascii="Arial" w:hAnsi="Arial" w:cs="Arial"/>
          <w:b/>
          <w:bCs/>
          <w:lang w:val="en-GB"/>
        </w:rPr>
        <w:fldChar w:fldCharType="begin"/>
      </w:r>
      <w:r w:rsidR="0094394B" w:rsidRPr="00BE2A51">
        <w:rPr>
          <w:rFonts w:ascii="Arial" w:hAnsi="Arial" w:cs="Arial"/>
          <w:b/>
          <w:bCs/>
          <w:lang w:val="en-GB"/>
        </w:rPr>
        <w:instrText xml:space="preserve"> ADDIN ZOTERO_BIBL {"uncited":[],"omitted":[],"custom":[]} CSL_BIBLIOGRAPHY </w:instrText>
      </w:r>
      <w:r w:rsidRPr="00BE2A51">
        <w:rPr>
          <w:rFonts w:ascii="Arial" w:hAnsi="Arial" w:cs="Arial"/>
          <w:b/>
          <w:bCs/>
          <w:lang w:val="en-GB"/>
        </w:rPr>
        <w:fldChar w:fldCharType="separate"/>
      </w:r>
      <w:r w:rsidR="00387A73" w:rsidRPr="00387A73">
        <w:rPr>
          <w:lang w:val="en-GB"/>
        </w:rPr>
        <w:t xml:space="preserve">Abu-Omar, K., &amp; Rütten, A. (2008). Relation of leisure time, occupational, domestic, and commuting physical activity to health indicators in Europe. </w:t>
      </w:r>
      <w:r w:rsidR="00387A73" w:rsidRPr="00387A73">
        <w:rPr>
          <w:i/>
          <w:iCs/>
          <w:lang w:val="en-GB"/>
        </w:rPr>
        <w:t>Preventive Medicine</w:t>
      </w:r>
      <w:r w:rsidR="00387A73" w:rsidRPr="00387A73">
        <w:rPr>
          <w:lang w:val="en-GB"/>
        </w:rPr>
        <w:t xml:space="preserve">, </w:t>
      </w:r>
      <w:r w:rsidR="00387A73" w:rsidRPr="00387A73">
        <w:rPr>
          <w:i/>
          <w:iCs/>
          <w:lang w:val="en-GB"/>
        </w:rPr>
        <w:t>47</w:t>
      </w:r>
      <w:r w:rsidR="00387A73" w:rsidRPr="00387A73">
        <w:rPr>
          <w:lang w:val="en-GB"/>
        </w:rPr>
        <w:t>(3), 319–323. https://doi.org/10.1016/j.ypmed.2008.03.012</w:t>
      </w:r>
    </w:p>
    <w:p w14:paraId="0627FA0C" w14:textId="77777777" w:rsidR="00387A73" w:rsidRPr="00387A73" w:rsidRDefault="00387A73" w:rsidP="00387A73">
      <w:pPr>
        <w:pStyle w:val="Bibliografia"/>
        <w:rPr>
          <w:lang w:val="en-GB"/>
        </w:rPr>
      </w:pPr>
      <w:r w:rsidRPr="00387A73">
        <w:rPr>
          <w:lang w:val="en-GB"/>
        </w:rPr>
        <w:t xml:space="preserve">Akerlof, K., Maibach, E. W., Fitzgerald, D., Cedeno, A. Y., &amp; Neuman, A. (2013). Do people “personally experience” global warming, and if so how, and does it matter? </w:t>
      </w:r>
      <w:r w:rsidRPr="00387A73">
        <w:rPr>
          <w:i/>
          <w:iCs/>
          <w:lang w:val="en-GB"/>
        </w:rPr>
        <w:t>Global Environmental Change</w:t>
      </w:r>
      <w:r w:rsidRPr="00387A73">
        <w:rPr>
          <w:lang w:val="en-GB"/>
        </w:rPr>
        <w:t xml:space="preserve">, </w:t>
      </w:r>
      <w:r w:rsidRPr="00387A73">
        <w:rPr>
          <w:i/>
          <w:iCs/>
          <w:lang w:val="en-GB"/>
        </w:rPr>
        <w:t>23</w:t>
      </w:r>
      <w:r w:rsidRPr="00387A73">
        <w:rPr>
          <w:lang w:val="en-GB"/>
        </w:rPr>
        <w:t>(1), 81–91. https://doi.org/10.1016/j.gloenvcha.2012.07.006</w:t>
      </w:r>
    </w:p>
    <w:p w14:paraId="46B05DC0" w14:textId="77777777" w:rsidR="00387A73" w:rsidRPr="00387A73" w:rsidRDefault="00387A73" w:rsidP="00387A73">
      <w:pPr>
        <w:pStyle w:val="Bibliografia"/>
        <w:rPr>
          <w:lang w:val="en-GB"/>
        </w:rPr>
      </w:pPr>
      <w:r w:rsidRPr="00387A73">
        <w:rPr>
          <w:lang w:val="en-GB"/>
        </w:rPr>
        <w:t xml:space="preserve">Belgiu, M. (2016). Random forest in remote sensing: A review of applications and future directions. </w:t>
      </w:r>
      <w:r w:rsidRPr="00387A73">
        <w:rPr>
          <w:i/>
          <w:iCs/>
          <w:lang w:val="en-GB"/>
        </w:rPr>
        <w:t>ISPRS Journal of Photogrammetry and Remote Sensing</w:t>
      </w:r>
      <w:r w:rsidRPr="00387A73">
        <w:rPr>
          <w:lang w:val="en-GB"/>
        </w:rPr>
        <w:t>, 8.</w:t>
      </w:r>
    </w:p>
    <w:p w14:paraId="77095BD9" w14:textId="77777777" w:rsidR="00387A73" w:rsidRPr="00387A73" w:rsidRDefault="00387A73" w:rsidP="00387A73">
      <w:pPr>
        <w:pStyle w:val="Bibliografia"/>
        <w:rPr>
          <w:lang w:val="en-GB"/>
        </w:rPr>
      </w:pPr>
      <w:r w:rsidRPr="00387A73">
        <w:rPr>
          <w:lang w:val="en-GB"/>
        </w:rPr>
        <w:t xml:space="preserve">Biau, G., &amp; Scornet, E. (2016). A random forest guided tour. </w:t>
      </w:r>
      <w:r w:rsidRPr="00387A73">
        <w:rPr>
          <w:i/>
          <w:iCs/>
          <w:lang w:val="en-GB"/>
        </w:rPr>
        <w:t>TEST</w:t>
      </w:r>
      <w:r w:rsidRPr="00387A73">
        <w:rPr>
          <w:lang w:val="en-GB"/>
        </w:rPr>
        <w:t xml:space="preserve">, </w:t>
      </w:r>
      <w:r w:rsidRPr="00387A73">
        <w:rPr>
          <w:i/>
          <w:iCs/>
          <w:lang w:val="en-GB"/>
        </w:rPr>
        <w:t>25</w:t>
      </w:r>
      <w:r w:rsidRPr="00387A73">
        <w:rPr>
          <w:lang w:val="en-GB"/>
        </w:rPr>
        <w:t>(2), 197–227. https://doi.org/10.1007/s11749-016-0481-7</w:t>
      </w:r>
    </w:p>
    <w:p w14:paraId="3D159083" w14:textId="77777777" w:rsidR="00387A73" w:rsidRPr="00387A73" w:rsidRDefault="00387A73" w:rsidP="00387A73">
      <w:pPr>
        <w:pStyle w:val="Bibliografia"/>
        <w:rPr>
          <w:lang w:val="en-GB"/>
        </w:rPr>
      </w:pPr>
      <w:r w:rsidRPr="00387A73">
        <w:rPr>
          <w:lang w:val="en-GB"/>
        </w:rPr>
        <w:t xml:space="preserve">Boutyline, A. (2017). Improving the Measurement of Shared Cultural Schemas with Correlational Class Analysis: Theory and Method. </w:t>
      </w:r>
      <w:r w:rsidRPr="00387A73">
        <w:rPr>
          <w:i/>
          <w:iCs/>
          <w:lang w:val="en-GB"/>
        </w:rPr>
        <w:t>Sociological Science</w:t>
      </w:r>
      <w:r w:rsidRPr="00387A73">
        <w:rPr>
          <w:lang w:val="en-GB"/>
        </w:rPr>
        <w:t xml:space="preserve">, </w:t>
      </w:r>
      <w:r w:rsidRPr="00387A73">
        <w:rPr>
          <w:i/>
          <w:iCs/>
          <w:lang w:val="en-GB"/>
        </w:rPr>
        <w:t>4</w:t>
      </w:r>
      <w:r w:rsidRPr="00387A73">
        <w:rPr>
          <w:lang w:val="en-GB"/>
        </w:rPr>
        <w:t>, 353–393. https://doi.org/10.15195/v4.a15</w:t>
      </w:r>
    </w:p>
    <w:p w14:paraId="7F55D504" w14:textId="77777777" w:rsidR="00387A73" w:rsidRPr="00387A73" w:rsidRDefault="00387A73" w:rsidP="00387A73">
      <w:pPr>
        <w:pStyle w:val="Bibliografia"/>
        <w:rPr>
          <w:lang w:val="en-GB"/>
        </w:rPr>
      </w:pPr>
      <w:r w:rsidRPr="00387A73">
        <w:rPr>
          <w:lang w:val="en-GB"/>
        </w:rPr>
        <w:t xml:space="preserve">Bradley, G. L., Babutsidze, Z., Chai, A., &amp; Reser, J. P. (2020). The role of climate change risk perception, response efficacy, and psychological adaptation in pro-environmental behavior: A two nation study. </w:t>
      </w:r>
      <w:r w:rsidRPr="00387A73">
        <w:rPr>
          <w:i/>
          <w:iCs/>
          <w:lang w:val="en-GB"/>
        </w:rPr>
        <w:t>Journal of Environmental Psychology</w:t>
      </w:r>
      <w:r w:rsidRPr="00387A73">
        <w:rPr>
          <w:lang w:val="en-GB"/>
        </w:rPr>
        <w:t xml:space="preserve">, </w:t>
      </w:r>
      <w:r w:rsidRPr="00387A73">
        <w:rPr>
          <w:i/>
          <w:iCs/>
          <w:lang w:val="en-GB"/>
        </w:rPr>
        <w:t>68</w:t>
      </w:r>
      <w:r w:rsidRPr="00387A73">
        <w:rPr>
          <w:lang w:val="en-GB"/>
        </w:rPr>
        <w:t>, 1–12. https://doi.org/10.1016/j.jenvp.2020.101410</w:t>
      </w:r>
    </w:p>
    <w:p w14:paraId="1AD9FC15" w14:textId="77777777" w:rsidR="00387A73" w:rsidRPr="00387A73" w:rsidRDefault="00387A73" w:rsidP="00387A73">
      <w:pPr>
        <w:pStyle w:val="Bibliografia"/>
        <w:rPr>
          <w:lang w:val="en-GB"/>
        </w:rPr>
      </w:pPr>
      <w:r w:rsidRPr="00387A73">
        <w:rPr>
          <w:lang w:val="en-GB"/>
        </w:rPr>
        <w:t xml:space="preserve">Brulle, R. J., Carmichael, J., &amp; Jenkins, J. C. (2012). Shifting public opinion on climate change: An empirical assessment of factors influencing concern over climate change in the U.S., 2002–2010. </w:t>
      </w:r>
      <w:r w:rsidRPr="00387A73">
        <w:rPr>
          <w:i/>
          <w:iCs/>
          <w:lang w:val="en-GB"/>
        </w:rPr>
        <w:t>Climatic Change</w:t>
      </w:r>
      <w:r w:rsidRPr="00387A73">
        <w:rPr>
          <w:lang w:val="en-GB"/>
        </w:rPr>
        <w:t xml:space="preserve">, </w:t>
      </w:r>
      <w:r w:rsidRPr="00387A73">
        <w:rPr>
          <w:i/>
          <w:iCs/>
          <w:lang w:val="en-GB"/>
        </w:rPr>
        <w:t>114</w:t>
      </w:r>
      <w:r w:rsidRPr="00387A73">
        <w:rPr>
          <w:lang w:val="en-GB"/>
        </w:rPr>
        <w:t>(2), 169–188. https://doi.org/10.1007/s10584-012-0403-y</w:t>
      </w:r>
    </w:p>
    <w:p w14:paraId="37A86E66" w14:textId="77777777" w:rsidR="00387A73" w:rsidRPr="00387A73" w:rsidRDefault="00387A73" w:rsidP="00387A73">
      <w:pPr>
        <w:pStyle w:val="Bibliografia"/>
        <w:rPr>
          <w:lang w:val="en-GB"/>
        </w:rPr>
      </w:pPr>
      <w:r w:rsidRPr="00387A73">
        <w:rPr>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387A73">
        <w:rPr>
          <w:i/>
          <w:iCs/>
          <w:lang w:val="en-GB"/>
        </w:rPr>
        <w:t>Risk Analysis</w:t>
      </w:r>
      <w:r w:rsidRPr="00387A73">
        <w:rPr>
          <w:lang w:val="en-GB"/>
        </w:rPr>
        <w:t xml:space="preserve">, </w:t>
      </w:r>
      <w:r w:rsidRPr="00387A73">
        <w:rPr>
          <w:i/>
          <w:iCs/>
          <w:lang w:val="en-GB"/>
        </w:rPr>
        <w:t>38</w:t>
      </w:r>
      <w:r w:rsidRPr="00387A73">
        <w:rPr>
          <w:lang w:val="en-GB"/>
        </w:rPr>
        <w:t>(6), 1239–1257. https://doi.org/10.1111/risa.12938</w:t>
      </w:r>
    </w:p>
    <w:p w14:paraId="539FFE71" w14:textId="77777777" w:rsidR="00387A73" w:rsidRPr="00387A73" w:rsidRDefault="00387A73" w:rsidP="00387A73">
      <w:pPr>
        <w:pStyle w:val="Bibliografia"/>
        <w:rPr>
          <w:lang w:val="en-GB"/>
        </w:rPr>
      </w:pPr>
      <w:r w:rsidRPr="00387A73">
        <w:rPr>
          <w:lang w:val="en-GB"/>
        </w:rPr>
        <w:t xml:space="preserve">Chao, Y.-L., &amp; Lam, S.-P. (2011). Measuring Responsible Environmental Behavior: Self-Reported and Other-Reported Measures and Their Differences in Testing a Behavioral Model. </w:t>
      </w:r>
      <w:r w:rsidRPr="00387A73">
        <w:rPr>
          <w:i/>
          <w:iCs/>
          <w:lang w:val="en-GB"/>
        </w:rPr>
        <w:t>Environment and Behavior</w:t>
      </w:r>
      <w:r w:rsidRPr="00387A73">
        <w:rPr>
          <w:lang w:val="en-GB"/>
        </w:rPr>
        <w:t xml:space="preserve">, </w:t>
      </w:r>
      <w:r w:rsidRPr="00387A73">
        <w:rPr>
          <w:i/>
          <w:iCs/>
          <w:lang w:val="en-GB"/>
        </w:rPr>
        <w:t>43</w:t>
      </w:r>
      <w:r w:rsidRPr="00387A73">
        <w:rPr>
          <w:lang w:val="en-GB"/>
        </w:rPr>
        <w:t>(1), 53–71. https://doi.org/10.1177/0013916509350849</w:t>
      </w:r>
    </w:p>
    <w:p w14:paraId="3BF12884" w14:textId="77777777" w:rsidR="00387A73" w:rsidRPr="00387A73" w:rsidRDefault="00387A73" w:rsidP="00387A73">
      <w:pPr>
        <w:pStyle w:val="Bibliografia"/>
        <w:rPr>
          <w:lang w:val="en-GB"/>
        </w:rPr>
      </w:pPr>
      <w:r w:rsidRPr="00387A73">
        <w:rPr>
          <w:lang w:val="en-GB"/>
        </w:rPr>
        <w:t xml:space="preserve">Davidson, D. J., &amp; Haan, M. (2012). Gender, political ideology, and climate change beliefs in an extractive industry community. </w:t>
      </w:r>
      <w:r w:rsidRPr="00387A73">
        <w:rPr>
          <w:i/>
          <w:iCs/>
          <w:lang w:val="en-GB"/>
        </w:rPr>
        <w:t>Population and Environment</w:t>
      </w:r>
      <w:r w:rsidRPr="00387A73">
        <w:rPr>
          <w:lang w:val="en-GB"/>
        </w:rPr>
        <w:t xml:space="preserve">, </w:t>
      </w:r>
      <w:r w:rsidRPr="00387A73">
        <w:rPr>
          <w:i/>
          <w:iCs/>
          <w:lang w:val="en-GB"/>
        </w:rPr>
        <w:t>34</w:t>
      </w:r>
      <w:r w:rsidRPr="00387A73">
        <w:rPr>
          <w:lang w:val="en-GB"/>
        </w:rPr>
        <w:t>(2), 217–234. https://doi.org/10.1007/s11111-011-0156-y</w:t>
      </w:r>
    </w:p>
    <w:p w14:paraId="2DAC2646" w14:textId="77777777" w:rsidR="00387A73" w:rsidRPr="00387A73" w:rsidRDefault="00387A73" w:rsidP="00387A73">
      <w:pPr>
        <w:pStyle w:val="Bibliografia"/>
        <w:rPr>
          <w:lang w:val="en-GB"/>
        </w:rPr>
      </w:pPr>
      <w:r w:rsidRPr="00387A73">
        <w:rPr>
          <w:lang w:val="en-GB"/>
        </w:rPr>
        <w:t xml:space="preserve">Dono, J., Webb, J., &amp; Richardson, B. (2010). The relationship between environmental activism, pro-environmental behaviour and social identity. </w:t>
      </w:r>
      <w:r w:rsidRPr="00387A73">
        <w:rPr>
          <w:i/>
          <w:iCs/>
          <w:lang w:val="en-GB"/>
        </w:rPr>
        <w:t>Journal of Environmental Psychology</w:t>
      </w:r>
      <w:r w:rsidRPr="00387A73">
        <w:rPr>
          <w:lang w:val="en-GB"/>
        </w:rPr>
        <w:t xml:space="preserve">, </w:t>
      </w:r>
      <w:r w:rsidRPr="00387A73">
        <w:rPr>
          <w:i/>
          <w:iCs/>
          <w:lang w:val="en-GB"/>
        </w:rPr>
        <w:t>30</w:t>
      </w:r>
      <w:r w:rsidRPr="00387A73">
        <w:rPr>
          <w:lang w:val="en-GB"/>
        </w:rPr>
        <w:t>(2), 178–186. https://doi.org/10.1016/j.jenvp.2009.11.006</w:t>
      </w:r>
    </w:p>
    <w:p w14:paraId="4045087F" w14:textId="77777777" w:rsidR="00387A73" w:rsidRPr="00387A73" w:rsidRDefault="00387A73" w:rsidP="00387A73">
      <w:pPr>
        <w:pStyle w:val="Bibliografia"/>
        <w:rPr>
          <w:lang w:val="en-GB"/>
        </w:rPr>
      </w:pPr>
      <w:r w:rsidRPr="00387A73">
        <w:rPr>
          <w:lang w:val="en-GB"/>
        </w:rPr>
        <w:lastRenderedPageBreak/>
        <w:t xml:space="preserve">Driscoll, D. (2019). Assessing Sociodemographic Predictors of Climate Change Concern, 1994–2016. </w:t>
      </w:r>
      <w:r w:rsidRPr="00387A73">
        <w:rPr>
          <w:i/>
          <w:iCs/>
          <w:lang w:val="en-GB"/>
        </w:rPr>
        <w:t>Social Science Quarterly</w:t>
      </w:r>
      <w:r w:rsidRPr="00387A73">
        <w:rPr>
          <w:lang w:val="en-GB"/>
        </w:rPr>
        <w:t>, 1699–1708. https://doi.org/10.1111/ssqu.12683</w:t>
      </w:r>
    </w:p>
    <w:p w14:paraId="3363CB67" w14:textId="77777777" w:rsidR="00387A73" w:rsidRDefault="00387A73" w:rsidP="00387A73">
      <w:pPr>
        <w:pStyle w:val="Bibliografia"/>
      </w:pPr>
      <w:r w:rsidRPr="00387A73">
        <w:rPr>
          <w:lang w:val="en-GB"/>
        </w:rPr>
        <w:t xml:space="preserve">Dunlap, R. E. (2014, aprile 22). Global Warming or Climate Change: Is There a Difference? </w:t>
      </w:r>
      <w:r>
        <w:rPr>
          <w:i/>
          <w:iCs/>
        </w:rPr>
        <w:t>Gallup</w:t>
      </w:r>
      <w:r>
        <w:t>. https://news.gallup.com/poll/168617/global-warming-climate-change-difference.aspx</w:t>
      </w:r>
    </w:p>
    <w:p w14:paraId="167EEB0A" w14:textId="77777777" w:rsidR="00387A73" w:rsidRPr="00387A73" w:rsidRDefault="00387A73" w:rsidP="00387A73">
      <w:pPr>
        <w:pStyle w:val="Bibliografia"/>
        <w:rPr>
          <w:lang w:val="en-GB"/>
        </w:rPr>
      </w:pPr>
      <w:r w:rsidRPr="00387A73">
        <w:rPr>
          <w:lang w:val="en-GB"/>
        </w:rPr>
        <w:t xml:space="preserve">Echavarren, J. M., Balžekienė, A., &amp; Telešienė, A. (2019). Multilevel analysis of climate change risk perception in Europe: Natural hazards, political contexts and mediating individual effects. </w:t>
      </w:r>
      <w:r w:rsidRPr="00387A73">
        <w:rPr>
          <w:i/>
          <w:iCs/>
          <w:lang w:val="en-GB"/>
        </w:rPr>
        <w:t>Safety Science</w:t>
      </w:r>
      <w:r w:rsidRPr="00387A73">
        <w:rPr>
          <w:lang w:val="en-GB"/>
        </w:rPr>
        <w:t xml:space="preserve">, </w:t>
      </w:r>
      <w:r w:rsidRPr="00387A73">
        <w:rPr>
          <w:i/>
          <w:iCs/>
          <w:lang w:val="en-GB"/>
        </w:rPr>
        <w:t>120</w:t>
      </w:r>
      <w:r w:rsidRPr="00387A73">
        <w:rPr>
          <w:lang w:val="en-GB"/>
        </w:rPr>
        <w:t>, 813–823. https://doi.org/10.1016/j.ssci.2019.08.024</w:t>
      </w:r>
    </w:p>
    <w:p w14:paraId="1E0B9016" w14:textId="77777777" w:rsidR="00387A73" w:rsidRPr="00387A73" w:rsidRDefault="00387A73" w:rsidP="00387A73">
      <w:pPr>
        <w:pStyle w:val="Bibliografia"/>
        <w:rPr>
          <w:lang w:val="en-GB"/>
        </w:rPr>
      </w:pPr>
      <w:r w:rsidRPr="00387A73">
        <w:rPr>
          <w:lang w:val="en-GB"/>
        </w:rPr>
        <w:t xml:space="preserve">Egan, P. J., &amp; Mullin, M. (2017). Climate Change: US Public Opinion. </w:t>
      </w:r>
      <w:r w:rsidRPr="00387A73">
        <w:rPr>
          <w:i/>
          <w:iCs/>
          <w:lang w:val="en-GB"/>
        </w:rPr>
        <w:t>Annual Review of Political Science</w:t>
      </w:r>
      <w:r w:rsidRPr="00387A73">
        <w:rPr>
          <w:lang w:val="en-GB"/>
        </w:rPr>
        <w:t xml:space="preserve">, </w:t>
      </w:r>
      <w:r w:rsidRPr="00387A73">
        <w:rPr>
          <w:i/>
          <w:iCs/>
          <w:lang w:val="en-GB"/>
        </w:rPr>
        <w:t>20</w:t>
      </w:r>
      <w:r w:rsidRPr="00387A73">
        <w:rPr>
          <w:lang w:val="en-GB"/>
        </w:rPr>
        <w:t>(1), 209–227. https://doi.org/10.1146/annurev-polisci-051215-022857</w:t>
      </w:r>
    </w:p>
    <w:p w14:paraId="3CA37156" w14:textId="77777777" w:rsidR="00387A73" w:rsidRPr="00387A73" w:rsidRDefault="00387A73" w:rsidP="00387A73">
      <w:pPr>
        <w:pStyle w:val="Bibliografia"/>
        <w:rPr>
          <w:lang w:val="en-GB"/>
        </w:rPr>
      </w:pPr>
      <w:r w:rsidRPr="00387A73">
        <w:rPr>
          <w:lang w:val="en-GB"/>
        </w:rPr>
        <w:t xml:space="preserve">European Commission, Brussels. (2019). </w:t>
      </w:r>
      <w:r w:rsidRPr="00387A73">
        <w:rPr>
          <w:i/>
          <w:iCs/>
          <w:lang w:val="en-GB"/>
        </w:rPr>
        <w:t>Eurobarometer 91.3 (2019)Eurobarometer 91.3 (2019): Rule of Law, and Climate Change: Rule of Law, and Climate Change</w:t>
      </w:r>
      <w:r w:rsidRPr="00387A73">
        <w:rPr>
          <w:lang w:val="en-GB"/>
        </w:rPr>
        <w:t xml:space="preserve"> (1.0.0) [Data set]. GESIS Data Archive. https://doi.org/10.4232/1.13372</w:t>
      </w:r>
    </w:p>
    <w:p w14:paraId="653FC5CF" w14:textId="77777777" w:rsidR="00387A73" w:rsidRPr="00387A73" w:rsidRDefault="00387A73" w:rsidP="00387A73">
      <w:pPr>
        <w:pStyle w:val="Bibliografia"/>
        <w:rPr>
          <w:lang w:val="en-GB"/>
        </w:rPr>
      </w:pPr>
      <w:r w:rsidRPr="00387A73">
        <w:rPr>
          <w:lang w:val="en-GB"/>
        </w:rPr>
        <w:t xml:space="preserve">Fielding, K. S., Head, B. W., Laffan, W., Western, M., &amp; Hoegh-Guldberg, O. (2012). Australian politicians’ beliefs about climate change: Political partisanship and political ideology. </w:t>
      </w:r>
      <w:r w:rsidRPr="00387A73">
        <w:rPr>
          <w:i/>
          <w:iCs/>
          <w:lang w:val="en-GB"/>
        </w:rPr>
        <w:t>Environmental Politics</w:t>
      </w:r>
      <w:r w:rsidRPr="00387A73">
        <w:rPr>
          <w:lang w:val="en-GB"/>
        </w:rPr>
        <w:t xml:space="preserve">, </w:t>
      </w:r>
      <w:r w:rsidRPr="00387A73">
        <w:rPr>
          <w:i/>
          <w:iCs/>
          <w:lang w:val="en-GB"/>
        </w:rPr>
        <w:t>21</w:t>
      </w:r>
      <w:r w:rsidRPr="00387A73">
        <w:rPr>
          <w:lang w:val="en-GB"/>
        </w:rPr>
        <w:t>(5), 712–733. https://doi.org/10.1080/09644016.2012.698887</w:t>
      </w:r>
    </w:p>
    <w:p w14:paraId="5A9480AC" w14:textId="77777777" w:rsidR="00387A73" w:rsidRPr="00387A73" w:rsidRDefault="00387A73" w:rsidP="00387A73">
      <w:pPr>
        <w:pStyle w:val="Bibliografia"/>
        <w:rPr>
          <w:lang w:val="en-GB"/>
        </w:rPr>
      </w:pPr>
      <w:r w:rsidRPr="00387A73">
        <w:rPr>
          <w:lang w:val="en-GB"/>
        </w:rPr>
        <w:t xml:space="preserve">Finucane, M. L., Slovic, P., Mertz, C. K., Flynn, J., &amp; Satterfield, T. A. (2000). Gender, race, and perceived risk: The «white male» effect. </w:t>
      </w:r>
      <w:r w:rsidRPr="00387A73">
        <w:rPr>
          <w:i/>
          <w:iCs/>
          <w:lang w:val="en-GB"/>
        </w:rPr>
        <w:t>Health, Risk &amp; Society</w:t>
      </w:r>
      <w:r w:rsidRPr="00387A73">
        <w:rPr>
          <w:lang w:val="en-GB"/>
        </w:rPr>
        <w:t xml:space="preserve">, </w:t>
      </w:r>
      <w:r w:rsidRPr="00387A73">
        <w:rPr>
          <w:i/>
          <w:iCs/>
          <w:lang w:val="en-GB"/>
        </w:rPr>
        <w:t>2</w:t>
      </w:r>
      <w:r w:rsidRPr="00387A73">
        <w:rPr>
          <w:lang w:val="en-GB"/>
        </w:rPr>
        <w:t>(2), 159–172. https://doi.org/10.1080/713670162</w:t>
      </w:r>
    </w:p>
    <w:p w14:paraId="0E192499" w14:textId="77777777" w:rsidR="00387A73" w:rsidRPr="00387A73" w:rsidRDefault="00387A73" w:rsidP="00387A73">
      <w:pPr>
        <w:pStyle w:val="Bibliografia"/>
        <w:rPr>
          <w:lang w:val="en-GB"/>
        </w:rPr>
      </w:pPr>
      <w:r w:rsidRPr="00387A73">
        <w:rPr>
          <w:lang w:val="en-GB"/>
        </w:rPr>
        <w:t xml:space="preserve">Fonseca, J. R. S. (2013). Clustering in the field of social sciences: That is your choice. </w:t>
      </w:r>
      <w:r w:rsidRPr="00387A73">
        <w:rPr>
          <w:i/>
          <w:iCs/>
          <w:lang w:val="en-GB"/>
        </w:rPr>
        <w:t>International Journal of Social Research Methodology</w:t>
      </w:r>
      <w:r w:rsidRPr="00387A73">
        <w:rPr>
          <w:lang w:val="en-GB"/>
        </w:rPr>
        <w:t xml:space="preserve">, </w:t>
      </w:r>
      <w:r w:rsidRPr="00387A73">
        <w:rPr>
          <w:i/>
          <w:iCs/>
          <w:lang w:val="en-GB"/>
        </w:rPr>
        <w:t>16</w:t>
      </w:r>
      <w:r w:rsidRPr="00387A73">
        <w:rPr>
          <w:lang w:val="en-GB"/>
        </w:rPr>
        <w:t>(5), 403–428. https://doi.org/10.1080/13645579.2012.716973</w:t>
      </w:r>
    </w:p>
    <w:p w14:paraId="759DBA73" w14:textId="77777777" w:rsidR="00387A73" w:rsidRPr="00387A73" w:rsidRDefault="00387A73" w:rsidP="00387A73">
      <w:pPr>
        <w:pStyle w:val="Bibliografia"/>
        <w:rPr>
          <w:lang w:val="en-GB"/>
        </w:rPr>
      </w:pPr>
      <w:r w:rsidRPr="00387A73">
        <w:rPr>
          <w:lang w:val="en-GB"/>
        </w:rPr>
        <w:t xml:space="preserve">Gatersleben, B., Steg, L., &amp; Vlek, C. (2002). Measurement and Determinants of Environmentally Significant Consumer Behavior. </w:t>
      </w:r>
      <w:r w:rsidRPr="00387A73">
        <w:rPr>
          <w:i/>
          <w:iCs/>
          <w:lang w:val="en-GB"/>
        </w:rPr>
        <w:t>Environment and Behavior</w:t>
      </w:r>
      <w:r w:rsidRPr="00387A73">
        <w:rPr>
          <w:lang w:val="en-GB"/>
        </w:rPr>
        <w:t xml:space="preserve">, </w:t>
      </w:r>
      <w:r w:rsidRPr="00387A73">
        <w:rPr>
          <w:i/>
          <w:iCs/>
          <w:lang w:val="en-GB"/>
        </w:rPr>
        <w:t>34</w:t>
      </w:r>
      <w:r w:rsidRPr="00387A73">
        <w:rPr>
          <w:lang w:val="en-GB"/>
        </w:rPr>
        <w:t>(3), 335–362. https://doi.org/10.1177/0013916502034003004</w:t>
      </w:r>
    </w:p>
    <w:p w14:paraId="3F06C8CF" w14:textId="77777777" w:rsidR="00387A73" w:rsidRPr="00387A73" w:rsidRDefault="00387A73" w:rsidP="00387A73">
      <w:pPr>
        <w:pStyle w:val="Bibliografia"/>
        <w:rPr>
          <w:lang w:val="en-GB"/>
        </w:rPr>
      </w:pPr>
      <w:r w:rsidRPr="00387A73">
        <w:rPr>
          <w:lang w:val="en-GB"/>
        </w:rPr>
        <w:t xml:space="preserve">Gilg, A., Barr, S., &amp; Ford, N. (2005). Green consumption or sustainable lifestyles? Identifying the sustainable consumer. </w:t>
      </w:r>
      <w:r w:rsidRPr="00387A73">
        <w:rPr>
          <w:i/>
          <w:iCs/>
          <w:lang w:val="en-GB"/>
        </w:rPr>
        <w:t>Futures</w:t>
      </w:r>
      <w:r w:rsidRPr="00387A73">
        <w:rPr>
          <w:lang w:val="en-GB"/>
        </w:rPr>
        <w:t xml:space="preserve">, </w:t>
      </w:r>
      <w:r w:rsidRPr="00387A73">
        <w:rPr>
          <w:i/>
          <w:iCs/>
          <w:lang w:val="en-GB"/>
        </w:rPr>
        <w:t>37</w:t>
      </w:r>
      <w:r w:rsidRPr="00387A73">
        <w:rPr>
          <w:lang w:val="en-GB"/>
        </w:rPr>
        <w:t>(6), 481–504. https://doi.org/10.1016/j.futures.2004.10.016</w:t>
      </w:r>
    </w:p>
    <w:p w14:paraId="025290EF" w14:textId="77777777" w:rsidR="00387A73" w:rsidRPr="00387A73" w:rsidRDefault="00387A73" w:rsidP="00387A73">
      <w:pPr>
        <w:pStyle w:val="Bibliografia"/>
        <w:rPr>
          <w:lang w:val="en-GB"/>
        </w:rPr>
      </w:pPr>
      <w:r w:rsidRPr="00387A73">
        <w:rPr>
          <w:lang w:val="en-GB"/>
        </w:rPr>
        <w:t xml:space="preserve">Goldberg, A. (2011). Mapping Shared Understandings Using Relational Class Analysis: The Case of the Cultural Omnivore Reexamined. </w:t>
      </w:r>
      <w:r w:rsidRPr="00387A73">
        <w:rPr>
          <w:i/>
          <w:iCs/>
          <w:lang w:val="en-GB"/>
        </w:rPr>
        <w:t>American Journal of Sociology</w:t>
      </w:r>
      <w:r w:rsidRPr="00387A73">
        <w:rPr>
          <w:lang w:val="en-GB"/>
        </w:rPr>
        <w:t xml:space="preserve">, </w:t>
      </w:r>
      <w:r w:rsidRPr="00387A73">
        <w:rPr>
          <w:i/>
          <w:iCs/>
          <w:lang w:val="en-GB"/>
        </w:rPr>
        <w:t>116</w:t>
      </w:r>
      <w:r w:rsidRPr="00387A73">
        <w:rPr>
          <w:lang w:val="en-GB"/>
        </w:rPr>
        <w:t>(5), 1397–1436. https://doi.org/10.1086/657976</w:t>
      </w:r>
    </w:p>
    <w:p w14:paraId="348ECB3C" w14:textId="77777777" w:rsidR="00387A73" w:rsidRPr="00387A73" w:rsidRDefault="00387A73" w:rsidP="00387A73">
      <w:pPr>
        <w:pStyle w:val="Bibliografia"/>
        <w:rPr>
          <w:lang w:val="en-GB"/>
        </w:rPr>
      </w:pPr>
      <w:r w:rsidRPr="00387A73">
        <w:rPr>
          <w:lang w:val="en-GB"/>
        </w:rPr>
        <w:t xml:space="preserve">Goldsmith, R. E., Feygina, I., &amp; Jost, J. T. (2013). The Gender Gap in Environmental Attitudes: A System Justification Perspective. In M. Alston &amp; K. Whittenbury (A c. Di), </w:t>
      </w:r>
      <w:r w:rsidRPr="00387A73">
        <w:rPr>
          <w:i/>
          <w:iCs/>
          <w:lang w:val="en-GB"/>
        </w:rPr>
        <w:t>Research, Action and Policy: Addressing the Gendered Impacts of Climate Change</w:t>
      </w:r>
      <w:r w:rsidRPr="00387A73">
        <w:rPr>
          <w:lang w:val="en-GB"/>
        </w:rPr>
        <w:t xml:space="preserve"> (pagg. 159–171). Springer Netherlands. https://doi.org/10.1007/978-94-007-5518-5_12</w:t>
      </w:r>
    </w:p>
    <w:p w14:paraId="65178F4B" w14:textId="77777777" w:rsidR="00387A73" w:rsidRPr="00387A73" w:rsidRDefault="00387A73" w:rsidP="00387A73">
      <w:pPr>
        <w:pStyle w:val="Bibliografia"/>
        <w:rPr>
          <w:lang w:val="en-GB"/>
        </w:rPr>
      </w:pPr>
      <w:r w:rsidRPr="00387A73">
        <w:rPr>
          <w:lang w:val="en-GB"/>
        </w:rPr>
        <w:t xml:space="preserve">Hidalgo, M. C., &amp; Pisano, I. (2010). Determinants of risk perception and willingness to tackle climate change. A pilot study. </w:t>
      </w:r>
      <w:r w:rsidRPr="00387A73">
        <w:rPr>
          <w:i/>
          <w:iCs/>
          <w:lang w:val="en-GB"/>
        </w:rPr>
        <w:t>Psyecology</w:t>
      </w:r>
      <w:r w:rsidRPr="00387A73">
        <w:rPr>
          <w:lang w:val="en-GB"/>
        </w:rPr>
        <w:t xml:space="preserve">, </w:t>
      </w:r>
      <w:r w:rsidRPr="00387A73">
        <w:rPr>
          <w:i/>
          <w:iCs/>
          <w:lang w:val="en-GB"/>
        </w:rPr>
        <w:t>1</w:t>
      </w:r>
      <w:r w:rsidRPr="00387A73">
        <w:rPr>
          <w:lang w:val="en-GB"/>
        </w:rPr>
        <w:t>(1), 105–112. https://doi.org/10.1174/217119710790709595</w:t>
      </w:r>
    </w:p>
    <w:p w14:paraId="53E12090" w14:textId="77777777" w:rsidR="00387A73" w:rsidRPr="00387A73" w:rsidRDefault="00387A73" w:rsidP="00387A73">
      <w:pPr>
        <w:pStyle w:val="Bibliografia"/>
        <w:rPr>
          <w:lang w:val="en-GB"/>
        </w:rPr>
      </w:pPr>
      <w:r w:rsidRPr="00387A73">
        <w:rPr>
          <w:lang w:val="en-GB"/>
        </w:rPr>
        <w:t xml:space="preserve">James, G., Witten, D., Hastie, T., &amp; Tibshirani, R. (2013). </w:t>
      </w:r>
      <w:r w:rsidRPr="00387A73">
        <w:rPr>
          <w:i/>
          <w:iCs/>
          <w:lang w:val="en-GB"/>
        </w:rPr>
        <w:t>An Introduction to Statistical Learning: With Applications in R</w:t>
      </w:r>
      <w:r w:rsidRPr="00387A73">
        <w:rPr>
          <w:lang w:val="en-GB"/>
        </w:rPr>
        <w:t xml:space="preserve"> (Vol. 103). Spinger.</w:t>
      </w:r>
    </w:p>
    <w:p w14:paraId="7EAB18DD" w14:textId="77777777" w:rsidR="00387A73" w:rsidRPr="00387A73" w:rsidRDefault="00387A73" w:rsidP="00387A73">
      <w:pPr>
        <w:pStyle w:val="Bibliografia"/>
        <w:rPr>
          <w:lang w:val="en-GB"/>
        </w:rPr>
      </w:pPr>
      <w:r w:rsidRPr="00387A73">
        <w:rPr>
          <w:lang w:val="en-GB"/>
        </w:rPr>
        <w:lastRenderedPageBreak/>
        <w:t xml:space="preserve">Jenhani, I., Amor, N. B., &amp; Elouedi, Z. (2008). Decision trees as possibilistic classifiers. </w:t>
      </w:r>
      <w:r w:rsidRPr="00387A73">
        <w:rPr>
          <w:i/>
          <w:iCs/>
          <w:lang w:val="en-GB"/>
        </w:rPr>
        <w:t>International Journal of Approximate Reasoning</w:t>
      </w:r>
      <w:r w:rsidRPr="00387A73">
        <w:rPr>
          <w:lang w:val="en-GB"/>
        </w:rPr>
        <w:t xml:space="preserve">, </w:t>
      </w:r>
      <w:r w:rsidRPr="00387A73">
        <w:rPr>
          <w:i/>
          <w:iCs/>
          <w:lang w:val="en-GB"/>
        </w:rPr>
        <w:t>48</w:t>
      </w:r>
      <w:r w:rsidRPr="00387A73">
        <w:rPr>
          <w:lang w:val="en-GB"/>
        </w:rPr>
        <w:t>(3), 784–807. https://doi.org/10.1016/j.ijar.2007.12.002</w:t>
      </w:r>
    </w:p>
    <w:p w14:paraId="04E5CD5A" w14:textId="77777777" w:rsidR="00387A73" w:rsidRPr="00387A73" w:rsidRDefault="00387A73" w:rsidP="00387A73">
      <w:pPr>
        <w:pStyle w:val="Bibliografia"/>
        <w:rPr>
          <w:lang w:val="en-GB"/>
        </w:rPr>
      </w:pPr>
      <w:r w:rsidRPr="00387A73">
        <w:rPr>
          <w:lang w:val="en-GB"/>
        </w:rPr>
        <w:t xml:space="preserve">Kaiser, F. G., Doka, G., Hofstetter, P., &amp; Ranney, M. A. (2003). Ecological behavior and its environmental consequences: A life cycle assessment of a self-report measure. </w:t>
      </w:r>
      <w:r w:rsidRPr="00387A73">
        <w:rPr>
          <w:i/>
          <w:iCs/>
          <w:lang w:val="en-GB"/>
        </w:rPr>
        <w:t>Journal of Environmental Psychology</w:t>
      </w:r>
      <w:r w:rsidRPr="00387A73">
        <w:rPr>
          <w:lang w:val="en-GB"/>
        </w:rPr>
        <w:t xml:space="preserve">, </w:t>
      </w:r>
      <w:r w:rsidRPr="00387A73">
        <w:rPr>
          <w:i/>
          <w:iCs/>
          <w:lang w:val="en-GB"/>
        </w:rPr>
        <w:t>23</w:t>
      </w:r>
      <w:r w:rsidRPr="00387A73">
        <w:rPr>
          <w:lang w:val="en-GB"/>
        </w:rPr>
        <w:t>(1), 11–20. https://doi.org/10.1016/S0272-4944(02)00075-0</w:t>
      </w:r>
    </w:p>
    <w:p w14:paraId="7F039AEE" w14:textId="77777777" w:rsidR="00387A73" w:rsidRPr="00387A73" w:rsidRDefault="00387A73" w:rsidP="00387A73">
      <w:pPr>
        <w:pStyle w:val="Bibliografia"/>
        <w:rPr>
          <w:lang w:val="en-GB"/>
        </w:rPr>
      </w:pPr>
      <w:r w:rsidRPr="00387A73">
        <w:rPr>
          <w:lang w:val="en-GB"/>
        </w:rPr>
        <w:t xml:space="preserve">Keshavarz, M., &amp; Karami, E. (2016). Farmers’ pro-environmental behavior under drought: Application of protection motivation theory. </w:t>
      </w:r>
      <w:r w:rsidRPr="00387A73">
        <w:rPr>
          <w:i/>
          <w:iCs/>
          <w:lang w:val="en-GB"/>
        </w:rPr>
        <w:t>Journal of Arid Environments</w:t>
      </w:r>
      <w:r w:rsidRPr="00387A73">
        <w:rPr>
          <w:lang w:val="en-GB"/>
        </w:rPr>
        <w:t xml:space="preserve">, </w:t>
      </w:r>
      <w:r w:rsidRPr="00387A73">
        <w:rPr>
          <w:i/>
          <w:iCs/>
          <w:lang w:val="en-GB"/>
        </w:rPr>
        <w:t>127</w:t>
      </w:r>
      <w:r w:rsidRPr="00387A73">
        <w:rPr>
          <w:lang w:val="en-GB"/>
        </w:rPr>
        <w:t>, 128–136. https://doi.org/10.1016/j.jaridenv.2015.11.010</w:t>
      </w:r>
    </w:p>
    <w:p w14:paraId="485BA73A" w14:textId="77777777" w:rsidR="00387A73" w:rsidRPr="00387A73" w:rsidRDefault="00387A73" w:rsidP="00387A73">
      <w:pPr>
        <w:pStyle w:val="Bibliografia"/>
        <w:rPr>
          <w:lang w:val="en-GB"/>
        </w:rPr>
      </w:pPr>
      <w:r w:rsidRPr="00387A73">
        <w:rPr>
          <w:lang w:val="en-GB"/>
        </w:rPr>
        <w:t xml:space="preserve">Kollmuss, A., &amp; Agyeman, J. (2002). Mind the Gap: Why do people act environmentally and what are the barriers to pro-environmental behavior? </w:t>
      </w:r>
      <w:r w:rsidRPr="00387A73">
        <w:rPr>
          <w:i/>
          <w:iCs/>
          <w:lang w:val="en-GB"/>
        </w:rPr>
        <w:t>Environmental Education Research</w:t>
      </w:r>
      <w:r w:rsidRPr="00387A73">
        <w:rPr>
          <w:lang w:val="en-GB"/>
        </w:rPr>
        <w:t xml:space="preserve">, </w:t>
      </w:r>
      <w:r w:rsidRPr="00387A73">
        <w:rPr>
          <w:i/>
          <w:iCs/>
          <w:lang w:val="en-GB"/>
        </w:rPr>
        <w:t>8</w:t>
      </w:r>
      <w:r w:rsidRPr="00387A73">
        <w:rPr>
          <w:lang w:val="en-GB"/>
        </w:rPr>
        <w:t>(3), 239–260. https://doi.org/10.1080/13504620220145401</w:t>
      </w:r>
    </w:p>
    <w:p w14:paraId="7F2B4531" w14:textId="77777777" w:rsidR="00387A73" w:rsidRPr="00387A73" w:rsidRDefault="00387A73" w:rsidP="00387A73">
      <w:pPr>
        <w:pStyle w:val="Bibliografia"/>
        <w:rPr>
          <w:lang w:val="en-GB"/>
        </w:rPr>
      </w:pPr>
      <w:r w:rsidRPr="00387A73">
        <w:rPr>
          <w:lang w:val="en-GB"/>
        </w:rPr>
        <w:t xml:space="preserve">Lacasse, K. (2015). The Importance of Being Green: The Influence of Green Behaviors on Americans’ Political Attitudes Toward Climate Change. </w:t>
      </w:r>
      <w:r w:rsidRPr="00387A73">
        <w:rPr>
          <w:i/>
          <w:iCs/>
          <w:lang w:val="en-GB"/>
        </w:rPr>
        <w:t>Environment and Behavior</w:t>
      </w:r>
      <w:r w:rsidRPr="00387A73">
        <w:rPr>
          <w:lang w:val="en-GB"/>
        </w:rPr>
        <w:t xml:space="preserve">, </w:t>
      </w:r>
      <w:r w:rsidRPr="00387A73">
        <w:rPr>
          <w:i/>
          <w:iCs/>
          <w:lang w:val="en-GB"/>
        </w:rPr>
        <w:t>47</w:t>
      </w:r>
      <w:r w:rsidRPr="00387A73">
        <w:rPr>
          <w:lang w:val="en-GB"/>
        </w:rPr>
        <w:t>(7), 754–781. https://doi.org/10.1177/0013916513520491</w:t>
      </w:r>
    </w:p>
    <w:p w14:paraId="3A0A62EF" w14:textId="77777777" w:rsidR="00387A73" w:rsidRPr="00387A73" w:rsidRDefault="00387A73" w:rsidP="00387A73">
      <w:pPr>
        <w:pStyle w:val="Bibliografia"/>
        <w:rPr>
          <w:lang w:val="en-GB"/>
        </w:rPr>
      </w:pPr>
      <w:r w:rsidRPr="00387A73">
        <w:rPr>
          <w:lang w:val="en-GB"/>
        </w:rPr>
        <w:t xml:space="preserve">Lacroix, K., &amp; Gifford, R. (2018). Psychological Barriers to Energy Conservation Behavior: The Role of Worldviews and Climate Change Risk Perception. </w:t>
      </w:r>
      <w:r w:rsidRPr="00387A73">
        <w:rPr>
          <w:i/>
          <w:iCs/>
          <w:lang w:val="en-GB"/>
        </w:rPr>
        <w:t>Environment and Behavior</w:t>
      </w:r>
      <w:r w:rsidRPr="00387A73">
        <w:rPr>
          <w:lang w:val="en-GB"/>
        </w:rPr>
        <w:t xml:space="preserve">, </w:t>
      </w:r>
      <w:r w:rsidRPr="00387A73">
        <w:rPr>
          <w:i/>
          <w:iCs/>
          <w:lang w:val="en-GB"/>
        </w:rPr>
        <w:t>50</w:t>
      </w:r>
      <w:r w:rsidRPr="00387A73">
        <w:rPr>
          <w:lang w:val="en-GB"/>
        </w:rPr>
        <w:t>(7), 749–780. https://doi.org/10.1177/0013916517715296</w:t>
      </w:r>
    </w:p>
    <w:p w14:paraId="3B8247A9" w14:textId="77777777" w:rsidR="00387A73" w:rsidRPr="00387A73" w:rsidRDefault="00387A73" w:rsidP="00387A73">
      <w:pPr>
        <w:pStyle w:val="Bibliografia"/>
        <w:rPr>
          <w:lang w:val="en-GB"/>
        </w:rPr>
      </w:pPr>
      <w:r w:rsidRPr="00387A73">
        <w:rPr>
          <w:lang w:val="en-GB"/>
        </w:rPr>
        <w:t xml:space="preserve">Larson, L. R., Whiting, J. W., &amp; Green, G. T. (2011). Exploring the influence of outdoor recreation participation on pro-environmental behaviour in a demographically diverse population. </w:t>
      </w:r>
      <w:r w:rsidRPr="00387A73">
        <w:rPr>
          <w:i/>
          <w:iCs/>
          <w:lang w:val="en-GB"/>
        </w:rPr>
        <w:t>Local Environment</w:t>
      </w:r>
      <w:r w:rsidRPr="00387A73">
        <w:rPr>
          <w:lang w:val="en-GB"/>
        </w:rPr>
        <w:t xml:space="preserve">, </w:t>
      </w:r>
      <w:r w:rsidRPr="00387A73">
        <w:rPr>
          <w:i/>
          <w:iCs/>
          <w:lang w:val="en-GB"/>
        </w:rPr>
        <w:t>16</w:t>
      </w:r>
      <w:r w:rsidRPr="00387A73">
        <w:rPr>
          <w:lang w:val="en-GB"/>
        </w:rPr>
        <w:t>(1), 67–86. https://doi.org/10.1080/13549839.2010.548373</w:t>
      </w:r>
    </w:p>
    <w:p w14:paraId="1003FA43" w14:textId="77777777" w:rsidR="00387A73" w:rsidRPr="00387A73" w:rsidRDefault="00387A73" w:rsidP="00387A73">
      <w:pPr>
        <w:pStyle w:val="Bibliografia"/>
        <w:rPr>
          <w:lang w:val="en-GB"/>
        </w:rPr>
      </w:pPr>
      <w:r w:rsidRPr="00387A73">
        <w:rPr>
          <w:lang w:val="en-GB"/>
        </w:rPr>
        <w:t xml:space="preserve">Lee, T. M., Markowitz, E. M., Howe, P. D., Ko, C.-Y., &amp; Leiserowitz, A. A. (2015). Predictors of public climate change awareness and risk perception around the world. </w:t>
      </w:r>
      <w:r w:rsidRPr="00387A73">
        <w:rPr>
          <w:i/>
          <w:iCs/>
          <w:lang w:val="en-GB"/>
        </w:rPr>
        <w:t>Nature Climate Change</w:t>
      </w:r>
      <w:r w:rsidRPr="00387A73">
        <w:rPr>
          <w:lang w:val="en-GB"/>
        </w:rPr>
        <w:t xml:space="preserve">, </w:t>
      </w:r>
      <w:r w:rsidRPr="00387A73">
        <w:rPr>
          <w:i/>
          <w:iCs/>
          <w:lang w:val="en-GB"/>
        </w:rPr>
        <w:t>5</w:t>
      </w:r>
      <w:r w:rsidRPr="00387A73">
        <w:rPr>
          <w:lang w:val="en-GB"/>
        </w:rPr>
        <w:t>(11), 1014–1020. https://doi.org/10.1038/nclimate2728</w:t>
      </w:r>
    </w:p>
    <w:p w14:paraId="03A483FB" w14:textId="77777777" w:rsidR="00387A73" w:rsidRPr="00387A73" w:rsidRDefault="00387A73" w:rsidP="00387A73">
      <w:pPr>
        <w:pStyle w:val="Bibliografia"/>
        <w:rPr>
          <w:lang w:val="en-GB"/>
        </w:rPr>
      </w:pPr>
      <w:r w:rsidRPr="00387A73">
        <w:rPr>
          <w:lang w:val="en-GB"/>
        </w:rPr>
        <w:t xml:space="preserve">Liu, X., Vedlitz, A., &amp; Shi, L. (2014). Examining the determinants of public environmental concern: Evidence from national public surveys. </w:t>
      </w:r>
      <w:r w:rsidRPr="00387A73">
        <w:rPr>
          <w:i/>
          <w:iCs/>
          <w:lang w:val="en-GB"/>
        </w:rPr>
        <w:t>Environmental Science &amp; Policy</w:t>
      </w:r>
      <w:r w:rsidRPr="00387A73">
        <w:rPr>
          <w:lang w:val="en-GB"/>
        </w:rPr>
        <w:t xml:space="preserve">, </w:t>
      </w:r>
      <w:r w:rsidRPr="00387A73">
        <w:rPr>
          <w:i/>
          <w:iCs/>
          <w:lang w:val="en-GB"/>
        </w:rPr>
        <w:t>39</w:t>
      </w:r>
      <w:r w:rsidRPr="00387A73">
        <w:rPr>
          <w:lang w:val="en-GB"/>
        </w:rPr>
        <w:t>, 77–94. https://doi.org/10.1016/j.envsci.2014.02.006</w:t>
      </w:r>
    </w:p>
    <w:p w14:paraId="5967EB08" w14:textId="77777777" w:rsidR="00387A73" w:rsidRPr="00387A73" w:rsidRDefault="00387A73" w:rsidP="00387A73">
      <w:pPr>
        <w:pStyle w:val="Bibliografia"/>
        <w:rPr>
          <w:lang w:val="en-GB"/>
        </w:rPr>
      </w:pPr>
      <w:r w:rsidRPr="00387A73">
        <w:rPr>
          <w:lang w:val="en-GB"/>
        </w:rPr>
        <w:t xml:space="preserve">Lorenzoni, I., &amp; Pidgeon, N. F. (2006). Public Views on Climate Change: European and USA Perspectives. </w:t>
      </w:r>
      <w:r w:rsidRPr="00387A73">
        <w:rPr>
          <w:i/>
          <w:iCs/>
          <w:lang w:val="en-GB"/>
        </w:rPr>
        <w:t>Climatic Change</w:t>
      </w:r>
      <w:r w:rsidRPr="00387A73">
        <w:rPr>
          <w:lang w:val="en-GB"/>
        </w:rPr>
        <w:t xml:space="preserve">, </w:t>
      </w:r>
      <w:r w:rsidRPr="00387A73">
        <w:rPr>
          <w:i/>
          <w:iCs/>
          <w:lang w:val="en-GB"/>
        </w:rPr>
        <w:t>77</w:t>
      </w:r>
      <w:r w:rsidRPr="00387A73">
        <w:rPr>
          <w:lang w:val="en-GB"/>
        </w:rPr>
        <w:t>(1–2), 73–95. https://doi.org/10.1007/s10584-006-9072-z</w:t>
      </w:r>
    </w:p>
    <w:p w14:paraId="02B06A40" w14:textId="77777777" w:rsidR="00387A73" w:rsidRPr="00387A73" w:rsidRDefault="00387A73" w:rsidP="00387A73">
      <w:pPr>
        <w:pStyle w:val="Bibliografia"/>
        <w:rPr>
          <w:lang w:val="en-GB"/>
        </w:rPr>
      </w:pPr>
      <w:r w:rsidRPr="00387A73">
        <w:rPr>
          <w:lang w:val="en-GB"/>
        </w:rPr>
        <w:t xml:space="preserve">Loyen, A. (2016). European Sitting Championship: Prevalence and Correlates of Self-Reported Sitting Time in the 28 European Union Member States. </w:t>
      </w:r>
      <w:r w:rsidRPr="00387A73">
        <w:rPr>
          <w:i/>
          <w:iCs/>
          <w:lang w:val="en-GB"/>
        </w:rPr>
        <w:t>PLOS ONE</w:t>
      </w:r>
      <w:r w:rsidRPr="00387A73">
        <w:rPr>
          <w:lang w:val="en-GB"/>
        </w:rPr>
        <w:t>, 17.</w:t>
      </w:r>
    </w:p>
    <w:p w14:paraId="44E8D2A5" w14:textId="77777777" w:rsidR="00387A73" w:rsidRPr="00387A73" w:rsidRDefault="00387A73" w:rsidP="00387A73">
      <w:pPr>
        <w:pStyle w:val="Bibliografia"/>
        <w:rPr>
          <w:lang w:val="en-GB"/>
        </w:rPr>
      </w:pPr>
      <w:r w:rsidRPr="00387A73">
        <w:rPr>
          <w:lang w:val="en-GB"/>
        </w:rPr>
        <w:t xml:space="preserve">McCright, A. M. (2011). Political orientation moderates Americans’ beliefs and concern about climate change: An editorial comment. </w:t>
      </w:r>
      <w:r w:rsidRPr="00387A73">
        <w:rPr>
          <w:i/>
          <w:iCs/>
          <w:lang w:val="en-GB"/>
        </w:rPr>
        <w:t>Climatic Change</w:t>
      </w:r>
      <w:r w:rsidRPr="00387A73">
        <w:rPr>
          <w:lang w:val="en-GB"/>
        </w:rPr>
        <w:t xml:space="preserve">, </w:t>
      </w:r>
      <w:r w:rsidRPr="00387A73">
        <w:rPr>
          <w:i/>
          <w:iCs/>
          <w:lang w:val="en-GB"/>
        </w:rPr>
        <w:t>104</w:t>
      </w:r>
      <w:r w:rsidRPr="00387A73">
        <w:rPr>
          <w:lang w:val="en-GB"/>
        </w:rPr>
        <w:t>(2), 243–253. https://doi.org/10.1007/s10584-010-9946-y</w:t>
      </w:r>
    </w:p>
    <w:p w14:paraId="32E5E307" w14:textId="77777777" w:rsidR="00387A73" w:rsidRPr="00387A73" w:rsidRDefault="00387A73" w:rsidP="00387A73">
      <w:pPr>
        <w:pStyle w:val="Bibliografia"/>
        <w:rPr>
          <w:lang w:val="en-GB"/>
        </w:rPr>
      </w:pPr>
      <w:r w:rsidRPr="00387A73">
        <w:rPr>
          <w:lang w:val="en-GB"/>
        </w:rPr>
        <w:t xml:space="preserve">McCright, A. M., Dunlap, R. E., &amp; Marquart-Pyatt, S. T. (2016). Political ideology and views about climate change in the European Union. </w:t>
      </w:r>
      <w:r w:rsidRPr="00387A73">
        <w:rPr>
          <w:i/>
          <w:iCs/>
          <w:lang w:val="en-GB"/>
        </w:rPr>
        <w:t>Environmental Politics</w:t>
      </w:r>
      <w:r w:rsidRPr="00387A73">
        <w:rPr>
          <w:lang w:val="en-GB"/>
        </w:rPr>
        <w:t xml:space="preserve">, </w:t>
      </w:r>
      <w:r w:rsidRPr="00387A73">
        <w:rPr>
          <w:i/>
          <w:iCs/>
          <w:lang w:val="en-GB"/>
        </w:rPr>
        <w:t>25</w:t>
      </w:r>
      <w:r w:rsidRPr="00387A73">
        <w:rPr>
          <w:lang w:val="en-GB"/>
        </w:rPr>
        <w:t>(2), 338–358. https://doi.org/10.1080/09644016.2015.1090371</w:t>
      </w:r>
    </w:p>
    <w:p w14:paraId="38436147" w14:textId="77777777" w:rsidR="00387A73" w:rsidRPr="00387A73" w:rsidRDefault="00387A73" w:rsidP="00387A73">
      <w:pPr>
        <w:pStyle w:val="Bibliografia"/>
        <w:rPr>
          <w:lang w:val="en-GB"/>
        </w:rPr>
      </w:pPr>
      <w:r w:rsidRPr="00387A73">
        <w:rPr>
          <w:lang w:val="en-GB"/>
        </w:rPr>
        <w:t xml:space="preserve">Meyer, A. (2015). Does education increase pro-environmental behavior? Evidence from Europe. </w:t>
      </w:r>
      <w:r w:rsidRPr="00387A73">
        <w:rPr>
          <w:i/>
          <w:iCs/>
          <w:lang w:val="en-GB"/>
        </w:rPr>
        <w:t>Ecological Economics</w:t>
      </w:r>
      <w:r w:rsidRPr="00387A73">
        <w:rPr>
          <w:lang w:val="en-GB"/>
        </w:rPr>
        <w:t xml:space="preserve">, </w:t>
      </w:r>
      <w:r w:rsidRPr="00387A73">
        <w:rPr>
          <w:i/>
          <w:iCs/>
          <w:lang w:val="en-GB"/>
        </w:rPr>
        <w:t>116</w:t>
      </w:r>
      <w:r w:rsidRPr="00387A73">
        <w:rPr>
          <w:lang w:val="en-GB"/>
        </w:rPr>
        <w:t>, 108–121. https://doi.org/10.1016/j.ecolecon.2015.04.018</w:t>
      </w:r>
    </w:p>
    <w:p w14:paraId="0BF7C38D" w14:textId="77777777" w:rsidR="00387A73" w:rsidRPr="00387A73" w:rsidRDefault="00387A73" w:rsidP="00387A73">
      <w:pPr>
        <w:pStyle w:val="Bibliografia"/>
        <w:rPr>
          <w:lang w:val="en-GB"/>
        </w:rPr>
      </w:pPr>
      <w:r w:rsidRPr="00387A73">
        <w:rPr>
          <w:lang w:val="en-GB"/>
        </w:rPr>
        <w:lastRenderedPageBreak/>
        <w:t xml:space="preserve">O’Connor, R. E., Bard, R. J., &amp; Fisher, A. (1999). Risk Perceptions, General Environmental Beliefs, and Willingness to Address Climate Change. </w:t>
      </w:r>
      <w:r w:rsidRPr="00387A73">
        <w:rPr>
          <w:i/>
          <w:iCs/>
          <w:lang w:val="en-GB"/>
        </w:rPr>
        <w:t>Risk Analysis</w:t>
      </w:r>
      <w:r w:rsidRPr="00387A73">
        <w:rPr>
          <w:lang w:val="en-GB"/>
        </w:rPr>
        <w:t xml:space="preserve">, </w:t>
      </w:r>
      <w:r w:rsidRPr="00387A73">
        <w:rPr>
          <w:i/>
          <w:iCs/>
          <w:lang w:val="en-GB"/>
        </w:rPr>
        <w:t>19</w:t>
      </w:r>
      <w:r w:rsidRPr="00387A73">
        <w:rPr>
          <w:lang w:val="en-GB"/>
        </w:rPr>
        <w:t>(3), 461–471. https://doi.org/10.1111/j.1539-6924.1999.tb00421.x</w:t>
      </w:r>
    </w:p>
    <w:p w14:paraId="3B15BB22" w14:textId="77777777" w:rsidR="00387A73" w:rsidRPr="00387A73" w:rsidRDefault="00387A73" w:rsidP="00387A73">
      <w:pPr>
        <w:pStyle w:val="Bibliografia"/>
        <w:rPr>
          <w:lang w:val="en-GB"/>
        </w:rPr>
      </w:pPr>
      <w:r w:rsidRPr="00387A73">
        <w:rPr>
          <w:lang w:val="en-GB"/>
        </w:rPr>
        <w:t xml:space="preserve">Oreg, S., &amp; Katz-Gerro, T. (2006). Predicting Proenvironmental Behavior Cross-Nationally: Values, the Theory of Planned Behavior, and Value-Belief-Norm Theory. </w:t>
      </w:r>
      <w:r w:rsidRPr="00387A73">
        <w:rPr>
          <w:i/>
          <w:iCs/>
          <w:lang w:val="en-GB"/>
        </w:rPr>
        <w:t>Environment and Behavior</w:t>
      </w:r>
      <w:r w:rsidRPr="00387A73">
        <w:rPr>
          <w:lang w:val="en-GB"/>
        </w:rPr>
        <w:t xml:space="preserve">, </w:t>
      </w:r>
      <w:r w:rsidRPr="00387A73">
        <w:rPr>
          <w:i/>
          <w:iCs/>
          <w:lang w:val="en-GB"/>
        </w:rPr>
        <w:t>38</w:t>
      </w:r>
      <w:r w:rsidRPr="00387A73">
        <w:rPr>
          <w:lang w:val="en-GB"/>
        </w:rPr>
        <w:t>(4), 462–483. https://doi.org/10.1177/0013916505286012</w:t>
      </w:r>
    </w:p>
    <w:p w14:paraId="4BB8E90F" w14:textId="77777777" w:rsidR="00387A73" w:rsidRDefault="00387A73" w:rsidP="00387A73">
      <w:pPr>
        <w:pStyle w:val="Bibliografia"/>
      </w:pPr>
      <w:r w:rsidRPr="00387A73">
        <w:rPr>
          <w:lang w:val="en-GB"/>
        </w:rPr>
        <w:t xml:space="preserve">Peng, C.-Y. J., So, T.-S. H., Stage, F. K., &amp; John, E. P. S. (2002). </w:t>
      </w:r>
      <w:r w:rsidRPr="00387A73">
        <w:rPr>
          <w:i/>
          <w:iCs/>
          <w:lang w:val="en-GB"/>
        </w:rPr>
        <w:t>THE USE AND INTERPRETATION OF LOGISTIC REGRESSION IN HIGHER EDUCATION JOURNALS: 1988–1999</w:t>
      </w:r>
      <w:r w:rsidRPr="00387A73">
        <w:rPr>
          <w:lang w:val="en-GB"/>
        </w:rPr>
        <w:t xml:space="preserve">. </w:t>
      </w:r>
      <w:r>
        <w:t>35.</w:t>
      </w:r>
    </w:p>
    <w:p w14:paraId="0FD1B8E6" w14:textId="77777777" w:rsidR="00387A73" w:rsidRDefault="00387A73" w:rsidP="00387A73">
      <w:pPr>
        <w:pStyle w:val="Bibliografia"/>
      </w:pPr>
      <w:r>
        <w:t xml:space="preserve">Rossoni, L., Gonçalves, C. P., da Silva, M. P., &amp; Gonçalves, A. F. (2020). </w:t>
      </w:r>
      <w:r w:rsidRPr="00387A73">
        <w:rPr>
          <w:i/>
          <w:iCs/>
          <w:lang w:val="en-GB"/>
        </w:rPr>
        <w:t>Mapping Organizational Culture Schemes Based on Correlational Class Analysis</w:t>
      </w:r>
      <w:r w:rsidRPr="00387A73">
        <w:rPr>
          <w:lang w:val="en-GB"/>
        </w:rPr>
        <w:t xml:space="preserve"> [Preprint]. </w:t>
      </w:r>
      <w:r>
        <w:t>SocArXiv. https://doi.org/10.31235/osf.io/sf2v4</w:t>
      </w:r>
    </w:p>
    <w:p w14:paraId="7BAEF7DD" w14:textId="77777777" w:rsidR="00387A73" w:rsidRPr="00387A73" w:rsidRDefault="00387A73" w:rsidP="00387A73">
      <w:pPr>
        <w:pStyle w:val="Bibliografia"/>
        <w:rPr>
          <w:lang w:val="en-GB"/>
        </w:rPr>
      </w:pPr>
      <w:r>
        <w:t xml:space="preserve">Shafiei, A., &amp; Maleksaeidi, H. (2020). </w:t>
      </w:r>
      <w:r w:rsidRPr="00387A73">
        <w:rPr>
          <w:lang w:val="en-GB"/>
        </w:rPr>
        <w:t xml:space="preserve">Pro-environmental behavior of university students: Application of protection motivation theory. </w:t>
      </w:r>
      <w:r w:rsidRPr="00387A73">
        <w:rPr>
          <w:i/>
          <w:iCs/>
          <w:lang w:val="en-GB"/>
        </w:rPr>
        <w:t>Global Ecology and Conservation</w:t>
      </w:r>
      <w:r w:rsidRPr="00387A73">
        <w:rPr>
          <w:lang w:val="en-GB"/>
        </w:rPr>
        <w:t xml:space="preserve">, </w:t>
      </w:r>
      <w:r w:rsidRPr="00387A73">
        <w:rPr>
          <w:i/>
          <w:iCs/>
          <w:lang w:val="en-GB"/>
        </w:rPr>
        <w:t>22</w:t>
      </w:r>
      <w:r w:rsidRPr="00387A73">
        <w:rPr>
          <w:lang w:val="en-GB"/>
        </w:rPr>
        <w:t>, e00908. https://doi.org/10.1016/j.gecco.2020.e00908</w:t>
      </w:r>
    </w:p>
    <w:p w14:paraId="0267CEDA" w14:textId="77777777" w:rsidR="00387A73" w:rsidRPr="00387A73" w:rsidRDefault="00387A73" w:rsidP="00387A73">
      <w:pPr>
        <w:pStyle w:val="Bibliografia"/>
        <w:rPr>
          <w:lang w:val="en-GB"/>
        </w:rPr>
      </w:pPr>
      <w:r w:rsidRPr="00387A73">
        <w:rPr>
          <w:lang w:val="en-GB"/>
        </w:rPr>
        <w:t xml:space="preserve">Shendre, S. (2020, aprile 29). Clustering datasets having both numerical and categorical variables. </w:t>
      </w:r>
      <w:r w:rsidRPr="00387A73">
        <w:rPr>
          <w:i/>
          <w:iCs/>
          <w:lang w:val="en-GB"/>
        </w:rPr>
        <w:t>Towards Data Science</w:t>
      </w:r>
      <w:r w:rsidRPr="00387A73">
        <w:rPr>
          <w:lang w:val="en-GB"/>
        </w:rPr>
        <w:t>. https://towardsdatascience. com/clustering - datasets - having- both- numerical- and- categorical - variables-ed91cdca0677</w:t>
      </w:r>
    </w:p>
    <w:p w14:paraId="63773485" w14:textId="77777777" w:rsidR="00387A73" w:rsidRPr="00387A73" w:rsidRDefault="00387A73" w:rsidP="00387A73">
      <w:pPr>
        <w:pStyle w:val="Bibliografia"/>
        <w:rPr>
          <w:lang w:val="en-GB"/>
        </w:rPr>
      </w:pPr>
      <w:r w:rsidRPr="00387A73">
        <w:rPr>
          <w:lang w:val="en-GB"/>
        </w:rPr>
        <w:t xml:space="preserve">Shi, J., Visschers, V. H. M., &amp; Siegrist, M. (2015). Public Perception of Climate Change: The Importance of Knowledge and Cultural Worldviews: The Importance of Knowledge and Cultural Worldviews in Climate Change Perception. </w:t>
      </w:r>
      <w:r w:rsidRPr="00387A73">
        <w:rPr>
          <w:i/>
          <w:iCs/>
          <w:lang w:val="en-GB"/>
        </w:rPr>
        <w:t>Risk Analysis</w:t>
      </w:r>
      <w:r w:rsidRPr="00387A73">
        <w:rPr>
          <w:lang w:val="en-GB"/>
        </w:rPr>
        <w:t xml:space="preserve">, </w:t>
      </w:r>
      <w:r w:rsidRPr="00387A73">
        <w:rPr>
          <w:i/>
          <w:iCs/>
          <w:lang w:val="en-GB"/>
        </w:rPr>
        <w:t>35</w:t>
      </w:r>
      <w:r w:rsidRPr="00387A73">
        <w:rPr>
          <w:lang w:val="en-GB"/>
        </w:rPr>
        <w:t>(12), 2183–2201. https://doi.org/10.1111/risa.12406</w:t>
      </w:r>
    </w:p>
    <w:p w14:paraId="6F26BC6A" w14:textId="77777777" w:rsidR="00387A73" w:rsidRPr="00387A73" w:rsidRDefault="00387A73" w:rsidP="00387A73">
      <w:pPr>
        <w:pStyle w:val="Bibliografia"/>
        <w:rPr>
          <w:lang w:val="en-GB"/>
        </w:rPr>
      </w:pPr>
      <w:r w:rsidRPr="00387A73">
        <w:rPr>
          <w:lang w:val="en-GB"/>
        </w:rPr>
        <w:t xml:space="preserve">Shwom, R. L., McCright, A. M., Brechin, S. R., Dunlap, R. E., Marquart-Pyatt, S. T., &amp; Hamilton, L. C. (2015). Public Opinion on Climate Change. In R. E. Dunlap &amp; R. J. Brulle (A c. Di), </w:t>
      </w:r>
      <w:r w:rsidRPr="00387A73">
        <w:rPr>
          <w:i/>
          <w:iCs/>
          <w:lang w:val="en-GB"/>
        </w:rPr>
        <w:t>Climate Change and Society</w:t>
      </w:r>
      <w:r w:rsidRPr="00387A73">
        <w:rPr>
          <w:lang w:val="en-GB"/>
        </w:rPr>
        <w:t xml:space="preserve"> (pagg. 269–299). Oxford University Press. https://doi.org/10.1093/acprof:oso/9780199356102.003.0009</w:t>
      </w:r>
    </w:p>
    <w:p w14:paraId="3C172725" w14:textId="77777777" w:rsidR="00387A73" w:rsidRPr="00387A73" w:rsidRDefault="00387A73" w:rsidP="00387A73">
      <w:pPr>
        <w:pStyle w:val="Bibliografia"/>
        <w:rPr>
          <w:lang w:val="en-GB"/>
        </w:rPr>
      </w:pPr>
      <w:r w:rsidRPr="00387A73">
        <w:rPr>
          <w:lang w:val="en-GB"/>
        </w:rPr>
        <w:t xml:space="preserve">Slovic, P. (1987). Perception of risk. </w:t>
      </w:r>
      <w:r w:rsidRPr="00387A73">
        <w:rPr>
          <w:i/>
          <w:iCs/>
          <w:lang w:val="en-GB"/>
        </w:rPr>
        <w:t>Science</w:t>
      </w:r>
      <w:r w:rsidRPr="00387A73">
        <w:rPr>
          <w:lang w:val="en-GB"/>
        </w:rPr>
        <w:t xml:space="preserve">, </w:t>
      </w:r>
      <w:r w:rsidRPr="00387A73">
        <w:rPr>
          <w:i/>
          <w:iCs/>
          <w:lang w:val="en-GB"/>
        </w:rPr>
        <w:t>236</w:t>
      </w:r>
      <w:r w:rsidRPr="00387A73">
        <w:rPr>
          <w:lang w:val="en-GB"/>
        </w:rPr>
        <w:t>(4799), 280–285. https://doi.org/10.1126/science.3563507</w:t>
      </w:r>
    </w:p>
    <w:p w14:paraId="5F457B00" w14:textId="77777777" w:rsidR="00387A73" w:rsidRPr="00387A73" w:rsidRDefault="00387A73" w:rsidP="00387A73">
      <w:pPr>
        <w:pStyle w:val="Bibliografia"/>
        <w:rPr>
          <w:lang w:val="en-GB"/>
        </w:rPr>
      </w:pPr>
      <w:r w:rsidRPr="00387A73">
        <w:rPr>
          <w:lang w:val="en-GB"/>
        </w:rPr>
        <w:t xml:space="preserve">Slovic, P., &amp; Peters, E. (2006). Risk Perception and Affect. </w:t>
      </w:r>
      <w:r w:rsidRPr="00387A73">
        <w:rPr>
          <w:i/>
          <w:iCs/>
          <w:lang w:val="en-GB"/>
        </w:rPr>
        <w:t>Current Directions in Psychological Science</w:t>
      </w:r>
      <w:r w:rsidRPr="00387A73">
        <w:rPr>
          <w:lang w:val="en-GB"/>
        </w:rPr>
        <w:t xml:space="preserve">, </w:t>
      </w:r>
      <w:r w:rsidRPr="00387A73">
        <w:rPr>
          <w:i/>
          <w:iCs/>
          <w:lang w:val="en-GB"/>
        </w:rPr>
        <w:t>15</w:t>
      </w:r>
      <w:r w:rsidRPr="00387A73">
        <w:rPr>
          <w:lang w:val="en-GB"/>
        </w:rPr>
        <w:t>(6), 322–325. https://doi.org/10.1111/j.1467-8721.2006.00461.x</w:t>
      </w:r>
    </w:p>
    <w:p w14:paraId="078C908F" w14:textId="77777777" w:rsidR="00387A73" w:rsidRPr="00387A73" w:rsidRDefault="00387A73" w:rsidP="00387A73">
      <w:pPr>
        <w:pStyle w:val="Bibliografia"/>
        <w:rPr>
          <w:lang w:val="en-GB"/>
        </w:rPr>
      </w:pPr>
      <w:r w:rsidRPr="00387A73">
        <w:rPr>
          <w:lang w:val="en-GB"/>
        </w:rPr>
        <w:t xml:space="preserve">Slovic, P., &amp; Weber, E. U. (2002, aprile). </w:t>
      </w:r>
      <w:r w:rsidRPr="00387A73">
        <w:rPr>
          <w:i/>
          <w:iCs/>
          <w:lang w:val="en-GB"/>
        </w:rPr>
        <w:t>Perception of risk posed by extreme events</w:t>
      </w:r>
      <w:r w:rsidRPr="00387A73">
        <w:rPr>
          <w:lang w:val="en-GB"/>
        </w:rPr>
        <w:t>. Paper presented at Risk Management Strategies in an Uncertain World Conference, Palisades, NY.</w:t>
      </w:r>
    </w:p>
    <w:p w14:paraId="36928475" w14:textId="77777777" w:rsidR="00387A73" w:rsidRPr="00387A73" w:rsidRDefault="00387A73" w:rsidP="00387A73">
      <w:pPr>
        <w:pStyle w:val="Bibliografia"/>
        <w:rPr>
          <w:lang w:val="en-GB"/>
        </w:rPr>
      </w:pPr>
      <w:r w:rsidRPr="00387A73">
        <w:rPr>
          <w:lang w:val="en-GB"/>
        </w:rPr>
        <w:t xml:space="preserve">Steg, L., &amp; Sievers, I. (2000, marzo). Cultural theory and individual perceptions of environmental risks. </w:t>
      </w:r>
      <w:r w:rsidRPr="00387A73">
        <w:rPr>
          <w:i/>
          <w:iCs/>
          <w:lang w:val="en-GB"/>
        </w:rPr>
        <w:t>Environment and Behavior</w:t>
      </w:r>
      <w:r w:rsidRPr="00387A73">
        <w:rPr>
          <w:lang w:val="en-GB"/>
        </w:rPr>
        <w:t xml:space="preserve">, </w:t>
      </w:r>
      <w:r w:rsidRPr="00387A73">
        <w:rPr>
          <w:i/>
          <w:iCs/>
          <w:lang w:val="en-GB"/>
        </w:rPr>
        <w:t>32</w:t>
      </w:r>
      <w:r w:rsidRPr="00387A73">
        <w:rPr>
          <w:lang w:val="en-GB"/>
        </w:rPr>
        <w:t>(2), 250–269.</w:t>
      </w:r>
    </w:p>
    <w:p w14:paraId="2DF0536C" w14:textId="77777777" w:rsidR="00387A73" w:rsidRPr="00387A73" w:rsidRDefault="00387A73" w:rsidP="00387A73">
      <w:pPr>
        <w:pStyle w:val="Bibliografia"/>
        <w:rPr>
          <w:lang w:val="en-GB"/>
        </w:rPr>
      </w:pPr>
      <w:r w:rsidRPr="00387A73">
        <w:rPr>
          <w:lang w:val="en-GB"/>
        </w:rPr>
        <w:t xml:space="preserve">Steg, L., &amp; Vlek, C. (2009). Encouraging pro-environmental behaviour: An integrative review and research agenda. </w:t>
      </w:r>
      <w:r w:rsidRPr="00387A73">
        <w:rPr>
          <w:i/>
          <w:iCs/>
          <w:lang w:val="en-GB"/>
        </w:rPr>
        <w:t>Journal of Environmental Psychology</w:t>
      </w:r>
      <w:r w:rsidRPr="00387A73">
        <w:rPr>
          <w:lang w:val="en-GB"/>
        </w:rPr>
        <w:t xml:space="preserve">, </w:t>
      </w:r>
      <w:r w:rsidRPr="00387A73">
        <w:rPr>
          <w:i/>
          <w:iCs/>
          <w:lang w:val="en-GB"/>
        </w:rPr>
        <w:t>29</w:t>
      </w:r>
      <w:r w:rsidRPr="00387A73">
        <w:rPr>
          <w:lang w:val="en-GB"/>
        </w:rPr>
        <w:t>(3), 309–317. https://doi.org/10.1016/j.jenvp.2008.10.004</w:t>
      </w:r>
    </w:p>
    <w:p w14:paraId="77BD24AE" w14:textId="77777777" w:rsidR="00387A73" w:rsidRPr="00387A73" w:rsidRDefault="00387A73" w:rsidP="00387A73">
      <w:pPr>
        <w:pStyle w:val="Bibliografia"/>
        <w:rPr>
          <w:lang w:val="en-GB"/>
        </w:rPr>
      </w:pPr>
      <w:r w:rsidRPr="00387A73">
        <w:rPr>
          <w:lang w:val="en-GB"/>
        </w:rPr>
        <w:t xml:space="preserve">Stern, P. C. (2000). New Environmental Theories: Toward a Coherent Theory of Environmentally Significant Behavior. </w:t>
      </w:r>
      <w:r w:rsidRPr="00387A73">
        <w:rPr>
          <w:i/>
          <w:iCs/>
          <w:lang w:val="en-GB"/>
        </w:rPr>
        <w:t>Journal of Social Issues</w:t>
      </w:r>
      <w:r w:rsidRPr="00387A73">
        <w:rPr>
          <w:lang w:val="en-GB"/>
        </w:rPr>
        <w:t xml:space="preserve">, </w:t>
      </w:r>
      <w:r w:rsidRPr="00387A73">
        <w:rPr>
          <w:i/>
          <w:iCs/>
          <w:lang w:val="en-GB"/>
        </w:rPr>
        <w:t>56</w:t>
      </w:r>
      <w:r w:rsidRPr="00387A73">
        <w:rPr>
          <w:lang w:val="en-GB"/>
        </w:rPr>
        <w:t>(3), 407–424. https://doi.org/10.1111/0022-4537.00175</w:t>
      </w:r>
    </w:p>
    <w:p w14:paraId="2E352E3C" w14:textId="77777777" w:rsidR="00387A73" w:rsidRPr="00387A73" w:rsidRDefault="00387A73" w:rsidP="00387A73">
      <w:pPr>
        <w:pStyle w:val="Bibliografia"/>
        <w:rPr>
          <w:lang w:val="en-GB"/>
        </w:rPr>
      </w:pPr>
      <w:r w:rsidRPr="00387A73">
        <w:rPr>
          <w:lang w:val="en-GB"/>
        </w:rPr>
        <w:lastRenderedPageBreak/>
        <w:t xml:space="preserve">Stoltzfus, J. C. (2011). Logistic Regression: A Brief Primer: LOGISTIC REGRESSION: A BRIEF PRIMER. </w:t>
      </w:r>
      <w:r w:rsidRPr="00387A73">
        <w:rPr>
          <w:i/>
          <w:iCs/>
          <w:lang w:val="en-GB"/>
        </w:rPr>
        <w:t>Academic Emergency Medicine</w:t>
      </w:r>
      <w:r w:rsidRPr="00387A73">
        <w:rPr>
          <w:lang w:val="en-GB"/>
        </w:rPr>
        <w:t xml:space="preserve">, </w:t>
      </w:r>
      <w:r w:rsidRPr="00387A73">
        <w:rPr>
          <w:i/>
          <w:iCs/>
          <w:lang w:val="en-GB"/>
        </w:rPr>
        <w:t>18</w:t>
      </w:r>
      <w:r w:rsidRPr="00387A73">
        <w:rPr>
          <w:lang w:val="en-GB"/>
        </w:rPr>
        <w:t>(10), 1099–1104. https://doi.org/10.1111/j.1553-2712.2011.01185.x</w:t>
      </w:r>
    </w:p>
    <w:p w14:paraId="493B7390" w14:textId="77777777" w:rsidR="00387A73" w:rsidRPr="00387A73" w:rsidRDefault="00387A73" w:rsidP="00387A73">
      <w:pPr>
        <w:pStyle w:val="Bibliografia"/>
        <w:rPr>
          <w:lang w:val="en-GB"/>
        </w:rPr>
      </w:pPr>
      <w:r w:rsidRPr="00387A73">
        <w:rPr>
          <w:lang w:val="en-GB"/>
        </w:rPr>
        <w:t xml:space="preserve">Sun, Y., &amp; Han, Z. (2018). Climate Change Risk Perception in Taiwan: Correlation with Individual and Societal Factors. </w:t>
      </w:r>
      <w:r w:rsidRPr="00387A73">
        <w:rPr>
          <w:i/>
          <w:iCs/>
          <w:lang w:val="en-GB"/>
        </w:rPr>
        <w:t>International Journal of Environmental Research and Public Health</w:t>
      </w:r>
      <w:r w:rsidRPr="00387A73">
        <w:rPr>
          <w:lang w:val="en-GB"/>
        </w:rPr>
        <w:t xml:space="preserve">, </w:t>
      </w:r>
      <w:r w:rsidRPr="00387A73">
        <w:rPr>
          <w:i/>
          <w:iCs/>
          <w:lang w:val="en-GB"/>
        </w:rPr>
        <w:t>15</w:t>
      </w:r>
      <w:r w:rsidRPr="00387A73">
        <w:rPr>
          <w:lang w:val="en-GB"/>
        </w:rPr>
        <w:t>(1), 1–12. https://doi.org/10.3390/ijerph15010091</w:t>
      </w:r>
    </w:p>
    <w:p w14:paraId="08CD24E5" w14:textId="77777777" w:rsidR="00387A73" w:rsidRPr="00387A73" w:rsidRDefault="00387A73" w:rsidP="00387A73">
      <w:pPr>
        <w:pStyle w:val="Bibliografia"/>
        <w:rPr>
          <w:lang w:val="en-GB"/>
        </w:rPr>
      </w:pPr>
      <w:r>
        <w:t xml:space="preserve">Taylor, A. L., Dessai, S., &amp; Bruine de Bruin, W. (2014). </w:t>
      </w:r>
      <w:r w:rsidRPr="00387A73">
        <w:rPr>
          <w:lang w:val="en-GB"/>
        </w:rPr>
        <w:t xml:space="preserve">Public perception of climate risk and adaptation in the UK: A review of the literature. </w:t>
      </w:r>
      <w:r w:rsidRPr="00387A73">
        <w:rPr>
          <w:i/>
          <w:iCs/>
          <w:lang w:val="en-GB"/>
        </w:rPr>
        <w:t>Climate Risk Management</w:t>
      </w:r>
      <w:r w:rsidRPr="00387A73">
        <w:rPr>
          <w:lang w:val="en-GB"/>
        </w:rPr>
        <w:t xml:space="preserve">, </w:t>
      </w:r>
      <w:r w:rsidRPr="00387A73">
        <w:rPr>
          <w:i/>
          <w:iCs/>
          <w:lang w:val="en-GB"/>
        </w:rPr>
        <w:t>4–5</w:t>
      </w:r>
      <w:r w:rsidRPr="00387A73">
        <w:rPr>
          <w:lang w:val="en-GB"/>
        </w:rPr>
        <w:t>, 1–16. https://doi.org/10.1016/j.crm.2014.09.001</w:t>
      </w:r>
    </w:p>
    <w:p w14:paraId="410D26E7" w14:textId="77777777" w:rsidR="00387A73" w:rsidRDefault="00387A73" w:rsidP="00387A73">
      <w:pPr>
        <w:pStyle w:val="Bibliografia"/>
      </w:pPr>
      <w:r w:rsidRPr="00387A73">
        <w:rPr>
          <w:lang w:val="en-GB"/>
        </w:rPr>
        <w:t xml:space="preserve">Torgler, B., &amp; García-Valiñas, M. A. (2007). The determinants of individuals’ attitudes towards preventing environmental damage. </w:t>
      </w:r>
      <w:r>
        <w:rPr>
          <w:i/>
          <w:iCs/>
        </w:rPr>
        <w:t>Ecological Economics</w:t>
      </w:r>
      <w:r>
        <w:t xml:space="preserve">, </w:t>
      </w:r>
      <w:r>
        <w:rPr>
          <w:i/>
          <w:iCs/>
        </w:rPr>
        <w:t>63</w:t>
      </w:r>
      <w:r>
        <w:t>(2–3), 536–552. https://doi.org/10.1016/j.ecolecon.2006.12.013</w:t>
      </w:r>
    </w:p>
    <w:p w14:paraId="309A5139" w14:textId="77777777" w:rsidR="00387A73" w:rsidRPr="00387A73" w:rsidRDefault="00387A73" w:rsidP="00387A73">
      <w:pPr>
        <w:pStyle w:val="Bibliografia"/>
        <w:rPr>
          <w:lang w:val="en-GB"/>
        </w:rPr>
      </w:pPr>
      <w:r>
        <w:t xml:space="preserve">Vainio, A., &amp; Paloniemi, R. (2013). </w:t>
      </w:r>
      <w:r w:rsidRPr="00387A73">
        <w:rPr>
          <w:lang w:val="en-GB"/>
        </w:rPr>
        <w:t xml:space="preserve">Does belief matter in climate change action? </w:t>
      </w:r>
      <w:r w:rsidRPr="00387A73">
        <w:rPr>
          <w:i/>
          <w:iCs/>
          <w:lang w:val="en-GB"/>
        </w:rPr>
        <w:t>Public Understanding of Science</w:t>
      </w:r>
      <w:r w:rsidRPr="00387A73">
        <w:rPr>
          <w:lang w:val="en-GB"/>
        </w:rPr>
        <w:t xml:space="preserve">, </w:t>
      </w:r>
      <w:r w:rsidRPr="00387A73">
        <w:rPr>
          <w:i/>
          <w:iCs/>
          <w:lang w:val="en-GB"/>
        </w:rPr>
        <w:t>22</w:t>
      </w:r>
      <w:r w:rsidRPr="00387A73">
        <w:rPr>
          <w:lang w:val="en-GB"/>
        </w:rPr>
        <w:t>(4), 382–395. https://doi.org/10.1177/0963662511410268</w:t>
      </w:r>
    </w:p>
    <w:p w14:paraId="2B2AC15D" w14:textId="77777777" w:rsidR="00387A73" w:rsidRPr="00387A73" w:rsidRDefault="00387A73" w:rsidP="00387A73">
      <w:pPr>
        <w:pStyle w:val="Bibliografia"/>
        <w:rPr>
          <w:lang w:val="en-GB"/>
        </w:rPr>
      </w:pPr>
      <w:r w:rsidRPr="00387A73">
        <w:rPr>
          <w:lang w:val="en-GB"/>
        </w:rPr>
        <w:t xml:space="preserve">van der Linden, S. (2015). The social-psychological determinants of climate change risk perceptions: Towards a comprehensive model. </w:t>
      </w:r>
      <w:r w:rsidRPr="00387A73">
        <w:rPr>
          <w:i/>
          <w:iCs/>
          <w:lang w:val="en-GB"/>
        </w:rPr>
        <w:t>Journal of Environmental Psychology</w:t>
      </w:r>
      <w:r w:rsidRPr="00387A73">
        <w:rPr>
          <w:lang w:val="en-GB"/>
        </w:rPr>
        <w:t xml:space="preserve">, </w:t>
      </w:r>
      <w:r w:rsidRPr="00387A73">
        <w:rPr>
          <w:i/>
          <w:iCs/>
          <w:lang w:val="en-GB"/>
        </w:rPr>
        <w:t>41</w:t>
      </w:r>
      <w:r w:rsidRPr="00387A73">
        <w:rPr>
          <w:lang w:val="en-GB"/>
        </w:rPr>
        <w:t>, 112–124. https://doi.org/10.1016/j.jenvp.2014.11.012</w:t>
      </w:r>
    </w:p>
    <w:p w14:paraId="2248D578" w14:textId="77777777" w:rsidR="00387A73" w:rsidRPr="00387A73" w:rsidRDefault="00387A73" w:rsidP="00387A73">
      <w:pPr>
        <w:pStyle w:val="Bibliografia"/>
        <w:rPr>
          <w:lang w:val="en-GB"/>
        </w:rPr>
      </w:pPr>
      <w:r w:rsidRPr="00387A73">
        <w:rPr>
          <w:lang w:val="en-GB"/>
        </w:rPr>
        <w:t xml:space="preserve">Veltri, G. A. (2019). </w:t>
      </w:r>
      <w:r w:rsidRPr="00387A73">
        <w:rPr>
          <w:i/>
          <w:iCs/>
          <w:lang w:val="en-GB"/>
        </w:rPr>
        <w:t>Digital social research</w:t>
      </w:r>
      <w:r w:rsidRPr="00387A73">
        <w:rPr>
          <w:lang w:val="en-GB"/>
        </w:rPr>
        <w:t>. Polity Press.</w:t>
      </w:r>
    </w:p>
    <w:p w14:paraId="5F321769" w14:textId="77777777" w:rsidR="00387A73" w:rsidRPr="00387A73" w:rsidRDefault="00387A73" w:rsidP="00387A73">
      <w:pPr>
        <w:pStyle w:val="Bibliografia"/>
        <w:rPr>
          <w:lang w:val="en-GB"/>
        </w:rPr>
      </w:pPr>
      <w:r>
        <w:t xml:space="preserve">Vicente-Molina, M. A., Fernández-Sainz, A., &amp; Izagirre-Olaizola, J. (2018). </w:t>
      </w:r>
      <w:r w:rsidRPr="00387A73">
        <w:rPr>
          <w:lang w:val="en-GB"/>
        </w:rPr>
        <w:t xml:space="preserve">Does gender make a difference in pro-environmental behavior? The case of the Basque Country University students. </w:t>
      </w:r>
      <w:r w:rsidRPr="00387A73">
        <w:rPr>
          <w:i/>
          <w:iCs/>
          <w:lang w:val="en-GB"/>
        </w:rPr>
        <w:t>Journal of Cleaner Production</w:t>
      </w:r>
      <w:r w:rsidRPr="00387A73">
        <w:rPr>
          <w:lang w:val="en-GB"/>
        </w:rPr>
        <w:t xml:space="preserve">, </w:t>
      </w:r>
      <w:r w:rsidRPr="00387A73">
        <w:rPr>
          <w:i/>
          <w:iCs/>
          <w:lang w:val="en-GB"/>
        </w:rPr>
        <w:t>176</w:t>
      </w:r>
      <w:r w:rsidRPr="00387A73">
        <w:rPr>
          <w:lang w:val="en-GB"/>
        </w:rPr>
        <w:t>, 89–98. https://doi.org/10.1016/j.jclepro.2017.12.079</w:t>
      </w:r>
    </w:p>
    <w:p w14:paraId="1FB9078A" w14:textId="77777777" w:rsidR="00387A73" w:rsidRPr="00387A73" w:rsidRDefault="00387A73" w:rsidP="00387A73">
      <w:pPr>
        <w:pStyle w:val="Bibliografia"/>
        <w:rPr>
          <w:lang w:val="en-GB"/>
        </w:rPr>
      </w:pPr>
      <w:r w:rsidRPr="00387A73">
        <w:rPr>
          <w:lang w:val="en-GB"/>
        </w:rPr>
        <w:t xml:space="preserve">Weber, E. U. (2016). What shapes perceptions of climate change? New research since 2010: What shapes perceptions of climate change? </w:t>
      </w:r>
      <w:r w:rsidRPr="00387A73">
        <w:rPr>
          <w:i/>
          <w:iCs/>
          <w:lang w:val="en-GB"/>
        </w:rPr>
        <w:t>Wiley Interdisciplinary Reviews: Climate Change</w:t>
      </w:r>
      <w:r w:rsidRPr="00387A73">
        <w:rPr>
          <w:lang w:val="en-GB"/>
        </w:rPr>
        <w:t xml:space="preserve">, </w:t>
      </w:r>
      <w:r w:rsidRPr="00387A73">
        <w:rPr>
          <w:i/>
          <w:iCs/>
          <w:lang w:val="en-GB"/>
        </w:rPr>
        <w:t>7</w:t>
      </w:r>
      <w:r w:rsidRPr="00387A73">
        <w:rPr>
          <w:lang w:val="en-GB"/>
        </w:rPr>
        <w:t>(1), 125–134. https://doi.org/10.1002/wcc.377</w:t>
      </w:r>
    </w:p>
    <w:p w14:paraId="1862FE4B" w14:textId="77777777" w:rsidR="00387A73" w:rsidRPr="00387A73" w:rsidRDefault="00387A73" w:rsidP="00387A73">
      <w:pPr>
        <w:pStyle w:val="Bibliografia"/>
        <w:rPr>
          <w:lang w:val="en-GB"/>
        </w:rPr>
      </w:pPr>
      <w:r w:rsidRPr="00387A73">
        <w:rPr>
          <w:lang w:val="en-GB"/>
        </w:rPr>
        <w:t xml:space="preserve">Whitmarsh, L., &amp; O’Neill, S. (2010). Green identity, green living? The role of pro-environmental self-identity in determining consistency across diverse pro-environmental behaviours. </w:t>
      </w:r>
      <w:r w:rsidRPr="00387A73">
        <w:rPr>
          <w:i/>
          <w:iCs/>
          <w:lang w:val="en-GB"/>
        </w:rPr>
        <w:t>Journal of Environmental Psychology</w:t>
      </w:r>
      <w:r w:rsidRPr="00387A73">
        <w:rPr>
          <w:lang w:val="en-GB"/>
        </w:rPr>
        <w:t xml:space="preserve">, </w:t>
      </w:r>
      <w:r w:rsidRPr="00387A73">
        <w:rPr>
          <w:i/>
          <w:iCs/>
          <w:lang w:val="en-GB"/>
        </w:rPr>
        <w:t>30</w:t>
      </w:r>
      <w:r w:rsidRPr="00387A73">
        <w:rPr>
          <w:lang w:val="en-GB"/>
        </w:rPr>
        <w:t>(3), 305–314. https://doi.org/10.1016/j.jenvp.2010.01.003</w:t>
      </w:r>
    </w:p>
    <w:p w14:paraId="28C24FD3" w14:textId="77777777" w:rsidR="00387A73" w:rsidRPr="00387A73" w:rsidRDefault="00387A73" w:rsidP="00387A73">
      <w:pPr>
        <w:pStyle w:val="Bibliografia"/>
        <w:rPr>
          <w:lang w:val="en-GB"/>
        </w:rPr>
      </w:pPr>
      <w:r w:rsidRPr="00387A73">
        <w:rPr>
          <w:lang w:val="en-GB"/>
        </w:rPr>
        <w:t xml:space="preserve">Wildavsky, A., &amp; Dake, K. (1990). Theories of Risk Perception: Who Fears What and Why? </w:t>
      </w:r>
      <w:r w:rsidRPr="00387A73">
        <w:rPr>
          <w:i/>
          <w:iCs/>
          <w:lang w:val="en-GB"/>
        </w:rPr>
        <w:t>Daedalus</w:t>
      </w:r>
      <w:r w:rsidRPr="00387A73">
        <w:rPr>
          <w:lang w:val="en-GB"/>
        </w:rPr>
        <w:t xml:space="preserve">, </w:t>
      </w:r>
      <w:r w:rsidRPr="00387A73">
        <w:rPr>
          <w:i/>
          <w:iCs/>
          <w:lang w:val="en-GB"/>
        </w:rPr>
        <w:t>119</w:t>
      </w:r>
      <w:r w:rsidRPr="00387A73">
        <w:rPr>
          <w:lang w:val="en-GB"/>
        </w:rPr>
        <w:t>(4), 41–60.</w:t>
      </w:r>
    </w:p>
    <w:p w14:paraId="417D1D8E" w14:textId="77777777" w:rsidR="00387A73" w:rsidRPr="00387A73" w:rsidRDefault="00387A73" w:rsidP="00387A73">
      <w:pPr>
        <w:pStyle w:val="Bibliografia"/>
        <w:rPr>
          <w:lang w:val="en-GB"/>
        </w:rPr>
      </w:pPr>
      <w:r w:rsidRPr="00387A73">
        <w:rPr>
          <w:lang w:val="en-GB"/>
        </w:rPr>
        <w:t xml:space="preserve">Xie, B., Brewer, M. B., Hayes, B. K., McDonald, R. I., &amp; Newell, B. R. (2019). Predicting climate change risk perception and willingness to act. </w:t>
      </w:r>
      <w:r w:rsidRPr="00387A73">
        <w:rPr>
          <w:i/>
          <w:iCs/>
          <w:lang w:val="en-GB"/>
        </w:rPr>
        <w:t>Journal of Environmental Psychology</w:t>
      </w:r>
      <w:r w:rsidRPr="00387A73">
        <w:rPr>
          <w:lang w:val="en-GB"/>
        </w:rPr>
        <w:t xml:space="preserve">, </w:t>
      </w:r>
      <w:r w:rsidRPr="00387A73">
        <w:rPr>
          <w:i/>
          <w:iCs/>
          <w:lang w:val="en-GB"/>
        </w:rPr>
        <w:t>65</w:t>
      </w:r>
      <w:r w:rsidRPr="00387A73">
        <w:rPr>
          <w:lang w:val="en-GB"/>
        </w:rPr>
        <w:t>, 101331. https://doi.org/10.1016/j.jenvp.2019.101331</w:t>
      </w:r>
    </w:p>
    <w:p w14:paraId="77E3AA7F" w14:textId="77777777" w:rsidR="00387A73" w:rsidRPr="00387A73" w:rsidRDefault="00387A73" w:rsidP="00387A73">
      <w:pPr>
        <w:pStyle w:val="Bibliografia"/>
        <w:rPr>
          <w:lang w:val="en-GB"/>
        </w:rPr>
      </w:pPr>
      <w:r w:rsidRPr="00387A73">
        <w:rPr>
          <w:lang w:val="en-GB"/>
        </w:rPr>
        <w:t xml:space="preserve">Yu, T.-K., Chang, Y.-J., Chang, I.-C., &amp; Yu, T.-Y. (2019). A pro-environmental behavior model for investigating the roles of social norm, risk perception, and place attachment on adaptation strategies of climate change. </w:t>
      </w:r>
      <w:r w:rsidRPr="00387A73">
        <w:rPr>
          <w:i/>
          <w:iCs/>
          <w:lang w:val="en-GB"/>
        </w:rPr>
        <w:t>Environmental Science and Pollution Research</w:t>
      </w:r>
      <w:r w:rsidRPr="00387A73">
        <w:rPr>
          <w:lang w:val="en-GB"/>
        </w:rPr>
        <w:t xml:space="preserve">, </w:t>
      </w:r>
      <w:r w:rsidRPr="00387A73">
        <w:rPr>
          <w:i/>
          <w:iCs/>
          <w:lang w:val="en-GB"/>
        </w:rPr>
        <w:t>26</w:t>
      </w:r>
      <w:r w:rsidRPr="00387A73">
        <w:rPr>
          <w:lang w:val="en-GB"/>
        </w:rPr>
        <w:t>(24), 25178–25189. https://doi.org/10.1007/s11356-019-05806-7</w:t>
      </w:r>
    </w:p>
    <w:p w14:paraId="7410C923" w14:textId="77777777" w:rsidR="00387A73" w:rsidRPr="00387A73" w:rsidRDefault="00387A73" w:rsidP="00387A73">
      <w:pPr>
        <w:pStyle w:val="Bibliografia"/>
        <w:rPr>
          <w:lang w:val="en-GB"/>
        </w:rPr>
      </w:pPr>
      <w:r w:rsidRPr="00387A73">
        <w:rPr>
          <w:lang w:val="en-GB"/>
        </w:rPr>
        <w:lastRenderedPageBreak/>
        <w:t xml:space="preserve">Zeng, J., Jiang, M., &amp; Yuan, M. (2020). Environmental Risk Perception, Risk Culture, and Pro-Environmental Behavior. </w:t>
      </w:r>
      <w:r w:rsidRPr="00387A73">
        <w:rPr>
          <w:i/>
          <w:iCs/>
          <w:lang w:val="en-GB"/>
        </w:rPr>
        <w:t>International Journal of Environmental Research and Public Health</w:t>
      </w:r>
      <w:r w:rsidRPr="00387A73">
        <w:rPr>
          <w:lang w:val="en-GB"/>
        </w:rPr>
        <w:t xml:space="preserve">, </w:t>
      </w:r>
      <w:r w:rsidRPr="00387A73">
        <w:rPr>
          <w:i/>
          <w:iCs/>
          <w:lang w:val="en-GB"/>
        </w:rPr>
        <w:t>17</w:t>
      </w:r>
      <w:r w:rsidRPr="00387A73">
        <w:rPr>
          <w:lang w:val="en-GB"/>
        </w:rPr>
        <w:t>(5), 1750. https://doi.org/10.3390/ijerph17051750</w:t>
      </w:r>
    </w:p>
    <w:p w14:paraId="43013F6C" w14:textId="77777777" w:rsidR="00387A73" w:rsidRPr="00387A73" w:rsidRDefault="00387A73" w:rsidP="00387A73">
      <w:pPr>
        <w:pStyle w:val="Bibliografia"/>
        <w:rPr>
          <w:lang w:val="en-GB"/>
        </w:rPr>
      </w:pPr>
      <w:r w:rsidRPr="00387A73">
        <w:rPr>
          <w:lang w:val="en-GB"/>
        </w:rPr>
        <w:t xml:space="preserve">Zhou, Z., Liu, J., Zeng, H., Zhang, T., &amp; Chen, X. (2020). How does soil pollution risk perception affect farmers’ pro-environmental behavior? The role of income level. </w:t>
      </w:r>
      <w:r w:rsidRPr="00387A73">
        <w:rPr>
          <w:i/>
          <w:iCs/>
          <w:lang w:val="en-GB"/>
        </w:rPr>
        <w:t>Journal of Environmental Management</w:t>
      </w:r>
      <w:r w:rsidRPr="00387A73">
        <w:rPr>
          <w:lang w:val="en-GB"/>
        </w:rPr>
        <w:t xml:space="preserve">, </w:t>
      </w:r>
      <w:r w:rsidRPr="00387A73">
        <w:rPr>
          <w:i/>
          <w:iCs/>
          <w:lang w:val="en-GB"/>
        </w:rPr>
        <w:t>270</w:t>
      </w:r>
      <w:r w:rsidRPr="00387A73">
        <w:rPr>
          <w:lang w:val="en-GB"/>
        </w:rPr>
        <w:t>, 1–10. https://doi.org/10.1016/j.jenvman.2020.110806</w:t>
      </w:r>
    </w:p>
    <w:p w14:paraId="71351357" w14:textId="4957C4EA"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416FC3">
      <w:pgSz w:w="11906" w:h="16838"/>
      <w:pgMar w:top="1701" w:right="1701" w:bottom="1701" w:left="1701" w:header="737"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07A70" w14:textId="77777777" w:rsidR="00494C99" w:rsidRDefault="00494C99" w:rsidP="00564E15">
      <w:pPr>
        <w:spacing w:after="0" w:line="240" w:lineRule="auto"/>
      </w:pPr>
      <w:r>
        <w:separator/>
      </w:r>
    </w:p>
  </w:endnote>
  <w:endnote w:type="continuationSeparator" w:id="0">
    <w:p w14:paraId="4A2CE692" w14:textId="77777777" w:rsidR="00494C99" w:rsidRDefault="00494C99"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F03D9" w14:textId="77777777" w:rsidR="00D63B4D" w:rsidRDefault="00D63B4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902790"/>
      <w:docPartObj>
        <w:docPartGallery w:val="Page Numbers (Bottom of Page)"/>
        <w:docPartUnique/>
      </w:docPartObj>
    </w:sdtPr>
    <w:sdtEndPr/>
    <w:sdtContent>
      <w:p w14:paraId="7D429FDC" w14:textId="77520BDA" w:rsidR="00D63B4D" w:rsidRDefault="00D63B4D">
        <w:pPr>
          <w:pStyle w:val="Pidipagina"/>
          <w:jc w:val="center"/>
        </w:pPr>
        <w:r>
          <w:fldChar w:fldCharType="begin"/>
        </w:r>
        <w:r>
          <w:instrText>PAGE   \* MERGEFORMAT</w:instrText>
        </w:r>
        <w:r>
          <w:fldChar w:fldCharType="separate"/>
        </w:r>
        <w:r>
          <w:t>2</w:t>
        </w:r>
        <w:r>
          <w:fldChar w:fldCharType="end"/>
        </w:r>
      </w:p>
    </w:sdtContent>
  </w:sdt>
  <w:p w14:paraId="40E11FEC" w14:textId="77777777" w:rsidR="00D63B4D" w:rsidRDefault="00D63B4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4194E" w14:textId="77777777" w:rsidR="00D63B4D" w:rsidRDefault="00D63B4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A46B6" w14:textId="77777777" w:rsidR="00494C99" w:rsidRDefault="00494C99" w:rsidP="00564E15">
      <w:pPr>
        <w:spacing w:after="0" w:line="240" w:lineRule="auto"/>
      </w:pPr>
      <w:r>
        <w:separator/>
      </w:r>
    </w:p>
  </w:footnote>
  <w:footnote w:type="continuationSeparator" w:id="0">
    <w:p w14:paraId="0AA24C99" w14:textId="77777777" w:rsidR="00494C99" w:rsidRDefault="00494C99" w:rsidP="00564E15">
      <w:pPr>
        <w:spacing w:after="0" w:line="240" w:lineRule="auto"/>
      </w:pPr>
      <w:r>
        <w:continuationSeparator/>
      </w:r>
    </w:p>
  </w:footnote>
  <w:footnote w:id="1">
    <w:p w14:paraId="3F0A30F4" w14:textId="7F90E5F5" w:rsidR="00D63B4D" w:rsidRDefault="00D63B4D" w:rsidP="00D60011">
      <w:pPr>
        <w:spacing w:line="360" w:lineRule="auto"/>
        <w:ind w:firstLine="709"/>
        <w:jc w:val="both"/>
        <w:rPr>
          <w:rFonts w:ascii="Arial" w:hAnsi="Arial" w:cs="Arial"/>
          <w:sz w:val="24"/>
          <w:szCs w:val="24"/>
          <w:lang w:val="en-GB"/>
        </w:rPr>
      </w:pPr>
      <w:r w:rsidRPr="00D60011">
        <w:rPr>
          <w:rStyle w:val="Rimandonotaapidipagina"/>
        </w:rPr>
        <w:footnoteRef/>
      </w:r>
      <w:r w:rsidRPr="00D60011">
        <w:rPr>
          <w:lang w:val="en-GB"/>
        </w:rPr>
        <w:t xml:space="preserve"> </w:t>
      </w:r>
      <w:r>
        <w:rPr>
          <w:rFonts w:ascii="Arial" w:hAnsi="Arial" w:cs="Arial"/>
          <w:sz w:val="20"/>
          <w:szCs w:val="20"/>
          <w:lang w:val="en-GB"/>
        </w:rPr>
        <w:t>S</w:t>
      </w:r>
      <w:r w:rsidRPr="00D60011">
        <w:rPr>
          <w:rFonts w:ascii="Arial" w:hAnsi="Arial" w:cs="Arial"/>
          <w:sz w:val="20"/>
          <w:szCs w:val="20"/>
          <w:lang w:val="en-GB"/>
        </w:rPr>
        <w:t xml:space="preserve">ome lexical clarifications are reported between global warming versus climate change. Global warming refers to temperatures increase on the Earth's surface </w:t>
      </w:r>
      <w:r w:rsidRPr="00D60011">
        <w:rPr>
          <w:rFonts w:ascii="Arial" w:hAnsi="Arial" w:cs="Arial"/>
          <w:sz w:val="20"/>
          <w:szCs w:val="20"/>
          <w:lang w:val="en-GB"/>
        </w:rPr>
        <w:fldChar w:fldCharType="begin"/>
      </w:r>
      <w:r>
        <w:rPr>
          <w:rFonts w:ascii="Arial" w:hAnsi="Arial" w:cs="Arial"/>
          <w:sz w:val="20"/>
          <w:szCs w:val="20"/>
          <w:lang w:val="en-GB"/>
        </w:rPr>
        <w:instrText xml:space="preserve"> ADDIN ZOTERO_ITEM CSL_CITATION {"citationID":"iFsOFRJC","properties":{"formattedCitation":"(Dunlap, 2014)","plainCitation":"(Dunlap, 2014)","noteIndex":1},"citationItems":[{"id":160,"uris":["http://zotero.org/users/local/pE4cGXV6/items/Q73LQB2U"],"uri":["http://zotero.org/users/local/pE4cGXV6/items/Q73LQB2U"],"itemData":{"id":160,"type":"post-weblog","container-title":"Gallup","language":"en","title":"Global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Instead, climate change refers more generally to changing climatic conditions and their effects </w:t>
      </w:r>
      <w:r w:rsidRPr="00D60011">
        <w:rPr>
          <w:rFonts w:ascii="Arial" w:hAnsi="Arial" w:cs="Arial"/>
          <w:sz w:val="20"/>
          <w:szCs w:val="20"/>
          <w:lang w:val="en-GB"/>
        </w:rPr>
        <w:fldChar w:fldCharType="begin"/>
      </w:r>
      <w:r>
        <w:rPr>
          <w:rFonts w:ascii="Arial" w:hAnsi="Arial" w:cs="Arial"/>
          <w:sz w:val="20"/>
          <w:szCs w:val="20"/>
          <w:lang w:val="en-GB"/>
        </w:rPr>
        <w:instrText xml:space="preserve"> ADDIN ZOTERO_ITEM CSL_CITATION {"citationID":"ii7Xzxsa","properties":{"formattedCitation":"(Dunlap, 2014)","plainCitation":"(Dunlap, 2014)","noteIndex":1},"citationItems":[{"id":160,"uris":["http://zotero.org/users/local/pE4cGXV6/items/Q73LQB2U"],"uri":["http://zotero.org/users/local/pE4cGXV6/items/Q73LQB2U"],"itemData":{"id":160,"type":"post-weblog","container-title":"Gallup","language":"en","title":"Global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Public opinion and media use these two terms interchangeably </w:t>
      </w:r>
      <w:r w:rsidRPr="00D60011">
        <w:rPr>
          <w:rFonts w:ascii="Arial" w:hAnsi="Arial" w:cs="Arial"/>
          <w:sz w:val="20"/>
          <w:szCs w:val="20"/>
          <w:lang w:val="en-GB"/>
        </w:rPr>
        <w:fldChar w:fldCharType="begin"/>
      </w:r>
      <w:r>
        <w:rPr>
          <w:rFonts w:ascii="Arial" w:hAnsi="Arial" w:cs="Arial"/>
          <w:sz w:val="20"/>
          <w:szCs w:val="20"/>
          <w:lang w:val="en-GB"/>
        </w:rPr>
        <w:instrText xml:space="preserve"> ADDIN ZOTERO_ITEM CSL_CITATION {"citationID":"XSU8iuia","properties":{"formattedCitation":"(Weber, 2016)","plainCitation":"(Weber, 2016)","noteIndex":1},"citationItems":[{"id":126,"uris":["http://zotero.org/users/local/pE4cGXV6/items/L9NWFTBN"],"uri":["http://zotero.org/users/local/pE4cGXV6/items/L9NWFTBN"],"itemData":{"id":126,"type":"article-journal","container-title":"Wiley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(Weber, 2016)</w:t>
      </w:r>
      <w:r w:rsidRPr="00D60011">
        <w:rPr>
          <w:rFonts w:ascii="Arial" w:hAnsi="Arial" w:cs="Arial"/>
          <w:sz w:val="20"/>
          <w:szCs w:val="20"/>
          <w:lang w:val="en-GB"/>
        </w:rPr>
        <w:fldChar w:fldCharType="end"/>
      </w:r>
      <w:r w:rsidRPr="00D60011">
        <w:rPr>
          <w:rFonts w:ascii="Arial" w:hAnsi="Arial" w:cs="Arial"/>
          <w:sz w:val="20"/>
          <w:szCs w:val="20"/>
          <w:lang w:val="en-GB"/>
        </w:rPr>
        <w:t xml:space="preserve">. In this study, only the climate change term is used, due to it is more adopted (and more accurate) by the scientific community in the last years </w:t>
      </w:r>
      <w:r w:rsidRPr="00D60011">
        <w:rPr>
          <w:rFonts w:ascii="Arial" w:hAnsi="Arial" w:cs="Arial"/>
          <w:sz w:val="20"/>
          <w:szCs w:val="20"/>
          <w:lang w:val="en-GB"/>
        </w:rPr>
        <w:fldChar w:fldCharType="begin"/>
      </w:r>
      <w:r>
        <w:rPr>
          <w:rFonts w:ascii="Arial" w:hAnsi="Arial" w:cs="Arial"/>
          <w:sz w:val="20"/>
          <w:szCs w:val="20"/>
          <w:lang w:val="en-GB"/>
        </w:rPr>
        <w:instrText xml:space="preserve"> ADDIN ZOTERO_ITEM CSL_CITATION {"citationID":"kJuhdTga","properties":{"formattedCitation":"(Dunlap, 2014)","plainCitation":"(Dunlap, 2014)","noteIndex":1},"citationItems":[{"id":160,"uris":["http://zotero.org/users/local/pE4cGXV6/items/Q73LQB2U"],"uri":["http://zotero.org/users/local/pE4cGXV6/items/Q73LQB2U"],"itemData":{"id":160,"type":"post-weblog","container-title":"Gallup","language":"en","title":"Global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w:t>
      </w:r>
    </w:p>
    <w:p w14:paraId="452481BE" w14:textId="0504DC22" w:rsidR="00D63B4D" w:rsidRPr="00D60011" w:rsidRDefault="00D63B4D">
      <w:pPr>
        <w:pStyle w:val="Testonotaapidipagina"/>
        <w:rPr>
          <w:lang w:val="en-GB"/>
        </w:rPr>
      </w:pPr>
    </w:p>
  </w:footnote>
  <w:footnote w:id="2">
    <w:p w14:paraId="42CD0A4B" w14:textId="77777777" w:rsidR="0073630B" w:rsidRPr="0009251C" w:rsidRDefault="0073630B" w:rsidP="0073630B">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3">
    <w:p w14:paraId="4F10A77A" w14:textId="77777777" w:rsidR="0073630B" w:rsidRPr="0009251C" w:rsidRDefault="0073630B" w:rsidP="0073630B">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4CF5D10E" w14:textId="77777777" w:rsidR="0073630B" w:rsidRPr="0009251C" w:rsidRDefault="0073630B" w:rsidP="0073630B">
      <w:pPr>
        <w:pStyle w:val="Testonotaapidipagina"/>
        <w:rPr>
          <w:lang w:val="en-GB"/>
        </w:rPr>
      </w:pPr>
    </w:p>
  </w:footnote>
  <w:footnote w:id="4">
    <w:p w14:paraId="0D61E8D8" w14:textId="77777777" w:rsidR="0073630B" w:rsidRPr="000226A6" w:rsidRDefault="0073630B" w:rsidP="0073630B">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 w:id="5">
    <w:p w14:paraId="02B94379" w14:textId="1F9A3CEF" w:rsidR="00D63B4D" w:rsidRPr="00DF1C46" w:rsidRDefault="00D63B4D">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w:t>
      </w:r>
      <w:r w:rsidRPr="00F82B71">
        <w:rPr>
          <w:rFonts w:ascii="Arial" w:hAnsi="Arial" w:cs="Arial"/>
          <w:sz w:val="18"/>
          <w:szCs w:val="18"/>
          <w:lang w:val="en-GB"/>
        </w:rPr>
        <w:t>See Appendix A for the list of selected variables. Climate change questions are</w:t>
      </w:r>
      <w:r>
        <w:rPr>
          <w:rFonts w:ascii="Arial" w:hAnsi="Arial" w:cs="Arial"/>
          <w:sz w:val="18"/>
          <w:szCs w:val="18"/>
          <w:lang w:val="en-GB"/>
        </w:rPr>
        <w:t>:</w:t>
      </w:r>
      <w:r w:rsidRPr="00F82B71">
        <w:rPr>
          <w:rFonts w:ascii="Arial" w:hAnsi="Arial" w:cs="Arial"/>
          <w:sz w:val="18"/>
          <w:szCs w:val="18"/>
          <w:lang w:val="en-GB"/>
        </w:rPr>
        <w:t xml:space="preserve"> </w:t>
      </w:r>
      <w:r>
        <w:rPr>
          <w:rFonts w:ascii="Arial" w:hAnsi="Arial" w:cs="Arial"/>
          <w:sz w:val="18"/>
          <w:szCs w:val="18"/>
          <w:lang w:val="en-GB"/>
        </w:rPr>
        <w:t>qb3_4, qb3_5, qb7, qb8, qb9.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CCB2" w14:textId="77777777" w:rsidR="00D63B4D" w:rsidRDefault="00D63B4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D63B4D" w:rsidRDefault="00D63B4D" w:rsidP="00EF6153">
    <w:pPr>
      <w:pStyle w:val="Intestazion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DE11E" w14:textId="77777777" w:rsidR="00D63B4D" w:rsidRDefault="00D63B4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kwNKkFAAVzQBEtAAAA"/>
  </w:docVars>
  <w:rsids>
    <w:rsidRoot w:val="008450B8"/>
    <w:rsid w:val="000125FF"/>
    <w:rsid w:val="00015060"/>
    <w:rsid w:val="000226A6"/>
    <w:rsid w:val="00026767"/>
    <w:rsid w:val="000278F1"/>
    <w:rsid w:val="000304AC"/>
    <w:rsid w:val="000330D9"/>
    <w:rsid w:val="00042BA5"/>
    <w:rsid w:val="000510CB"/>
    <w:rsid w:val="000570EC"/>
    <w:rsid w:val="00062257"/>
    <w:rsid w:val="00065821"/>
    <w:rsid w:val="00073FB6"/>
    <w:rsid w:val="0007451A"/>
    <w:rsid w:val="00077BED"/>
    <w:rsid w:val="00082C56"/>
    <w:rsid w:val="00087C8B"/>
    <w:rsid w:val="000906C4"/>
    <w:rsid w:val="0009251C"/>
    <w:rsid w:val="000967E8"/>
    <w:rsid w:val="000A148D"/>
    <w:rsid w:val="000A246A"/>
    <w:rsid w:val="000A4E59"/>
    <w:rsid w:val="000C0FBE"/>
    <w:rsid w:val="000C6386"/>
    <w:rsid w:val="000D3FCA"/>
    <w:rsid w:val="000E5951"/>
    <w:rsid w:val="000E5F17"/>
    <w:rsid w:val="000F4D95"/>
    <w:rsid w:val="000F6FF8"/>
    <w:rsid w:val="00101268"/>
    <w:rsid w:val="00106E83"/>
    <w:rsid w:val="0010712C"/>
    <w:rsid w:val="001115E4"/>
    <w:rsid w:val="00114104"/>
    <w:rsid w:val="001208B5"/>
    <w:rsid w:val="00123A53"/>
    <w:rsid w:val="00124D0B"/>
    <w:rsid w:val="00125F46"/>
    <w:rsid w:val="00131A34"/>
    <w:rsid w:val="00133CB2"/>
    <w:rsid w:val="00134763"/>
    <w:rsid w:val="00135987"/>
    <w:rsid w:val="00140ED4"/>
    <w:rsid w:val="00144365"/>
    <w:rsid w:val="001529C9"/>
    <w:rsid w:val="001617F2"/>
    <w:rsid w:val="00167DBD"/>
    <w:rsid w:val="00170F51"/>
    <w:rsid w:val="00193C77"/>
    <w:rsid w:val="001943B0"/>
    <w:rsid w:val="0019470D"/>
    <w:rsid w:val="001A0801"/>
    <w:rsid w:val="001A4CDF"/>
    <w:rsid w:val="001A6945"/>
    <w:rsid w:val="001A76E3"/>
    <w:rsid w:val="001B0421"/>
    <w:rsid w:val="001B0695"/>
    <w:rsid w:val="001B1E84"/>
    <w:rsid w:val="001C014D"/>
    <w:rsid w:val="001C04EF"/>
    <w:rsid w:val="001C5301"/>
    <w:rsid w:val="001D3C5D"/>
    <w:rsid w:val="001D497B"/>
    <w:rsid w:val="001D5641"/>
    <w:rsid w:val="001D7DA3"/>
    <w:rsid w:val="001E4EC7"/>
    <w:rsid w:val="001E768F"/>
    <w:rsid w:val="001F1332"/>
    <w:rsid w:val="001F557F"/>
    <w:rsid w:val="001F62B9"/>
    <w:rsid w:val="00201ADB"/>
    <w:rsid w:val="00201F89"/>
    <w:rsid w:val="00204BF5"/>
    <w:rsid w:val="002054D2"/>
    <w:rsid w:val="0020635D"/>
    <w:rsid w:val="00207B1C"/>
    <w:rsid w:val="00212BFD"/>
    <w:rsid w:val="00217242"/>
    <w:rsid w:val="0022152E"/>
    <w:rsid w:val="00222C18"/>
    <w:rsid w:val="002253E7"/>
    <w:rsid w:val="0023405F"/>
    <w:rsid w:val="002354BE"/>
    <w:rsid w:val="00235FAA"/>
    <w:rsid w:val="00251547"/>
    <w:rsid w:val="002517AA"/>
    <w:rsid w:val="00251DCD"/>
    <w:rsid w:val="00253A1E"/>
    <w:rsid w:val="00261BDD"/>
    <w:rsid w:val="002638DF"/>
    <w:rsid w:val="00263F83"/>
    <w:rsid w:val="002825AB"/>
    <w:rsid w:val="002870C4"/>
    <w:rsid w:val="00294358"/>
    <w:rsid w:val="00296EC7"/>
    <w:rsid w:val="002A0B73"/>
    <w:rsid w:val="002A1CB1"/>
    <w:rsid w:val="002A5AED"/>
    <w:rsid w:val="002B0218"/>
    <w:rsid w:val="002B6FA6"/>
    <w:rsid w:val="002C38D8"/>
    <w:rsid w:val="002C6B2D"/>
    <w:rsid w:val="002D0BDD"/>
    <w:rsid w:val="002D3AD6"/>
    <w:rsid w:val="002D53EA"/>
    <w:rsid w:val="002E3657"/>
    <w:rsid w:val="002E5728"/>
    <w:rsid w:val="002E5FE6"/>
    <w:rsid w:val="002E7BF5"/>
    <w:rsid w:val="002F065E"/>
    <w:rsid w:val="002F06D8"/>
    <w:rsid w:val="00305F7D"/>
    <w:rsid w:val="00306A94"/>
    <w:rsid w:val="00312C0A"/>
    <w:rsid w:val="0031326B"/>
    <w:rsid w:val="00321925"/>
    <w:rsid w:val="00323065"/>
    <w:rsid w:val="0032309C"/>
    <w:rsid w:val="00330E1D"/>
    <w:rsid w:val="00342A33"/>
    <w:rsid w:val="003465AB"/>
    <w:rsid w:val="00347FBA"/>
    <w:rsid w:val="00354046"/>
    <w:rsid w:val="00354CCE"/>
    <w:rsid w:val="00360C02"/>
    <w:rsid w:val="00364626"/>
    <w:rsid w:val="00364EE2"/>
    <w:rsid w:val="0037703C"/>
    <w:rsid w:val="0038437B"/>
    <w:rsid w:val="003868C1"/>
    <w:rsid w:val="00387A73"/>
    <w:rsid w:val="00390634"/>
    <w:rsid w:val="003910CA"/>
    <w:rsid w:val="0039533F"/>
    <w:rsid w:val="003A125A"/>
    <w:rsid w:val="003A1468"/>
    <w:rsid w:val="003B1BC9"/>
    <w:rsid w:val="003B7847"/>
    <w:rsid w:val="003C46B1"/>
    <w:rsid w:val="003C745A"/>
    <w:rsid w:val="003C78AB"/>
    <w:rsid w:val="003D4451"/>
    <w:rsid w:val="003D4DDD"/>
    <w:rsid w:val="003E11FF"/>
    <w:rsid w:val="003E5355"/>
    <w:rsid w:val="003E740F"/>
    <w:rsid w:val="003E7F54"/>
    <w:rsid w:val="003F3839"/>
    <w:rsid w:val="0040332C"/>
    <w:rsid w:val="00403F16"/>
    <w:rsid w:val="0041467D"/>
    <w:rsid w:val="004148D0"/>
    <w:rsid w:val="00416FC3"/>
    <w:rsid w:val="00422070"/>
    <w:rsid w:val="00422F05"/>
    <w:rsid w:val="0043232E"/>
    <w:rsid w:val="00434BB1"/>
    <w:rsid w:val="00434F81"/>
    <w:rsid w:val="00437D10"/>
    <w:rsid w:val="00441F4B"/>
    <w:rsid w:val="00442A13"/>
    <w:rsid w:val="00454509"/>
    <w:rsid w:val="00454F16"/>
    <w:rsid w:val="004571BD"/>
    <w:rsid w:val="00460A5A"/>
    <w:rsid w:val="004738C2"/>
    <w:rsid w:val="00477E49"/>
    <w:rsid w:val="00494C99"/>
    <w:rsid w:val="004B1164"/>
    <w:rsid w:val="004B4C4E"/>
    <w:rsid w:val="004C0DB4"/>
    <w:rsid w:val="004C3FCE"/>
    <w:rsid w:val="004C545F"/>
    <w:rsid w:val="004D34E7"/>
    <w:rsid w:val="004D4F47"/>
    <w:rsid w:val="004E1A60"/>
    <w:rsid w:val="004E3742"/>
    <w:rsid w:val="004E7BAB"/>
    <w:rsid w:val="004F1EF7"/>
    <w:rsid w:val="004F24CF"/>
    <w:rsid w:val="004F775C"/>
    <w:rsid w:val="00504B74"/>
    <w:rsid w:val="00506045"/>
    <w:rsid w:val="005179C7"/>
    <w:rsid w:val="00523439"/>
    <w:rsid w:val="00523F2F"/>
    <w:rsid w:val="00530388"/>
    <w:rsid w:val="005332DD"/>
    <w:rsid w:val="00535BBB"/>
    <w:rsid w:val="005376AB"/>
    <w:rsid w:val="005417DF"/>
    <w:rsid w:val="00556046"/>
    <w:rsid w:val="005602C5"/>
    <w:rsid w:val="005634E3"/>
    <w:rsid w:val="0056392C"/>
    <w:rsid w:val="00564E15"/>
    <w:rsid w:val="00566C86"/>
    <w:rsid w:val="00566CA6"/>
    <w:rsid w:val="00571090"/>
    <w:rsid w:val="00572A5C"/>
    <w:rsid w:val="005743CE"/>
    <w:rsid w:val="005779EA"/>
    <w:rsid w:val="0058418B"/>
    <w:rsid w:val="005868F0"/>
    <w:rsid w:val="00593F7D"/>
    <w:rsid w:val="00594469"/>
    <w:rsid w:val="005B29DE"/>
    <w:rsid w:val="005B3884"/>
    <w:rsid w:val="005B4A7C"/>
    <w:rsid w:val="005B67A0"/>
    <w:rsid w:val="005B6D0D"/>
    <w:rsid w:val="005C456F"/>
    <w:rsid w:val="005C723D"/>
    <w:rsid w:val="005D7AB6"/>
    <w:rsid w:val="005E2C8A"/>
    <w:rsid w:val="0060134E"/>
    <w:rsid w:val="006059E8"/>
    <w:rsid w:val="00607BA3"/>
    <w:rsid w:val="006142F2"/>
    <w:rsid w:val="006164CB"/>
    <w:rsid w:val="0062382E"/>
    <w:rsid w:val="00624EAD"/>
    <w:rsid w:val="00631C98"/>
    <w:rsid w:val="00632F8C"/>
    <w:rsid w:val="00633EEE"/>
    <w:rsid w:val="00633F5F"/>
    <w:rsid w:val="0063443E"/>
    <w:rsid w:val="00635C73"/>
    <w:rsid w:val="006452AC"/>
    <w:rsid w:val="0065353F"/>
    <w:rsid w:val="006567D5"/>
    <w:rsid w:val="00664CED"/>
    <w:rsid w:val="006716A2"/>
    <w:rsid w:val="00673F55"/>
    <w:rsid w:val="00681B0E"/>
    <w:rsid w:val="006829D2"/>
    <w:rsid w:val="006844CB"/>
    <w:rsid w:val="00696AD7"/>
    <w:rsid w:val="006973EE"/>
    <w:rsid w:val="006A3388"/>
    <w:rsid w:val="006A76DE"/>
    <w:rsid w:val="006B2DF5"/>
    <w:rsid w:val="006C414E"/>
    <w:rsid w:val="006C43BA"/>
    <w:rsid w:val="006C48AE"/>
    <w:rsid w:val="006C7521"/>
    <w:rsid w:val="006D1963"/>
    <w:rsid w:val="006D2E3A"/>
    <w:rsid w:val="006D6C83"/>
    <w:rsid w:val="006E1FBA"/>
    <w:rsid w:val="006E201E"/>
    <w:rsid w:val="006E34F9"/>
    <w:rsid w:val="006F291E"/>
    <w:rsid w:val="006F43DA"/>
    <w:rsid w:val="00703FFD"/>
    <w:rsid w:val="0070675A"/>
    <w:rsid w:val="00707CC3"/>
    <w:rsid w:val="007103F7"/>
    <w:rsid w:val="00712DA5"/>
    <w:rsid w:val="0071395D"/>
    <w:rsid w:val="007142F1"/>
    <w:rsid w:val="00717907"/>
    <w:rsid w:val="00720B1A"/>
    <w:rsid w:val="00722312"/>
    <w:rsid w:val="00730B00"/>
    <w:rsid w:val="00730FDF"/>
    <w:rsid w:val="00735F0E"/>
    <w:rsid w:val="0073630B"/>
    <w:rsid w:val="00746064"/>
    <w:rsid w:val="0075181C"/>
    <w:rsid w:val="00754ECC"/>
    <w:rsid w:val="007575D4"/>
    <w:rsid w:val="00760286"/>
    <w:rsid w:val="00775515"/>
    <w:rsid w:val="00775B18"/>
    <w:rsid w:val="00781652"/>
    <w:rsid w:val="00781A6E"/>
    <w:rsid w:val="00784E96"/>
    <w:rsid w:val="00792178"/>
    <w:rsid w:val="007932AC"/>
    <w:rsid w:val="007A08B5"/>
    <w:rsid w:val="007A510D"/>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31D2"/>
    <w:rsid w:val="00853530"/>
    <w:rsid w:val="008542B6"/>
    <w:rsid w:val="00855BB3"/>
    <w:rsid w:val="00856FA8"/>
    <w:rsid w:val="00863CDB"/>
    <w:rsid w:val="008676F3"/>
    <w:rsid w:val="00870EB1"/>
    <w:rsid w:val="00872DBD"/>
    <w:rsid w:val="008850D6"/>
    <w:rsid w:val="00891983"/>
    <w:rsid w:val="008A2BAC"/>
    <w:rsid w:val="008B2744"/>
    <w:rsid w:val="008B4E02"/>
    <w:rsid w:val="008C2884"/>
    <w:rsid w:val="008C470E"/>
    <w:rsid w:val="008D3B2D"/>
    <w:rsid w:val="008D3BB9"/>
    <w:rsid w:val="008D718B"/>
    <w:rsid w:val="008E5FCC"/>
    <w:rsid w:val="008E7F69"/>
    <w:rsid w:val="008F591C"/>
    <w:rsid w:val="00900C21"/>
    <w:rsid w:val="0090422C"/>
    <w:rsid w:val="00905823"/>
    <w:rsid w:val="0091075A"/>
    <w:rsid w:val="00912A43"/>
    <w:rsid w:val="00913E3A"/>
    <w:rsid w:val="009141C3"/>
    <w:rsid w:val="00921F89"/>
    <w:rsid w:val="00924817"/>
    <w:rsid w:val="0092546F"/>
    <w:rsid w:val="00925FB5"/>
    <w:rsid w:val="0092761F"/>
    <w:rsid w:val="00933200"/>
    <w:rsid w:val="0093512A"/>
    <w:rsid w:val="0094394B"/>
    <w:rsid w:val="00944641"/>
    <w:rsid w:val="009458B9"/>
    <w:rsid w:val="00953C4E"/>
    <w:rsid w:val="009611EA"/>
    <w:rsid w:val="00965BF9"/>
    <w:rsid w:val="0097062D"/>
    <w:rsid w:val="00971F19"/>
    <w:rsid w:val="00975CE7"/>
    <w:rsid w:val="009954B7"/>
    <w:rsid w:val="00996347"/>
    <w:rsid w:val="009A442B"/>
    <w:rsid w:val="009A4DBD"/>
    <w:rsid w:val="009A5761"/>
    <w:rsid w:val="009A65B5"/>
    <w:rsid w:val="009B37DB"/>
    <w:rsid w:val="009B4B48"/>
    <w:rsid w:val="009D0C15"/>
    <w:rsid w:val="009D0DED"/>
    <w:rsid w:val="009E2719"/>
    <w:rsid w:val="009E7A87"/>
    <w:rsid w:val="00A03141"/>
    <w:rsid w:val="00A127B0"/>
    <w:rsid w:val="00A13AA1"/>
    <w:rsid w:val="00A20025"/>
    <w:rsid w:val="00A21709"/>
    <w:rsid w:val="00A21F39"/>
    <w:rsid w:val="00A2332D"/>
    <w:rsid w:val="00A23B4A"/>
    <w:rsid w:val="00A313B5"/>
    <w:rsid w:val="00A36358"/>
    <w:rsid w:val="00A429DF"/>
    <w:rsid w:val="00A4607B"/>
    <w:rsid w:val="00A4665B"/>
    <w:rsid w:val="00A561C6"/>
    <w:rsid w:val="00A70B57"/>
    <w:rsid w:val="00A717FD"/>
    <w:rsid w:val="00A76602"/>
    <w:rsid w:val="00A76E03"/>
    <w:rsid w:val="00A8401F"/>
    <w:rsid w:val="00A84108"/>
    <w:rsid w:val="00A90991"/>
    <w:rsid w:val="00A909A9"/>
    <w:rsid w:val="00A94B69"/>
    <w:rsid w:val="00A94CF8"/>
    <w:rsid w:val="00A95FEF"/>
    <w:rsid w:val="00A97D1F"/>
    <w:rsid w:val="00AA04B5"/>
    <w:rsid w:val="00AA3BE1"/>
    <w:rsid w:val="00AA4F81"/>
    <w:rsid w:val="00AA6A0D"/>
    <w:rsid w:val="00AB0B55"/>
    <w:rsid w:val="00AB182D"/>
    <w:rsid w:val="00AB589C"/>
    <w:rsid w:val="00AC2E7D"/>
    <w:rsid w:val="00AC60EA"/>
    <w:rsid w:val="00AD371D"/>
    <w:rsid w:val="00AD6E53"/>
    <w:rsid w:val="00AE0AC3"/>
    <w:rsid w:val="00AF347B"/>
    <w:rsid w:val="00AF65CE"/>
    <w:rsid w:val="00B05118"/>
    <w:rsid w:val="00B12452"/>
    <w:rsid w:val="00B2073A"/>
    <w:rsid w:val="00B24C5D"/>
    <w:rsid w:val="00B26219"/>
    <w:rsid w:val="00B266B9"/>
    <w:rsid w:val="00B27B09"/>
    <w:rsid w:val="00B32A34"/>
    <w:rsid w:val="00B3626C"/>
    <w:rsid w:val="00B373A4"/>
    <w:rsid w:val="00B402E8"/>
    <w:rsid w:val="00B40E56"/>
    <w:rsid w:val="00B4569E"/>
    <w:rsid w:val="00B47847"/>
    <w:rsid w:val="00B50AD6"/>
    <w:rsid w:val="00B51238"/>
    <w:rsid w:val="00B559F7"/>
    <w:rsid w:val="00B64117"/>
    <w:rsid w:val="00B66C10"/>
    <w:rsid w:val="00B71F74"/>
    <w:rsid w:val="00B7304F"/>
    <w:rsid w:val="00B750C9"/>
    <w:rsid w:val="00B771C2"/>
    <w:rsid w:val="00B803FE"/>
    <w:rsid w:val="00B8398A"/>
    <w:rsid w:val="00B85FA4"/>
    <w:rsid w:val="00B91AA7"/>
    <w:rsid w:val="00B96962"/>
    <w:rsid w:val="00B976D0"/>
    <w:rsid w:val="00BA572B"/>
    <w:rsid w:val="00BB053B"/>
    <w:rsid w:val="00BB1409"/>
    <w:rsid w:val="00BB3A6F"/>
    <w:rsid w:val="00BC01DE"/>
    <w:rsid w:val="00BC0D9B"/>
    <w:rsid w:val="00BC3D47"/>
    <w:rsid w:val="00BD1584"/>
    <w:rsid w:val="00BD45B7"/>
    <w:rsid w:val="00BD6B5E"/>
    <w:rsid w:val="00BE2A51"/>
    <w:rsid w:val="00BF7516"/>
    <w:rsid w:val="00C028CA"/>
    <w:rsid w:val="00C02BE6"/>
    <w:rsid w:val="00C05264"/>
    <w:rsid w:val="00C053EF"/>
    <w:rsid w:val="00C061A6"/>
    <w:rsid w:val="00C061ED"/>
    <w:rsid w:val="00C14708"/>
    <w:rsid w:val="00C3122D"/>
    <w:rsid w:val="00C317A9"/>
    <w:rsid w:val="00C34DD6"/>
    <w:rsid w:val="00C417CF"/>
    <w:rsid w:val="00C41AA8"/>
    <w:rsid w:val="00C41AD3"/>
    <w:rsid w:val="00C43052"/>
    <w:rsid w:val="00C46517"/>
    <w:rsid w:val="00C54648"/>
    <w:rsid w:val="00C554D4"/>
    <w:rsid w:val="00C56BC3"/>
    <w:rsid w:val="00C57E51"/>
    <w:rsid w:val="00C600C6"/>
    <w:rsid w:val="00C65B59"/>
    <w:rsid w:val="00C7426D"/>
    <w:rsid w:val="00C74C6E"/>
    <w:rsid w:val="00C813BD"/>
    <w:rsid w:val="00C82087"/>
    <w:rsid w:val="00C84C3D"/>
    <w:rsid w:val="00C90BDF"/>
    <w:rsid w:val="00C94FB6"/>
    <w:rsid w:val="00C96FCE"/>
    <w:rsid w:val="00C97E8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2847"/>
    <w:rsid w:val="00D53814"/>
    <w:rsid w:val="00D5523E"/>
    <w:rsid w:val="00D60011"/>
    <w:rsid w:val="00D63B4D"/>
    <w:rsid w:val="00D8148E"/>
    <w:rsid w:val="00D81C1F"/>
    <w:rsid w:val="00D84D9E"/>
    <w:rsid w:val="00D87D91"/>
    <w:rsid w:val="00D87F37"/>
    <w:rsid w:val="00D93F4A"/>
    <w:rsid w:val="00D9692C"/>
    <w:rsid w:val="00D9770D"/>
    <w:rsid w:val="00DA054F"/>
    <w:rsid w:val="00DA4DF4"/>
    <w:rsid w:val="00DA625D"/>
    <w:rsid w:val="00DB2485"/>
    <w:rsid w:val="00DB75B7"/>
    <w:rsid w:val="00DC1E6B"/>
    <w:rsid w:val="00DC20C3"/>
    <w:rsid w:val="00DD1DFD"/>
    <w:rsid w:val="00DE4CD6"/>
    <w:rsid w:val="00DE57E5"/>
    <w:rsid w:val="00DF1C46"/>
    <w:rsid w:val="00DF517C"/>
    <w:rsid w:val="00E02C15"/>
    <w:rsid w:val="00E030D5"/>
    <w:rsid w:val="00E06AC3"/>
    <w:rsid w:val="00E14B72"/>
    <w:rsid w:val="00E152ED"/>
    <w:rsid w:val="00E251AB"/>
    <w:rsid w:val="00E3232E"/>
    <w:rsid w:val="00E32C14"/>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C1894"/>
    <w:rsid w:val="00ED0996"/>
    <w:rsid w:val="00ED5BF2"/>
    <w:rsid w:val="00EE4AA2"/>
    <w:rsid w:val="00EE77BA"/>
    <w:rsid w:val="00EF02C2"/>
    <w:rsid w:val="00EF5EEE"/>
    <w:rsid w:val="00EF6153"/>
    <w:rsid w:val="00EF779D"/>
    <w:rsid w:val="00F018DA"/>
    <w:rsid w:val="00F01ACC"/>
    <w:rsid w:val="00F077D8"/>
    <w:rsid w:val="00F10037"/>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0AEC"/>
    <w:rsid w:val="00F52875"/>
    <w:rsid w:val="00F54865"/>
    <w:rsid w:val="00F57B96"/>
    <w:rsid w:val="00F60CBF"/>
    <w:rsid w:val="00F613E1"/>
    <w:rsid w:val="00F633A5"/>
    <w:rsid w:val="00F63BF3"/>
    <w:rsid w:val="00F64C4C"/>
    <w:rsid w:val="00F67F88"/>
    <w:rsid w:val="00F70E77"/>
    <w:rsid w:val="00F82B71"/>
    <w:rsid w:val="00F86356"/>
    <w:rsid w:val="00F92339"/>
    <w:rsid w:val="00F92A55"/>
    <w:rsid w:val="00F9462C"/>
    <w:rsid w:val="00F95B80"/>
    <w:rsid w:val="00FA00F8"/>
    <w:rsid w:val="00FA079C"/>
    <w:rsid w:val="00FA2DB4"/>
    <w:rsid w:val="00FB7FDF"/>
    <w:rsid w:val="00FC6D10"/>
    <w:rsid w:val="00FC6F7C"/>
    <w:rsid w:val="00FD1F19"/>
    <w:rsid w:val="00FD2D4A"/>
    <w:rsid w:val="00FD2FF6"/>
    <w:rsid w:val="00FE2B1A"/>
    <w:rsid w:val="00FE2DA8"/>
    <w:rsid w:val="00FE67AC"/>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5332DD"/>
    <w:pPr>
      <w:tabs>
        <w:tab w:val="right" w:leader="dot" w:pos="8494"/>
      </w:tabs>
      <w:spacing w:after="100"/>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78486453">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39457</Words>
  <Characters>224905</Characters>
  <Application>Microsoft Office Word</Application>
  <DocSecurity>0</DocSecurity>
  <Lines>1874</Lines>
  <Paragraphs>527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611</cp:revision>
  <cp:lastPrinted>2021-02-03T19:45:00Z</cp:lastPrinted>
  <dcterms:created xsi:type="dcterms:W3CDTF">2020-12-22T10:01:00Z</dcterms:created>
  <dcterms:modified xsi:type="dcterms:W3CDTF">2021-02-18T18:00:00Z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id="LEixucm3"/&gt;&lt;style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