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77777777" w:rsidR="00844A2D" w:rsidRPr="008B1053" w:rsidRDefault="00844A2D"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Psychology in UI/UX design </w:t>
      </w:r>
    </w:p>
    <w:p w14:paraId="3F25AC87"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ACM - H.5 INFORMATION INTERFACES AND PRESENTATION </w:t>
      </w:r>
    </w:p>
    <w:p w14:paraId="23588FD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Interfaces</w:t>
      </w:r>
    </w:p>
    <w:p w14:paraId="1792C19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MSC - 68Uxx Computing methodologies and applications</w:t>
      </w:r>
    </w:p>
    <w:p w14:paraId="74195DD9"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 support, etc.)</w:t>
      </w:r>
    </w:p>
    <w:p w14:paraId="0C323D2E" w14:textId="77777777" w:rsidR="00844A2D" w:rsidRPr="008B1053" w:rsidRDefault="00844A2D" w:rsidP="001A6B91">
      <w:pPr>
        <w:ind w:left="360" w:hanging="360"/>
        <w:jc w:val="both"/>
        <w:rPr>
          <w:rFonts w:ascii="Times New Roman" w:hAnsi="Times New Roman" w:cs="Times New Roman"/>
          <w:lang w:val="ro-RO"/>
        </w:rPr>
      </w:pPr>
    </w:p>
    <w:p w14:paraId="7E61BE30" w14:textId="77777777" w:rsidR="00844A2D" w:rsidRPr="008B1053" w:rsidRDefault="00844A2D" w:rsidP="001A6B91">
      <w:pPr>
        <w:pStyle w:val="ListParagraph"/>
        <w:numPr>
          <w:ilvl w:val="0"/>
          <w:numId w:val="1"/>
        </w:numPr>
        <w:jc w:val="both"/>
        <w:rPr>
          <w:rFonts w:ascii="Times New Roman" w:hAnsi="Times New Roman" w:cs="Times New Roman"/>
          <w:sz w:val="26"/>
          <w:szCs w:val="26"/>
          <w:lang w:val="ro-RO"/>
        </w:rPr>
      </w:pPr>
      <w:r w:rsidRPr="008B1053">
        <w:rPr>
          <w:rFonts w:ascii="Times New Roman" w:hAnsi="Times New Roman" w:cs="Times New Roman"/>
          <w:sz w:val="26"/>
          <w:szCs w:val="26"/>
          <w:u w:val="single"/>
          <w:lang w:val="ro-RO"/>
        </w:rPr>
        <w:t>Schita cuprinsului lucrarii:</w:t>
      </w:r>
    </w:p>
    <w:p w14:paraId="06CA2549"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Introducere</w:t>
      </w:r>
    </w:p>
    <w:p w14:paraId="14052016"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Folosirea psihologiei cognitive</w:t>
      </w:r>
    </w:p>
    <w:p w14:paraId="23ACB92C"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GUI bazat pe personalitate</w:t>
      </w:r>
    </w:p>
    <w:p w14:paraId="344883E8"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Experienta utilizatorului in functie de cultura</w:t>
      </w:r>
    </w:p>
    <w:p w14:paraId="5CF93A97"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Alti factori</w:t>
      </w:r>
    </w:p>
    <w:p w14:paraId="5BF278BF" w14:textId="2BD7E72F" w:rsidR="00307EA6"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Concluzie</w:t>
      </w:r>
    </w:p>
    <w:p w14:paraId="14CCB7A4" w14:textId="77777777" w:rsidR="00307EA6" w:rsidRPr="008B1053"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8B1053" w:rsidRDefault="00844A2D"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Partea aplicativa a lucrării:</w:t>
      </w:r>
    </w:p>
    <w:p w14:paraId="3FBADCB7"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8B1053"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Identificare posibila contribuție originala</w:t>
      </w:r>
    </w:p>
    <w:p w14:paraId="40B8361C" w14:textId="3974085C" w:rsidR="00FD4295" w:rsidRPr="008B1053" w:rsidRDefault="00844A2D" w:rsidP="001A6B91">
      <w:p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8B1053"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8B1053" w:rsidRDefault="00844A2D"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Research Questions:</w:t>
      </w:r>
    </w:p>
    <w:p w14:paraId="07DDE4B5"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In ce mod am putea proiecta o interfata luand in considerare personalitatea utilizatorului?</w:t>
      </w:r>
    </w:p>
    <w:p w14:paraId="2D110E7A" w14:textId="23C0A0D3"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proiecta interfata unei aplicatii astfel incat sa adere unei categorii de utilizatori cat mari si mai diversa?</w:t>
      </w:r>
    </w:p>
    <w:p w14:paraId="2FE67547" w14:textId="28CF7F85" w:rsidR="00307EA6" w:rsidRPr="008B1053"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8B1053" w:rsidRDefault="005E17A6"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Metodologie</w:t>
      </w:r>
    </w:p>
    <w:p w14:paraId="566D88F5" w14:textId="61864AB5" w:rsidR="001A6B91" w:rsidRPr="008B1053" w:rsidRDefault="005E17A6"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77ECF032" w14:textId="08EBA309" w:rsidR="00A051F5" w:rsidRPr="008B1053" w:rsidRDefault="00F62333"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Incorporarea personalității în UI</w:t>
      </w:r>
    </w:p>
    <w:p w14:paraId="52DA3489" w14:textId="418466EE" w:rsidR="00F62333" w:rsidRPr="008B1053" w:rsidRDefault="00F62333"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\h </w:instrText>
      </w:r>
      <w:r w:rsidR="008B1053">
        <w:rPr>
          <w:rFonts w:ascii="Times New Roman" w:hAnsi="Times New Roman" w:cs="Times New Roman"/>
          <w:sz w:val="26"/>
          <w:szCs w:val="26"/>
          <w:lang w:val="ro-RO"/>
        </w:rPr>
        <w:instrText xml:space="preserve"> \* MERGEFORMAT </w:instrText>
      </w:r>
      <w:r w:rsidR="001540CA" w:rsidRPr="008B1053">
        <w:rPr>
          <w:rFonts w:ascii="Times New Roman" w:hAnsi="Times New Roman" w:cs="Times New Roman"/>
          <w:sz w:val="26"/>
          <w:szCs w:val="26"/>
          <w:lang w:val="ro-RO"/>
        </w:rPr>
      </w:r>
      <w:r w:rsidR="001540CA" w:rsidRPr="008B1053">
        <w:rPr>
          <w:rFonts w:ascii="Times New Roman" w:hAnsi="Times New Roman" w:cs="Times New Roman"/>
          <w:sz w:val="26"/>
          <w:szCs w:val="26"/>
          <w:lang w:val="ro-RO"/>
        </w:rPr>
        <w:fldChar w:fldCharType="separate"/>
      </w:r>
      <w:r w:rsidR="001540CA" w:rsidRPr="008B1053">
        <w:rPr>
          <w:rFonts w:ascii="Times New Roman" w:hAnsi="Times New Roman" w:cs="Times New Roman"/>
          <w:sz w:val="26"/>
          <w:szCs w:val="26"/>
          <w:lang w:val="ro-RO"/>
        </w:rPr>
        <w:t>Tratat de Psihologie Sociala(2000)[19]</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și, în consecință, multe categorisiri ale personalităților făcute de-a lungul timpului de 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806BAB">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Cele cinci mari trăsături de personalitate</w:t>
      </w:r>
    </w:p>
    <w:p w14:paraId="29C61E61" w14:textId="0F6D8C3C" w:rsidR="00B34EB0" w:rsidRPr="008B1053" w:rsidRDefault="00B34EB0"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Pr="008B1053" w:rsidRDefault="009A6EDF" w:rsidP="00696458">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696458">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2A2CFF">
            <w:pPr>
              <w:tabs>
                <w:tab w:val="left" w:pos="720"/>
                <w:tab w:val="left" w:pos="3100"/>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lastRenderedPageBreak/>
              <w:t>3</w:t>
            </w:r>
          </w:p>
        </w:tc>
        <w:tc>
          <w:tcPr>
            <w:tcW w:w="6103" w:type="dxa"/>
          </w:tcPr>
          <w:p w14:paraId="0D973B39" w14:textId="6D3544DE"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0055895A" w14:textId="45CF436B"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696458">
            <w:pPr>
              <w:tabs>
                <w:tab w:val="left" w:pos="720"/>
                <w:tab w:val="left" w:pos="3100"/>
              </w:tabs>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DF6B16">
            <w:pPr>
              <w:tabs>
                <w:tab w:val="left" w:pos="720"/>
                <w:tab w:val="left" w:pos="3100"/>
              </w:tabs>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60648FCD" w14:textId="1A5F7D6D"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78A9901E" w:rsidR="00141D53" w:rsidRPr="008B1053" w:rsidRDefault="00DF6B16"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\h </w:instrText>
      </w:r>
      <w:r w:rsidR="008B1053">
        <w:rPr>
          <w:rFonts w:ascii="Times New Roman" w:hAnsi="Times New Roman" w:cs="Times New Roman"/>
          <w:sz w:val="24"/>
          <w:szCs w:val="24"/>
          <w:lang w:val="en-GB"/>
        </w:rPr>
        <w:instrText xml:space="preserve"> \* MERGEFORMAT </w:instrText>
      </w:r>
      <w:r w:rsidRPr="008B1053">
        <w:rPr>
          <w:rFonts w:ascii="Times New Roman" w:hAnsi="Times New Roman" w:cs="Times New Roman"/>
          <w:sz w:val="24"/>
          <w:szCs w:val="24"/>
          <w:lang w:val="en-GB"/>
        </w:rPr>
      </w:r>
      <w:r w:rsidRPr="008B1053">
        <w:rPr>
          <w:rFonts w:ascii="Times New Roman" w:hAnsi="Times New Roman" w:cs="Times New Roman"/>
          <w:sz w:val="24"/>
          <w:szCs w:val="24"/>
          <w:lang w:val="en-GB"/>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4"/>
          <w:szCs w:val="24"/>
          <w:lang w:val="en-GB"/>
        </w:rPr>
        <w:fldChar w:fldCharType="end"/>
      </w:r>
    </w:p>
    <w:p w14:paraId="13FA9294" w14:textId="3C66B5A0" w:rsidR="00DF6B16" w:rsidRPr="008B1053" w:rsidRDefault="00DF6B16" w:rsidP="00DF6B16">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DF6B16">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141D53">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141D53">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lastRenderedPageBreak/>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8B1053" w:rsidRDefault="00D13A59"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en-GB"/>
        </w:rPr>
        <w:tab/>
      </w:r>
      <w:r w:rsidRPr="008B1053">
        <w:rPr>
          <w:rFonts w:ascii="Times New Roman" w:hAnsi="Times New Roman" w:cs="Times New Roman"/>
          <w:sz w:val="26"/>
          <w:szCs w:val="26"/>
          <w:u w:val="single"/>
          <w:lang w:val="ro-RO"/>
        </w:rPr>
        <w:t>Myers–Briggs Type Indicator (MBTI)</w:t>
      </w:r>
    </w:p>
    <w:p w14:paraId="05FA2C39" w14:textId="1C0AC331" w:rsidR="00D13A59" w:rsidRPr="008B1053" w:rsidRDefault="00D13A59"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1B2536" w:rsidRPr="008B1053">
        <w:rPr>
          <w:rFonts w:ascii="Times New Roman" w:hAnsi="Times New Roman" w:cs="Times New Roman"/>
          <w:sz w:val="26"/>
          <w:szCs w:val="26"/>
          <w:lang w:val="ro-RO"/>
        </w:rPr>
      </w:r>
      <w:r w:rsidR="001B2536" w:rsidRPr="008B1053">
        <w:rPr>
          <w:rFonts w:ascii="Times New Roman" w:hAnsi="Times New Roman" w:cs="Times New Roman"/>
          <w:sz w:val="26"/>
          <w:szCs w:val="26"/>
          <w:lang w:val="ro-RO"/>
        </w:rPr>
        <w:fldChar w:fldCharType="separate"/>
      </w:r>
      <w:r w:rsidR="001B2536" w:rsidRPr="008B1053">
        <w:rPr>
          <w:rFonts w:ascii="Times New Roman" w:hAnsi="Times New Roman" w:cs="Times New Roman"/>
          <w:sz w:val="26"/>
          <w:szCs w:val="26"/>
          <w:lang w:val="ro-RO"/>
        </w:rPr>
        <w:t xml:space="preserve"> Su, K., Chen, C., &amp; Shue, L. (2013)[6]</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141D53">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141D53">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A50A9B">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63EEDEAE" w:rsidR="00F147D8" w:rsidRPr="008B1053" w:rsidRDefault="00A2391A"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A50A9B" w:rsidRPr="008B1053">
        <w:rPr>
          <w:rFonts w:ascii="Times New Roman" w:hAnsi="Times New Roman" w:cs="Times New Roman"/>
          <w:sz w:val="26"/>
          <w:szCs w:val="26"/>
          <w:lang w:val="ro-RO"/>
        </w:rPr>
      </w:r>
      <w:r w:rsidR="00A50A9B" w:rsidRPr="008B1053">
        <w:rPr>
          <w:rFonts w:ascii="Times New Roman" w:hAnsi="Times New Roman" w:cs="Times New Roman"/>
          <w:sz w:val="26"/>
          <w:szCs w:val="26"/>
          <w:lang w:val="ro-RO"/>
        </w:rPr>
        <w:fldChar w:fldCharType="separate"/>
      </w:r>
      <w:r w:rsidR="00A50A9B" w:rsidRPr="008B1053">
        <w:rPr>
          <w:rFonts w:ascii="Times New Roman" w:hAnsi="Times New Roman" w:cs="Times New Roman"/>
          <w:sz w:val="26"/>
          <w:szCs w:val="26"/>
          <w:lang w:val="ro-RO"/>
        </w:rPr>
        <w:t xml:space="preserve"> Su, K., Chen, C., &amp; Shue, L. (2013)[6]</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Introversie – Extroversie</w:t>
      </w:r>
    </w:p>
    <w:p w14:paraId="20695CB4" w14:textId="77777777" w:rsidR="00A43A14" w:rsidRDefault="00664414"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CarlJung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E77035" w:rsidRPr="008B1053">
        <w:rPr>
          <w:rFonts w:ascii="Times New Roman" w:hAnsi="Times New Roman" w:cs="Times New Roman"/>
          <w:sz w:val="26"/>
          <w:szCs w:val="26"/>
          <w:lang w:val="ro-RO"/>
        </w:rPr>
        <w:t>Jung, Carl (1995)</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DD0B76">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4: Interfața introvertită</w:t>
      </w:r>
    </w:p>
    <w:p w14:paraId="7AF437D9" w14:textId="578C6E44" w:rsidR="00DD0B76" w:rsidRDefault="00DD0B76" w:rsidP="00DD0B76">
      <w:pPr>
        <w:tabs>
          <w:tab w:val="left" w:pos="720"/>
          <w:tab w:val="left" w:pos="3100"/>
        </w:tabs>
        <w:jc w:val="center"/>
        <w:rPr>
          <w:rFonts w:ascii="Times New Roman" w:hAnsi="Times New Roman" w:cs="Times New Roman"/>
          <w:sz w:val="26"/>
          <w:szCs w:val="26"/>
          <w:lang w:val="ro-RO"/>
        </w:rPr>
      </w:pPr>
      <w:r>
        <w:lastRenderedPageBreak/>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DD0B76">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DD0B76">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4EAF267A" w:rsidR="00DA395F" w:rsidRDefault="00ED65C3"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instrText xml:space="preserve"> \* MERGEFORMAT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31359A" w:rsidRPr="008B1053">
        <w:rPr>
          <w:rFonts w:ascii="Times New Roman" w:hAnsi="Times New Roman" w:cs="Times New Roman"/>
          <w:sz w:val="26"/>
          <w:szCs w:val="26"/>
          <w:lang w:val="ro-RO"/>
        </w:rPr>
        <w:t>Karsvall, Arvid. (2002)[18]</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131681EC" w:rsidR="0031359A" w:rsidRDefault="00E43F30" w:rsidP="0031359A">
      <w:pPr>
        <w:tabs>
          <w:tab w:val="left" w:pos="720"/>
          <w:tab w:val="left" w:pos="3100"/>
        </w:tabs>
        <w:jc w:val="both"/>
        <w:rPr>
          <w:rFonts w:ascii="Times New Roman" w:hAnsi="Times New Roman" w:cs="Times New Roman"/>
          <w:sz w:val="26"/>
          <w:szCs w:val="26"/>
          <w:u w:val="single"/>
          <w:lang w:val="ro-RO"/>
        </w:rPr>
      </w:pPr>
      <w:r>
        <w:rPr>
          <w:rFonts w:ascii="Times New Roman" w:hAnsi="Times New Roman" w:cs="Times New Roman"/>
          <w:sz w:val="26"/>
          <w:szCs w:val="26"/>
          <w:u w:val="single"/>
          <w:lang w:val="ro-RO"/>
        </w:rPr>
        <w:t>Psihologia cognitivă</w:t>
      </w:r>
    </w:p>
    <w:p w14:paraId="6182FAF2" w14:textId="349DD687" w:rsidR="00E43F30" w:rsidRDefault="00E43F30"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40456D">
        <w:rPr>
          <w:rFonts w:ascii="Times New Roman" w:hAnsi="Times New Roman" w:cs="Times New Roman"/>
          <w:sz w:val="26"/>
          <w:szCs w:val="26"/>
          <w:lang w:val="ro-RO"/>
        </w:rPr>
        <w:t xml:space="preserve"> Studiul realizat de </w:t>
      </w:r>
      <w:r w:rsidR="00FB4BAF">
        <w:rPr>
          <w:rFonts w:ascii="Times New Roman" w:hAnsi="Times New Roman" w:cs="Times New Roman"/>
          <w:sz w:val="26"/>
          <w:szCs w:val="26"/>
          <w:lang w:val="ro-RO"/>
        </w:rPr>
        <w:fldChar w:fldCharType="begin"/>
      </w:r>
      <w:r w:rsidR="00FB4BAF">
        <w:rPr>
          <w:rFonts w:ascii="Times New Roman" w:hAnsi="Times New Roman" w:cs="Times New Roman"/>
          <w:sz w:val="26"/>
          <w:szCs w:val="26"/>
          <w:lang w:val="ro-RO"/>
        </w:rPr>
        <w:instrText xml:space="preserve"> REF Cognitive \h </w:instrText>
      </w:r>
      <w:r w:rsidR="00FB4BAF">
        <w:rPr>
          <w:rFonts w:ascii="Times New Roman" w:hAnsi="Times New Roman" w:cs="Times New Roman"/>
          <w:sz w:val="26"/>
          <w:szCs w:val="26"/>
          <w:lang w:val="ro-RO"/>
        </w:rPr>
      </w:r>
      <w:r w:rsidR="00FB4BAF">
        <w:rPr>
          <w:rFonts w:ascii="Times New Roman" w:hAnsi="Times New Roman" w:cs="Times New Roman"/>
          <w:sz w:val="26"/>
          <w:szCs w:val="26"/>
          <w:lang w:val="ro-RO"/>
        </w:rPr>
        <w:fldChar w:fldCharType="separate"/>
      </w:r>
      <w:r w:rsidR="00FB4BAF" w:rsidRPr="008B1053">
        <w:rPr>
          <w:rFonts w:ascii="Times New Roman" w:hAnsi="Times New Roman" w:cs="Times New Roman"/>
          <w:sz w:val="26"/>
          <w:szCs w:val="26"/>
          <w:lang w:val="ro-RO"/>
        </w:rPr>
        <w:t>Yee, Chee &amp; Ling, Choo &amp; Yee, Wong &amp; Zainon, Wan Mohd Nazmee. (2012)</w:t>
      </w:r>
      <w:r w:rsidR="00FB4BAF">
        <w:rPr>
          <w:rFonts w:ascii="Times New Roman" w:hAnsi="Times New Roman" w:cs="Times New Roman"/>
          <w:sz w:val="26"/>
          <w:szCs w:val="26"/>
          <w:lang w:val="ro-RO"/>
        </w:rPr>
        <w:fldChar w:fldCharType="end"/>
      </w:r>
      <w:r w:rsidR="00FB4BAF">
        <w:rPr>
          <w:rFonts w:ascii="Times New Roman" w:hAnsi="Times New Roman" w:cs="Times New Roman"/>
          <w:sz w:val="26"/>
          <w:szCs w:val="26"/>
          <w:lang w:val="ro-RO"/>
        </w:rPr>
        <w:t xml:space="preserve"> analizează modul în care utilizatorii interacționează cu o interfață din punctul de vedere a psihologiei cognitive. Din cei 15 participanți, </w:t>
      </w:r>
      <w:r w:rsidR="00FB4BAF" w:rsidRPr="00FB4BAF">
        <w:rPr>
          <w:rFonts w:ascii="Times New Roman" w:hAnsi="Times New Roman" w:cs="Times New Roman"/>
          <w:sz w:val="26"/>
          <w:szCs w:val="26"/>
          <w:lang w:val="ro-RO"/>
        </w:rPr>
        <w:t>66.67%</w:t>
      </w:r>
      <w:r w:rsidR="00FB4BAF">
        <w:rPr>
          <w:rFonts w:ascii="Times New Roman" w:hAnsi="Times New Roman" w:cs="Times New Roman"/>
          <w:sz w:val="26"/>
          <w:szCs w:val="26"/>
          <w:lang w:val="ro-RO"/>
        </w:rPr>
        <w:t xml:space="preserve"> dintre ei se uită mai întai pentru plasarea imaginii în partea din stânga a câmpului vizual când navighează un browser. </w:t>
      </w:r>
      <w:r w:rsidR="00816A3D">
        <w:rPr>
          <w:rFonts w:ascii="Times New Roman" w:hAnsi="Times New Roman" w:cs="Times New Roman"/>
          <w:sz w:val="26"/>
          <w:szCs w:val="26"/>
          <w:lang w:val="ro-RO"/>
        </w:rPr>
        <w:t xml:space="preserve">Acest lucru demonstrează faptul că câmpul vizual din dreapta, </w:t>
      </w:r>
      <w:r w:rsidR="00816A3D">
        <w:rPr>
          <w:rFonts w:ascii="Times New Roman" w:hAnsi="Times New Roman" w:cs="Times New Roman"/>
          <w:sz w:val="26"/>
          <w:szCs w:val="26"/>
          <w:lang w:val="ro-RO"/>
        </w:rPr>
        <w:lastRenderedPageBreak/>
        <w:t>corespondent emisferei stângi a creierului, e folosit pentru a citi cuvinte sau texte, în timp ce câmpul vizual din stânga, corespondent emisferei drepte a creierului, e folosit pentru a interpreta poze sau imagini.</w:t>
      </w:r>
    </w:p>
    <w:p w14:paraId="263BC2B3" w14:textId="316A6896" w:rsidR="00816A3D" w:rsidRDefault="00816A3D" w:rsidP="0031359A">
      <w:pPr>
        <w:tabs>
          <w:tab w:val="left" w:pos="720"/>
          <w:tab w:val="left" w:pos="3100"/>
        </w:tabs>
        <w:jc w:val="both"/>
        <w:rPr>
          <w:rFonts w:ascii="Times New Roman" w:hAnsi="Times New Roman" w:cs="Times New Roman"/>
          <w:sz w:val="26"/>
          <w:szCs w:val="26"/>
          <w:lang w:val="ro-RO"/>
        </w:rPr>
      </w:pPr>
      <w:r w:rsidRPr="00816A3D">
        <w:rPr>
          <w:rFonts w:ascii="Times New Roman" w:hAnsi="Times New Roman" w:cs="Times New Roman"/>
          <w:sz w:val="26"/>
          <w:szCs w:val="26"/>
          <w:lang w:val="ro-RO"/>
        </w:rPr>
        <w:drawing>
          <wp:inline distT="0" distB="0" distL="0" distR="0" wp14:anchorId="4D9C791C" wp14:editId="0ED235E6">
            <wp:extent cx="5731510" cy="2467610"/>
            <wp:effectExtent l="0" t="0" r="2540" b="8890"/>
            <wp:docPr id="6" name="Picture 6"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with medium confidence"/>
                    <pic:cNvPicPr/>
                  </pic:nvPicPr>
                  <pic:blipFill>
                    <a:blip r:embed="rId15"/>
                    <a:stretch>
                      <a:fillRect/>
                    </a:stretch>
                  </pic:blipFill>
                  <pic:spPr>
                    <a:xfrm>
                      <a:off x="0" y="0"/>
                      <a:ext cx="5731510" cy="2467610"/>
                    </a:xfrm>
                    <a:prstGeom prst="rect">
                      <a:avLst/>
                    </a:prstGeom>
                  </pic:spPr>
                </pic:pic>
              </a:graphicData>
            </a:graphic>
          </wp:inline>
        </w:drawing>
      </w:r>
    </w:p>
    <w:p w14:paraId="5A3B0687" w14:textId="2698B06D" w:rsidR="00816A3D" w:rsidRDefault="00816A3D" w:rsidP="00816A3D">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7: </w:t>
      </w:r>
      <w:r w:rsidR="008A0511">
        <w:rPr>
          <w:rFonts w:ascii="Times New Roman" w:hAnsi="Times New Roman" w:cs="Times New Roman"/>
          <w:sz w:val="24"/>
          <w:szCs w:val="24"/>
          <w:lang w:val="ro-RO"/>
        </w:rPr>
        <w:t>Emisferele creierului uman și câmpurile lui vizuale</w:t>
      </w:r>
    </w:p>
    <w:p w14:paraId="248592B0" w14:textId="79E52243" w:rsidR="00F40C6A" w:rsidRPr="008A0511" w:rsidRDefault="008A0511" w:rsidP="00F40C6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4"/>
          <w:szCs w:val="24"/>
          <w:lang w:val="ro-RO"/>
        </w:rPr>
        <w:tab/>
        <w:t xml:space="preserve">Au </w:t>
      </w:r>
      <w:r w:rsidR="00F40C6A">
        <w:rPr>
          <w:rFonts w:ascii="Times New Roman" w:hAnsi="Times New Roman" w:cs="Times New Roman"/>
          <w:sz w:val="24"/>
          <w:szCs w:val="24"/>
          <w:lang w:val="ro-RO"/>
        </w:rPr>
        <w:t xml:space="preserve">mai </w:t>
      </w:r>
      <w:r>
        <w:rPr>
          <w:rFonts w:ascii="Times New Roman" w:hAnsi="Times New Roman" w:cs="Times New Roman"/>
          <w:sz w:val="24"/>
          <w:szCs w:val="24"/>
          <w:lang w:val="ro-RO"/>
        </w:rPr>
        <w:t xml:space="preserve">observat și faptul că 93,33% din participanți preferă culorile blânde pentru fundalurile site-urilor web. </w:t>
      </w:r>
      <w:r>
        <w:rPr>
          <w:rFonts w:ascii="Times New Roman" w:hAnsi="Times New Roman" w:cs="Times New Roman"/>
          <w:sz w:val="26"/>
          <w:szCs w:val="26"/>
          <w:lang w:val="ro-RO"/>
        </w:rPr>
        <w:t>De asemenea, au mai găsit faptul că</w:t>
      </w:r>
      <w:r w:rsidR="00F40C6A">
        <w:rPr>
          <w:rFonts w:ascii="Times New Roman" w:hAnsi="Times New Roman" w:cs="Times New Roman"/>
          <w:sz w:val="26"/>
          <w:szCs w:val="26"/>
          <w:lang w:val="ro-RO"/>
        </w:rPr>
        <w:t xml:space="preserve"> la</w:t>
      </w:r>
      <w:r>
        <w:rPr>
          <w:rFonts w:ascii="Times New Roman" w:hAnsi="Times New Roman" w:cs="Times New Roman"/>
          <w:sz w:val="26"/>
          <w:szCs w:val="26"/>
          <w:lang w:val="ro-RO"/>
        </w:rPr>
        <w:t xml:space="preserve"> 60% din participanți </w:t>
      </w:r>
      <w:r w:rsidR="00F40C6A">
        <w:rPr>
          <w:rFonts w:ascii="Times New Roman" w:hAnsi="Times New Roman" w:cs="Times New Roman"/>
          <w:sz w:val="26"/>
          <w:szCs w:val="26"/>
          <w:lang w:val="ro-RO"/>
        </w:rPr>
        <w:t>atenția le este atrasă de către culori mai blânde</w:t>
      </w:r>
      <w:r>
        <w:rPr>
          <w:rFonts w:ascii="Times New Roman" w:hAnsi="Times New Roman" w:cs="Times New Roman"/>
          <w:sz w:val="26"/>
          <w:szCs w:val="26"/>
          <w:lang w:val="ro-RO"/>
        </w:rPr>
        <w:t>, în timp ce 40% din participanti au răspuns că atenția le este mai atrasă mai mult de către culori mai vii. În plus, 93,33% din participanți preferă ca textul să aibă culoarea neagră și o mărime mai mare, în comparație cu o mărime mai mică și o culoare puternică.</w:t>
      </w:r>
      <w:r w:rsidR="00F40C6A">
        <w:rPr>
          <w:rFonts w:ascii="Times New Roman" w:hAnsi="Times New Roman" w:cs="Times New Roman"/>
          <w:sz w:val="26"/>
          <w:szCs w:val="26"/>
          <w:lang w:val="ro-RO"/>
        </w:rPr>
        <w:t xml:space="preserve"> În final, rezultatele au arătat  că utilizatorii tind să meargă spre simplitate, astfel încât încărcarea cognitivă să fie cât mai scăzută, de exemplu pictogramele familiare sunt foarte importante, întrucât utilizatorii nu ar trebui să stea să învețe pictograme noi, ci să își îndeplinească taskurile. </w:t>
      </w:r>
    </w:p>
    <w:p w14:paraId="27101FD3" w14:textId="2CA6D39F" w:rsidR="00AA736C" w:rsidRPr="008B1053" w:rsidRDefault="0088641C"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User Experience</w:t>
      </w:r>
    </w:p>
    <w:p w14:paraId="64D61E81" w14:textId="7B68BD82" w:rsidR="00322E70" w:rsidRPr="008B1053" w:rsidRDefault="00322E70"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Influența culturii</w:t>
      </w:r>
    </w:p>
    <w:p w14:paraId="5BE03F02" w14:textId="35DA3860" w:rsidR="00FB4BAF" w:rsidRDefault="00322E70"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0FB17E8A" w14:textId="10FE1FC3" w:rsidR="00FB4BAF" w:rsidRDefault="00FB4BAF" w:rsidP="001A6B91">
      <w:pPr>
        <w:tabs>
          <w:tab w:val="left" w:pos="720"/>
          <w:tab w:val="left" w:pos="3100"/>
        </w:tabs>
        <w:jc w:val="both"/>
        <w:rPr>
          <w:rFonts w:ascii="Times New Roman" w:hAnsi="Times New Roman" w:cs="Times New Roman"/>
          <w:sz w:val="26"/>
          <w:szCs w:val="26"/>
          <w:lang w:val="ro-RO"/>
        </w:rPr>
      </w:pPr>
    </w:p>
    <w:p w14:paraId="00152355" w14:textId="45F91CCA" w:rsidR="00104C73" w:rsidRDefault="00104C73" w:rsidP="001A6B91">
      <w:pPr>
        <w:tabs>
          <w:tab w:val="left" w:pos="720"/>
          <w:tab w:val="left" w:pos="3100"/>
        </w:tabs>
        <w:jc w:val="both"/>
        <w:rPr>
          <w:rFonts w:ascii="Times New Roman" w:hAnsi="Times New Roman" w:cs="Times New Roman"/>
          <w:sz w:val="26"/>
          <w:szCs w:val="26"/>
          <w:lang w:val="ro-RO"/>
        </w:rPr>
      </w:pPr>
    </w:p>
    <w:p w14:paraId="00D251F9" w14:textId="77777777" w:rsidR="00104C73" w:rsidRPr="008B1053" w:rsidRDefault="00104C73" w:rsidP="001A6B91">
      <w:pPr>
        <w:tabs>
          <w:tab w:val="left" w:pos="720"/>
          <w:tab w:val="left" w:pos="3100"/>
        </w:tabs>
        <w:jc w:val="both"/>
        <w:rPr>
          <w:rFonts w:ascii="Times New Roman" w:hAnsi="Times New Roman" w:cs="Times New Roman"/>
          <w:sz w:val="26"/>
          <w:szCs w:val="26"/>
          <w:lang w:val="ro-RO"/>
        </w:rPr>
      </w:pP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UX chinez</w:t>
            </w:r>
          </w:p>
        </w:tc>
        <w:tc>
          <w:tcPr>
            <w:tcW w:w="4508" w:type="dxa"/>
          </w:tcPr>
          <w:p w14:paraId="4E8C9A25" w14:textId="79D5FFA8" w:rsidR="00983FA1" w:rsidRPr="008B1053"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FF05FB">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20D51542" w:rsidR="0088641C" w:rsidRPr="008B1053" w:rsidRDefault="0088641C" w:rsidP="0088641C">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8B1053">
        <w:rPr>
          <w:rFonts w:ascii="Times New Roman" w:hAnsi="Times New Roman" w:cs="Times New Roman"/>
          <w:sz w:val="24"/>
          <w:szCs w:val="24"/>
          <w:lang w:val="ro-RO"/>
        </w:rPr>
        <w:instrText xml:space="preserve"> \* MERGEFORMAT </w:instrText>
      </w:r>
      <w:r w:rsidR="00752C99" w:rsidRPr="008B1053">
        <w:rPr>
          <w:rFonts w:ascii="Times New Roman" w:hAnsi="Times New Roman" w:cs="Times New Roman"/>
          <w:sz w:val="24"/>
          <w:szCs w:val="24"/>
          <w:lang w:val="ro-RO"/>
        </w:rPr>
      </w:r>
      <w:r w:rsidR="00752C99" w:rsidRPr="008B1053">
        <w:rPr>
          <w:rFonts w:ascii="Times New Roman" w:hAnsi="Times New Roman" w:cs="Times New Roman"/>
          <w:sz w:val="24"/>
          <w:szCs w:val="24"/>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4"/>
          <w:szCs w:val="24"/>
          <w:lang w:val="ro-RO"/>
        </w:rPr>
        <w:fldChar w:fldCharType="end"/>
      </w:r>
    </w:p>
    <w:p w14:paraId="0A539D2F" w14:textId="299D39F4" w:rsidR="007E1089" w:rsidRPr="008B1053" w:rsidRDefault="00A54E05"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sidRPr="008B1053">
        <w:rPr>
          <w:rFonts w:ascii="Times New Roman" w:hAnsi="Times New Roman" w:cs="Times New Roman"/>
          <w:sz w:val="26"/>
          <w:szCs w:val="26"/>
          <w:lang w:val="ro-RO"/>
        </w:rPr>
        <w:t xml:space="preserve"> </w:t>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CrossCulturalHCIandUXdesign2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[2]</w:t>
      </w:r>
      <w:r w:rsidR="00752C99" w:rsidRPr="008B1053">
        <w:rPr>
          <w:rFonts w:ascii="Times New Roman" w:hAnsi="Times New Roman" w:cs="Times New Roman"/>
          <w:sz w:val="26"/>
          <w:szCs w:val="26"/>
          <w:lang w:val="ro-RO"/>
        </w:rPr>
        <w:fldChar w:fldCharType="end"/>
      </w:r>
    </w:p>
    <w:p w14:paraId="7DBFC7B1" w14:textId="24A2E4BB" w:rsidR="00A54E05"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Timpul de așteptare</w:t>
      </w:r>
    </w:p>
    <w:p w14:paraId="6238DA30" w14:textId="0FC5093B" w:rsidR="005E17A6"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 </w:instrText>
      </w:r>
      <w:r w:rsidR="008B1053">
        <w:rPr>
          <w:rFonts w:ascii="Times New Roman" w:hAnsi="Times New Roman" w:cs="Times New Roman"/>
          <w:sz w:val="26"/>
          <w:szCs w:val="26"/>
          <w:lang w:val="ro-RO"/>
        </w:rPr>
        <w:instrText xml:space="preserve"> \* MERGEFORMAT </w:instrText>
      </w:r>
      <w:r w:rsidR="007A56FE" w:rsidRPr="008B1053">
        <w:rPr>
          <w:rFonts w:ascii="Times New Roman" w:hAnsi="Times New Roman" w:cs="Times New Roman"/>
          <w:sz w:val="26"/>
          <w:szCs w:val="26"/>
          <w:lang w:val="ro-RO"/>
        </w:rPr>
      </w:r>
      <w:r w:rsidR="007A56FE" w:rsidRPr="008B1053">
        <w:rPr>
          <w:rFonts w:ascii="Times New Roman" w:hAnsi="Times New Roman" w:cs="Times New Roman"/>
          <w:sz w:val="26"/>
          <w:szCs w:val="26"/>
          <w:lang w:val="ro-RO"/>
        </w:rPr>
        <w:fldChar w:fldCharType="separate"/>
      </w:r>
      <w:r w:rsidR="007A56FE" w:rsidRPr="008B1053">
        <w:rPr>
          <w:rFonts w:ascii="Times New Roman" w:hAnsi="Times New Roman" w:cs="Times New Roman"/>
          <w:sz w:val="26"/>
          <w:szCs w:val="26"/>
          <w:lang w:val="ro-RO"/>
        </w:rPr>
        <w:t>Lallemand, Carine &amp; Gronier, Guillaume. (2012)[7]</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și au manipulat trei variabile independente: durata 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732D0D">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6"/>
                    <a:stretch>
                      <a:fillRect/>
                    </a:stretch>
                  </pic:blipFill>
                  <pic:spPr>
                    <a:xfrm>
                      <a:off x="0" y="0"/>
                      <a:ext cx="4002258" cy="4050590"/>
                    </a:xfrm>
                    <a:prstGeom prst="rect">
                      <a:avLst/>
                    </a:prstGeom>
                  </pic:spPr>
                </pic:pic>
              </a:graphicData>
            </a:graphic>
          </wp:inline>
        </w:drawing>
      </w:r>
    </w:p>
    <w:p w14:paraId="3C884C87" w14:textId="37B44771" w:rsidR="00732D0D" w:rsidRPr="008B1053" w:rsidRDefault="00732D0D" w:rsidP="00732D0D">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816A3D">
        <w:rPr>
          <w:rFonts w:ascii="Times New Roman" w:hAnsi="Times New Roman" w:cs="Times New Roman"/>
          <w:sz w:val="24"/>
          <w:szCs w:val="24"/>
          <w:lang w:val="ro-RO"/>
        </w:rPr>
        <w:t>8</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008B1053">
        <w:rPr>
          <w:rFonts w:ascii="Times New Roman" w:hAnsi="Times New Roman" w:cs="Times New Roman"/>
          <w:sz w:val="24"/>
          <w:szCs w:val="24"/>
          <w:lang w:val="ro-RO"/>
        </w:rPr>
        <w:instrText xml:space="preserve"> \* MERGEFORMAT </w:instrText>
      </w:r>
      <w:r w:rsidRPr="008B1053">
        <w:rPr>
          <w:rFonts w:ascii="Times New Roman" w:hAnsi="Times New Roman" w:cs="Times New Roman"/>
          <w:sz w:val="24"/>
          <w:szCs w:val="24"/>
          <w:lang w:val="ro-RO"/>
        </w:rPr>
      </w:r>
      <w:r w:rsidRPr="008B1053">
        <w:rPr>
          <w:rFonts w:ascii="Times New Roman" w:hAnsi="Times New Roman" w:cs="Times New Roman"/>
          <w:sz w:val="24"/>
          <w:szCs w:val="24"/>
          <w:lang w:val="ro-RO"/>
        </w:rPr>
        <w:fldChar w:fldCharType="separate"/>
      </w:r>
      <w:r w:rsidRPr="008B1053">
        <w:rPr>
          <w:rFonts w:ascii="Times New Roman" w:hAnsi="Times New Roman" w:cs="Times New Roman"/>
          <w:sz w:val="26"/>
          <w:szCs w:val="26"/>
          <w:lang w:val="ro-RO"/>
        </w:rPr>
        <w:t>Lallemand, Carine &amp; Gronier, Guillaume. (2012)[7]</w:t>
      </w:r>
      <w:r w:rsidRPr="008B1053">
        <w:rPr>
          <w:rFonts w:ascii="Times New Roman" w:hAnsi="Times New Roman" w:cs="Times New Roman"/>
          <w:sz w:val="24"/>
          <w:szCs w:val="24"/>
          <w:lang w:val="ro-RO"/>
        </w:rPr>
        <w:fldChar w:fldCharType="end"/>
      </w:r>
    </w:p>
    <w:p w14:paraId="48E119C8" w14:textId="7779986E" w:rsidR="00995634" w:rsidRPr="008B1053" w:rsidRDefault="00995634" w:rsidP="008C6832">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0ED99BF7" w14:textId="5A97EF2B" w:rsidR="00995634" w:rsidRPr="008B1053" w:rsidRDefault="00995634" w:rsidP="008C6832">
      <w:pPr>
        <w:tabs>
          <w:tab w:val="left" w:pos="720"/>
          <w:tab w:val="left" w:pos="3100"/>
        </w:tabs>
        <w:jc w:val="both"/>
        <w:rPr>
          <w:rFonts w:ascii="Times New Roman" w:hAnsi="Times New Roman" w:cs="Times New Roman"/>
          <w:i/>
          <w:iCs/>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0CADBF96" w14:textId="77777777" w:rsidR="00307EA6" w:rsidRPr="008B1053" w:rsidRDefault="00307EA6"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Bibliografie:</w:t>
      </w:r>
    </w:p>
    <w:p w14:paraId="009B890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17" w:history="1">
        <w:r w:rsidRPr="008B1053">
          <w:rPr>
            <w:rStyle w:val="Hyperlink"/>
            <w:rFonts w:ascii="Times New Roman" w:hAnsi="Times New Roman" w:cs="Times New Roman"/>
            <w:sz w:val="26"/>
            <w:szCs w:val="26"/>
            <w:lang w:val="ro-RO"/>
          </w:rPr>
          <w:t>https://doi.org/10.1007/978-81-8489-203-1_14</w:t>
        </w:r>
      </w:hyperlink>
    </w:p>
    <w:p w14:paraId="69E4997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3EABBDD4"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 "Romeo, Pietro și Karreman [2]" </w:instrText>
      </w:r>
      <w:r w:rsidRPr="008B1053">
        <w:rPr>
          <w:rFonts w:ascii="Times New Roman" w:hAnsi="Times New Roman" w:cs="Times New Roman"/>
          <w:sz w:val="26"/>
          <w:szCs w:val="26"/>
          <w:lang w:val="ro-RO"/>
        </w:rPr>
        <w:fldChar w:fldCharType="separate"/>
      </w:r>
      <w:bookmarkStart w:id="0" w:name="CrossCulturalHCIandUXdesign"/>
      <w:r w:rsidRPr="008B1053">
        <w:rPr>
          <w:rFonts w:ascii="Times New Roman" w:hAnsi="Times New Roman" w:cs="Times New Roman"/>
          <w:sz w:val="26"/>
          <w:szCs w:val="26"/>
          <w:lang w:val="ro-RO"/>
        </w:rPr>
        <w:t>Romeo, Pietro și Karreman [2]</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"[2]"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[2] Romeo, Pietro &amp; Karreman, Joyce &amp; Karreman@utwente, J &amp; Nl, Pietro &amp; Romeo, &amp; Li, Qian. (2016). Cross-cultural HCI and UX design: a comparison of Chinese and Western user interfaces.</w:t>
      </w:r>
    </w:p>
    <w:p w14:paraId="2147A66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60DF1B83" w:rsidR="00307EA6" w:rsidRPr="008B1053" w:rsidRDefault="00FB4BAF"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Cognitive "</w:instrText>
      </w:r>
      <w:r w:rsidRPr="008B1053">
        <w:rPr>
          <w:rFonts w:ascii="Times New Roman" w:hAnsi="Times New Roman" w:cs="Times New Roman"/>
          <w:sz w:val="26"/>
          <w:szCs w:val="26"/>
          <w:lang w:val="ro-RO"/>
        </w:rPr>
        <w:instrText>Yee, Chee &amp; Ling, Choo &amp; Yee, Wong &amp; Zainon, Wan Mohd Nazmee. (2012)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Cognitive"/>
      <w:r w:rsidRPr="008B1053">
        <w:rPr>
          <w:rFonts w:ascii="Times New Roman" w:hAnsi="Times New Roman" w:cs="Times New Roman"/>
          <w:sz w:val="26"/>
          <w:szCs w:val="26"/>
          <w:lang w:val="ro-RO"/>
        </w:rPr>
        <w:t>Yee, Chee &amp; Ling, Choo &amp; Yee, Wong &amp; Zainon, Wan Mohd Nazmee. (2012)</w:t>
      </w:r>
      <w:bookmarkEnd w:id="2"/>
      <w:r>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18" w:history="1">
        <w:r w:rsidRPr="008B1053">
          <w:rPr>
            <w:rStyle w:val="Hyperlink"/>
            <w:rFonts w:ascii="Times New Roman" w:hAnsi="Times New Roman" w:cs="Times New Roman"/>
            <w:sz w:val="26"/>
            <w:szCs w:val="26"/>
            <w:lang w:val="ro-RO"/>
          </w:rPr>
          <w:t>https://doi.org/10.1016/j.paid.2019.109709</w:t>
        </w:r>
      </w:hyperlink>
      <w:r w:rsidRPr="008B1053">
        <w:rPr>
          <w:rFonts w:ascii="Times New Roman" w:hAnsi="Times New Roman" w:cs="Times New Roman"/>
          <w:sz w:val="26"/>
          <w:szCs w:val="26"/>
          <w:lang w:val="ro-RO"/>
        </w:rPr>
        <w:t>.</w:t>
      </w:r>
    </w:p>
    <w:p w14:paraId="3C83B3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47DA0DDA" w:rsidR="00307EA6" w:rsidRPr="008B1053" w:rsidRDefault="00D13A5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MBTI " Su, K., Chen, C., &amp; Shue, L. (2013)[6]" </w:instrText>
      </w:r>
      <w:r w:rsidRPr="008B1053">
        <w:rPr>
          <w:rFonts w:ascii="Times New Roman" w:hAnsi="Times New Roman" w:cs="Times New Roman"/>
          <w:sz w:val="26"/>
          <w:szCs w:val="26"/>
          <w:lang w:val="ro-RO"/>
        </w:rPr>
        <w:fldChar w:fldCharType="separate"/>
      </w:r>
      <w:bookmarkStart w:id="3" w:name="MBTI"/>
      <w:r w:rsidRPr="008B1053">
        <w:rPr>
          <w:rFonts w:ascii="Times New Roman" w:hAnsi="Times New Roman" w:cs="Times New Roman"/>
          <w:sz w:val="26"/>
          <w:szCs w:val="26"/>
          <w:lang w:val="ro-RO"/>
        </w:rPr>
        <w:t xml:space="preserve"> Su, K., Chen, C., &amp; Shue, L. (2013)[6]</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[6]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3AC34A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0517AE1B"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EnhancingUXduringWaitingTime </w:instrText>
      </w:r>
      <w:r w:rsidR="007A56FE" w:rsidRPr="008B1053">
        <w:rPr>
          <w:rFonts w:ascii="Times New Roman" w:hAnsi="Times New Roman" w:cs="Times New Roman"/>
          <w:sz w:val="26"/>
          <w:szCs w:val="26"/>
          <w:lang w:val="ro-RO"/>
        </w:rPr>
        <w:instrText>"Lallemand, Carine &amp; Gronier, Guillaume. (2012)[7]"</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4" w:name="EnhancingUXduringWaitingTime"/>
      <w:r w:rsidR="007A56FE" w:rsidRPr="008B1053">
        <w:rPr>
          <w:rFonts w:ascii="Times New Roman" w:hAnsi="Times New Roman" w:cs="Times New Roman"/>
          <w:sz w:val="26"/>
          <w:szCs w:val="26"/>
          <w:lang w:val="ro-RO"/>
        </w:rPr>
        <w:t>Lallemand, Carine &amp; Gronier, Guillaume. (2012)[7]</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[11] R. Tadeusiewicz, "Computers in psychology and psychology in computer science," 2010 International Conference on Computer Information Systems and Industrial Management Applications (CISIM), 2010, pp. 34-38, doi: 10.1109/CISIM.2010.5643696.</w:t>
      </w:r>
    </w:p>
    <w:p w14:paraId="48B005B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[12] Nov, Oded &amp; Arazy, Ofer &amp; López, Claudia &amp; Brusilovsky, Peter. (2013). Exploring Personality-Targeted UI Design in Online Social Participation Systems. Conference on Human Factors in Computing Systems - Proceedings. 361-370. 10.1145/2470654.2470707.</w:t>
      </w:r>
    </w:p>
    <w:p w14:paraId="23D84BFF"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[13] Marchitto, Mauro &amp; Cañas, José. (2011). User Experience As A Challenge For Cognitive Psychology And Ergonomics. Human Technology. 7. 268-280. 10.17011/ht/urn.2011112211715.</w:t>
      </w:r>
    </w:p>
    <w:p w14:paraId="57412F6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46F05A90" w:rsidR="00307EA6" w:rsidRPr="008B1053" w:rsidRDefault="00B34EB0"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fldChar w:fldCharType="begin"/>
      </w:r>
      <w:r w:rsidRPr="008B1053">
        <w:rPr>
          <w:rFonts w:ascii="Times New Roman" w:hAnsi="Times New Roman" w:cs="Times New Roman"/>
          <w:sz w:val="26"/>
          <w:szCs w:val="26"/>
          <w:lang w:val="ro-RO"/>
        </w:rPr>
        <w:instrText xml:space="preserve"> SET Personality1 "Sarsam, Samer &amp; Al-Samarraie, Hosam. (2018)[14]" </w:instrText>
      </w:r>
      <w:r w:rsidRPr="008B1053">
        <w:rPr>
          <w:rFonts w:ascii="Times New Roman" w:hAnsi="Times New Roman" w:cs="Times New Roman"/>
          <w:sz w:val="26"/>
          <w:szCs w:val="26"/>
          <w:lang w:val="ro-RO"/>
        </w:rPr>
        <w:fldChar w:fldCharType="separate"/>
      </w:r>
      <w:bookmarkStart w:id="5" w:name="Personality1"/>
      <w:r w:rsidRPr="008B1053">
        <w:rPr>
          <w:rFonts w:ascii="Times New Roman" w:hAnsi="Times New Roman" w:cs="Times New Roman"/>
          <w:sz w:val="26"/>
          <w:szCs w:val="26"/>
          <w:lang w:val="ro-RO"/>
        </w:rPr>
        <w:t>Sarsam, Samer &amp; Al-Samarraie, Hosam. (2018)[14]</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2E79CAF5" w:rsidR="00307EA6" w:rsidRPr="008B1053" w:rsidRDefault="00664414"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IE "Karsvall, Arvid. (2002)[18]" </w:instrText>
      </w:r>
      <w:r w:rsidRPr="008B1053">
        <w:rPr>
          <w:rFonts w:ascii="Times New Roman" w:hAnsi="Times New Roman" w:cs="Times New Roman"/>
          <w:sz w:val="26"/>
          <w:szCs w:val="26"/>
          <w:lang w:val="ro-RO"/>
        </w:rPr>
        <w:fldChar w:fldCharType="separate"/>
      </w:r>
      <w:bookmarkStart w:id="6" w:name="IE"/>
      <w:r w:rsidRPr="008B1053">
        <w:rPr>
          <w:rFonts w:ascii="Times New Roman" w:hAnsi="Times New Roman" w:cs="Times New Roman"/>
          <w:sz w:val="26"/>
          <w:szCs w:val="26"/>
          <w:lang w:val="ro-RO"/>
        </w:rPr>
        <w:t>Karsvall, Arvid. (2002)[18]</w:t>
      </w:r>
      <w:bookmarkEnd w:id="6"/>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[18] </w:t>
      </w:r>
      <w:r w:rsidRPr="008B1053">
        <w:rPr>
          <w:rFonts w:ascii="Times New Roman" w:hAnsi="Times New Roman" w:cs="Times New Roman"/>
          <w:sz w:val="26"/>
          <w:szCs w:val="26"/>
          <w:lang w:val="ro-RO"/>
        </w:rPr>
        <w:t>Karsvall, Arvid. (2002). Personality preferences in graphical interface design. 217-218. 10.1145/572020.572049.</w:t>
      </w:r>
    </w:p>
    <w:p w14:paraId="1811D1FE" w14:textId="7EB1A9ED" w:rsidR="005154FE" w:rsidRPr="008B1053" w:rsidRDefault="005154FE" w:rsidP="001A6B91">
      <w:pPr>
        <w:autoSpaceDE w:val="0"/>
        <w:autoSpaceDN w:val="0"/>
        <w:adjustRightInd w:val="0"/>
        <w:spacing w:after="0" w:line="240" w:lineRule="auto"/>
        <w:jc w:val="both"/>
        <w:rPr>
          <w:rFonts w:ascii="Times New Roman" w:hAnsi="Times New Roman" w:cs="Times New Roman"/>
          <w:color w:val="FF0000"/>
          <w:sz w:val="26"/>
          <w:szCs w:val="26"/>
          <w:lang w:val="ro-RO"/>
        </w:rPr>
      </w:pPr>
    </w:p>
    <w:p w14:paraId="00D0F332" w14:textId="51FC7554" w:rsidR="005154FE" w:rsidRPr="008B1053" w:rsidRDefault="00806BAB"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TratatPsihologieSociala "Tratat de Psihologie Sociala(2000)</w:instrText>
      </w:r>
      <w:r w:rsidR="001540CA" w:rsidRPr="008B1053">
        <w:rPr>
          <w:rFonts w:ascii="Times New Roman" w:hAnsi="Times New Roman" w:cs="Times New Roman"/>
          <w:sz w:val="26"/>
          <w:szCs w:val="26"/>
          <w:lang w:val="ro-RO"/>
        </w:rPr>
        <w:instrText>[19]</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7" w:name="TratatPsihologieSociala"/>
      <w:r w:rsidR="001540CA" w:rsidRPr="008B1053">
        <w:rPr>
          <w:rFonts w:ascii="Times New Roman" w:hAnsi="Times New Roman" w:cs="Times New Roman"/>
          <w:sz w:val="26"/>
          <w:szCs w:val="26"/>
          <w:lang w:val="ro-RO"/>
        </w:rPr>
        <w:t>Tratat de Psihologie Sociala(2000)[19]</w:t>
      </w:r>
      <w:bookmarkEnd w:id="7"/>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[19] Cristea, D., Tratat de psihologie socială, Editura ProTransilvania, 2000, 155-163</w:t>
      </w:r>
    </w:p>
    <w:p w14:paraId="04200562" w14:textId="6C1E3117" w:rsidR="00E83680" w:rsidRPr="008B1053" w:rsidRDefault="00104C73" w:rsidP="001A6B91">
      <w:pPr>
        <w:jc w:val="both"/>
        <w:rPr>
          <w:rFonts w:ascii="Times New Roman" w:hAnsi="Times New Roman" w:cs="Times New Roman"/>
          <w:lang w:val="ro-RO"/>
        </w:rPr>
      </w:pPr>
    </w:p>
    <w:p w14:paraId="5D4E38E3" w14:textId="2DE214B9" w:rsidR="008B1053" w:rsidRPr="008B1053" w:rsidRDefault="008B1053"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CarlJung "</w:instrText>
      </w:r>
      <w:r w:rsidRPr="008B1053">
        <w:rPr>
          <w:rFonts w:ascii="Times New Roman" w:hAnsi="Times New Roman" w:cs="Times New Roman"/>
          <w:sz w:val="26"/>
          <w:szCs w:val="26"/>
          <w:lang w:val="ro-RO"/>
        </w:rPr>
        <w:instrText>Jung, Carl (1995)</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8" w:name="CarlJung"/>
      <w:r w:rsidRPr="008B1053">
        <w:rPr>
          <w:rFonts w:ascii="Times New Roman" w:hAnsi="Times New Roman" w:cs="Times New Roman"/>
          <w:sz w:val="26"/>
          <w:szCs w:val="26"/>
          <w:lang w:val="ro-RO"/>
        </w:rPr>
        <w:t>Jung, Carl (1995)</w:t>
      </w:r>
      <w:bookmarkEnd w:id="8"/>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[20] </w:t>
      </w:r>
      <w:r w:rsidR="00780C79" w:rsidRPr="00780C79">
        <w:rPr>
          <w:rFonts w:ascii="Times New Roman" w:hAnsi="Times New Roman" w:cs="Times New Roman"/>
          <w:sz w:val="26"/>
          <w:szCs w:val="26"/>
          <w:lang w:val="ro-RO"/>
        </w:rPr>
        <w:t>Jung, C., 2017. Amintiri, vise, reflecţii. Bucuresti: Humanitas, pp.177-179.</w:t>
      </w:r>
    </w:p>
    <w:sectPr w:rsidR="008B1053" w:rsidRPr="008B1053">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679C1" w14:textId="77777777" w:rsidR="00247139" w:rsidRDefault="00FD4295">
      <w:pPr>
        <w:spacing w:after="0" w:line="240" w:lineRule="auto"/>
      </w:pPr>
      <w:r>
        <w:separator/>
      </w:r>
    </w:p>
  </w:endnote>
  <w:endnote w:type="continuationSeparator" w:id="0">
    <w:p w14:paraId="56A1E521" w14:textId="77777777" w:rsidR="00247139" w:rsidRDefault="00FD4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A237F" w14:textId="77777777" w:rsidR="00247139" w:rsidRDefault="00FD4295">
      <w:pPr>
        <w:spacing w:after="0" w:line="240" w:lineRule="auto"/>
      </w:pPr>
      <w:r>
        <w:separator/>
      </w:r>
    </w:p>
  </w:footnote>
  <w:footnote w:type="continuationSeparator" w:id="0">
    <w:p w14:paraId="151869A1" w14:textId="77777777" w:rsidR="00247139" w:rsidRDefault="00FD4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23323"/>
    <w:rsid w:val="00043B9F"/>
    <w:rsid w:val="000C0A20"/>
    <w:rsid w:val="000E13DB"/>
    <w:rsid w:val="00104C73"/>
    <w:rsid w:val="00141D53"/>
    <w:rsid w:val="001540CA"/>
    <w:rsid w:val="001A5316"/>
    <w:rsid w:val="001A6B91"/>
    <w:rsid w:val="001B2536"/>
    <w:rsid w:val="00247139"/>
    <w:rsid w:val="00294A5E"/>
    <w:rsid w:val="002A2CFF"/>
    <w:rsid w:val="00307EA6"/>
    <w:rsid w:val="0031359A"/>
    <w:rsid w:val="00322E70"/>
    <w:rsid w:val="003C347B"/>
    <w:rsid w:val="0040456D"/>
    <w:rsid w:val="004241E3"/>
    <w:rsid w:val="00427CE5"/>
    <w:rsid w:val="00436429"/>
    <w:rsid w:val="00436E5E"/>
    <w:rsid w:val="00485A7A"/>
    <w:rsid w:val="005154FE"/>
    <w:rsid w:val="005E17A6"/>
    <w:rsid w:val="00664414"/>
    <w:rsid w:val="00675B75"/>
    <w:rsid w:val="0069490D"/>
    <w:rsid w:val="00696458"/>
    <w:rsid w:val="006B54AC"/>
    <w:rsid w:val="00732D0D"/>
    <w:rsid w:val="00752C99"/>
    <w:rsid w:val="00780C79"/>
    <w:rsid w:val="007A56FE"/>
    <w:rsid w:val="007E1089"/>
    <w:rsid w:val="007E6DF9"/>
    <w:rsid w:val="00806BAB"/>
    <w:rsid w:val="00816A3D"/>
    <w:rsid w:val="00844A2D"/>
    <w:rsid w:val="00845DA7"/>
    <w:rsid w:val="00882570"/>
    <w:rsid w:val="0088641C"/>
    <w:rsid w:val="008A0511"/>
    <w:rsid w:val="008B1053"/>
    <w:rsid w:val="008C0876"/>
    <w:rsid w:val="008C6832"/>
    <w:rsid w:val="00983FA1"/>
    <w:rsid w:val="00995634"/>
    <w:rsid w:val="009A3637"/>
    <w:rsid w:val="009A6EDF"/>
    <w:rsid w:val="00A051F5"/>
    <w:rsid w:val="00A079C5"/>
    <w:rsid w:val="00A2391A"/>
    <w:rsid w:val="00A43A14"/>
    <w:rsid w:val="00A5065E"/>
    <w:rsid w:val="00A50A9B"/>
    <w:rsid w:val="00A54E05"/>
    <w:rsid w:val="00AA736C"/>
    <w:rsid w:val="00B34EB0"/>
    <w:rsid w:val="00B919AB"/>
    <w:rsid w:val="00BF20E9"/>
    <w:rsid w:val="00CB3EA1"/>
    <w:rsid w:val="00D13A59"/>
    <w:rsid w:val="00DA395F"/>
    <w:rsid w:val="00DD0B76"/>
    <w:rsid w:val="00DF6B16"/>
    <w:rsid w:val="00E43F30"/>
    <w:rsid w:val="00E77035"/>
    <w:rsid w:val="00EC0E78"/>
    <w:rsid w:val="00ED65C3"/>
    <w:rsid w:val="00F147D8"/>
    <w:rsid w:val="00F40C6A"/>
    <w:rsid w:val="00F62333"/>
    <w:rsid w:val="00FB4BAF"/>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16/j.paid.2019.10970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07/978-81-8489-203-1_1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11</Pages>
  <Words>3125</Words>
  <Characters>17817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17</cp:revision>
  <dcterms:created xsi:type="dcterms:W3CDTF">2021-10-29T10:06:00Z</dcterms:created>
  <dcterms:modified xsi:type="dcterms:W3CDTF">2021-11-25T16:00:00Z</dcterms:modified>
</cp:coreProperties>
</file>