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0399C1" w14:textId="77777777" w:rsidR="00862E03" w:rsidRPr="00862E03" w:rsidRDefault="00862E03" w:rsidP="00407EA3">
      <w:pPr>
        <w:pStyle w:val="Title"/>
      </w:pPr>
      <w:r w:rsidRPr="00862E03">
        <w:t>Week 5 Project Summary</w:t>
      </w:r>
    </w:p>
    <w:p w14:paraId="6E643D46" w14:textId="77777777" w:rsidR="00407EA3" w:rsidRDefault="00407EA3" w:rsidP="00862E03">
      <w:pPr>
        <w:rPr>
          <w:b/>
          <w:bCs/>
        </w:rPr>
      </w:pPr>
    </w:p>
    <w:p w14:paraId="642E5255" w14:textId="18A433CF" w:rsidR="00862E03" w:rsidRPr="00862E03" w:rsidRDefault="00862E03" w:rsidP="00407EA3">
      <w:pPr>
        <w:pStyle w:val="Heading4"/>
      </w:pPr>
      <w:r w:rsidRPr="00862E03">
        <w:t>1. Planned Objectives</w:t>
      </w:r>
    </w:p>
    <w:p w14:paraId="6019832F" w14:textId="77777777" w:rsidR="00862E03" w:rsidRDefault="00862E03" w:rsidP="00862E03">
      <w:r w:rsidRPr="00862E03">
        <w:t>At the end of Week 4, I planned to move beyond understanding the HealthConnect dataset and begin the practical implementation of the project. My objectives for Week 5 were to perform a deeper exploratory analysis, calculate the proposed KPIs, develop an analytical dashboard, identify meaningful business insights and produce recommendations that could help reduce missed appointments.</w:t>
      </w:r>
    </w:p>
    <w:p w14:paraId="7B652D7E" w14:textId="77777777" w:rsidR="00862E03" w:rsidRPr="00862E03" w:rsidRDefault="00862E03" w:rsidP="00862E03"/>
    <w:p w14:paraId="4DCA8906" w14:textId="77777777" w:rsidR="00862E03" w:rsidRPr="00862E03" w:rsidRDefault="00862E03" w:rsidP="00862E03">
      <w:pPr>
        <w:rPr>
          <w:b/>
          <w:bCs/>
        </w:rPr>
      </w:pPr>
      <w:r w:rsidRPr="00407EA3">
        <w:rPr>
          <w:rFonts w:eastAsiaTheme="majorEastAsia" w:cstheme="majorBidi"/>
          <w:i/>
          <w:iCs/>
          <w:color w:val="0F4761" w:themeColor="accent1" w:themeShade="BF"/>
        </w:rPr>
        <w:t>2. Work Completed</w:t>
      </w:r>
    </w:p>
    <w:p w14:paraId="6DF79B0C" w14:textId="77777777" w:rsidR="00862E03" w:rsidRDefault="00862E03" w:rsidP="00862E03">
      <w:r w:rsidRPr="00862E03">
        <w:t>During Week 5, I successfully completed the practical analysis of the HealthConnect appointment dataset. I reviewed the data preparation completed during Week 4, investigated relationships between appointment outcomes and key variables, calculated five business KPIs and created an interactive Power BI dashboard to communicate the findings. I also documented key insights, recommendations, assumptions, limitations and project risks.</w:t>
      </w:r>
    </w:p>
    <w:p w14:paraId="59EA4E27" w14:textId="77777777" w:rsidR="00862E03" w:rsidRPr="00862E03" w:rsidRDefault="00862E03" w:rsidP="00862E03"/>
    <w:p w14:paraId="4F03FC77"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3. Key Findings</w:t>
      </w:r>
    </w:p>
    <w:p w14:paraId="66F94AA7" w14:textId="77777777" w:rsidR="00862E03" w:rsidRDefault="00862E03" w:rsidP="00862E03">
      <w:r w:rsidRPr="00862E03">
        <w:t>The analysis identified several important patterns. Patients with previous no-shows were considerably more likely to miss future appointments, making previous attendance history one of the strongest indicators of future no-shows. Patients who booked appointments further in advance also showed higher no-show rates, while appointment reminders were associated with slightly improved attendance. In contrast, age, waiting time and distance to the clinic showed relatively little difference across appointment outcomes.</w:t>
      </w:r>
    </w:p>
    <w:p w14:paraId="7D020FB5" w14:textId="77777777" w:rsidR="00862E03" w:rsidRPr="00862E03" w:rsidRDefault="00862E03" w:rsidP="00862E03"/>
    <w:p w14:paraId="04B1D851"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4. Challenges Encountered</w:t>
      </w:r>
    </w:p>
    <w:p w14:paraId="35C44144" w14:textId="77777777" w:rsidR="00862E03" w:rsidRDefault="00862E03" w:rsidP="00862E03">
      <w:r w:rsidRPr="00862E03">
        <w:t>One challenge was interpreting variables that showed weak relationships with appointment outcomes. Rather than assuming every variable would influence attendance, I focused on identifying the factors that demonstrated meaningful patterns. Another challenge was distinguishing between cancelled appointments and no-shows, as both represent missed appointments but have different operational implications for the clinic.</w:t>
      </w:r>
    </w:p>
    <w:p w14:paraId="4877651D" w14:textId="77777777" w:rsidR="00862E03" w:rsidRPr="00862E03" w:rsidRDefault="00862E03" w:rsidP="00862E03"/>
    <w:p w14:paraId="45089D21"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5. Important Decisions</w:t>
      </w:r>
    </w:p>
    <w:p w14:paraId="7680C324" w14:textId="544C99B2" w:rsidR="00862E03" w:rsidRDefault="00862E03" w:rsidP="00862E03">
      <w:r w:rsidRPr="00862E03">
        <w:t xml:space="preserve">One important decision was to treat cancelled appointments separately from no-shows throughout the analysis. </w:t>
      </w:r>
      <w:r w:rsidR="00407EA3" w:rsidRPr="00407EA3">
        <w:t>Cancellations at least give the clinic a heads-up and a chance to reassign the slot;</w:t>
      </w:r>
      <w:r w:rsidRPr="00862E03">
        <w:t xml:space="preserve"> whereas no-shows leave unused appointment capacity. I also chose to focus the dashboard on variables that demonstrated stronger relationships with appointment attendance instead of including every variable explored during EDA.</w:t>
      </w:r>
    </w:p>
    <w:p w14:paraId="66856F7B" w14:textId="77777777" w:rsidR="00862E03" w:rsidRPr="00862E03" w:rsidRDefault="00862E03" w:rsidP="00862E03"/>
    <w:p w14:paraId="44CB3935" w14:textId="77777777" w:rsidR="00862E03" w:rsidRPr="00862E03" w:rsidRDefault="00862E03" w:rsidP="00862E03">
      <w:pPr>
        <w:rPr>
          <w:b/>
          <w:bCs/>
        </w:rPr>
      </w:pPr>
      <w:r w:rsidRPr="00407EA3">
        <w:rPr>
          <w:rFonts w:eastAsiaTheme="majorEastAsia" w:cstheme="majorBidi"/>
          <w:i/>
          <w:iCs/>
          <w:color w:val="0F4761" w:themeColor="accent1" w:themeShade="BF"/>
        </w:rPr>
        <w:t>6. Changes from Week 4</w:t>
      </w:r>
    </w:p>
    <w:p w14:paraId="435E8D48" w14:textId="77777777" w:rsidR="00862E03" w:rsidRDefault="00862E03" w:rsidP="00862E03">
      <w:r w:rsidRPr="00862E03">
        <w:t>The overall analytical approach established during Week 4 remained appropriate and required only minor refinement. The exploratory analysis helped prioritise previous no-</w:t>
      </w:r>
      <w:r w:rsidRPr="00862E03">
        <w:lastRenderedPageBreak/>
        <w:t>show history, booking lead time and reminder status as the variables most relevant to the business problem.</w:t>
      </w:r>
    </w:p>
    <w:p w14:paraId="70CAA879" w14:textId="77777777" w:rsidR="00862E03" w:rsidRPr="00862E03" w:rsidRDefault="00862E03" w:rsidP="00862E03"/>
    <w:p w14:paraId="1D5ED3A2"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7. Cross-Track Collaboration</w:t>
      </w:r>
    </w:p>
    <w:p w14:paraId="59E9A479" w14:textId="77777777" w:rsidR="00862E03" w:rsidRDefault="00862E03" w:rsidP="00862E03">
      <w:r w:rsidRPr="00862E03">
        <w:t>The outputs produced during this analysis can support the Data Science track by identifying variables that may be useful for feature selection in future predictive models. The KPIs and exploratory findings provide an evidence-based foundation for modelling appointment attendance and no-show behaviour.</w:t>
      </w:r>
    </w:p>
    <w:p w14:paraId="17EDAB94" w14:textId="77777777" w:rsidR="00862E03" w:rsidRPr="00862E03" w:rsidRDefault="00862E03" w:rsidP="00862E03"/>
    <w:p w14:paraId="73579FC1"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8. Remaining Work</w:t>
      </w:r>
    </w:p>
    <w:p w14:paraId="03989B3D" w14:textId="77777777" w:rsidR="00862E03" w:rsidRDefault="00862E03" w:rsidP="00862E03">
      <w:r w:rsidRPr="00862E03">
        <w:t>Future work will involve expanding the analysis, exploring additional relationships within the data, refining the dashboard and supporting the development of predictive models that can identify patients at higher risk of missing appointments.</w:t>
      </w:r>
    </w:p>
    <w:p w14:paraId="7E7D0897" w14:textId="77777777" w:rsidR="00862E03" w:rsidRPr="00862E03" w:rsidRDefault="00862E03" w:rsidP="00862E03"/>
    <w:p w14:paraId="10882AD6" w14:textId="77777777" w:rsidR="00862E03" w:rsidRPr="00407EA3" w:rsidRDefault="00862E03" w:rsidP="00862E03">
      <w:pPr>
        <w:rPr>
          <w:rFonts w:eastAsiaTheme="majorEastAsia" w:cstheme="majorBidi"/>
          <w:i/>
          <w:iCs/>
          <w:color w:val="0F4761" w:themeColor="accent1" w:themeShade="BF"/>
        </w:rPr>
      </w:pPr>
      <w:r w:rsidRPr="00407EA3">
        <w:rPr>
          <w:rFonts w:eastAsiaTheme="majorEastAsia" w:cstheme="majorBidi"/>
          <w:i/>
          <w:iCs/>
          <w:color w:val="0F4761" w:themeColor="accent1" w:themeShade="BF"/>
        </w:rPr>
        <w:t>9. Proposed Focus for Week 6</w:t>
      </w:r>
    </w:p>
    <w:p w14:paraId="52E005A5" w14:textId="4F26F1BA" w:rsidR="00862E03" w:rsidRPr="00862E03" w:rsidRDefault="00862E03" w:rsidP="00862E03">
      <w:r w:rsidRPr="00862E03">
        <w:t xml:space="preserve">In Week 6, I plan to build on the current analysis by exploring more advanced techniques, refining the analytical dashboard where necessary and continuing to generate insights that can support </w:t>
      </w:r>
      <w:r w:rsidR="00407EA3">
        <w:t>better</w:t>
      </w:r>
      <w:r w:rsidRPr="00862E03">
        <w:t xml:space="preserve"> decision</w:t>
      </w:r>
      <w:r w:rsidR="00407EA3">
        <w:t>s</w:t>
      </w:r>
      <w:r w:rsidRPr="00862E03">
        <w:t xml:space="preserve"> at HealthConnect Clinic.</w:t>
      </w:r>
    </w:p>
    <w:p w14:paraId="547484CE" w14:textId="77777777" w:rsidR="00E93E26" w:rsidRPr="00862E03" w:rsidRDefault="00E93E26" w:rsidP="00862E03"/>
    <w:sectPr w:rsidR="00E93E26" w:rsidRPr="00862E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E03"/>
    <w:rsid w:val="00060F7C"/>
    <w:rsid w:val="00407EA3"/>
    <w:rsid w:val="004E7BF9"/>
    <w:rsid w:val="00862E03"/>
    <w:rsid w:val="008A32FB"/>
    <w:rsid w:val="00E93E26"/>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A31C"/>
  <w15:chartTrackingRefBased/>
  <w15:docId w15:val="{2ECE4BA5-DA94-7D4E-B38E-ED2E4979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2E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2E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2E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2E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2E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2E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2E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2E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2E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2E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2E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2E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2E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2E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2E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2E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2E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2E03"/>
    <w:rPr>
      <w:rFonts w:eastAsiaTheme="majorEastAsia" w:cstheme="majorBidi"/>
      <w:color w:val="272727" w:themeColor="text1" w:themeTint="D8"/>
    </w:rPr>
  </w:style>
  <w:style w:type="paragraph" w:styleId="Title">
    <w:name w:val="Title"/>
    <w:basedOn w:val="Normal"/>
    <w:next w:val="Normal"/>
    <w:link w:val="TitleChar"/>
    <w:uiPriority w:val="10"/>
    <w:qFormat/>
    <w:rsid w:val="00862E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2E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2E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2E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2E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2E03"/>
    <w:rPr>
      <w:i/>
      <w:iCs/>
      <w:color w:val="404040" w:themeColor="text1" w:themeTint="BF"/>
    </w:rPr>
  </w:style>
  <w:style w:type="paragraph" w:styleId="ListParagraph">
    <w:name w:val="List Paragraph"/>
    <w:basedOn w:val="Normal"/>
    <w:uiPriority w:val="34"/>
    <w:qFormat/>
    <w:rsid w:val="00862E03"/>
    <w:pPr>
      <w:ind w:left="720"/>
      <w:contextualSpacing/>
    </w:pPr>
  </w:style>
  <w:style w:type="character" w:styleId="IntenseEmphasis">
    <w:name w:val="Intense Emphasis"/>
    <w:basedOn w:val="DefaultParagraphFont"/>
    <w:uiPriority w:val="21"/>
    <w:qFormat/>
    <w:rsid w:val="00862E03"/>
    <w:rPr>
      <w:i/>
      <w:iCs/>
      <w:color w:val="0F4761" w:themeColor="accent1" w:themeShade="BF"/>
    </w:rPr>
  </w:style>
  <w:style w:type="paragraph" w:styleId="IntenseQuote">
    <w:name w:val="Intense Quote"/>
    <w:basedOn w:val="Normal"/>
    <w:next w:val="Normal"/>
    <w:link w:val="IntenseQuoteChar"/>
    <w:uiPriority w:val="30"/>
    <w:qFormat/>
    <w:rsid w:val="00862E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2E03"/>
    <w:rPr>
      <w:i/>
      <w:iCs/>
      <w:color w:val="0F4761" w:themeColor="accent1" w:themeShade="BF"/>
    </w:rPr>
  </w:style>
  <w:style w:type="character" w:styleId="IntenseReference">
    <w:name w:val="Intense Reference"/>
    <w:basedOn w:val="DefaultParagraphFont"/>
    <w:uiPriority w:val="32"/>
    <w:qFormat/>
    <w:rsid w:val="00862E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518</Words>
  <Characters>2957</Characters>
  <Application>Microsoft Office Word</Application>
  <DocSecurity>0</DocSecurity>
  <Lines>24</Lines>
  <Paragraphs>6</Paragraphs>
  <ScaleCrop>false</ScaleCrop>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Nomagugu Moyo</dc:creator>
  <cp:keywords/>
  <dc:description/>
  <cp:lastModifiedBy>Claudia Nomagugu Moyo</cp:lastModifiedBy>
  <cp:revision>2</cp:revision>
  <dcterms:created xsi:type="dcterms:W3CDTF">2026-09-06T20:25:00Z</dcterms:created>
  <dcterms:modified xsi:type="dcterms:W3CDTF">2026-09-06T20:33:00Z</dcterms:modified>
</cp:coreProperties>
</file>