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54-year-old woman with a history of large goiter and liver function abnormalities was referred by her physician to the CAMC to address her multiple dietary supplement use. She was noted to have moderate liver function abnormalities (ALT 3 times normal range) during a medical evaluation. After extensive evaluation of her liver dysfunction no apparent causes were found. She did not drink alcohol or take any medications, and was of normal body weight. Infectious, obstructive and autoimmune causes were ruled out. She was noted to consume a number of dietary supplements and referred to our clinic to address dietary supplement polyherbacy and its potential affect on her liver function tests. She brought all her supplements for review. At that evaluation, we addressed the purpose of her use of each supplement ().\nShe reported adding more and more dietary supplements over the years, as she read extensively and frequently researched the internet for information on these products. Ultimately she felt at a loss as to which supplements might be of benefit or which supplements to stop taking. This patient typically would use less than the recommended dose noted on the label, but at times would use a higher than recommended dose. She also would vary which supplement she might use in any given day. She expressed concern that her dietary supplement intake had gotten out of control and felt she may be addicted to using supplements as they gave her a greater sense of control.\nAfter discussing the purpose for using each dietary supplement and concerns with dietary supplement polypharmacy and its potential effect on her liver dysfunction, she agreed to stop all supplements for the time being, with the exception of calcium and vitamin D, and one multivitamin a day. Until her follow-up visit she would increase her dietary intake of antioxidant foods, acidophilus and omega 3 fatty acids in place of her supplements, and practice mind-body techniques and exercise for health and stress reduction. We also offered a referral to counseling for anxiety management. Follow-up liver function tests were normal. We proposed to re-introduce a fewer number of supplements, based on evidence-based indications and safe dose ranges, one at a time, while we followed her liver function tests. She elected however to stay off the supplements over the next two follow-up visits, as she was happy with her dietary modifications. Based on the evidence presented above, we believe that her abnormal liver function tests were a result of excessive supplement use and resolved completely with withdrawal of offending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