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63-year-old German man with a long past history of tumours was admitted to hospital. 20 years ago a malignant melanoma had been diagnosed on his right loin and radical excision performed. Due to lymph node metastasis in the left groin the patient had chemotherapy. After some time the patient developed haematuria whereupon renal cell carcinoma was diagnosed in the right kidney and a metastasis of the melanoma was found in the left kidney. Partial nephrectomy on the right and complete nephrectomy on the left were performed. The patient had since been free of tumour recurrence until presentation.\nA recent chest X-ray showed a suspicious shadow in the right lower lobe of the lung . Two computer tomography examinations of the chest (fig ) were performed but could not conclusively rule out the possibility of metastasis. It was diagnosed initially as an inflammatory process of the lung. When the shadow failed to change with time further investigations were ordered. This was when a tumour in the right atrium was discovered which was neither haemodynamically nor clinically relevant. Magnetic resonance imaging of the chest showed a spherical tumour (28 × 27 × 20 mm) attached to the wall of the right atrium. The T1 weighted image revealed homogenous signal intensity as well as a loss of signal due to fat tissue. The tumour didn't show any signs of contrast medium uptake so that the diagnosis of a benign lipoma was made preoperatively. Transthoracic echocardiography excluded heart valve dysfunction and confirmed the presence of a mass in the right atrium.\nOn account of the above-mentioned criteria and of the absence of metastasis of the melanoma excision of the lipoma as well as a biopsy of the mass in the right lower lobe was planned. The patient was clinically stable. Heart rate, blood pressure, ECG and lab results were normal with the exception of urea &amp; electrolytes. After careful preparations the lipoma excision was carried out through incision of the right atrium while the patient was supported by cardiopulmonary bypass. The tumour was walnut-sized, yellow, had a smooth surface and was attached to the lateral wall of the right atrium. The excision was performed at the base of the lipoma in the atrial wall. The atrium was then sutured. Afterwards, with the patient now being supported by partial cardiopulmonary bypass, the right lung was inspected. A hard resistance could be palpated in the right lower lobe. Considering the uncertainty of its nature and the use of extracorporeal circulation lobectomy was not performed. A biopsy was performed instead. The pleura was closed and the operation successfully completed.\nThe patient recovered well on the ward and was discharged 9 days after the operation with an appointment for a partial lobectomy at a different hospital. Macroscopical and histological examination of the cardiac tumour showed a tumour measuring 40 × 25 × 20 mm, grey-yellowish coloured on cross section with adequate excisional margin. It was attached to the atrial myocardium which showed signs of interstitial fibrosis. The mesenchymal tumour was capsulated and found to be of variable width and made up of unilocular uniform adipocytes with small nuclei and focal regressive changes as well as focal giant cell granulomas. Thus, the diagnosis lipoma was correct and a good prognosis can be expected. As for the lung tumour a moderately differentiated adenocarcinoma was diagnosed.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