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case study is a product of serendipity. A 27 year old female runner was initially part of an experimental study documenting the muscle onset timing of the posterior leg and trunk muscles during the prone leg extension. At the time of the study the participant had no leg or spine injuries. The participant was part of the asymptomatic control group. Five months after the completion of the study this participant suffered an inversion right ankle sprain during a rainstorm while leaping into a camping tent filled with children. At 2 and 8 weeks post ankle sprain the PLE extension test was performed while recording the posterior muscle activation EMG to determine if an ankle injury influences the timing of muscle activation during the PLE as compared with an injury-free PLE onset timing pattern.\nTwenty seven year old female distance runner (height – 167 cm, weight -58 kg) suffered a right ankle inversion sprain. X rays revealed no fractures. Informed consent to participate in this study was received from the subject. In the initial study the participant read and signed an information and consent form that was approved by the Research Ethics Board of CMCC. For the second half of the study the subject was notified of the risks and benefits of the study which complied with the World Medical Association declaration of Helsinki on the ethical conduct of research using human participants within a private practice and agreed to have her results published.\nNo passive therapy was received by the participant. The participant was encouraged to perform daily weight bearing exercise and range of motion exercises. The participant was running within two weeks of the injury with pain and not at her pre injury level. At two weeks post injury the participant reported that she felt she was functioning at 60% of her optimum. At 8 weeks post injury the participant reported that she was running 95% pain free with little loss of function.\nAn identical testing protocol was used across the 3 experimental days (pre injury, 2 weeks post injury and 8 weeks post injury). The muscle activity of the right gluteus maximus, bilateral lower erector spinae, and right hamstring muscle groups was recorded during right prone leg extension while lying prone on a manual therapy table. The position of the leg was controlled in all planes (no hip adduction/abduction or internal/external rotation) visually by the experimenter. A rig restricting movement or a kinematic analysis system to ensure an identical movement across trials was not used as this is not similar to what occurs during practice. The control of proper form was limited to a visual assessment as this most resembles clinical practice.\nDisposable bipolar Ag-AgCl disc surface electrodes with a diameter of one cm were adhered bilaterally over the five muscle groups with a centre to centre spacing of 1 cm. Raw EMG was amplified 5000 times. The amplifier has a CMRR of 10,000:1 (Bortec EMG, Calgary AB, Canada). Raw EMG was band pass filtered (10 and 1000 Hz) and A/D converted at 2000 Hz using a National Instruments data acquisition system.\nThe prone leg extension exercise was performed five times during each experimental session. The task required the subject to lie prone at complete rest with no movement while the EMG from each muscle was collected for 5 seconds. The subject then extended their straight right leg approximately six inches off the table. The leg was held isometrically for 3 seconds then lowered to the table.\nThe data from each PLE trial was processed in the same manner. The aim of the processing for this study was to determine the order and timing of muscle activation. To determine muscle timing, it is necessary to determine when a muscle is considered active or "on". A muscle was considered "on" when the level of muscle activity was greater than 10% of the peak muscle activity during the prone leg extension. This method of determining muscle onset was used in the previous study by Bullock-Saxton et al []. The order of activation can then be determined by classifying each muscle as "on" when its level of activity exceeds that of its predetermined threshold. Muscle activation time (milliseconds-ms) was referenced to the time of activation of the hamstring muscle. For example, positive values (ms) occurred when a muscle's onset occurred before activation of the hamstring muscle group, and negative values indicated that muscle activation occurred after the onset of the hamstring muscle. The onset of muscle activity was determined for each muscle during each repetition of the prone leg lift. Please note that the EMG activity was not normalized to a maximum voluntary contraction (MVC). While MVCs are important in the collection of EMG when there is a need for determining muscle amplitude, this was not necessary in the current study because muscle timing rather than amplitude was measured. Normalization would not influence the muscle onset results.\nThe data was processed in the following manner: The raw EMG signal was first full wave rectified, then smoothed using a moving average technique which averaged every 100 points of data with an overlap 98 points. The bias was removed from the signal to allow resting activity to be at 0. The peak muscle activity was found and each data point was divided by this peak muscle activity. In this way, muscle onset could be determined by determining the time when the myoelectric signal exceeded 10% of the maximum. The signal was visually inspected to ensure that no artefact occurred or that the results were biologically feasible.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