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40-year-old man presented with fresh hemorrhagic stool. Colonoscopy and upper gastrointestinal endoscopy were performed, but the bleeding site was not clear in the visible range of the stomach, duodenum, and colon. On hospital day 2, capsule endoscopy was performed, and bleeding from the small intestine was detected. On hospital day 3, the patient developed shock due to massive bleeding. Hence, emergency transcatheter arterial embolization was performed. He had a history of surgery for anal atresia and small bowel stoma as a neonate, and he required hemodialysis because of chronic renal failure with bilateral kidney malformations. Computed tomography performed before transcatheter arterial embolization showed that the anatomy of the left common iliac artery was normal. However, the right external iliac artery was defective. Blood from the right common iliac artery flowed directly into a traveling vessel: the internal iliac artery. The blood vessel descended at an acute angle to the pelvic floor, and then, it rose and flowed into the femoral artery (Fig. ). We chose to insert the catheter from the left femoral artery and then further selectively advanced the catheter to the superior mesenteric artery, which is the responsible vessel for gastrointestinal bleeding. Regarding the superior mesenteric artery, the branch from the aorta was at the same level as the celiac artery, and the right hepatic artery originated from the superior mesenteric artery. But angiography did not show a clear extravasation from either branch of the superior mesenteric artery. Small intestinal endoscopy was performed on hospital day 8. However, it was impossible to advance the endoscope because the small intestinal adhesion was very strong. Thereafter, there was no massive bleeding. He was discharged home on hospital day 20 after red blood cell transfusion. Later, he was hospitalized again for small intestinal resection. In the abdominal cavity, the small intestine was firmly adhered. First, 30 cm of the adhered small intestine was resected. Then, small intestinal endoscopy was performed through the small bowel stump. There were two diverticula on the oral side, but no obvious bleeding was found. A submucosal cystic lesion was found during small intestinal resection, and it was judged to be a bleeding site due to redness.\nLater, it was confirmed that he met the diagnostic criteria for VATER association because of the deformity of the sacrum, right aplastic kidney, left hypoplastic kidney (Fig. ), and history of anal atresia.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