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5-year-old female patient visited the Department of Oral Medicine and Radiology with a complaint of pain in the region of the right posterior teeth of the lower jaw. Her mother also reported that her daughter had shown an asymptomatic swelling on the right side of her face since birth. The patient had undergone examination of this condition at 8 months of age. There was history of a gradual increase in the extent of the swelling with age, and the asymmetry of the face persisted. The child was born at full term with normal delivery and there was no history of consanguineous marriage in the family. The child was of normal build and intelligence. There was no familial history of such complaints in the family and serum chemistry revealed no abnormalities.\nThe swelling over the face extended from the zygomatic arch up to the lower border of the mandible on the right side. It was diffuse and had a sponge-like consistency. It was large enough to cause obliteration of the nasolabial fold and the right corner of the mouth seemed to be drooping. No other physical abnormality was noted ().\nIntraoral examination revealed that the cause of pain was the carious right mandibular deciduous second molar. It was also noticed that premature eruption of the permanent mandibular incisors and first molar, and of the maxillary molar was found on the right side. The tongue was also hypertrophic on the right side with noticeably enlarged papillae. The buccal mucosa and gingiva appeared normal ().\nPanoramic radiograph showed that the right mandibular body and ramus were asymmetrically large in size. There was accelerated development of the maxilla and mandible on the right with advanced eruption of the teeth as compared to the left. Radiographic analysis also revealed that all of the teeth on the right side had accelerated root formation relative to their counterparts on the left side. The condyle and the coronoid process on the right side were large with a prominent sigmoid notch. Multiple carious teeth were also noted ().\nMRI examination revealed the presence of a diffuse lipomatous tissue (which appeared bright or hyperintense on T1 weighted images) in the right cheek region and the region of the pterygomandibular space. There was fatty infiltration in the tissues anterior to the wall of the maxillary sinus and adjacent to the mandible on the right side. Other features of asymmetric enlargement of the right side of the face were also noted ().\nAxial and coronal CT scan sections showed a large markedly hypodense well defined mass causing severe swelling of the right cheek. The lesion extended from the infratemporal fossa superiorly to the lower border of the mandible inferiorly. The interior of the lesion had multiple enhancing hyperdense septae; however, the lesion itself did not appear to be enhanced after contrast administration. The right side of the mandible, coronoid process and condyle, maxillary sinus, and pterygoid plates including the masseter and the base of the skull were larger than the left side structures ( and ).\nThe CT and MRI findings were suggestive of a benign soft tissue mass of fat like density with enlargement of the mandible and base of the skull on the right side suggestive of a developmental anomaly. The infiltration of diffuse fatty tissue around the mandible is suggestive of lipomatosis like lesion in association with hemifacial hyperplasia.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