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25" w:name="X5fb49f6cd3d8a60492dfd3ccfb9b7d54cc165a1"/>
    <w:p>
      <w:pPr>
        <w:pStyle w:val="Heading1"/>
      </w:pPr>
      <w:r>
        <w:t xml:space="preserve">From Earth Observation to Earth Intelligence</w:t>
      </w:r>
    </w:p>
    <w:p>
      <w:pPr>
        <w:pStyle w:val="FirstParagraph"/>
      </w:pPr>
      <w:r>
        <w:t xml:space="preserve">We have observed a fundamental transformation in the geospatial industry. For decades,</w:t>
      </w:r>
      <w:r>
        <w:t xml:space="preserve"> </w:t>
      </w:r>
      <w:r>
        <w:rPr>
          <w:b/>
          <w:bCs/>
        </w:rPr>
        <w:t xml:space="preserve">Earth Observation (EO)</w:t>
      </w:r>
      <w:r>
        <w:t xml:space="preserve"> </w:t>
      </w:r>
      <w:r>
        <w:t xml:space="preserve">was synonymous with satellites taking pictures of the planet and analysts poring over imagery. Today, the emphasis is shifting from raw image collection toward automated intelligence. Commercial EO data are flooding in – over 1,170 EO satellites are in orbit (more than half launched since 2019) generating</w:t>
      </w:r>
      <w:r>
        <w:t xml:space="preserve"> </w:t>
      </w:r>
      <w:r>
        <w:rPr>
          <w:b/>
          <w:bCs/>
        </w:rPr>
        <w:t xml:space="preserve">hundreds of terabytes per day</w:t>
      </w:r>
      <w:hyperlink r:id="rId21">
        <w:r>
          <w:rPr>
            <w:rStyle w:val="Hyperlink"/>
          </w:rPr>
          <w:t xml:space="preserve">[1]</w:t>
        </w:r>
      </w:hyperlink>
      <w:r>
        <w:t xml:space="preserve">. This tsunami of data “vastly outweighs the ability to analyze it” with traditional methods</w:t>
      </w:r>
      <w:hyperlink r:id="rId21">
        <w:r>
          <w:rPr>
            <w:rStyle w:val="Hyperlink"/>
          </w:rPr>
          <w:t xml:space="preserve">[1]</w:t>
        </w:r>
      </w:hyperlink>
      <w:r>
        <w:t xml:space="preserve">. In short,</w:t>
      </w:r>
      <w:r>
        <w:t xml:space="preserve"> </w:t>
      </w:r>
      <w:r>
        <w:rPr>
          <w:b/>
          <w:bCs/>
        </w:rPr>
        <w:t xml:space="preserve">we have more eyes on Earth than ever, but analysis capacity is strained</w:t>
      </w:r>
      <w:r>
        <w:t xml:space="preserve">.</w:t>
      </w:r>
    </w:p>
    <w:p>
      <w:pPr>
        <w:pStyle w:val="BodyText"/>
      </w:pPr>
      <w:r>
        <w:t xml:space="preserve">Consequently, stakeholders now demand</w:t>
      </w:r>
      <w:r>
        <w:t xml:space="preserve"> </w:t>
      </w:r>
      <w:r>
        <w:rPr>
          <w:i/>
          <w:iCs/>
        </w:rPr>
        <w:t xml:space="preserve">answers</w:t>
      </w:r>
      <w:r>
        <w:t xml:space="preserve"> </w:t>
      </w:r>
      <w:r>
        <w:t xml:space="preserve">rather than pictures. In other words, we see a shift from “imagery collection” to</w:t>
      </w:r>
      <w:r>
        <w:t xml:space="preserve"> </w:t>
      </w:r>
      <w:r>
        <w:rPr>
          <w:b/>
          <w:bCs/>
        </w:rPr>
        <w:t xml:space="preserve">operational intelligence</w:t>
      </w:r>
      <w:r>
        <w:t xml:space="preserve">. Where once users looked for raw imagery or simple maps, they now expect decision-ready information – trends, alerts, risk scores – delivered as insights. This evolution is aptly termed</w:t>
      </w:r>
      <w:r>
        <w:t xml:space="preserve"> </w:t>
      </w:r>
      <w:r>
        <w:rPr>
          <w:b/>
          <w:bCs/>
        </w:rPr>
        <w:t xml:space="preserve">Earth Intelligence</w:t>
      </w:r>
      <w:r>
        <w:t xml:space="preserve">: an end-to-end system that collects geospatial data across domains and converts it into actionable understanding. As Gartner notes, “Earth Intelligence is centred around the collection and analysis of geospatial data and deriving insights using earth observation technologies”</w:t>
      </w:r>
      <w:hyperlink r:id="rId22">
        <w:r>
          <w:rPr>
            <w:rStyle w:val="Hyperlink"/>
          </w:rPr>
          <w:t xml:space="preserve">[2]</w:t>
        </w:r>
      </w:hyperlink>
      <w:r>
        <w:t xml:space="preserve">.</w:t>
      </w:r>
    </w:p>
    <w:p>
      <w:pPr>
        <w:pStyle w:val="BodyText"/>
      </w:pPr>
      <w:r>
        <w:t xml:space="preserve">This shift has been predicted by industry analysts. For example, McKinsey highlights a coming wave of “Real-Time Earth Intelligence,” driven by an explosion of new satellites, sensors, and AI processing</w:t>
      </w:r>
      <w:hyperlink r:id="rId23">
        <w:r>
          <w:rPr>
            <w:rStyle w:val="Hyperlink"/>
          </w:rPr>
          <w:t xml:space="preserve">[3]</w:t>
        </w:r>
      </w:hyperlink>
      <w:r>
        <w:t xml:space="preserve">. According to McKinsey, up to 70,000 new satellites will enter service, enabling near-real-time monitoring of climate events, supply chains, and disasters</w:t>
      </w:r>
      <w:hyperlink r:id="rId23">
        <w:r>
          <w:rPr>
            <w:rStyle w:val="Hyperlink"/>
          </w:rPr>
          <w:t xml:space="preserve">[3]</w:t>
        </w:r>
      </w:hyperlink>
      <w:r>
        <w:t xml:space="preserve">. In essence, the metric of value is moving from “how many images can we collect” to “how quickly and accurately can we turn data into insight.”</w:t>
      </w:r>
    </w:p>
    <w:p>
      <w:pPr>
        <w:pStyle w:val="BodyText"/>
      </w:pPr>
      <w:r>
        <w:t xml:space="preserve">Traditional EO systems are simply not built for this new paradigm. Satellites have fixed orbits (yielding revisit times of hours or days) and limited tasking flexibility. Sensors may capture large areas periodically but cannot continuously monitor an evolving situation. Weather also interferes: optical satellites cannot see through clouds, and high revisit SAR constellations are still growing. As a result, real-time situational awareness has remained elusive. We believe the answer lies in integrating</w:t>
      </w:r>
      <w:r>
        <w:t xml:space="preserve"> </w:t>
      </w:r>
      <w:r>
        <w:rPr>
          <w:b/>
          <w:bCs/>
        </w:rPr>
        <w:t xml:space="preserve">persistent, multi-domain sensing with advanced analytics</w:t>
      </w:r>
      <w:r>
        <w:t xml:space="preserve">. By combining satellites with agile platforms in the stratosphere, in the air, and on the ground – and by layering them atop an AI-native analytics engine – we are</w:t>
      </w:r>
      <w:r>
        <w:t xml:space="preserve"> </w:t>
      </w:r>
      <w:r>
        <w:rPr>
          <w:b/>
          <w:bCs/>
        </w:rPr>
        <w:t xml:space="preserve">redefining the architecture of Earth observation</w:t>
      </w:r>
      <w:r>
        <w:t xml:space="preserve">.</w:t>
      </w:r>
    </w:p>
    <w:p>
      <w:pPr>
        <w:pStyle w:val="BodyText"/>
      </w:pPr>
      <w:r>
        <w:t xml:space="preserve">In this emerging model, raw EO data (images, signals, measurements) are only the inputs. The output is</w:t>
      </w:r>
      <w:r>
        <w:t xml:space="preserve"> </w:t>
      </w:r>
      <w:r>
        <w:rPr>
          <w:i/>
          <w:iCs/>
        </w:rPr>
        <w:t xml:space="preserve">intelligence</w:t>
      </w:r>
      <w:r>
        <w:t xml:space="preserve">: maps annotated with events, predictive models of asset status, and even plain-language summaries of what is happening and why. Intelligence becomes the product. As Space Capital’s analysis of Muon Space puts it, we are moving toward “a new generation of intelligent, adaptable orbital systems built for resilience” – systems where “data from the ground up flows into design and back again” for continuous improvement</w:t>
      </w:r>
      <w:hyperlink r:id="rId24">
        <w:r>
          <w:rPr>
            <w:rStyle w:val="Hyperlink"/>
          </w:rPr>
          <w:t xml:space="preserve">[4]</w:t>
        </w:r>
      </w:hyperlink>
      <w:r>
        <w:t xml:space="preserve">. In short, the industry is evolving from collecting pictures of Earth toward</w:t>
      </w:r>
      <w:r>
        <w:t xml:space="preserve"> </w:t>
      </w:r>
      <w:r>
        <w:rPr>
          <w:b/>
          <w:bCs/>
        </w:rPr>
        <w:t xml:space="preserve">enabling continuous, data-driven understanding of Earth</w:t>
      </w:r>
      <w:r>
        <w:t xml:space="preserve">.</w:t>
      </w:r>
    </w:p>
    <w:bookmarkEnd w:id="25"/>
    <w:bookmarkStart w:id="29" w:name="X90d859e4b8860c8faade7a2e4a34a45ed25a920"/>
    <w:p>
      <w:pPr>
        <w:pStyle w:val="Heading1"/>
      </w:pPr>
      <w:r>
        <w:t xml:space="preserve">GeoAI as the Computational Layer of Earth Intelligence</w:t>
      </w:r>
    </w:p>
    <w:p>
      <w:pPr>
        <w:pStyle w:val="FirstParagraph"/>
      </w:pPr>
      <w:r>
        <w:t xml:space="preserve">Central to this evolution is</w:t>
      </w:r>
      <w:r>
        <w:t xml:space="preserve"> </w:t>
      </w:r>
      <w:r>
        <w:rPr>
          <w:b/>
          <w:bCs/>
        </w:rPr>
        <w:t xml:space="preserve">GeoAI</w:t>
      </w:r>
      <w:r>
        <w:t xml:space="preserve"> </w:t>
      </w:r>
      <w:r>
        <w:t xml:space="preserve">– the application of AI techniques to geospatial data. In practical terms, GeoAI is the</w:t>
      </w:r>
      <w:r>
        <w:t xml:space="preserve"> </w:t>
      </w:r>
      <w:r>
        <w:rPr>
          <w:b/>
          <w:bCs/>
        </w:rPr>
        <w:t xml:space="preserve">computational engine</w:t>
      </w:r>
      <w:r>
        <w:t xml:space="preserve"> </w:t>
      </w:r>
      <w:r>
        <w:t xml:space="preserve">that transforms raw Earth data into knowledge. We define GeoAI as the fusion of machine learning and spatial data science: it applies algorithms (from computer vision to natural language processing) to imagery, sensor readings, GIS layers, signals, and even text, in order to detect changes, classify objects, reason about context, and predict outcomes. Esri aptly describes GeoAI as AI “fused with geospatial data, science, and technology to accelerate real-world understanding”</w:t>
      </w:r>
      <w:hyperlink r:id="rId26">
        <w:r>
          <w:rPr>
            <w:rStyle w:val="Hyperlink"/>
          </w:rPr>
          <w:t xml:space="preserve">[5]</w:t>
        </w:r>
      </w:hyperlink>
      <w:r>
        <w:t xml:space="preserve">. In practice, GeoAI automates tasks like object detection in satellite images, multi-sensor data fusion, anomaly spotting, and change detection over time – all at machine speed.</w:t>
      </w:r>
    </w:p>
    <w:p>
      <w:pPr>
        <w:pStyle w:val="BodyText"/>
      </w:pPr>
      <w:r>
        <w:t xml:space="preserve">The impact is profound. As Deloitte observes, AI can</w:t>
      </w:r>
      <w:r>
        <w:t xml:space="preserve"> </w:t>
      </w:r>
      <w:r>
        <w:rPr>
          <w:b/>
          <w:bCs/>
        </w:rPr>
        <w:t xml:space="preserve">answer complex questions with EO data</w:t>
      </w:r>
      <w:r>
        <w:t xml:space="preserve">, enabling us to turn “vast reams of raw measurements into actionable insights”</w:t>
      </w:r>
      <w:hyperlink r:id="rId27">
        <w:r>
          <w:rPr>
            <w:rStyle w:val="Hyperlink"/>
          </w:rPr>
          <w:t xml:space="preserve">[6]</w:t>
        </w:r>
      </w:hyperlink>
      <w:r>
        <w:t xml:space="preserve">. In other words, we no longer need humans to wade through gigabytes of imagery; GeoAI models can generate intelligence directly. Crucially, the latest GeoAI tools are becoming user-friendly. Intuitive interfaces (often conversational or GIS-based) allow non-expert users to query geospatial databases and receive plain-language answers</w:t>
      </w:r>
      <w:hyperlink r:id="rId27">
        <w:r>
          <w:rPr>
            <w:rStyle w:val="Hyperlink"/>
          </w:rPr>
          <w:t xml:space="preserve">[6]</w:t>
        </w:r>
      </w:hyperlink>
      <w:r>
        <w:t xml:space="preserve">. This democratisation of EO means that decision-makers – whether in government, industry or defense – can extract value without needing PhD-level analysts.</w:t>
      </w:r>
    </w:p>
    <w:p>
      <w:pPr>
        <w:pStyle w:val="BodyText"/>
      </w:pPr>
      <w:r>
        <w:t xml:space="preserve">GeoAI is also accelerating the pace of innovation. By automating spatial analytics, organizations are already “revolutionizing how they turn data into information”</w:t>
      </w:r>
      <w:hyperlink r:id="rId28">
        <w:r>
          <w:rPr>
            <w:rStyle w:val="Hyperlink"/>
          </w:rPr>
          <w:t xml:space="preserve">[7]</w:t>
        </w:r>
      </w:hyperlink>
      <w:r>
        <w:t xml:space="preserve">. GeoAI reveals intricate patterns in data that grows exponentially – for example spotting early signs of deforestation, tracking the spread of wildfires, or forecasting traffic bottlenecks from multi-modal inputs. Because geospatial data inherently has context (coordinates, sensor type, timestamp), GeoAI models can embed this context into predictions. In effect, GeoAI is becoming the</w:t>
      </w:r>
      <w:r>
        <w:t xml:space="preserve"> </w:t>
      </w:r>
      <w:r>
        <w:rPr>
          <w:b/>
          <w:bCs/>
        </w:rPr>
        <w:t xml:space="preserve">“brain”</w:t>
      </w:r>
      <w:r>
        <w:t xml:space="preserve"> </w:t>
      </w:r>
      <w:r>
        <w:t xml:space="preserve">of the Earth Intelligence stack, capable of reasoning across imagery, signals, and IoT measurements to generate maps, alerts, and forecasts.</w:t>
      </w:r>
    </w:p>
    <w:p>
      <w:pPr>
        <w:pStyle w:val="BodyText"/>
      </w:pPr>
      <w:r>
        <w:t xml:space="preserve">We see GeoAI as the rising computational layer of modern Earth intelligence systems. It handles the heavy lifting of data fusion and interpretation, allowing the rest of the stack (sensors and users) to simply plug in. Leading platforms already exemplify this: for instance, some vendors offer GeoAI that can interpret a satellite image, compare it with historical data, and generate a natural-language report on what changed and why. In our CLEAR platform, we leverage these advances to integrate satellite, stratosphere, sensor, and socio-economic data into unified analyses. The trend is clear: as data volumes explode,</w:t>
      </w:r>
      <w:r>
        <w:t xml:space="preserve"> </w:t>
      </w:r>
      <w:r>
        <w:rPr>
          <w:b/>
          <w:bCs/>
        </w:rPr>
        <w:t xml:space="preserve">GeoAI becomes indispensable</w:t>
      </w:r>
      <w:r>
        <w:t xml:space="preserve">, moving from pilot projects into enterprise-grade operations.</w:t>
      </w:r>
    </w:p>
    <w:bookmarkEnd w:id="29"/>
    <w:bookmarkStart w:id="35" w:name="multi-domain-sensing-architectures"/>
    <w:p>
      <w:pPr>
        <w:pStyle w:val="Heading1"/>
      </w:pPr>
      <w:r>
        <w:t xml:space="preserve">Multi-Domain Sensing Architectures</w:t>
      </w:r>
    </w:p>
    <w:p>
      <w:pPr>
        <w:pStyle w:val="FirstParagraph"/>
      </w:pPr>
      <w:r>
        <w:t xml:space="preserve">We believe the future of Earth Intelligence is inherently</w:t>
      </w:r>
      <w:r>
        <w:t xml:space="preserve"> </w:t>
      </w:r>
      <w:r>
        <w:rPr>
          <w:b/>
          <w:bCs/>
        </w:rPr>
        <w:t xml:space="preserve">multi-domain</w:t>
      </w:r>
      <w:r>
        <w:t xml:space="preserve">. No single type of sensor can meet all persistent monitoring needs. Satellites alone – even massive constellations – face fundamental limits: fixed orbits mean limited revisit windows, tasking must often be scheduled days in advance, and optical coverage can be blocked by clouds. To achieve truly continuous and responsive coverage, we need a layered sensing network that spans altitudes and domains.</w:t>
      </w:r>
    </w:p>
    <w:p>
      <w:pPr>
        <w:pStyle w:val="BodyText"/>
      </w:pPr>
      <w:r>
        <w:t xml:space="preserve">In this architecture,</w:t>
      </w:r>
      <w:r>
        <w:t xml:space="preserve"> </w:t>
      </w:r>
      <w:r>
        <w:rPr>
          <w:b/>
          <w:bCs/>
        </w:rPr>
        <w:t xml:space="preserve">satellites</w:t>
      </w:r>
      <w:r>
        <w:t xml:space="preserve"> </w:t>
      </w:r>
      <w:r>
        <w:t xml:space="preserve">provide broad, global coverage. They are excellent for systematic mapping and collecting baseline data across oceans and continents. However, they typically revisit locations infrequently (minutes to hours for large constellations, often days for legacy assets)</w:t>
      </w:r>
      <w:hyperlink r:id="rId30">
        <w:r>
          <w:rPr>
            <w:rStyle w:val="Hyperlink"/>
          </w:rPr>
          <w:t xml:space="preserve">[8]</w:t>
        </w:r>
      </w:hyperlink>
      <w:r>
        <w:t xml:space="preserve">. Their role is to deliver synoptic context and wide-area awareness, but they may miss rapid changes on the ground between passes.</w:t>
      </w:r>
    </w:p>
    <w:p>
      <w:pPr>
        <w:pStyle w:val="BodyText"/>
      </w:pPr>
      <w:r>
        <w:t xml:space="preserve">Bridging that gap are</w:t>
      </w:r>
      <w:r>
        <w:t xml:space="preserve"> </w:t>
      </w:r>
      <w:r>
        <w:rPr>
          <w:b/>
          <w:bCs/>
        </w:rPr>
        <w:t xml:space="preserve">High-Altitude Platforms (HAPS)</w:t>
      </w:r>
      <w:r>
        <w:t xml:space="preserve">. These are long-endurance systems (balloons, airships, solar-powered aircraft) flying in the stratosphere (roughly 16–24 km altitude). From that vantage, HAPS loiter over specific areas for extended periods (weeks to months)</w:t>
      </w:r>
      <w:hyperlink r:id="rId31">
        <w:r>
          <w:rPr>
            <w:rStyle w:val="Hyperlink"/>
          </w:rPr>
          <w:t xml:space="preserve">[9]</w:t>
        </w:r>
      </w:hyperlink>
      <w:r>
        <w:t xml:space="preserve">. They carry high-resolution cameras, radars or communication payloads. In effect, HAPS “bridge the gap” between satellites and drones</w:t>
      </w:r>
      <w:hyperlink r:id="rId32">
        <w:r>
          <w:rPr>
            <w:rStyle w:val="Hyperlink"/>
          </w:rPr>
          <w:t xml:space="preserve">[10]</w:t>
        </w:r>
      </w:hyperlink>
      <w:r>
        <w:t xml:space="preserve">. Because they fly much closer to Earth than LEO satellites, they can capture much finer detail (often centimeter-scale) while still covering tens to hundreds of kilometers at a time. Crucially, HAPS can be rapidly redeployed: in our experience, a stratospheric asset can reposition to a new task area within a couple of days, providing</w:t>
      </w:r>
      <w:r>
        <w:t xml:space="preserve"> </w:t>
      </w:r>
      <w:r>
        <w:rPr>
          <w:b/>
          <w:bCs/>
        </w:rPr>
        <w:t xml:space="preserve">persistent, on-demand coverage</w:t>
      </w:r>
      <w:hyperlink r:id="rId33">
        <w:r>
          <w:rPr>
            <w:rStyle w:val="Hyperlink"/>
          </w:rPr>
          <w:t xml:space="preserve">[11]</w:t>
        </w:r>
      </w:hyperlink>
      <w:r>
        <w:t xml:space="preserve">. This means HAPS can fill in where satellite revisit is too slow – for example, persistently watching a tense border zone, an oil pipeline, or an unfolding environmental event.</w:t>
      </w:r>
    </w:p>
    <w:p>
      <w:pPr>
        <w:pStyle w:val="BodyText"/>
      </w:pPr>
      <w:r>
        <w:t xml:space="preserve">Closer to the surface,</w:t>
      </w:r>
      <w:r>
        <w:t xml:space="preserve"> </w:t>
      </w:r>
      <w:r>
        <w:rPr>
          <w:b/>
          <w:bCs/>
        </w:rPr>
        <w:t xml:space="preserve">UAVs and aircraft</w:t>
      </w:r>
      <w:r>
        <w:t xml:space="preserve"> </w:t>
      </w:r>
      <w:r>
        <w:t xml:space="preserve">offer ultra-high-resolution but very local views. Drones can fly 1–2 km above ground, capturing sub-meter imagery of specific targets. They are invaluable for tactical or site-level inspections, but their range and endurance are limited. For truly large-scale or long-duration needs, fixed sensors on the ground (cameras, IoT monitors, maritime AIS receivers, etc.) provide continuous streams, but only at a point. Each layer – satellites, stratospheric, aerial, and ground – has strengths and limitations. Modern Earth Intelligence systems weave them together as complementary threads.</w:t>
      </w:r>
    </w:p>
    <w:p>
      <w:pPr>
        <w:pStyle w:val="BodyText"/>
      </w:pPr>
      <w:r>
        <w:t xml:space="preserve">To illustrate, consider how these layers work together. Satellites might detect an emerging anomaly (e.g. unusual thermal signature over a forest). We then deploy a HAPS or task an existing stratospheric platform to that area for continuous scanning. If the situation escalates, drones or ground units could be dispatched for close inspection. Data flows between these domains in a mesh: for instance, a HAPS might relay real-time satellite imagery to the ground, or a drone might feed data back to the cloud for immediate analysis. In this way,</w:t>
      </w:r>
      <w:r>
        <w:t xml:space="preserve"> </w:t>
      </w:r>
      <w:r>
        <w:rPr>
          <w:b/>
          <w:bCs/>
        </w:rPr>
        <w:t xml:space="preserve">stratospheric platforms act as persistent sensors and communication relays</w:t>
      </w:r>
      <w:r>
        <w:t xml:space="preserve">, ensuring that critical areas are never out of view. As one industry analysis notes, HAPS “provide a stable vantage point to monitor vast areas continuously” and remain “out of range of most surface-to-air threats,” ensuring uninterrupted surveillance</w:t>
      </w:r>
      <w:hyperlink r:id="rId34">
        <w:r>
          <w:rPr>
            <w:rStyle w:val="Hyperlink"/>
          </w:rPr>
          <w:t xml:space="preserve">[12]</w:t>
        </w:r>
      </w:hyperlink>
      <w:r>
        <w:t xml:space="preserve">. By integrating data across these domains, we achieve a surveillance picture that no single platform could deliver alone.</w:t>
      </w:r>
    </w:p>
    <w:p>
      <w:pPr>
        <w:pStyle w:val="BodyText"/>
      </w:pPr>
      <w:r>
        <w:t xml:space="preserve">In summary, the</w:t>
      </w:r>
      <w:r>
        <w:t xml:space="preserve"> </w:t>
      </w:r>
      <w:r>
        <w:rPr>
          <w:b/>
          <w:bCs/>
        </w:rPr>
        <w:t xml:space="preserve">multi-domain network</w:t>
      </w:r>
      <w:r>
        <w:t xml:space="preserve"> </w:t>
      </w:r>
      <w:r>
        <w:t xml:space="preserve">is the sensing infrastructure of Earth Intelligence. Satellites offer continuity, HAPS offer persistence and resolution, UAVs offer detail, and ground sensors offer granularity. As Geoawesome puts it, “when more detailed or persistent coverage is needed, HAPS can be quickly deployed … to provide long-duration, extremely high-resolution real-time observation”</w:t>
      </w:r>
      <w:hyperlink r:id="rId33">
        <w:r>
          <w:rPr>
            <w:rStyle w:val="Hyperlink"/>
          </w:rPr>
          <w:t xml:space="preserve">[11]</w:t>
        </w:r>
      </w:hyperlink>
      <w:r>
        <w:t xml:space="preserve">. We are building our sensing layer on this principle, combining satellite tasking with next-generation stratospheric platforms and sensor meshes to achieve comprehensive coverage.</w:t>
      </w:r>
    </w:p>
    <w:bookmarkEnd w:id="35"/>
    <w:bookmarkStart w:id="37" w:name="the-earth-intelligence-operating-system"/>
    <w:p>
      <w:pPr>
        <w:pStyle w:val="Heading1"/>
      </w:pPr>
      <w:r>
        <w:t xml:space="preserve">The Earth Intelligence Operating System</w:t>
      </w:r>
    </w:p>
    <w:p>
      <w:pPr>
        <w:pStyle w:val="FirstParagraph"/>
      </w:pPr>
      <w:r>
        <w:t xml:space="preserve">We conceptualize the emerging Earth Intelligence ecosystem as a kind of</w:t>
      </w:r>
      <w:r>
        <w:t xml:space="preserve"> </w:t>
      </w:r>
      <w:r>
        <w:rPr>
          <w:b/>
          <w:bCs/>
        </w:rPr>
        <w:t xml:space="preserve">Operating System (OS)</w:t>
      </w:r>
      <w:r>
        <w:t xml:space="preserve"> </w:t>
      </w:r>
      <w:r>
        <w:t xml:space="preserve">for the planet – a unified stack that turns raw Earth data into continuous insight. In this OS, there are three interacting layers:</w:t>
      </w:r>
    </w:p>
    <w:p>
      <w:pPr>
        <w:numPr>
          <w:ilvl w:val="0"/>
          <w:numId w:val="1001"/>
        </w:numPr>
      </w:pPr>
      <w:r>
        <w:rPr>
          <w:b/>
          <w:bCs/>
        </w:rPr>
        <w:t xml:space="preserve">Layer 1 – Sensing Infrastructure:</w:t>
      </w:r>
      <w:r>
        <w:t xml:space="preserve"> </w:t>
      </w:r>
      <w:r>
        <w:t xml:space="preserve">This is the physical layer of sensors, from LEO satellites and high-altitude platforms to UAVs and ground-based detectors. In practice, it includes all the hardware that acquires raw geospatial data. Our own stratospheric platforms and next-gen satellites reside here. They function as the “drivers” of the system: collecting images, signals, and environmental measurements.</w:t>
      </w:r>
    </w:p>
    <w:p>
      <w:pPr>
        <w:numPr>
          <w:ilvl w:val="0"/>
          <w:numId w:val="1001"/>
        </w:numPr>
      </w:pPr>
      <w:r>
        <w:rPr>
          <w:b/>
          <w:bCs/>
        </w:rPr>
        <w:t xml:space="preserve">Layer 2 – Data Integration:</w:t>
      </w:r>
      <w:r>
        <w:t xml:space="preserve"> </w:t>
      </w:r>
      <w:r>
        <w:t xml:space="preserve">Sitting above the raw sensors is the integration and compute layer. This is the cloud or edge platform that ingests heterogeneous data streams, time-stamps and geolocates them, and makes them available for processing. Think of it as the “file system” and middleware of the Earth OS: it harmonizes formats, stores historical archives, and provides APIs and data services. Crucially, it enables</w:t>
      </w:r>
      <w:r>
        <w:t xml:space="preserve"> </w:t>
      </w:r>
      <w:r>
        <w:rPr>
          <w:i/>
          <w:iCs/>
        </w:rPr>
        <w:t xml:space="preserve">any</w:t>
      </w:r>
      <w:r>
        <w:t xml:space="preserve"> </w:t>
      </w:r>
      <w:r>
        <w:t xml:space="preserve">data (satellite image, weather reading, AIS track, social media feed) to be accessed by analytic tools. In our platform, Layer 2 includes petabyte-scale geodatabases, real-time data buses, and federated compute clusters. It also incorporates the command-and-control interfaces: tasking requests (e.g. asking a satellite or HAPS to collect data) and telemetry from platforms.</w:t>
      </w:r>
    </w:p>
    <w:p>
      <w:pPr>
        <w:numPr>
          <w:ilvl w:val="0"/>
          <w:numId w:val="1001"/>
        </w:numPr>
      </w:pPr>
      <w:r>
        <w:rPr>
          <w:b/>
          <w:bCs/>
        </w:rPr>
        <w:t xml:space="preserve">Layer 3 – AI Intelligence:</w:t>
      </w:r>
      <w:r>
        <w:t xml:space="preserve"> </w:t>
      </w:r>
      <w:r>
        <w:t xml:space="preserve">At the top is the intelligence and user interface layer – the “applications” of the Earth OS. Here reside our GeoAI models (deep learning, geostatistics, digital twins) and the interactive UI (maps, dashboards, conversational assistants). This is where algorithms consume the fused data to produce outputs: natural-language answers, predictive alerts, anomaly maps, or mission recommendations. Layer 3 also includes the feedback mechanisms: how user interactions and outcomes are logged back into the system.</w:t>
      </w:r>
    </w:p>
    <w:p>
      <w:pPr>
        <w:pStyle w:val="FirstParagraph"/>
      </w:pPr>
      <w:r>
        <w:t xml:space="preserve">The magic happens in how these layers interact. Sensors continuously feed data into Layer 2; Layer 2 makes it usable and feeds it to Layer 3; Layer 3 generates intelligence and triggers new sensor tasks (closing the loop). In effect, the Earth is treated as one continuously monitored system. This OS analogy underscores our approach: by integrating infrastructure with software, we ensure that insights are not an afterthought but built into the system. For example, our CLEAR platform (Layer 3) can directly task our HAPS (Layer 1) based on analytic needs, or pull archival imagery from our cloud archive (Layer 2) on demand. In a functioning Earth Intelligence OS, “spacecraft [become] intelligent edge nodes” that respond to software-defined commands</w:t>
      </w:r>
      <w:hyperlink r:id="rId36">
        <w:r>
          <w:rPr>
            <w:rStyle w:val="Hyperlink"/>
          </w:rPr>
          <w:t xml:space="preserve">[13]</w:t>
        </w:r>
      </w:hyperlink>
      <w:r>
        <w:t xml:space="preserve">. Involve is building exactly this: the hardware, the data fabric, and the AI “brain” as a single cohesive environment.</w:t>
      </w:r>
    </w:p>
    <w:bookmarkEnd w:id="37"/>
    <w:bookmarkStart w:id="38" w:name="the-earth-intelligence-data-flywheel"/>
    <w:p>
      <w:pPr>
        <w:pStyle w:val="Heading1"/>
      </w:pPr>
      <w:r>
        <w:t xml:space="preserve">The Earth Intelligence Data Flywheel</w:t>
      </w:r>
    </w:p>
    <w:p>
      <w:pPr>
        <w:pStyle w:val="FirstParagraph"/>
      </w:pPr>
      <w:r>
        <w:t xml:space="preserve">An essential feature of this OS is what we call the</w:t>
      </w:r>
      <w:r>
        <w:t xml:space="preserve"> </w:t>
      </w:r>
      <w:r>
        <w:rPr>
          <w:b/>
          <w:bCs/>
        </w:rPr>
        <w:t xml:space="preserve">Earth Intelligence Data Flywheel</w:t>
      </w:r>
      <w:r>
        <w:t xml:space="preserve"> </w:t>
      </w:r>
      <w:r>
        <w:t xml:space="preserve">– a self-reinforcing cycle that compounds the system’s value over time. The flywheel works as follows:</w:t>
      </w:r>
    </w:p>
    <w:p>
      <w:pPr>
        <w:pStyle w:val="Compact"/>
        <w:numPr>
          <w:ilvl w:val="0"/>
          <w:numId w:val="1002"/>
        </w:numPr>
      </w:pPr>
      <w:r>
        <w:rPr>
          <w:b/>
          <w:bCs/>
        </w:rPr>
        <w:t xml:space="preserve">Data Acquisition:</w:t>
      </w:r>
      <w:r>
        <w:t xml:space="preserve"> </w:t>
      </w:r>
      <w:r>
        <w:t xml:space="preserve">Our sensing network (satellites, stratosphere, etc.) captures raw geospatial data over areas of interest.</w:t>
      </w:r>
    </w:p>
    <w:p>
      <w:pPr>
        <w:pStyle w:val="Compact"/>
        <w:numPr>
          <w:ilvl w:val="0"/>
          <w:numId w:val="1002"/>
        </w:numPr>
      </w:pPr>
      <w:r>
        <w:rPr>
          <w:b/>
          <w:bCs/>
        </w:rPr>
        <w:t xml:space="preserve">Aggregation:</w:t>
      </w:r>
      <w:r>
        <w:t xml:space="preserve"> </w:t>
      </w:r>
      <w:r>
        <w:t xml:space="preserve">These data join with other streams (legacy satellite feeds, sensor networks, open data) in our integration layer. The result is a heterogeneous, multi-temporal dataset.</w:t>
      </w:r>
    </w:p>
    <w:p>
      <w:pPr>
        <w:pStyle w:val="Compact"/>
        <w:numPr>
          <w:ilvl w:val="0"/>
          <w:numId w:val="1002"/>
        </w:numPr>
      </w:pPr>
      <w:r>
        <w:rPr>
          <w:b/>
          <w:bCs/>
        </w:rPr>
        <w:t xml:space="preserve">AI Training:</w:t>
      </w:r>
      <w:r>
        <w:t xml:space="preserve"> </w:t>
      </w:r>
      <w:r>
        <w:t xml:space="preserve">We use this aggregated data to train and refine our GeoAI models. More diverse and labeled data leads to more accurate detection and prediction capabilities.</w:t>
      </w:r>
    </w:p>
    <w:p>
      <w:pPr>
        <w:pStyle w:val="Compact"/>
        <w:numPr>
          <w:ilvl w:val="0"/>
          <w:numId w:val="1002"/>
        </w:numPr>
      </w:pPr>
      <w:r>
        <w:rPr>
          <w:b/>
          <w:bCs/>
        </w:rPr>
        <w:t xml:space="preserve">User Interaction:</w:t>
      </w:r>
      <w:r>
        <w:t xml:space="preserve"> </w:t>
      </w:r>
      <w:r>
        <w:t xml:space="preserve">End users – analysts, commanders, planners – query the system through maps, dashboards, or our CLEAR conversational interface. They derive intelligence to make decisions.</w:t>
      </w:r>
    </w:p>
    <w:p>
      <w:pPr>
        <w:pStyle w:val="Compact"/>
        <w:numPr>
          <w:ilvl w:val="0"/>
          <w:numId w:val="1002"/>
        </w:numPr>
      </w:pPr>
      <w:r>
        <w:rPr>
          <w:b/>
          <w:bCs/>
        </w:rPr>
        <w:t xml:space="preserve">Tasking:</w:t>
      </w:r>
      <w:r>
        <w:t xml:space="preserve"> </w:t>
      </w:r>
      <w:r>
        <w:t xml:space="preserve">If a user’s question cannot be answered with existing data, the system generates a new sensor task. For example, CLEAR might suggest retasking a HAPS or satellite to gather fresh imagery of a hotspot.</w:t>
      </w:r>
    </w:p>
    <w:p>
      <w:pPr>
        <w:pStyle w:val="Compact"/>
        <w:numPr>
          <w:ilvl w:val="0"/>
          <w:numId w:val="1002"/>
        </w:numPr>
      </w:pPr>
      <w:r>
        <w:rPr>
          <w:b/>
          <w:bCs/>
        </w:rPr>
        <w:t xml:space="preserve">New Data:</w:t>
      </w:r>
      <w:r>
        <w:t xml:space="preserve"> </w:t>
      </w:r>
      <w:r>
        <w:t xml:space="preserve">The newly tasked mission collects more data, which is fed back into the database.</w:t>
      </w:r>
    </w:p>
    <w:p>
      <w:pPr>
        <w:pStyle w:val="Compact"/>
        <w:numPr>
          <w:ilvl w:val="0"/>
          <w:numId w:val="1002"/>
        </w:numPr>
      </w:pPr>
      <w:r>
        <w:rPr>
          <w:b/>
          <w:bCs/>
        </w:rPr>
        <w:t xml:space="preserve">Loop:</w:t>
      </w:r>
      <w:r>
        <w:t xml:space="preserve"> </w:t>
      </w:r>
      <w:r>
        <w:t xml:space="preserve">This new data improves the AI models and enriches the archive, making future answers more accurate.</w:t>
      </w:r>
    </w:p>
    <w:p>
      <w:pPr>
        <w:pStyle w:val="FirstParagraph"/>
      </w:pPr>
      <w:r>
        <w:t xml:space="preserve">Each turn of this loop strengthens the system. Critically, it creates a</w:t>
      </w:r>
      <w:r>
        <w:t xml:space="preserve"> </w:t>
      </w:r>
      <w:r>
        <w:rPr>
          <w:b/>
          <w:bCs/>
        </w:rPr>
        <w:t xml:space="preserve">proprietary data moat</w:t>
      </w:r>
      <w:r>
        <w:t xml:space="preserve">. Every unique dataset we collect – especially high-cadence imagery or specific target signatures – makes our models better and more specialized. Over time, this accelerates: the more queries we answer, the more custom data we gather, the better we become at predicting and preempting events. This is the classic data network effect. As Space Capital observes in its discussion of integrated space systems, what makes a full-stack approach powerful is “the feedback loop” – data from operations flows into design and analytics, enabling continuous improvement</w:t>
      </w:r>
      <w:hyperlink r:id="rId24">
        <w:r>
          <w:rPr>
            <w:rStyle w:val="Hyperlink"/>
          </w:rPr>
          <w:t xml:space="preserve">[4]</w:t>
        </w:r>
      </w:hyperlink>
      <w:r>
        <w:t xml:space="preserve">. Involve leverages this same principle.</w:t>
      </w:r>
    </w:p>
    <w:p>
      <w:pPr>
        <w:pStyle w:val="BodyText"/>
      </w:pPr>
      <w:r>
        <w:t xml:space="preserve">In practical terms, the flywheel means our customers get smarter intelligence and faster. For example, if a defense customer asks “Where is the nearest safe landing zone in this region now?” and the answer requires recent imaging, the system can task the HAPS, collect the image, and then immediately deliver the information – all within one interactive workflow. The result is a virtuous cycle: user engagement drives new data collection, which in turn refines the AI. This compounding effect is a core strategic advantage. It ensures that Involve’s Earth Intelligence system not only keeps improving its models but also accrues a unique dataset that is hard for newcomers to replicate.</w:t>
      </w:r>
    </w:p>
    <w:bookmarkEnd w:id="38"/>
    <w:bookmarkStart w:id="40" w:name="X5dc8c7d610d1d7024937aa7ee430dfb6ab1f79c"/>
    <w:p>
      <w:pPr>
        <w:pStyle w:val="Heading1"/>
      </w:pPr>
      <w:r>
        <w:t xml:space="preserve">Involve’s Positioning in the Emerging Earth Intelligence Stack</w:t>
      </w:r>
    </w:p>
    <w:p>
      <w:pPr>
        <w:pStyle w:val="FirstParagraph"/>
      </w:pPr>
      <w:r>
        <w:t xml:space="preserve">Within this evolving Earth Intelligence stack,</w:t>
      </w:r>
      <w:r>
        <w:t xml:space="preserve"> </w:t>
      </w:r>
      <w:r>
        <w:rPr>
          <w:b/>
          <w:bCs/>
        </w:rPr>
        <w:t xml:space="preserve">Involve occupies a unique integrator role</w:t>
      </w:r>
      <w:r>
        <w:t xml:space="preserve">. We straddle the line between physical infrastructure and AI platform. On one side, there are satellite operators (e.g. Planet, Maxar) who focus on deploying orbital cameras. On another side, there are analytics firms (e.g. Orbital Insights, Palantir, ESRI) who process third-party imagery and data. Involve does</w:t>
      </w:r>
      <w:r>
        <w:t xml:space="preserve"> </w:t>
      </w:r>
      <w:r>
        <w:rPr>
          <w:i/>
          <w:iCs/>
        </w:rPr>
        <w:t xml:space="preserve">both</w:t>
      </w:r>
      <w:r>
        <w:t xml:space="preserve"> </w:t>
      </w:r>
      <w:r>
        <w:t xml:space="preserve">– we build next-generation sensors</w:t>
      </w:r>
      <w:r>
        <w:t xml:space="preserve"> </w:t>
      </w:r>
      <w:r>
        <w:rPr>
          <w:i/>
          <w:iCs/>
        </w:rPr>
        <w:t xml:space="preserve">and</w:t>
      </w:r>
      <w:r>
        <w:t xml:space="preserve"> </w:t>
      </w:r>
      <w:r>
        <w:t xml:space="preserve">develop the GeoAI that ingests their data.</w:t>
      </w:r>
    </w:p>
    <w:p>
      <w:pPr>
        <w:pStyle w:val="BodyText"/>
      </w:pPr>
      <w:r>
        <w:t xml:space="preserve">Our core architecture reflects this duality. Involve’s stratospheric platforms provide a persistent sensing layer – a class of infrastructure that is more flexible than satellites and more capable than drones. Simultaneously, our CLEAR platform provides the AI-native intelligence layer. CLEAR unifies data from satellites, our HAPS, ground sensors, maritime signals, and external databases. It then applies machine learning and spatial analytics to deliver operational answers. In effect, we have created an “Earth Intelligence OS” that marries hardware and software.</w:t>
      </w:r>
    </w:p>
    <w:p>
      <w:pPr>
        <w:pStyle w:val="BodyText"/>
      </w:pPr>
      <w:r>
        <w:t xml:space="preserve">This integration gives us strategic differentiation. We can synchronize sensing and analysis in ways that siloed players cannot. For example, when CLEAR identifies an emerging pattern (say, a buildup of vehicles near a critical infrastructure site), it can trigger a tasking of our HAPS or satellite to focus on that location – closing the loop automatically. By owning both the sensor and the software, Involve can deploy iterative improvements rapidly. As Space Capital notes about full-stack providers, owning the entire mission chain “runs on a modular technology stack” that “supports rapid deployment, seamless integration, and ongoing mission optimization”</w:t>
      </w:r>
      <w:hyperlink r:id="rId39">
        <w:r>
          <w:rPr>
            <w:rStyle w:val="Hyperlink"/>
          </w:rPr>
          <w:t xml:space="preserve">[14]</w:t>
        </w:r>
      </w:hyperlink>
      <w:r>
        <w:t xml:space="preserve">. Involve’s platform is designed with this agile mindset: we treat each mission as part of a continuous product cycle, not a one-off program.</w:t>
      </w:r>
    </w:p>
    <w:p>
      <w:pPr>
        <w:pStyle w:val="BodyText"/>
      </w:pPr>
      <w:r>
        <w:t xml:space="preserve">In summary, while satellite companies compete on resolution and coverage and analytics vendors compete on algorithms, Involve’s strength is</w:t>
      </w:r>
      <w:r>
        <w:t xml:space="preserve"> </w:t>
      </w:r>
      <w:r>
        <w:rPr>
          <w:b/>
          <w:bCs/>
        </w:rPr>
        <w:t xml:space="preserve">combining the two</w:t>
      </w:r>
      <w:r>
        <w:t xml:space="preserve">. We offer an end-to-end Earth Intelligence solution: the physical stratospheric sensors to capture data we need, and the AI-driven software to turn that data into value. This integrated approach means we are not just another satellite operator or software vendor – we are building the new class of Earth Intelligence Systems that the market is beginning to demand.</w:t>
      </w:r>
    </w:p>
    <w:bookmarkEnd w:id="40"/>
    <w:bookmarkStart w:id="44" w:name="strategic-implications"/>
    <w:p>
      <w:pPr>
        <w:pStyle w:val="Heading1"/>
      </w:pPr>
      <w:r>
        <w:t xml:space="preserve">Strategic Implications</w:t>
      </w:r>
    </w:p>
    <w:p>
      <w:pPr>
        <w:pStyle w:val="FirstParagraph"/>
      </w:pPr>
      <w:r>
        <w:t xml:space="preserve">The rise of Earth Intelligence has profound implications across strategic domains. In</w:t>
      </w:r>
      <w:r>
        <w:t xml:space="preserve"> </w:t>
      </w:r>
      <w:r>
        <w:rPr>
          <w:b/>
          <w:bCs/>
        </w:rPr>
        <w:t xml:space="preserve">defence and national security</w:t>
      </w:r>
      <w:r>
        <w:t xml:space="preserve">, it means far better situational awareness. Persistent, all-weather monitoring enables continuous ISR (intelligence, surveillance, reconnaissance) and early warning. For instance, HAPS deploying distributed sensors can “create a layered defense strategy” when integrated with satellites and ground data</w:t>
      </w:r>
      <w:hyperlink r:id="rId41">
        <w:r>
          <w:rPr>
            <w:rStyle w:val="Hyperlink"/>
          </w:rPr>
          <w:t xml:space="preserve">[15]</w:t>
        </w:r>
      </w:hyperlink>
      <w:r>
        <w:t xml:space="preserve">. In contested environments, stratospheric assets provide a low-risk, enduring watchtower that forces potential adversaries to remain visible or hidden in shadows. Our ability to deliver real-time analytics on this multi-layer data means commanders can shift from reacting to threats, to anticipating and pre-empting them.</w:t>
      </w:r>
    </w:p>
    <w:p>
      <w:pPr>
        <w:pStyle w:val="BodyText"/>
      </w:pPr>
      <w:r>
        <w:t xml:space="preserve">For</w:t>
      </w:r>
      <w:r>
        <w:t xml:space="preserve"> </w:t>
      </w:r>
      <w:r>
        <w:rPr>
          <w:b/>
          <w:bCs/>
        </w:rPr>
        <w:t xml:space="preserve">critical infrastructure monitoring</w:t>
      </w:r>
      <w:r>
        <w:t xml:space="preserve">, continuous geospatial intelligence translates into resilience. Power grids, pipelines, railways and supply chains can be watched for anomalies (e.g. vegetation encroachment on powerlines, unauthorized excavation near a pipeline, a bridge deterioration) in near-real time. The TAM analysis showed that infrastructure sectors increasingly require proactive surveillance. Our approach – combining persistent HAPS coverage with predictive GeoAI – enables early warning of failures. This not only improves safety but can save billions by avoiding unplanned outages and optimizing maintenance.</w:t>
      </w:r>
    </w:p>
    <w:p>
      <w:pPr>
        <w:pStyle w:val="BodyText"/>
      </w:pPr>
      <w:r>
        <w:t xml:space="preserve">In</w:t>
      </w:r>
      <w:r>
        <w:t xml:space="preserve"> </w:t>
      </w:r>
      <w:r>
        <w:rPr>
          <w:b/>
          <w:bCs/>
        </w:rPr>
        <w:t xml:space="preserve">climate and environmental intelligence</w:t>
      </w:r>
      <w:r>
        <w:t xml:space="preserve">, our system provides the temporal depth and detail needed for complex problems. Rapid-onset disasters like wildfires and floods demand minute-by-minute intelligence. Traditional satellite-based response is often too slow. As recent wildfires have tragically shown, responders without “real-time, coordinated Earth intelligence” can be delayed by hours or days</w:t>
      </w:r>
      <w:hyperlink r:id="rId42">
        <w:r>
          <w:rPr>
            <w:rStyle w:val="Hyperlink"/>
          </w:rPr>
          <w:t xml:space="preserve">[16]</w:t>
        </w:r>
      </w:hyperlink>
      <w:r>
        <w:t xml:space="preserve">. Involve’s persistent sensing can track a fire’s spread every few minutes, enabling dynamic fire management and evacuation. Beyond disasters, continuous monitoring of deforestation, ice melt, or emissions supports climate adaptation and mitigation strategies. In fact, McKinsey highlights that real-time EO and AI can help “monitor climate change” at unprecedented scales</w:t>
      </w:r>
      <w:hyperlink r:id="rId23">
        <w:r>
          <w:rPr>
            <w:rStyle w:val="Hyperlink"/>
          </w:rPr>
          <w:t xml:space="preserve">[3]</w:t>
        </w:r>
      </w:hyperlink>
      <w:r>
        <w:t xml:space="preserve">. By embedding Earth Intelligence into environmental planning, policymakers and scientists can move from episodic snapshots to a living digital twin of our planet.</w:t>
      </w:r>
    </w:p>
    <w:p>
      <w:pPr>
        <w:pStyle w:val="BodyText"/>
      </w:pPr>
      <w:r>
        <w:t xml:space="preserve">Finally, in the</w:t>
      </w:r>
      <w:r>
        <w:t xml:space="preserve"> </w:t>
      </w:r>
      <w:r>
        <w:rPr>
          <w:b/>
          <w:bCs/>
        </w:rPr>
        <w:t xml:space="preserve">economic and commercial sphere</w:t>
      </w:r>
      <w:r>
        <w:t xml:space="preserve">, Earth Intelligence is a strategic enabler. Agriculture, for example, benefits from constant crop health monitoring and weather modeling. Insurance firms use timely imagery to expedite claims and assess risk. Investors and logisticians rely on up-to-date supply chain tracking. Our data and analytics will serve as foundational inputs for smart agriculture, precision logistics, and sustainable resource management. As Deloitte notes, industries from reforestation to actuarial science are already harnessing EO data and AI</w:t>
      </w:r>
      <w:hyperlink r:id="rId43">
        <w:r>
          <w:rPr>
            <w:rStyle w:val="Hyperlink"/>
          </w:rPr>
          <w:t xml:space="preserve">[17]</w:t>
        </w:r>
      </w:hyperlink>
      <w:r>
        <w:t xml:space="preserve">. Involve’s platform accelerates these applications by shortening the loop from event to insight.</w:t>
      </w:r>
    </w:p>
    <w:p>
      <w:pPr>
        <w:pStyle w:val="BodyText"/>
      </w:pPr>
      <w:r>
        <w:t xml:space="preserve">In summary, the</w:t>
      </w:r>
      <w:r>
        <w:t xml:space="preserve"> </w:t>
      </w:r>
      <w:r>
        <w:rPr>
          <w:b/>
          <w:bCs/>
        </w:rPr>
        <w:t xml:space="preserve">structural shift to Earth Intelligence matters because it changes the scale and speed of what is possible</w:t>
      </w:r>
      <w:r>
        <w:t xml:space="preserve">. Persistent, AI-enhanced sensing becomes a strategic capability, akin to having X-ray vision into global systems. For governments, it means more autonomous situational awareness and decision support. For businesses, it enables new services and efficiencies. Across defence, climate, infrastructure, and commerce, the ability to “know what’s happening on Earth when it happens” will be a defining advantage. Involve’s combined focus on continuous sensing and GeoAI intelligence places us at the heart of this transformation, ready to deliver the next generation of Earth Intelligence solutions for our stakeholders.</w:t>
      </w:r>
    </w:p>
    <w:bookmarkEnd w:id="44"/>
    <w:bookmarkStart w:id="48" w:name="references"/>
    <w:p>
      <w:pPr>
        <w:pStyle w:val="Heading1"/>
      </w:pPr>
      <w:r>
        <w:t xml:space="preserve">References</w:t>
      </w:r>
    </w:p>
    <w:p>
      <w:pPr>
        <w:pStyle w:val="Compact"/>
        <w:numPr>
          <w:ilvl w:val="0"/>
          <w:numId w:val="1003"/>
        </w:numPr>
      </w:pPr>
      <w:r>
        <w:t xml:space="preserve">World Economic Forum &amp; Deloitte (2024),</w:t>
      </w:r>
      <w:r>
        <w:t xml:space="preserve"> </w:t>
      </w:r>
      <w:r>
        <w:rPr>
          <w:i/>
          <w:iCs/>
        </w:rPr>
        <w:t xml:space="preserve">The Catalytic Potential of Artificial Intelligence for Earth Observation</w:t>
      </w:r>
      <w:hyperlink r:id="rId21">
        <w:r>
          <w:rPr>
            <w:rStyle w:val="Hyperlink"/>
          </w:rPr>
          <w:t xml:space="preserve">[1]</w:t>
        </w:r>
      </w:hyperlink>
      <w:hyperlink r:id="rId27">
        <w:r>
          <w:rPr>
            <w:rStyle w:val="Hyperlink"/>
          </w:rPr>
          <w:t xml:space="preserve">[6]</w:t>
        </w:r>
      </w:hyperlink>
      <w:r>
        <w:t xml:space="preserve">.</w:t>
      </w:r>
    </w:p>
    <w:p>
      <w:pPr>
        <w:pStyle w:val="Compact"/>
        <w:numPr>
          <w:ilvl w:val="0"/>
          <w:numId w:val="1003"/>
        </w:numPr>
      </w:pPr>
      <w:r>
        <w:t xml:space="preserve">Space Capital (2025), “Muon Space: Rewriting the Playbook for Earth Intelligence”</w:t>
      </w:r>
      <w:hyperlink r:id="rId45">
        <w:r>
          <w:rPr>
            <w:rStyle w:val="Hyperlink"/>
          </w:rPr>
          <w:t xml:space="preserve">[18]</w:t>
        </w:r>
      </w:hyperlink>
      <w:hyperlink r:id="rId24">
        <w:r>
          <w:rPr>
            <w:rStyle w:val="Hyperlink"/>
          </w:rPr>
          <w:t xml:space="preserve">[4]</w:t>
        </w:r>
      </w:hyperlink>
      <w:r>
        <w:t xml:space="preserve">.</w:t>
      </w:r>
    </w:p>
    <w:p>
      <w:pPr>
        <w:pStyle w:val="Compact"/>
        <w:numPr>
          <w:ilvl w:val="0"/>
          <w:numId w:val="1003"/>
        </w:numPr>
      </w:pPr>
      <w:r>
        <w:t xml:space="preserve">McKinsey &amp; Company (2025),</w:t>
      </w:r>
      <w:r>
        <w:t xml:space="preserve"> </w:t>
      </w:r>
      <w:r>
        <w:rPr>
          <w:i/>
          <w:iCs/>
        </w:rPr>
        <w:t xml:space="preserve">Technology Trends Outlook 2025: Real-Time Earth Intelligence</w:t>
      </w:r>
      <w:r>
        <w:t xml:space="preserve"> </w:t>
      </w:r>
      <w:r>
        <w:t xml:space="preserve">(via NeoForm blog)</w:t>
      </w:r>
      <w:hyperlink r:id="rId23">
        <w:r>
          <w:rPr>
            <w:rStyle w:val="Hyperlink"/>
          </w:rPr>
          <w:t xml:space="preserve">[3]</w:t>
        </w:r>
      </w:hyperlink>
      <w:r>
        <w:t xml:space="preserve">.</w:t>
      </w:r>
    </w:p>
    <w:p>
      <w:pPr>
        <w:pStyle w:val="Compact"/>
        <w:numPr>
          <w:ilvl w:val="0"/>
          <w:numId w:val="1003"/>
        </w:numPr>
      </w:pPr>
      <w:r>
        <w:t xml:space="preserve">ESRI (2023),</w:t>
      </w:r>
      <w:r>
        <w:t xml:space="preserve"> </w:t>
      </w:r>
      <w:r>
        <w:rPr>
          <w:i/>
          <w:iCs/>
        </w:rPr>
        <w:t xml:space="preserve">GeoAI – Accelerated Data Generation &amp; Spatial Problem-Solving</w:t>
      </w:r>
      <w:hyperlink r:id="rId26">
        <w:r>
          <w:rPr>
            <w:rStyle w:val="Hyperlink"/>
          </w:rPr>
          <w:t xml:space="preserve">[5]</w:t>
        </w:r>
      </w:hyperlink>
      <w:hyperlink r:id="rId28">
        <w:r>
          <w:rPr>
            <w:rStyle w:val="Hyperlink"/>
          </w:rPr>
          <w:t xml:space="preserve">[7]</w:t>
        </w:r>
      </w:hyperlink>
      <w:r>
        <w:t xml:space="preserve">.</w:t>
      </w:r>
    </w:p>
    <w:p>
      <w:pPr>
        <w:pStyle w:val="Compact"/>
        <w:numPr>
          <w:ilvl w:val="0"/>
          <w:numId w:val="1003"/>
        </w:numPr>
      </w:pPr>
      <w:r>
        <w:t xml:space="preserve">Gartner Peer Insights (2026),</w:t>
      </w:r>
      <w:r>
        <w:t xml:space="preserve"> </w:t>
      </w:r>
      <w:r>
        <w:rPr>
          <w:i/>
          <w:iCs/>
        </w:rPr>
        <w:t xml:space="preserve">Earth Intelligence Reviews – “What is Earth Intelligence?”</w:t>
      </w:r>
      <w:hyperlink r:id="rId22">
        <w:r>
          <w:rPr>
            <w:rStyle w:val="Hyperlink"/>
          </w:rPr>
          <w:t xml:space="preserve">[2]</w:t>
        </w:r>
      </w:hyperlink>
      <w:hyperlink r:id="rId46">
        <w:r>
          <w:rPr>
            <w:rStyle w:val="Hyperlink"/>
          </w:rPr>
          <w:t xml:space="preserve">[19]</w:t>
        </w:r>
      </w:hyperlink>
      <w:r>
        <w:t xml:space="preserve">.</w:t>
      </w:r>
    </w:p>
    <w:p>
      <w:pPr>
        <w:pStyle w:val="Compact"/>
        <w:numPr>
          <w:ilvl w:val="0"/>
          <w:numId w:val="1003"/>
        </w:numPr>
      </w:pPr>
      <w:r>
        <w:t xml:space="preserve">HAPS Alliance (2020), “3 Ways HAPS Are Transforming Defense Operations”</w:t>
      </w:r>
      <w:hyperlink r:id="rId41">
        <w:r>
          <w:rPr>
            <w:rStyle w:val="Hyperlink"/>
          </w:rPr>
          <w:t xml:space="preserve">[15]</w:t>
        </w:r>
      </w:hyperlink>
      <w:hyperlink r:id="rId34">
        <w:r>
          <w:rPr>
            <w:rStyle w:val="Hyperlink"/>
          </w:rPr>
          <w:t xml:space="preserve">[12]</w:t>
        </w:r>
      </w:hyperlink>
      <w:r>
        <w:t xml:space="preserve">.</w:t>
      </w:r>
    </w:p>
    <w:p>
      <w:pPr>
        <w:pStyle w:val="Compact"/>
        <w:numPr>
          <w:ilvl w:val="0"/>
          <w:numId w:val="1003"/>
        </w:numPr>
      </w:pPr>
      <w:r>
        <w:t xml:space="preserve">Zareba et al. (2026), “Seeing the Earth from the Stratosphere” (Geoawesome)</w:t>
      </w:r>
      <w:hyperlink r:id="rId33">
        <w:r>
          <w:rPr>
            <w:rStyle w:val="Hyperlink"/>
          </w:rPr>
          <w:t xml:space="preserve">[11]</w:t>
        </w:r>
      </w:hyperlink>
      <w:hyperlink r:id="rId47">
        <w:r>
          <w:rPr>
            <w:rStyle w:val="Hyperlink"/>
          </w:rPr>
          <w:t xml:space="preserve">[20]</w:t>
        </w:r>
      </w:hyperlink>
      <w:r>
        <w:t xml:space="preserve">.</w:t>
      </w:r>
    </w:p>
    <w:bookmarkEnd w:id="48"/>
    <w:bookmarkEnd w:id="49"/>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7">
        <w:r>
          <w:rPr>
            <w:rStyle w:val="Hyperlink"/>
          </w:rPr>
          <w:t xml:space="preserve">[6]</w:t>
        </w:r>
      </w:hyperlink>
      <w:r>
        <w:t xml:space="preserve"> </w:t>
      </w:r>
      <w:hyperlink r:id="rId43">
        <w:r>
          <w:rPr>
            <w:rStyle w:val="Hyperlink"/>
          </w:rPr>
          <w:t xml:space="preserve">[17]</w:t>
        </w:r>
      </w:hyperlink>
      <w:r>
        <w:t xml:space="preserve"> </w:t>
      </w:r>
      <w:r>
        <w:t xml:space="preserve">AI for Earth observation | Climate | Deloitte</w:t>
      </w:r>
    </w:p>
    <w:p>
      <w:pPr>
        <w:pStyle w:val="BodyText"/>
      </w:pPr>
      <w:hyperlink r:id="rId50">
        <w:r>
          <w:rPr>
            <w:rStyle w:val="Hyperlink"/>
          </w:rPr>
          <w:t xml:space="preserve">https://www.deloitte.com/global/en/issues/climate/the-catalytic-potential-of-artificial-intelligence-for-earth-observation.html</w:t>
        </w:r>
      </w:hyperlink>
    </w:p>
    <w:p>
      <w:pPr>
        <w:pStyle w:val="BodyText"/>
      </w:pPr>
      <w:hyperlink r:id="rId22">
        <w:r>
          <w:rPr>
            <w:rStyle w:val="Hyperlink"/>
          </w:rPr>
          <w:t xml:space="preserve">[2]</w:t>
        </w:r>
      </w:hyperlink>
      <w:r>
        <w:t xml:space="preserve"> </w:t>
      </w:r>
      <w:hyperlink r:id="rId46">
        <w:r>
          <w:rPr>
            <w:rStyle w:val="Hyperlink"/>
          </w:rPr>
          <w:t xml:space="preserve">[19]</w:t>
        </w:r>
      </w:hyperlink>
      <w:r>
        <w:t xml:space="preserve"> </w:t>
      </w:r>
      <w:r>
        <w:t xml:space="preserve">Best Earth Intelligence Reviews 2026 | Gartner Peer Insights</w:t>
      </w:r>
    </w:p>
    <w:p>
      <w:pPr>
        <w:pStyle w:val="BodyText"/>
      </w:pPr>
      <w:hyperlink r:id="rId51">
        <w:r>
          <w:rPr>
            <w:rStyle w:val="Hyperlink"/>
          </w:rPr>
          <w:t xml:space="preserve">https://www.gartner.com/reviews/market/earth-intelligence</w:t>
        </w:r>
      </w:hyperlink>
    </w:p>
    <w:p>
      <w:pPr>
        <w:pStyle w:val="BodyText"/>
      </w:pPr>
      <w:hyperlink r:id="rId23">
        <w:r>
          <w:rPr>
            <w:rStyle w:val="Hyperlink"/>
          </w:rPr>
          <w:t xml:space="preserve">[3]</w:t>
        </w:r>
      </w:hyperlink>
      <w:r>
        <w:t xml:space="preserve"> </w:t>
      </w:r>
      <w:r>
        <w:t xml:space="preserve">McKinsey Technology Trends 2025: What Is Crucial to Align Your Business - NeoForm Business Partners</w:t>
      </w:r>
    </w:p>
    <w:p>
      <w:pPr>
        <w:pStyle w:val="BodyText"/>
      </w:pPr>
      <w:hyperlink r:id="rId52">
        <w:r>
          <w:rPr>
            <w:rStyle w:val="Hyperlink"/>
          </w:rPr>
          <w:t xml:space="preserve">https://neoform.partners/mckinsey-technology-trends-2025-what-is-crucial-to-align-your-business/</w:t>
        </w:r>
      </w:hyperlink>
    </w:p>
    <w:p>
      <w:pPr>
        <w:pStyle w:val="BodyText"/>
      </w:pPr>
      <w:hyperlink r:id="rId24">
        <w:r>
          <w:rPr>
            <w:rStyle w:val="Hyperlink"/>
          </w:rPr>
          <w:t xml:space="preserve">[4]</w:t>
        </w:r>
      </w:hyperlink>
      <w:r>
        <w:t xml:space="preserve"> </w:t>
      </w:r>
      <w:hyperlink r:id="rId36">
        <w:r>
          <w:rPr>
            <w:rStyle w:val="Hyperlink"/>
          </w:rPr>
          <w:t xml:space="preserve">[13]</w:t>
        </w:r>
      </w:hyperlink>
      <w:r>
        <w:t xml:space="preserve"> </w:t>
      </w:r>
      <w:hyperlink r:id="rId39">
        <w:r>
          <w:rPr>
            <w:rStyle w:val="Hyperlink"/>
          </w:rPr>
          <w:t xml:space="preserve">[14]</w:t>
        </w:r>
      </w:hyperlink>
      <w:r>
        <w:t xml:space="preserve"> </w:t>
      </w:r>
      <w:hyperlink r:id="rId42">
        <w:r>
          <w:rPr>
            <w:rStyle w:val="Hyperlink"/>
          </w:rPr>
          <w:t xml:space="preserve">[16]</w:t>
        </w:r>
      </w:hyperlink>
      <w:r>
        <w:t xml:space="preserve"> </w:t>
      </w:r>
      <w:hyperlink r:id="rId45">
        <w:r>
          <w:rPr>
            <w:rStyle w:val="Hyperlink"/>
          </w:rPr>
          <w:t xml:space="preserve">[18]</w:t>
        </w:r>
      </w:hyperlink>
      <w:r>
        <w:t xml:space="preserve"> </w:t>
      </w:r>
      <w:r>
        <w:t xml:space="preserve">Space Capital | Insights | Muon Space: Rewriting the Playbook for Earth Intelligence</w:t>
      </w:r>
    </w:p>
    <w:p>
      <w:pPr>
        <w:pStyle w:val="BodyText"/>
      </w:pPr>
      <w:hyperlink r:id="rId53">
        <w:r>
          <w:rPr>
            <w:rStyle w:val="Hyperlink"/>
          </w:rPr>
          <w:t xml:space="preserve">https://www.spacecapital.com/blogs/muon-space-rewriting-playbook-for-earth-intelligence</w:t>
        </w:r>
      </w:hyperlink>
    </w:p>
    <w:p>
      <w:pPr>
        <w:pStyle w:val="BodyText"/>
      </w:pPr>
      <w:hyperlink r:id="rId26">
        <w:r>
          <w:rPr>
            <w:rStyle w:val="Hyperlink"/>
          </w:rPr>
          <w:t xml:space="preserve">[5]</w:t>
        </w:r>
      </w:hyperlink>
      <w:r>
        <w:t xml:space="preserve"> </w:t>
      </w:r>
      <w:hyperlink r:id="rId28">
        <w:r>
          <w:rPr>
            <w:rStyle w:val="Hyperlink"/>
          </w:rPr>
          <w:t xml:space="preserve">[7]</w:t>
        </w:r>
      </w:hyperlink>
      <w:r>
        <w:t xml:space="preserve"> </w:t>
      </w:r>
      <w:r>
        <w:t xml:space="preserve">What Is GeoAI? | Accelerated Data Generation &amp; Spatial Problem-Solving</w:t>
      </w:r>
    </w:p>
    <w:p>
      <w:pPr>
        <w:pStyle w:val="BodyText"/>
      </w:pPr>
      <w:hyperlink r:id="rId54">
        <w:r>
          <w:rPr>
            <w:rStyle w:val="Hyperlink"/>
          </w:rPr>
          <w:t xml:space="preserve">https://www.esri.com/en-us/capabilities/geoai/overview</w:t>
        </w:r>
      </w:hyperlink>
    </w:p>
    <w:p>
      <w:pPr>
        <w:pStyle w:val="BodyText"/>
      </w:pPr>
      <w:hyperlink r:id="rId30">
        <w:r>
          <w:rPr>
            <w:rStyle w:val="Hyperlink"/>
          </w:rPr>
          <w:t xml:space="preserve">[8]</w:t>
        </w:r>
      </w:hyperlink>
      <w:r>
        <w:t xml:space="preserve"> </w:t>
      </w:r>
      <w:hyperlink r:id="rId33">
        <w:r>
          <w:rPr>
            <w:rStyle w:val="Hyperlink"/>
          </w:rPr>
          <w:t xml:space="preserve">[11]</w:t>
        </w:r>
      </w:hyperlink>
      <w:r>
        <w:t xml:space="preserve"> </w:t>
      </w:r>
      <w:hyperlink r:id="rId47">
        <w:r>
          <w:rPr>
            <w:rStyle w:val="Hyperlink"/>
          </w:rPr>
          <w:t xml:space="preserve">[20]</w:t>
        </w:r>
      </w:hyperlink>
      <w:r>
        <w:t xml:space="preserve"> </w:t>
      </w:r>
      <w:r>
        <w:t xml:space="preserve">Seeing the Earth from the Stratosphere - Geoawesome</w:t>
      </w:r>
    </w:p>
    <w:p>
      <w:pPr>
        <w:pStyle w:val="BodyText"/>
      </w:pPr>
      <w:hyperlink r:id="rId55">
        <w:r>
          <w:rPr>
            <w:rStyle w:val="Hyperlink"/>
          </w:rPr>
          <w:t xml:space="preserve">https://geoawesome.com/seeing-the-earth-from-the-stratosphere/</w:t>
        </w:r>
      </w:hyperlink>
    </w:p>
    <w:p>
      <w:pPr>
        <w:pStyle w:val="BodyText"/>
      </w:pPr>
      <w:hyperlink r:id="rId31">
        <w:r>
          <w:rPr>
            <w:rStyle w:val="Hyperlink"/>
          </w:rPr>
          <w:t xml:space="preserve">[9]</w:t>
        </w:r>
      </w:hyperlink>
      <w:r>
        <w:t xml:space="preserve"> </w:t>
      </w:r>
      <w:hyperlink r:id="rId32">
        <w:r>
          <w:rPr>
            <w:rStyle w:val="Hyperlink"/>
          </w:rPr>
          <w:t xml:space="preserve">[10]</w:t>
        </w:r>
      </w:hyperlink>
      <w:r>
        <w:t xml:space="preserve"> </w:t>
      </w:r>
      <w:hyperlink r:id="rId34">
        <w:r>
          <w:rPr>
            <w:rStyle w:val="Hyperlink"/>
          </w:rPr>
          <w:t xml:space="preserve">[12]</w:t>
        </w:r>
      </w:hyperlink>
      <w:r>
        <w:t xml:space="preserve"> </w:t>
      </w:r>
      <w:hyperlink r:id="rId41">
        <w:r>
          <w:rPr>
            <w:rStyle w:val="Hyperlink"/>
          </w:rPr>
          <w:t xml:space="preserve">[15]</w:t>
        </w:r>
      </w:hyperlink>
      <w:r>
        <w:t xml:space="preserve"> </w:t>
      </w:r>
      <w:r>
        <w:t xml:space="preserve">3 Ways HAPS Are Transforming Defense Operations - HAPS Alliance</w:t>
      </w:r>
    </w:p>
    <w:p>
      <w:pPr>
        <w:pStyle w:val="BodyText"/>
      </w:pPr>
      <w:hyperlink r:id="rId56">
        <w:r>
          <w:rPr>
            <w:rStyle w:val="Hyperlink"/>
          </w:rPr>
          <w:t xml:space="preserve">https://hapsalliance.org/blog/3-ways-haps-are-transforming-defense-operations/</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geoawesome.com/seeing-the-earth-from-the-stratosphere/" TargetMode="External" /><Relationship Type="http://schemas.openxmlformats.org/officeDocument/2006/relationships/hyperlink" Id="rId47" Target="https://geoawesome.com/seeing-the-earth-from-the-stratosphere/#:~:text=At%20the%20same%20time%2C%20sustained,Earth%20Observation%20and%20connectivity%20ecosystem" TargetMode="External" /><Relationship Type="http://schemas.openxmlformats.org/officeDocument/2006/relationships/hyperlink" Id="rId33" Target="https://geoawesome.com/seeing-the-earth-from-the-stratosphere/#:~:text=HAPS%20bridge%20the%20gap%20between,altitude%20platforms" TargetMode="External" /><Relationship Type="http://schemas.openxmlformats.org/officeDocument/2006/relationships/hyperlink" Id="rId30" Target="https://geoawesome.com/seeing-the-earth-from-the-stratosphere/#:~:text=In%20this%20layered%20network%2C%20Low,time%20observation" TargetMode="External" /><Relationship Type="http://schemas.openxmlformats.org/officeDocument/2006/relationships/hyperlink" Id="rId56" Target="https://hapsalliance.org/blog/3-ways-haps-are-transforming-defense-operations/" TargetMode="External" /><Relationship Type="http://schemas.openxmlformats.org/officeDocument/2006/relationships/hyperlink" Id="rId34" Target="https://hapsalliance.org/blog/3-ways-haps-are-transforming-defense-operations/#:~:text=1,Geographic%20Areas" TargetMode="External" /><Relationship Type="http://schemas.openxmlformats.org/officeDocument/2006/relationships/hyperlink" Id="rId41" Target="https://hapsalliance.org/blog/3-ways-haps-are-transforming-defense-operations/#:~:text=HAPS%20platforms%20excel%20at%20hosting,identify%20chemical%20or%20biological%20threats" TargetMode="External" /><Relationship Type="http://schemas.openxmlformats.org/officeDocument/2006/relationships/hyperlink" Id="rId32" Target="https://hapsalliance.org/blog/3-ways-haps-are-transforming-defense-operations/#:~:text=HAPS%2C%20operating%20in%20the%20stratosphere,part%20of%20a%20coordinated%20fleet" TargetMode="External" /><Relationship Type="http://schemas.openxmlformats.org/officeDocument/2006/relationships/hyperlink" Id="rId31" Target="https://hapsalliance.org/blog/3-ways-haps-are-transforming-defense-operations/#:~:text=In%20contested%20environments%20where%20traditional,HAPS%20are%20transforming%20defense%20operations" TargetMode="External" /><Relationship Type="http://schemas.openxmlformats.org/officeDocument/2006/relationships/hyperlink" Id="rId52" Target="https://neoform.partners/mckinsey-technology-trends-2025-what-is-crucial-to-align-your-business/" TargetMode="External" /><Relationship Type="http://schemas.openxmlformats.org/officeDocument/2006/relationships/hyperlink" Id="rId23" Target="https://neoform.partners/mckinsey-technology-trends-2025-what-is-crucial-to-align-your-business/#:~:text=,satellites%2C%20expanding%20global%20connectivity%20and" TargetMode="External" /><Relationship Type="http://schemas.openxmlformats.org/officeDocument/2006/relationships/hyperlink" Id="rId50" Target="https://www.deloitte.com/global/en/issues/climate/the-catalytic-potential-of-artificial-intelligence-for-earth-observation.html" TargetMode="External" /><Relationship Type="http://schemas.openxmlformats.org/officeDocument/2006/relationships/hyperlink" Id="rId27" Target="https://www.deloitte.com/global/en/issues/climate/the-catalytic-potential-of-artificial-intelligence-for-earth-observation.html#:~:text=The%20impacts%20of%20AI%20for,EO%20will%20be%20profound" TargetMode="External" /><Relationship Type="http://schemas.openxmlformats.org/officeDocument/2006/relationships/hyperlink" Id="rId21" Target="https://www.deloitte.com/global/en/issues/climate/the-catalytic-potential-of-artificial-intelligence-for-earth-observation.html#:~:text=The%20scale%20and%20quality%20of,have%20been%20launched%20since%202019" TargetMode="External" /><Relationship Type="http://schemas.openxmlformats.org/officeDocument/2006/relationships/hyperlink" Id="rId43" Target="https://www.deloitte.com/global/en/issues/climate/the-catalytic-potential-of-artificial-intelligence-for-earth-observation.html#:~:text=for%20both%20climate%20mitigation%20and,both%20climate%20and%20business%20perspectives" TargetMode="External" /><Relationship Type="http://schemas.openxmlformats.org/officeDocument/2006/relationships/hyperlink" Id="rId54" Target="https://www.esri.com/en-us/capabilities/geoai/overview" TargetMode="External" /><Relationship Type="http://schemas.openxmlformats.org/officeDocument/2006/relationships/hyperlink" Id="rId26" Target="https://www.esri.com/en-us/capabilities/geoai/overview#:~:text=Geospatial%20artificial%20intelligence%20,and%20approachable%20spatial%20tools%20and" TargetMode="External" /><Relationship Type="http://schemas.openxmlformats.org/officeDocument/2006/relationships/hyperlink" Id="rId28" Target="https://www.esri.com/en-us/capabilities/geoai/overview#:~:text=Why%20is%20GeoAI%20important%3F" TargetMode="External" /><Relationship Type="http://schemas.openxmlformats.org/officeDocument/2006/relationships/hyperlink" Id="rId51" Target="https://www.gartner.com/reviews/market/earth-intelligence" TargetMode="External" /><Relationship Type="http://schemas.openxmlformats.org/officeDocument/2006/relationships/hyperlink" Id="rId46" Target="https://www.gartner.com/reviews/market/earth-intelligence#:~:text=Earth%20Intelligence%20is%20centred%20around,management%2C%20urban%20planning%20and%20understanding" TargetMode="External" /><Relationship Type="http://schemas.openxmlformats.org/officeDocument/2006/relationships/hyperlink" Id="rId22" Target="https://www.gartner.com/reviews/market/earth-intelligence#:~:text=What%20is%20Earth%20Intelligence%3F" TargetMode="External" /><Relationship Type="http://schemas.openxmlformats.org/officeDocument/2006/relationships/hyperlink" Id="rId53" Target="https://www.spacecapital.com/blogs/muon-space-rewriting-playbook-for-earth-intelligence" TargetMode="External" /><Relationship Type="http://schemas.openxmlformats.org/officeDocument/2006/relationships/hyperlink" Id="rId42" Target="https://www.spacecapital.com/blogs/muon-space-rewriting-playbook-for-earth-intelligence#:~:text=An%20unauthorized%20drone%20entered%20restricted,It%E2%80%99s%20a%20failure%20of%20infrastructure" TargetMode="External" /><Relationship Type="http://schemas.openxmlformats.org/officeDocument/2006/relationships/hyperlink" Id="rId45" Target="https://www.spacecapital.com/blogs/muon-space-rewriting-playbook-for-earth-intelligence#:~:text=Providing%20real,at%20the%20speed%20of%20software" TargetMode="External" /><Relationship Type="http://schemas.openxmlformats.org/officeDocument/2006/relationships/hyperlink" Id="rId39" Target="https://www.spacecapital.com/blogs/muon-space-rewriting-playbook-for-earth-intelligence#:~:text=This%20end%E2%80%91to%E2%80%91end%20model%2C%20called%20Space%E2%80%91as%E2%80%91a%E2%80%91Service%2C,integration%2C%20and%20ongoing%20mission%20optimization" TargetMode="External" /><Relationship Type="http://schemas.openxmlformats.org/officeDocument/2006/relationships/hyperlink" Id="rId24" Target="https://www.spacecapital.com/blogs/muon-space-rewriting-playbook-for-earth-intelligence#:~:text=What%20makes%20this%20stack%20of,orbit%20performance%20tuning" TargetMode="External" /><Relationship Type="http://schemas.openxmlformats.org/officeDocument/2006/relationships/hyperlink" Id="rId36" Target="https://www.spacecapital.com/blogs/muon-space-rewriting-playbook-for-earth-intelligence#:~:text=cloud,access%2C%20data%20routing%2C%20and%20tasking" TargetMode="External" /></Relationships>
</file>

<file path=word/_rels/footnotes.xml.rels><?xml version="1.0" encoding="UTF-8"?><Relationships xmlns="http://schemas.openxmlformats.org/package/2006/relationships"><Relationship Type="http://schemas.openxmlformats.org/officeDocument/2006/relationships/hyperlink" Id="rId55" Target="https://geoawesome.com/seeing-the-earth-from-the-stratosphere/" TargetMode="External" /><Relationship Type="http://schemas.openxmlformats.org/officeDocument/2006/relationships/hyperlink" Id="rId47" Target="https://geoawesome.com/seeing-the-earth-from-the-stratosphere/#:~:text=At%20the%20same%20time%2C%20sustained,Earth%20Observation%20and%20connectivity%20ecosystem" TargetMode="External" /><Relationship Type="http://schemas.openxmlformats.org/officeDocument/2006/relationships/hyperlink" Id="rId33" Target="https://geoawesome.com/seeing-the-earth-from-the-stratosphere/#:~:text=HAPS%20bridge%20the%20gap%20between,altitude%20platforms" TargetMode="External" /><Relationship Type="http://schemas.openxmlformats.org/officeDocument/2006/relationships/hyperlink" Id="rId30" Target="https://geoawesome.com/seeing-the-earth-from-the-stratosphere/#:~:text=In%20this%20layered%20network%2C%20Low,time%20observation" TargetMode="External" /><Relationship Type="http://schemas.openxmlformats.org/officeDocument/2006/relationships/hyperlink" Id="rId56" Target="https://hapsalliance.org/blog/3-ways-haps-are-transforming-defense-operations/" TargetMode="External" /><Relationship Type="http://schemas.openxmlformats.org/officeDocument/2006/relationships/hyperlink" Id="rId34" Target="https://hapsalliance.org/blog/3-ways-haps-are-transforming-defense-operations/#:~:text=1,Geographic%20Areas" TargetMode="External" /><Relationship Type="http://schemas.openxmlformats.org/officeDocument/2006/relationships/hyperlink" Id="rId41" Target="https://hapsalliance.org/blog/3-ways-haps-are-transforming-defense-operations/#:~:text=HAPS%20platforms%20excel%20at%20hosting,identify%20chemical%20or%20biological%20threats" TargetMode="External" /><Relationship Type="http://schemas.openxmlformats.org/officeDocument/2006/relationships/hyperlink" Id="rId32" Target="https://hapsalliance.org/blog/3-ways-haps-are-transforming-defense-operations/#:~:text=HAPS%2C%20operating%20in%20the%20stratosphere,part%20of%20a%20coordinated%20fleet" TargetMode="External" /><Relationship Type="http://schemas.openxmlformats.org/officeDocument/2006/relationships/hyperlink" Id="rId31" Target="https://hapsalliance.org/blog/3-ways-haps-are-transforming-defense-operations/#:~:text=In%20contested%20environments%20where%20traditional,HAPS%20are%20transforming%20defense%20operations" TargetMode="External" /><Relationship Type="http://schemas.openxmlformats.org/officeDocument/2006/relationships/hyperlink" Id="rId52" Target="https://neoform.partners/mckinsey-technology-trends-2025-what-is-crucial-to-align-your-business/" TargetMode="External" /><Relationship Type="http://schemas.openxmlformats.org/officeDocument/2006/relationships/hyperlink" Id="rId23" Target="https://neoform.partners/mckinsey-technology-trends-2025-what-is-crucial-to-align-your-business/#:~:text=,satellites%2C%20expanding%20global%20connectivity%20and" TargetMode="External" /><Relationship Type="http://schemas.openxmlformats.org/officeDocument/2006/relationships/hyperlink" Id="rId50" Target="https://www.deloitte.com/global/en/issues/climate/the-catalytic-potential-of-artificial-intelligence-for-earth-observation.html" TargetMode="External" /><Relationship Type="http://schemas.openxmlformats.org/officeDocument/2006/relationships/hyperlink" Id="rId27" Target="https://www.deloitte.com/global/en/issues/climate/the-catalytic-potential-of-artificial-intelligence-for-earth-observation.html#:~:text=The%20impacts%20of%20AI%20for,EO%20will%20be%20profound" TargetMode="External" /><Relationship Type="http://schemas.openxmlformats.org/officeDocument/2006/relationships/hyperlink" Id="rId21" Target="https://www.deloitte.com/global/en/issues/climate/the-catalytic-potential-of-artificial-intelligence-for-earth-observation.html#:~:text=The%20scale%20and%20quality%20of,have%20been%20launched%20since%202019" TargetMode="External" /><Relationship Type="http://schemas.openxmlformats.org/officeDocument/2006/relationships/hyperlink" Id="rId43" Target="https://www.deloitte.com/global/en/issues/climate/the-catalytic-potential-of-artificial-intelligence-for-earth-observation.html#:~:text=for%20both%20climate%20mitigation%20and,both%20climate%20and%20business%20perspectives" TargetMode="External" /><Relationship Type="http://schemas.openxmlformats.org/officeDocument/2006/relationships/hyperlink" Id="rId54" Target="https://www.esri.com/en-us/capabilities/geoai/overview" TargetMode="External" /><Relationship Type="http://schemas.openxmlformats.org/officeDocument/2006/relationships/hyperlink" Id="rId26" Target="https://www.esri.com/en-us/capabilities/geoai/overview#:~:text=Geospatial%20artificial%20intelligence%20,and%20approachable%20spatial%20tools%20and" TargetMode="External" /><Relationship Type="http://schemas.openxmlformats.org/officeDocument/2006/relationships/hyperlink" Id="rId28" Target="https://www.esri.com/en-us/capabilities/geoai/overview#:~:text=Why%20is%20GeoAI%20important%3F" TargetMode="External" /><Relationship Type="http://schemas.openxmlformats.org/officeDocument/2006/relationships/hyperlink" Id="rId51" Target="https://www.gartner.com/reviews/market/earth-intelligence" TargetMode="External" /><Relationship Type="http://schemas.openxmlformats.org/officeDocument/2006/relationships/hyperlink" Id="rId46" Target="https://www.gartner.com/reviews/market/earth-intelligence#:~:text=Earth%20Intelligence%20is%20centred%20around,management%2C%20urban%20planning%20and%20understanding" TargetMode="External" /><Relationship Type="http://schemas.openxmlformats.org/officeDocument/2006/relationships/hyperlink" Id="rId22" Target="https://www.gartner.com/reviews/market/earth-intelligence#:~:text=What%20is%20Earth%20Intelligence%3F" TargetMode="External" /><Relationship Type="http://schemas.openxmlformats.org/officeDocument/2006/relationships/hyperlink" Id="rId53" Target="https://www.spacecapital.com/blogs/muon-space-rewriting-playbook-for-earth-intelligence" TargetMode="External" /><Relationship Type="http://schemas.openxmlformats.org/officeDocument/2006/relationships/hyperlink" Id="rId42" Target="https://www.spacecapital.com/blogs/muon-space-rewriting-playbook-for-earth-intelligence#:~:text=An%20unauthorized%20drone%20entered%20restricted,It%E2%80%99s%20a%20failure%20of%20infrastructure" TargetMode="External" /><Relationship Type="http://schemas.openxmlformats.org/officeDocument/2006/relationships/hyperlink" Id="rId45" Target="https://www.spacecapital.com/blogs/muon-space-rewriting-playbook-for-earth-intelligence#:~:text=Providing%20real,at%20the%20speed%20of%20software" TargetMode="External" /><Relationship Type="http://schemas.openxmlformats.org/officeDocument/2006/relationships/hyperlink" Id="rId39" Target="https://www.spacecapital.com/blogs/muon-space-rewriting-playbook-for-earth-intelligence#:~:text=This%20end%E2%80%91to%E2%80%91end%20model%2C%20called%20Space%E2%80%91as%E2%80%91a%E2%80%91Service%2C,integration%2C%20and%20ongoing%20mission%20optimization" TargetMode="External" /><Relationship Type="http://schemas.openxmlformats.org/officeDocument/2006/relationships/hyperlink" Id="rId24" Target="https://www.spacecapital.com/blogs/muon-space-rewriting-playbook-for-earth-intelligence#:~:text=What%20makes%20this%20stack%20of,orbit%20performance%20tuning" TargetMode="External" /><Relationship Type="http://schemas.openxmlformats.org/officeDocument/2006/relationships/hyperlink" Id="rId36" Target="https://www.spacecapital.com/blogs/muon-space-rewriting-playbook-for-earth-intelligence#:~:text=cloud,access%2C%20data%20routing%2C%20and%20task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2026-03-09T18:06:08Z</dcterms:created>
  <dcterms:modified xsi:type="dcterms:W3CDTF">2026-03-09T18:06:08Z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