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59D09" w14:textId="77777777" w:rsidR="003624C4" w:rsidRPr="00F23984" w:rsidRDefault="00763A23" w:rsidP="0091047F">
      <w:pPr>
        <w:spacing w:line="360" w:lineRule="auto"/>
        <w:jc w:val="center"/>
        <w:rPr>
          <w:rFonts w:ascii="Times New Roman" w:hAnsi="Times New Roman" w:cs="Times New Roman"/>
          <w:b/>
          <w:sz w:val="24"/>
          <w:szCs w:val="24"/>
        </w:rPr>
      </w:pPr>
      <w:r w:rsidRPr="00F23984">
        <w:rPr>
          <w:rFonts w:ascii="Times New Roman" w:hAnsi="Times New Roman" w:cs="Times New Roman"/>
          <w:b/>
          <w:sz w:val="24"/>
          <w:szCs w:val="24"/>
        </w:rPr>
        <w:t>MEMÓRIA DA 1</w:t>
      </w:r>
      <w:r w:rsidR="00EF1CA5" w:rsidRPr="00F23984">
        <w:rPr>
          <w:rFonts w:ascii="Times New Roman" w:hAnsi="Times New Roman" w:cs="Times New Roman"/>
          <w:b/>
          <w:sz w:val="24"/>
          <w:szCs w:val="24"/>
        </w:rPr>
        <w:t>8</w:t>
      </w:r>
      <w:r w:rsidRPr="00F23984">
        <w:rPr>
          <w:rFonts w:ascii="Times New Roman" w:hAnsi="Times New Roman" w:cs="Times New Roman"/>
          <w:b/>
          <w:sz w:val="24"/>
          <w:szCs w:val="24"/>
        </w:rPr>
        <w:t>ª.</w:t>
      </w:r>
      <w:r w:rsidR="00967662" w:rsidRPr="00F23984">
        <w:rPr>
          <w:rFonts w:ascii="Times New Roman" w:hAnsi="Times New Roman" w:cs="Times New Roman"/>
          <w:b/>
          <w:sz w:val="24"/>
          <w:szCs w:val="24"/>
        </w:rPr>
        <w:t xml:space="preserve"> REUNIÃO </w:t>
      </w:r>
      <w:r w:rsidRPr="00F23984">
        <w:rPr>
          <w:rFonts w:ascii="Times New Roman" w:hAnsi="Times New Roman" w:cs="Times New Roman"/>
          <w:b/>
          <w:sz w:val="24"/>
          <w:szCs w:val="24"/>
        </w:rPr>
        <w:t>ORDINÁRIA DO CONSELHO GESTOR</w:t>
      </w:r>
      <w:r w:rsidR="00967662" w:rsidRPr="00F23984">
        <w:rPr>
          <w:rFonts w:ascii="Times New Roman" w:hAnsi="Times New Roman" w:cs="Times New Roman"/>
          <w:b/>
          <w:sz w:val="24"/>
          <w:szCs w:val="24"/>
        </w:rPr>
        <w:t xml:space="preserve"> DA ÁREA DE PROTEÇÃO AMBIENTAL COSTA DOS CORAIS – CONAPAC</w:t>
      </w:r>
    </w:p>
    <w:p w14:paraId="6A8632BE" w14:textId="77777777" w:rsidR="00967662" w:rsidRPr="00F23984" w:rsidRDefault="00967662" w:rsidP="0091047F">
      <w:pPr>
        <w:spacing w:line="360" w:lineRule="auto"/>
        <w:jc w:val="both"/>
        <w:rPr>
          <w:rFonts w:ascii="Times New Roman" w:hAnsi="Times New Roman" w:cs="Times New Roman"/>
          <w:sz w:val="24"/>
          <w:szCs w:val="24"/>
        </w:rPr>
      </w:pPr>
    </w:p>
    <w:p w14:paraId="39558003" w14:textId="77777777" w:rsidR="00967662" w:rsidRPr="00F23984" w:rsidRDefault="00967662" w:rsidP="006E54FD">
      <w:pPr>
        <w:spacing w:after="120" w:line="360" w:lineRule="auto"/>
        <w:jc w:val="both"/>
        <w:rPr>
          <w:rFonts w:ascii="Times New Roman" w:hAnsi="Times New Roman" w:cs="Times New Roman"/>
          <w:sz w:val="24"/>
          <w:szCs w:val="24"/>
        </w:rPr>
      </w:pPr>
      <w:r w:rsidRPr="00F23984">
        <w:rPr>
          <w:rFonts w:ascii="Times New Roman" w:hAnsi="Times New Roman" w:cs="Times New Roman"/>
          <w:b/>
          <w:sz w:val="24"/>
          <w:szCs w:val="24"/>
        </w:rPr>
        <w:t>Data e horário:</w:t>
      </w:r>
      <w:r w:rsidRPr="00F23984">
        <w:rPr>
          <w:rFonts w:ascii="Times New Roman" w:hAnsi="Times New Roman" w:cs="Times New Roman"/>
          <w:sz w:val="24"/>
          <w:szCs w:val="24"/>
        </w:rPr>
        <w:t xml:space="preserve"> </w:t>
      </w:r>
      <w:r w:rsidR="00EF1CA5" w:rsidRPr="00F23984">
        <w:rPr>
          <w:rFonts w:ascii="Times New Roman" w:hAnsi="Times New Roman" w:cs="Times New Roman"/>
          <w:sz w:val="24"/>
          <w:szCs w:val="24"/>
        </w:rPr>
        <w:t>10 de março de 2016</w:t>
      </w:r>
      <w:r w:rsidR="00A61F67" w:rsidRPr="00F23984">
        <w:rPr>
          <w:rFonts w:ascii="Times New Roman" w:hAnsi="Times New Roman" w:cs="Times New Roman"/>
          <w:sz w:val="24"/>
          <w:szCs w:val="24"/>
        </w:rPr>
        <w:t>, das 9h26</w:t>
      </w:r>
      <w:r w:rsidRPr="00F23984">
        <w:rPr>
          <w:rFonts w:ascii="Times New Roman" w:hAnsi="Times New Roman" w:cs="Times New Roman"/>
          <w:sz w:val="24"/>
          <w:szCs w:val="24"/>
        </w:rPr>
        <w:t>min às</w:t>
      </w:r>
      <w:r w:rsidR="00A61F67" w:rsidRPr="00F23984">
        <w:rPr>
          <w:rFonts w:ascii="Times New Roman" w:hAnsi="Times New Roman" w:cs="Times New Roman"/>
          <w:sz w:val="24"/>
          <w:szCs w:val="24"/>
        </w:rPr>
        <w:t xml:space="preserve"> 16h</w:t>
      </w:r>
      <w:r w:rsidR="006E54FD" w:rsidRPr="00F23984">
        <w:rPr>
          <w:rFonts w:ascii="Times New Roman" w:hAnsi="Times New Roman" w:cs="Times New Roman"/>
          <w:sz w:val="24"/>
          <w:szCs w:val="24"/>
        </w:rPr>
        <w:t>35min.</w:t>
      </w:r>
    </w:p>
    <w:p w14:paraId="201CB687" w14:textId="77777777" w:rsidR="00967662" w:rsidRPr="00F23984" w:rsidRDefault="00967662" w:rsidP="006E54FD">
      <w:pPr>
        <w:spacing w:after="120" w:line="360" w:lineRule="auto"/>
        <w:jc w:val="both"/>
        <w:rPr>
          <w:rFonts w:ascii="Times New Roman" w:hAnsi="Times New Roman" w:cs="Times New Roman"/>
          <w:sz w:val="24"/>
          <w:szCs w:val="24"/>
        </w:rPr>
      </w:pPr>
      <w:r w:rsidRPr="00F23984">
        <w:rPr>
          <w:rFonts w:ascii="Times New Roman" w:hAnsi="Times New Roman" w:cs="Times New Roman"/>
          <w:b/>
          <w:sz w:val="24"/>
          <w:szCs w:val="24"/>
        </w:rPr>
        <w:t>Local:</w:t>
      </w:r>
      <w:r w:rsidR="00A82A50" w:rsidRPr="00F23984">
        <w:rPr>
          <w:rFonts w:ascii="Times New Roman" w:hAnsi="Times New Roman" w:cs="Times New Roman"/>
          <w:sz w:val="24"/>
          <w:szCs w:val="24"/>
        </w:rPr>
        <w:t xml:space="preserve"> </w:t>
      </w:r>
      <w:r w:rsidR="00A61F67" w:rsidRPr="00F23984">
        <w:rPr>
          <w:rFonts w:ascii="Times New Roman" w:hAnsi="Times New Roman" w:cs="Times New Roman"/>
          <w:sz w:val="24"/>
          <w:szCs w:val="24"/>
        </w:rPr>
        <w:t>Escola Estadual Carlos Dias</w:t>
      </w:r>
      <w:r w:rsidR="00EF1CA5" w:rsidRPr="00F23984">
        <w:rPr>
          <w:rFonts w:ascii="Times New Roman" w:hAnsi="Times New Roman" w:cs="Times New Roman"/>
          <w:sz w:val="24"/>
          <w:szCs w:val="24"/>
        </w:rPr>
        <w:t>, São José da Coroa Grande – PE</w:t>
      </w:r>
      <w:r w:rsidR="006E54FD" w:rsidRPr="00F23984">
        <w:rPr>
          <w:rFonts w:ascii="Times New Roman" w:hAnsi="Times New Roman" w:cs="Times New Roman"/>
          <w:sz w:val="24"/>
          <w:szCs w:val="24"/>
        </w:rPr>
        <w:t>.</w:t>
      </w:r>
    </w:p>
    <w:p w14:paraId="08931ECE" w14:textId="77777777" w:rsidR="006E54FD" w:rsidRPr="00F23984" w:rsidRDefault="00F52D87" w:rsidP="006E54FD">
      <w:pPr>
        <w:spacing w:after="120" w:line="360" w:lineRule="auto"/>
        <w:jc w:val="both"/>
        <w:rPr>
          <w:rFonts w:ascii="Times New Roman" w:hAnsi="Times New Roman" w:cs="Times New Roman"/>
          <w:sz w:val="24"/>
          <w:szCs w:val="24"/>
        </w:rPr>
      </w:pPr>
      <w:r w:rsidRPr="00F23984">
        <w:rPr>
          <w:rFonts w:ascii="Times New Roman" w:hAnsi="Times New Roman" w:cs="Times New Roman"/>
          <w:b/>
          <w:sz w:val="24"/>
          <w:szCs w:val="24"/>
        </w:rPr>
        <w:t>Relatoria</w:t>
      </w:r>
      <w:r w:rsidR="00A61F67" w:rsidRPr="00F23984">
        <w:rPr>
          <w:rFonts w:ascii="Times New Roman" w:hAnsi="Times New Roman" w:cs="Times New Roman"/>
          <w:b/>
          <w:sz w:val="24"/>
          <w:szCs w:val="24"/>
        </w:rPr>
        <w:t xml:space="preserve"> </w:t>
      </w:r>
      <w:r w:rsidR="00A61F67" w:rsidRPr="00F23984">
        <w:rPr>
          <w:rFonts w:ascii="Times New Roman" w:hAnsi="Times New Roman" w:cs="Times New Roman"/>
          <w:b/>
          <w:i/>
          <w:sz w:val="24"/>
          <w:szCs w:val="24"/>
        </w:rPr>
        <w:t>ad hoc</w:t>
      </w:r>
      <w:r w:rsidRPr="00F23984">
        <w:rPr>
          <w:rFonts w:ascii="Times New Roman" w:hAnsi="Times New Roman" w:cs="Times New Roman"/>
          <w:b/>
          <w:sz w:val="24"/>
          <w:szCs w:val="24"/>
        </w:rPr>
        <w:t>:</w:t>
      </w:r>
      <w:r w:rsidRPr="00F23984">
        <w:rPr>
          <w:rFonts w:ascii="Times New Roman" w:hAnsi="Times New Roman" w:cs="Times New Roman"/>
          <w:sz w:val="24"/>
          <w:szCs w:val="24"/>
        </w:rPr>
        <w:t xml:space="preserve"> </w:t>
      </w:r>
      <w:r w:rsidR="006E54FD" w:rsidRPr="00F23984">
        <w:rPr>
          <w:rFonts w:ascii="Times New Roman" w:hAnsi="Times New Roman" w:cs="Times New Roman"/>
          <w:sz w:val="24"/>
          <w:szCs w:val="24"/>
        </w:rPr>
        <w:t xml:space="preserve">Pitágoras Carlos Viana Júnior (colaborador), </w:t>
      </w:r>
      <w:r w:rsidR="00A61F67" w:rsidRPr="00F23984">
        <w:rPr>
          <w:rFonts w:ascii="Times New Roman" w:hAnsi="Times New Roman" w:cs="Times New Roman"/>
          <w:sz w:val="24"/>
          <w:szCs w:val="24"/>
        </w:rPr>
        <w:t xml:space="preserve">José Ulisses dos Santos </w:t>
      </w:r>
      <w:r w:rsidR="006E54FD" w:rsidRPr="00F23984">
        <w:rPr>
          <w:rFonts w:ascii="Times New Roman" w:hAnsi="Times New Roman" w:cs="Times New Roman"/>
          <w:sz w:val="24"/>
          <w:szCs w:val="24"/>
        </w:rPr>
        <w:t>(</w:t>
      </w:r>
      <w:r w:rsidR="00A61F67" w:rsidRPr="00F23984">
        <w:rPr>
          <w:rFonts w:ascii="Times New Roman" w:hAnsi="Times New Roman" w:cs="Times New Roman"/>
          <w:sz w:val="24"/>
          <w:szCs w:val="24"/>
        </w:rPr>
        <w:t>Conselheiro suplente</w:t>
      </w:r>
      <w:r w:rsidRPr="00F23984">
        <w:rPr>
          <w:rFonts w:ascii="Times New Roman" w:hAnsi="Times New Roman" w:cs="Times New Roman"/>
          <w:sz w:val="24"/>
          <w:szCs w:val="24"/>
        </w:rPr>
        <w:t>/</w:t>
      </w:r>
      <w:r w:rsidR="00A61F67" w:rsidRPr="00F23984">
        <w:rPr>
          <w:rFonts w:ascii="Times New Roman" w:hAnsi="Times New Roman" w:cs="Times New Roman"/>
          <w:sz w:val="24"/>
          <w:szCs w:val="24"/>
        </w:rPr>
        <w:t>CMA</w:t>
      </w:r>
      <w:r w:rsidR="006E54FD" w:rsidRPr="00F23984">
        <w:rPr>
          <w:rFonts w:ascii="Times New Roman" w:hAnsi="Times New Roman" w:cs="Times New Roman"/>
          <w:sz w:val="24"/>
          <w:szCs w:val="24"/>
        </w:rPr>
        <w:t>-assessor técnico da Secretaria do CONAPAC) e Eduardo Machado de Almeida (Assessor Administrativo do CONAPAC)</w:t>
      </w:r>
      <w:r w:rsidRPr="00F23984">
        <w:rPr>
          <w:rFonts w:ascii="Times New Roman" w:hAnsi="Times New Roman" w:cs="Times New Roman"/>
          <w:sz w:val="24"/>
          <w:szCs w:val="24"/>
        </w:rPr>
        <w:t>.</w:t>
      </w:r>
    </w:p>
    <w:p w14:paraId="0F117C70" w14:textId="77777777" w:rsidR="006E54FD" w:rsidRPr="00F23984" w:rsidRDefault="006E54FD" w:rsidP="006E54FD">
      <w:pPr>
        <w:spacing w:after="120" w:line="360" w:lineRule="auto"/>
        <w:jc w:val="both"/>
        <w:rPr>
          <w:rFonts w:ascii="Times New Roman" w:hAnsi="Times New Roman" w:cs="Times New Roman"/>
          <w:sz w:val="24"/>
          <w:szCs w:val="24"/>
        </w:rPr>
      </w:pPr>
      <w:r w:rsidRPr="00F23984">
        <w:rPr>
          <w:rFonts w:ascii="Times New Roman" w:hAnsi="Times New Roman" w:cs="Times New Roman"/>
          <w:b/>
          <w:sz w:val="24"/>
          <w:szCs w:val="24"/>
        </w:rPr>
        <w:t>Pauta principal:</w:t>
      </w:r>
      <w:r w:rsidRPr="00F23984">
        <w:rPr>
          <w:rFonts w:ascii="Times New Roman" w:hAnsi="Times New Roman" w:cs="Times New Roman"/>
          <w:sz w:val="24"/>
          <w:szCs w:val="24"/>
        </w:rPr>
        <w:t xml:space="preserve"> Modificação do Conselho Gestor da APA Costa dos Corais.</w:t>
      </w:r>
    </w:p>
    <w:p w14:paraId="57A5DDFE" w14:textId="77777777" w:rsidR="00545C79" w:rsidRPr="00F23984" w:rsidRDefault="00545C79" w:rsidP="00A82A50">
      <w:pPr>
        <w:spacing w:line="360" w:lineRule="auto"/>
        <w:jc w:val="both"/>
        <w:rPr>
          <w:rFonts w:ascii="Times New Roman" w:hAnsi="Times New Roman" w:cs="Times New Roman"/>
          <w:b/>
          <w:sz w:val="24"/>
          <w:szCs w:val="24"/>
        </w:rPr>
      </w:pPr>
    </w:p>
    <w:p w14:paraId="66D85050" w14:textId="77777777" w:rsidR="00967662" w:rsidRPr="00F23984" w:rsidRDefault="006E54FD" w:rsidP="00A82A50">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 xml:space="preserve">A - </w:t>
      </w:r>
      <w:r w:rsidR="00A82A50" w:rsidRPr="00F23984">
        <w:rPr>
          <w:rFonts w:ascii="Times New Roman" w:hAnsi="Times New Roman" w:cs="Times New Roman"/>
          <w:b/>
          <w:sz w:val="24"/>
          <w:szCs w:val="24"/>
        </w:rPr>
        <w:t>ABERTURA:</w:t>
      </w:r>
    </w:p>
    <w:p w14:paraId="138DFD4F" w14:textId="070AAE91" w:rsidR="00A54010" w:rsidRPr="00F23984" w:rsidRDefault="006E54FD" w:rsidP="0091047F">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O presidente </w:t>
      </w:r>
      <w:r w:rsidR="0074296E" w:rsidRPr="00F23984">
        <w:rPr>
          <w:rFonts w:ascii="Times New Roman" w:hAnsi="Times New Roman" w:cs="Times New Roman"/>
          <w:sz w:val="24"/>
          <w:szCs w:val="24"/>
        </w:rPr>
        <w:t>Paulo Roberto</w:t>
      </w:r>
      <w:r w:rsidRPr="00F23984">
        <w:rPr>
          <w:rFonts w:ascii="Times New Roman" w:hAnsi="Times New Roman" w:cs="Times New Roman"/>
          <w:sz w:val="24"/>
          <w:szCs w:val="24"/>
        </w:rPr>
        <w:t xml:space="preserve"> Corrêa de Sousa</w:t>
      </w:r>
      <w:r w:rsidR="00C03D9B" w:rsidRPr="00F23984">
        <w:rPr>
          <w:rFonts w:ascii="Times New Roman" w:hAnsi="Times New Roman" w:cs="Times New Roman"/>
          <w:sz w:val="24"/>
          <w:szCs w:val="24"/>
        </w:rPr>
        <w:t xml:space="preserve"> Júnior</w:t>
      </w:r>
      <w:r w:rsidR="0074296E" w:rsidRPr="00F23984">
        <w:rPr>
          <w:rFonts w:ascii="Times New Roman" w:hAnsi="Times New Roman" w:cs="Times New Roman"/>
          <w:sz w:val="24"/>
          <w:szCs w:val="24"/>
        </w:rPr>
        <w:t xml:space="preserve"> (A</w:t>
      </w:r>
      <w:r w:rsidR="00967662" w:rsidRPr="00F23984">
        <w:rPr>
          <w:rFonts w:ascii="Times New Roman" w:hAnsi="Times New Roman" w:cs="Times New Roman"/>
          <w:sz w:val="24"/>
          <w:szCs w:val="24"/>
        </w:rPr>
        <w:t>PACC</w:t>
      </w:r>
      <w:r w:rsidRPr="00F23984">
        <w:rPr>
          <w:rFonts w:ascii="Times New Roman" w:hAnsi="Times New Roman" w:cs="Times New Roman"/>
          <w:sz w:val="24"/>
          <w:szCs w:val="24"/>
        </w:rPr>
        <w:t>/</w:t>
      </w:r>
      <w:proofErr w:type="spellStart"/>
      <w:r w:rsidRPr="00F23984">
        <w:rPr>
          <w:rFonts w:ascii="Times New Roman" w:hAnsi="Times New Roman" w:cs="Times New Roman"/>
          <w:sz w:val="24"/>
          <w:szCs w:val="24"/>
        </w:rPr>
        <w:t>ICMBio</w:t>
      </w:r>
      <w:proofErr w:type="spellEnd"/>
      <w:r w:rsidR="004B0F8E" w:rsidRPr="00F23984">
        <w:rPr>
          <w:rFonts w:ascii="Times New Roman" w:hAnsi="Times New Roman" w:cs="Times New Roman"/>
          <w:sz w:val="24"/>
          <w:szCs w:val="24"/>
        </w:rPr>
        <w:t>) abriu a reunião dando as boas-</w:t>
      </w:r>
      <w:r w:rsidR="00967662" w:rsidRPr="00F23984">
        <w:rPr>
          <w:rFonts w:ascii="Times New Roman" w:hAnsi="Times New Roman" w:cs="Times New Roman"/>
          <w:sz w:val="24"/>
          <w:szCs w:val="24"/>
        </w:rPr>
        <w:t xml:space="preserve">vindas </w:t>
      </w:r>
      <w:r w:rsidR="00A32E78" w:rsidRPr="00F23984">
        <w:rPr>
          <w:rFonts w:ascii="Times New Roman" w:hAnsi="Times New Roman" w:cs="Times New Roman"/>
          <w:sz w:val="24"/>
          <w:szCs w:val="24"/>
        </w:rPr>
        <w:t xml:space="preserve">e </w:t>
      </w:r>
      <w:r w:rsidR="009A457A" w:rsidRPr="00F23984">
        <w:rPr>
          <w:rFonts w:ascii="Times New Roman" w:hAnsi="Times New Roman" w:cs="Times New Roman"/>
          <w:sz w:val="24"/>
          <w:szCs w:val="24"/>
        </w:rPr>
        <w:t xml:space="preserve">passou a palavra </w:t>
      </w:r>
      <w:r w:rsidR="0074296E" w:rsidRPr="00F23984">
        <w:rPr>
          <w:rFonts w:ascii="Times New Roman" w:hAnsi="Times New Roman" w:cs="Times New Roman"/>
          <w:sz w:val="24"/>
          <w:szCs w:val="24"/>
        </w:rPr>
        <w:t>à coor</w:t>
      </w:r>
      <w:r w:rsidR="00763A23" w:rsidRPr="00F23984">
        <w:rPr>
          <w:rFonts w:ascii="Times New Roman" w:hAnsi="Times New Roman" w:cs="Times New Roman"/>
          <w:sz w:val="24"/>
          <w:szCs w:val="24"/>
        </w:rPr>
        <w:t>denadora da Secretaria do Conselho,</w:t>
      </w:r>
      <w:r w:rsidRPr="00F23984">
        <w:rPr>
          <w:rFonts w:ascii="Times New Roman" w:hAnsi="Times New Roman" w:cs="Times New Roman"/>
          <w:sz w:val="24"/>
          <w:szCs w:val="24"/>
        </w:rPr>
        <w:t xml:space="preserve"> </w:t>
      </w:r>
      <w:proofErr w:type="spellStart"/>
      <w:r w:rsidRPr="00F23984">
        <w:rPr>
          <w:rFonts w:ascii="Times New Roman" w:hAnsi="Times New Roman" w:cs="Times New Roman"/>
          <w:sz w:val="24"/>
          <w:szCs w:val="24"/>
        </w:rPr>
        <w:t>Tertuliana</w:t>
      </w:r>
      <w:proofErr w:type="spellEnd"/>
      <w:r w:rsidR="00763A23" w:rsidRPr="00F23984">
        <w:rPr>
          <w:rFonts w:ascii="Times New Roman" w:hAnsi="Times New Roman" w:cs="Times New Roman"/>
          <w:sz w:val="24"/>
          <w:szCs w:val="24"/>
        </w:rPr>
        <w:t xml:space="preserve"> </w:t>
      </w:r>
      <w:r w:rsidR="00967662" w:rsidRPr="00F23984">
        <w:rPr>
          <w:rFonts w:ascii="Times New Roman" w:hAnsi="Times New Roman" w:cs="Times New Roman"/>
          <w:sz w:val="24"/>
          <w:szCs w:val="24"/>
        </w:rPr>
        <w:t>Flávia</w:t>
      </w:r>
      <w:r w:rsidRPr="00F23984">
        <w:rPr>
          <w:rFonts w:ascii="Times New Roman" w:hAnsi="Times New Roman" w:cs="Times New Roman"/>
          <w:sz w:val="24"/>
          <w:szCs w:val="24"/>
        </w:rPr>
        <w:t xml:space="preserve"> Cavalcante</w:t>
      </w:r>
      <w:r w:rsidR="00967662" w:rsidRPr="00F23984">
        <w:rPr>
          <w:rFonts w:ascii="Times New Roman" w:hAnsi="Times New Roman" w:cs="Times New Roman"/>
          <w:sz w:val="24"/>
          <w:szCs w:val="24"/>
        </w:rPr>
        <w:t xml:space="preserve"> </w:t>
      </w:r>
      <w:r w:rsidR="0074296E" w:rsidRPr="00F23984">
        <w:rPr>
          <w:rFonts w:ascii="Times New Roman" w:hAnsi="Times New Roman" w:cs="Times New Roman"/>
          <w:sz w:val="24"/>
          <w:szCs w:val="24"/>
        </w:rPr>
        <w:t>Rêgo (A</w:t>
      </w:r>
      <w:r w:rsidRPr="00F23984">
        <w:rPr>
          <w:rFonts w:ascii="Times New Roman" w:hAnsi="Times New Roman" w:cs="Times New Roman"/>
          <w:sz w:val="24"/>
          <w:szCs w:val="24"/>
        </w:rPr>
        <w:t>T</w:t>
      </w:r>
      <w:r w:rsidR="0074296E" w:rsidRPr="00F23984">
        <w:rPr>
          <w:rFonts w:ascii="Times New Roman" w:hAnsi="Times New Roman" w:cs="Times New Roman"/>
          <w:sz w:val="24"/>
          <w:szCs w:val="24"/>
        </w:rPr>
        <w:t>PB)</w:t>
      </w:r>
      <w:r w:rsidRPr="00F23984">
        <w:rPr>
          <w:rFonts w:ascii="Times New Roman" w:hAnsi="Times New Roman" w:cs="Times New Roman"/>
          <w:sz w:val="24"/>
          <w:szCs w:val="24"/>
        </w:rPr>
        <w:t>,</w:t>
      </w:r>
      <w:r w:rsidR="0074296E" w:rsidRPr="00F23984">
        <w:rPr>
          <w:rFonts w:ascii="Times New Roman" w:hAnsi="Times New Roman" w:cs="Times New Roman"/>
          <w:sz w:val="24"/>
          <w:szCs w:val="24"/>
        </w:rPr>
        <w:t xml:space="preserve"> </w:t>
      </w:r>
      <w:r w:rsidR="00967662" w:rsidRPr="00F23984">
        <w:rPr>
          <w:rFonts w:ascii="Times New Roman" w:hAnsi="Times New Roman" w:cs="Times New Roman"/>
          <w:sz w:val="24"/>
          <w:szCs w:val="24"/>
        </w:rPr>
        <w:t>que iniciou a discussão para aprovação da memóri</w:t>
      </w:r>
      <w:r w:rsidR="00996F75" w:rsidRPr="00F23984">
        <w:rPr>
          <w:rFonts w:ascii="Times New Roman" w:hAnsi="Times New Roman" w:cs="Times New Roman"/>
          <w:sz w:val="24"/>
          <w:szCs w:val="24"/>
        </w:rPr>
        <w:t>a da 1</w:t>
      </w:r>
      <w:r w:rsidR="00EF1CA5" w:rsidRPr="00F23984">
        <w:rPr>
          <w:rFonts w:ascii="Times New Roman" w:hAnsi="Times New Roman" w:cs="Times New Roman"/>
          <w:sz w:val="24"/>
          <w:szCs w:val="24"/>
        </w:rPr>
        <w:t>7</w:t>
      </w:r>
      <w:r w:rsidR="00996F75" w:rsidRPr="00F23984">
        <w:rPr>
          <w:rFonts w:ascii="Times New Roman" w:hAnsi="Times New Roman" w:cs="Times New Roman"/>
          <w:sz w:val="24"/>
          <w:szCs w:val="24"/>
        </w:rPr>
        <w:t>ª reu</w:t>
      </w:r>
      <w:r w:rsidR="00967662" w:rsidRPr="00F23984">
        <w:rPr>
          <w:rFonts w:ascii="Times New Roman" w:hAnsi="Times New Roman" w:cs="Times New Roman"/>
          <w:sz w:val="24"/>
          <w:szCs w:val="24"/>
        </w:rPr>
        <w:t xml:space="preserve">nião ordinária do CONAPAC.  </w:t>
      </w:r>
      <w:r w:rsidR="005E6654" w:rsidRPr="00F23984">
        <w:rPr>
          <w:rFonts w:ascii="Times New Roman" w:hAnsi="Times New Roman" w:cs="Times New Roman"/>
          <w:sz w:val="24"/>
          <w:szCs w:val="24"/>
        </w:rPr>
        <w:t>Após todas as correções</w:t>
      </w:r>
      <w:r w:rsidR="004B0F8E" w:rsidRPr="00F23984">
        <w:rPr>
          <w:rFonts w:ascii="Times New Roman" w:hAnsi="Times New Roman" w:cs="Times New Roman"/>
          <w:sz w:val="24"/>
          <w:szCs w:val="24"/>
        </w:rPr>
        <w:t>,</w:t>
      </w:r>
      <w:r w:rsidR="005E6654" w:rsidRPr="00F23984">
        <w:rPr>
          <w:rFonts w:ascii="Times New Roman" w:hAnsi="Times New Roman" w:cs="Times New Roman"/>
          <w:sz w:val="24"/>
          <w:szCs w:val="24"/>
        </w:rPr>
        <w:t xml:space="preserve"> a memória foi aprovada por unanimidade</w:t>
      </w:r>
      <w:r w:rsidR="00763A23" w:rsidRPr="00F23984">
        <w:rPr>
          <w:rFonts w:ascii="Times New Roman" w:hAnsi="Times New Roman" w:cs="Times New Roman"/>
          <w:sz w:val="24"/>
          <w:szCs w:val="24"/>
        </w:rPr>
        <w:t xml:space="preserve">, impressa, assinada e será </w:t>
      </w:r>
      <w:r w:rsidRPr="00F23984">
        <w:rPr>
          <w:rFonts w:ascii="Times New Roman" w:hAnsi="Times New Roman" w:cs="Times New Roman"/>
          <w:sz w:val="24"/>
          <w:szCs w:val="24"/>
        </w:rPr>
        <w:t>disponibilizada no site: www.icmbio.gov.br/</w:t>
      </w:r>
      <w:proofErr w:type="spellStart"/>
      <w:r w:rsidRPr="00F23984">
        <w:rPr>
          <w:rFonts w:ascii="Times New Roman" w:hAnsi="Times New Roman" w:cs="Times New Roman"/>
          <w:sz w:val="24"/>
          <w:szCs w:val="24"/>
        </w:rPr>
        <w:t>apacostadoscorais</w:t>
      </w:r>
      <w:proofErr w:type="spellEnd"/>
      <w:r w:rsidRPr="00F23984">
        <w:rPr>
          <w:rFonts w:ascii="Times New Roman" w:hAnsi="Times New Roman" w:cs="Times New Roman"/>
          <w:sz w:val="24"/>
          <w:szCs w:val="24"/>
        </w:rPr>
        <w:t>.</w:t>
      </w:r>
    </w:p>
    <w:p w14:paraId="493B76EC" w14:textId="77777777" w:rsidR="005E6654" w:rsidRPr="00F23984" w:rsidRDefault="004B0F8E" w:rsidP="0091047F">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O assessor </w:t>
      </w:r>
      <w:r w:rsidR="006E54FD" w:rsidRPr="00F23984">
        <w:rPr>
          <w:rFonts w:ascii="Times New Roman" w:hAnsi="Times New Roman" w:cs="Times New Roman"/>
          <w:sz w:val="24"/>
          <w:szCs w:val="24"/>
        </w:rPr>
        <w:t xml:space="preserve">técnico </w:t>
      </w:r>
      <w:r w:rsidRPr="00F23984">
        <w:rPr>
          <w:rFonts w:ascii="Times New Roman" w:hAnsi="Times New Roman" w:cs="Times New Roman"/>
          <w:sz w:val="24"/>
          <w:szCs w:val="24"/>
        </w:rPr>
        <w:t>da Secretária</w:t>
      </w:r>
      <w:r w:rsidR="00075465" w:rsidRPr="00F23984">
        <w:rPr>
          <w:rFonts w:ascii="Times New Roman" w:hAnsi="Times New Roman" w:cs="Times New Roman"/>
          <w:sz w:val="24"/>
          <w:szCs w:val="24"/>
        </w:rPr>
        <w:t>,</w:t>
      </w:r>
      <w:r w:rsidR="00763A23" w:rsidRPr="00F23984">
        <w:rPr>
          <w:rFonts w:ascii="Times New Roman" w:hAnsi="Times New Roman" w:cs="Times New Roman"/>
          <w:sz w:val="24"/>
          <w:szCs w:val="24"/>
        </w:rPr>
        <w:t xml:space="preserve"> </w:t>
      </w:r>
      <w:r w:rsidR="006E54FD" w:rsidRPr="00F23984">
        <w:rPr>
          <w:rFonts w:ascii="Times New Roman" w:hAnsi="Times New Roman" w:cs="Times New Roman"/>
          <w:sz w:val="24"/>
          <w:szCs w:val="24"/>
        </w:rPr>
        <w:t xml:space="preserve">conselheiro </w:t>
      </w:r>
      <w:r w:rsidR="00A54010" w:rsidRPr="00F23984">
        <w:rPr>
          <w:rFonts w:ascii="Times New Roman" w:hAnsi="Times New Roman" w:cs="Times New Roman"/>
          <w:sz w:val="24"/>
          <w:szCs w:val="24"/>
        </w:rPr>
        <w:t>José Ulisses dos Santos</w:t>
      </w:r>
      <w:r w:rsidR="006E54FD" w:rsidRPr="00F23984">
        <w:rPr>
          <w:rFonts w:ascii="Times New Roman" w:hAnsi="Times New Roman" w:cs="Times New Roman"/>
          <w:sz w:val="24"/>
          <w:szCs w:val="24"/>
        </w:rPr>
        <w:t xml:space="preserve"> (CMA/</w:t>
      </w:r>
      <w:proofErr w:type="spellStart"/>
      <w:r w:rsidR="006E54FD" w:rsidRPr="00F23984">
        <w:rPr>
          <w:rFonts w:ascii="Times New Roman" w:hAnsi="Times New Roman" w:cs="Times New Roman"/>
          <w:sz w:val="24"/>
          <w:szCs w:val="24"/>
        </w:rPr>
        <w:t>ICMBio</w:t>
      </w:r>
      <w:proofErr w:type="spellEnd"/>
      <w:r w:rsidR="006E54FD" w:rsidRPr="00F23984">
        <w:rPr>
          <w:rFonts w:ascii="Times New Roman" w:hAnsi="Times New Roman" w:cs="Times New Roman"/>
          <w:sz w:val="24"/>
          <w:szCs w:val="24"/>
        </w:rPr>
        <w:t>)</w:t>
      </w:r>
      <w:r w:rsidR="00763A23" w:rsidRPr="00F23984">
        <w:rPr>
          <w:rFonts w:ascii="Times New Roman" w:hAnsi="Times New Roman" w:cs="Times New Roman"/>
          <w:sz w:val="24"/>
          <w:szCs w:val="24"/>
        </w:rPr>
        <w:t xml:space="preserve">, </w:t>
      </w:r>
      <w:r w:rsidR="00075465" w:rsidRPr="00F23984">
        <w:rPr>
          <w:rFonts w:ascii="Times New Roman" w:hAnsi="Times New Roman" w:cs="Times New Roman"/>
          <w:sz w:val="24"/>
          <w:szCs w:val="24"/>
        </w:rPr>
        <w:t xml:space="preserve">prosseguiu </w:t>
      </w:r>
      <w:r w:rsidR="006E54FD" w:rsidRPr="00F23984">
        <w:rPr>
          <w:rFonts w:ascii="Times New Roman" w:hAnsi="Times New Roman" w:cs="Times New Roman"/>
          <w:sz w:val="24"/>
          <w:szCs w:val="24"/>
        </w:rPr>
        <w:t>apresentando a</w:t>
      </w:r>
      <w:r w:rsidR="00A54010" w:rsidRPr="00F23984">
        <w:rPr>
          <w:rFonts w:ascii="Times New Roman" w:hAnsi="Times New Roman" w:cs="Times New Roman"/>
          <w:sz w:val="24"/>
          <w:szCs w:val="24"/>
        </w:rPr>
        <w:t xml:space="preserve"> proposta de</w:t>
      </w:r>
      <w:r w:rsidR="006E54FD" w:rsidRPr="00F23984">
        <w:rPr>
          <w:rFonts w:ascii="Times New Roman" w:hAnsi="Times New Roman" w:cs="Times New Roman"/>
          <w:sz w:val="24"/>
          <w:szCs w:val="24"/>
        </w:rPr>
        <w:t xml:space="preserve"> pauta para</w:t>
      </w:r>
      <w:r w:rsidR="005E6654" w:rsidRPr="00F23984">
        <w:rPr>
          <w:rFonts w:ascii="Times New Roman" w:hAnsi="Times New Roman" w:cs="Times New Roman"/>
          <w:sz w:val="24"/>
          <w:szCs w:val="24"/>
        </w:rPr>
        <w:t xml:space="preserve"> aprova</w:t>
      </w:r>
      <w:r w:rsidR="006E54FD" w:rsidRPr="00F23984">
        <w:rPr>
          <w:rFonts w:ascii="Times New Roman" w:hAnsi="Times New Roman" w:cs="Times New Roman"/>
          <w:sz w:val="24"/>
          <w:szCs w:val="24"/>
        </w:rPr>
        <w:t>ção dos conselheiros</w:t>
      </w:r>
      <w:r w:rsidR="00A54010" w:rsidRPr="00F23984">
        <w:rPr>
          <w:rFonts w:ascii="Times New Roman" w:hAnsi="Times New Roman" w:cs="Times New Roman"/>
          <w:sz w:val="24"/>
          <w:szCs w:val="24"/>
        </w:rPr>
        <w:t>, ficando es</w:t>
      </w:r>
      <w:r w:rsidR="006E54FD" w:rsidRPr="00F23984">
        <w:rPr>
          <w:rFonts w:ascii="Times New Roman" w:hAnsi="Times New Roman" w:cs="Times New Roman"/>
          <w:sz w:val="24"/>
          <w:szCs w:val="24"/>
        </w:rPr>
        <w:t xml:space="preserve">tabelecidos os seguintes pontos, pela manhã: informes, </w:t>
      </w:r>
      <w:r w:rsidR="00381CF7" w:rsidRPr="00F23984">
        <w:rPr>
          <w:rFonts w:ascii="Times New Roman" w:hAnsi="Times New Roman" w:cs="Times New Roman"/>
          <w:sz w:val="24"/>
          <w:szCs w:val="24"/>
        </w:rPr>
        <w:t xml:space="preserve">plano de ação do CONAPAC 2016, avaliação do CONAPAC 2014-2015, definição dos novos setores que comporão o conselho e eleição das instituições-membro. O conselheiro Iran </w:t>
      </w:r>
      <w:proofErr w:type="spellStart"/>
      <w:r w:rsidR="00381CF7" w:rsidRPr="00F23984">
        <w:rPr>
          <w:rFonts w:ascii="Times New Roman" w:hAnsi="Times New Roman" w:cs="Times New Roman"/>
          <w:sz w:val="24"/>
          <w:szCs w:val="24"/>
        </w:rPr>
        <w:t>Normande</w:t>
      </w:r>
      <w:proofErr w:type="spellEnd"/>
      <w:r w:rsidR="00381CF7" w:rsidRPr="00F23984">
        <w:rPr>
          <w:rFonts w:ascii="Times New Roman" w:hAnsi="Times New Roman" w:cs="Times New Roman"/>
          <w:sz w:val="24"/>
          <w:szCs w:val="24"/>
        </w:rPr>
        <w:t xml:space="preserve"> (CMA/</w:t>
      </w:r>
      <w:proofErr w:type="spellStart"/>
      <w:r w:rsidR="00381CF7" w:rsidRPr="00F23984">
        <w:rPr>
          <w:rFonts w:ascii="Times New Roman" w:hAnsi="Times New Roman" w:cs="Times New Roman"/>
          <w:sz w:val="24"/>
          <w:szCs w:val="24"/>
        </w:rPr>
        <w:t>ICMBio</w:t>
      </w:r>
      <w:proofErr w:type="spellEnd"/>
      <w:r w:rsidR="00381CF7" w:rsidRPr="00F23984">
        <w:rPr>
          <w:rFonts w:ascii="Times New Roman" w:hAnsi="Times New Roman" w:cs="Times New Roman"/>
          <w:sz w:val="24"/>
          <w:szCs w:val="24"/>
        </w:rPr>
        <w:t>) sugere adiar a apresentação do planejamento operacional da APA Costa dos Corais (2016-2017) para a próxima reunião. Pauta aprovada.</w:t>
      </w:r>
    </w:p>
    <w:p w14:paraId="094E108F" w14:textId="77777777" w:rsidR="00381CF7" w:rsidRPr="00F23984" w:rsidRDefault="00381CF7" w:rsidP="00381CF7">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B – INFORMES:</w:t>
      </w:r>
    </w:p>
    <w:p w14:paraId="12DDE2BE" w14:textId="77777777" w:rsidR="00A65698" w:rsidRPr="00F23984" w:rsidRDefault="00381CF7"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I S</w:t>
      </w:r>
      <w:r w:rsidR="00DC42F3" w:rsidRPr="00F23984">
        <w:rPr>
          <w:rFonts w:ascii="Times New Roman" w:hAnsi="Times New Roman" w:cs="Times New Roman"/>
          <w:sz w:val="24"/>
          <w:szCs w:val="24"/>
        </w:rPr>
        <w:t>eminário</w:t>
      </w:r>
      <w:r w:rsidRPr="00F23984">
        <w:rPr>
          <w:rFonts w:ascii="Times New Roman" w:hAnsi="Times New Roman" w:cs="Times New Roman"/>
          <w:sz w:val="24"/>
          <w:szCs w:val="24"/>
        </w:rPr>
        <w:t xml:space="preserve"> de Pesquisa da APACC (conselho Iran </w:t>
      </w:r>
      <w:proofErr w:type="spellStart"/>
      <w:r w:rsidRPr="00F23984">
        <w:rPr>
          <w:rFonts w:ascii="Times New Roman" w:hAnsi="Times New Roman" w:cs="Times New Roman"/>
          <w:sz w:val="24"/>
          <w:szCs w:val="24"/>
        </w:rPr>
        <w:t>Normande</w:t>
      </w:r>
      <w:proofErr w:type="spellEnd"/>
      <w:r w:rsidRPr="00F23984">
        <w:rPr>
          <w:rFonts w:ascii="Times New Roman" w:hAnsi="Times New Roman" w:cs="Times New Roman"/>
          <w:sz w:val="24"/>
          <w:szCs w:val="24"/>
        </w:rPr>
        <w:t xml:space="preserve">): informa que por motivos operacionais não será possível realizar o Seminário no período da semana santa em março e que está sendo planejado para o segundo semestre de 2016, previsão para agosto ou outubro. O formato de congresso </w:t>
      </w:r>
      <w:r w:rsidR="00DC42F3" w:rsidRPr="00F23984">
        <w:rPr>
          <w:rFonts w:ascii="Times New Roman" w:hAnsi="Times New Roman" w:cs="Times New Roman"/>
          <w:sz w:val="24"/>
          <w:szCs w:val="24"/>
        </w:rPr>
        <w:t>pode inviabilizar a atividade. Reavaliando o formato d</w:t>
      </w:r>
      <w:r w:rsidR="00CA076C" w:rsidRPr="00F23984">
        <w:rPr>
          <w:rFonts w:ascii="Times New Roman" w:hAnsi="Times New Roman" w:cs="Times New Roman"/>
          <w:sz w:val="24"/>
          <w:szCs w:val="24"/>
        </w:rPr>
        <w:t xml:space="preserve">o seminário. A CT de Biodiversidade será convocada para discutir </w:t>
      </w:r>
      <w:r w:rsidR="00DC42F3" w:rsidRPr="00F23984">
        <w:rPr>
          <w:rFonts w:ascii="Times New Roman" w:hAnsi="Times New Roman" w:cs="Times New Roman"/>
          <w:sz w:val="24"/>
          <w:szCs w:val="24"/>
        </w:rPr>
        <w:t>formato e agenda.</w:t>
      </w:r>
    </w:p>
    <w:p w14:paraId="65504D9E" w14:textId="77777777" w:rsidR="00DC42F3" w:rsidRPr="00F23984" w:rsidRDefault="00CA076C"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lastRenderedPageBreak/>
        <w:t>P</w:t>
      </w:r>
      <w:r w:rsidR="00DC42F3" w:rsidRPr="00F23984">
        <w:rPr>
          <w:rFonts w:ascii="Times New Roman" w:hAnsi="Times New Roman" w:cs="Times New Roman"/>
          <w:sz w:val="24"/>
          <w:szCs w:val="24"/>
        </w:rPr>
        <w:t>esquisa de mestrado</w:t>
      </w:r>
      <w:r w:rsidR="00ED5A83" w:rsidRPr="00F23984">
        <w:rPr>
          <w:rFonts w:ascii="Times New Roman" w:hAnsi="Times New Roman" w:cs="Times New Roman"/>
          <w:sz w:val="24"/>
          <w:szCs w:val="24"/>
        </w:rPr>
        <w:t xml:space="preserve"> “</w:t>
      </w:r>
      <w:r w:rsidRPr="00F23984">
        <w:rPr>
          <w:rFonts w:ascii="Times New Roman" w:hAnsi="Times New Roman" w:cs="Times New Roman"/>
          <w:sz w:val="24"/>
          <w:szCs w:val="24"/>
        </w:rPr>
        <w:t>Percepção e Governança na Zona de Conservação do Peixe-boi na APACC</w:t>
      </w:r>
      <w:r w:rsidR="00ED5A83" w:rsidRPr="00F23984">
        <w:rPr>
          <w:rFonts w:ascii="Times New Roman" w:hAnsi="Times New Roman" w:cs="Times New Roman"/>
          <w:sz w:val="24"/>
          <w:szCs w:val="24"/>
        </w:rPr>
        <w:t>” (conselheira Carolina Neves, YANDE):</w:t>
      </w:r>
      <w:r w:rsidRPr="00F23984">
        <w:rPr>
          <w:rFonts w:ascii="Times New Roman" w:hAnsi="Times New Roman" w:cs="Times New Roman"/>
          <w:sz w:val="24"/>
          <w:szCs w:val="24"/>
        </w:rPr>
        <w:t xml:space="preserve"> Expõe verbalmente os objetivos da pesquisa</w:t>
      </w:r>
      <w:r w:rsidR="00DC42F3" w:rsidRPr="00F23984">
        <w:rPr>
          <w:rFonts w:ascii="Times New Roman" w:hAnsi="Times New Roman" w:cs="Times New Roman"/>
          <w:sz w:val="24"/>
          <w:szCs w:val="24"/>
        </w:rPr>
        <w:t xml:space="preserve">. </w:t>
      </w:r>
      <w:r w:rsidRPr="00F23984">
        <w:rPr>
          <w:rFonts w:ascii="Times New Roman" w:hAnsi="Times New Roman" w:cs="Times New Roman"/>
          <w:sz w:val="24"/>
          <w:szCs w:val="24"/>
        </w:rPr>
        <w:t>Solicita a colaboração dos conselheiros para o preenchimento de um q</w:t>
      </w:r>
      <w:r w:rsidR="00DC42F3" w:rsidRPr="00F23984">
        <w:rPr>
          <w:rFonts w:ascii="Times New Roman" w:hAnsi="Times New Roman" w:cs="Times New Roman"/>
          <w:sz w:val="24"/>
          <w:szCs w:val="24"/>
        </w:rPr>
        <w:t>uestionário</w:t>
      </w:r>
      <w:r w:rsidRPr="00F23984">
        <w:rPr>
          <w:rFonts w:ascii="Times New Roman" w:hAnsi="Times New Roman" w:cs="Times New Roman"/>
          <w:sz w:val="24"/>
          <w:szCs w:val="24"/>
        </w:rPr>
        <w:t xml:space="preserve"> (em </w:t>
      </w:r>
      <w:r w:rsidR="000A6FE7" w:rsidRPr="00F23984">
        <w:rPr>
          <w:rFonts w:ascii="Times New Roman" w:hAnsi="Times New Roman" w:cs="Times New Roman"/>
          <w:sz w:val="24"/>
          <w:szCs w:val="24"/>
        </w:rPr>
        <w:t xml:space="preserve">  </w:t>
      </w:r>
      <w:r w:rsidRPr="00F23984">
        <w:rPr>
          <w:rFonts w:ascii="Times New Roman" w:hAnsi="Times New Roman" w:cs="Times New Roman"/>
          <w:sz w:val="24"/>
          <w:szCs w:val="24"/>
        </w:rPr>
        <w:t xml:space="preserve"> nº 1), cujo o</w:t>
      </w:r>
      <w:r w:rsidR="00DC42F3" w:rsidRPr="00F23984">
        <w:rPr>
          <w:rFonts w:ascii="Times New Roman" w:hAnsi="Times New Roman" w:cs="Times New Roman"/>
          <w:sz w:val="24"/>
          <w:szCs w:val="24"/>
        </w:rPr>
        <w:t>bjetivo</w:t>
      </w:r>
      <w:r w:rsidRPr="00F23984">
        <w:rPr>
          <w:rFonts w:ascii="Times New Roman" w:hAnsi="Times New Roman" w:cs="Times New Roman"/>
          <w:sz w:val="24"/>
          <w:szCs w:val="24"/>
        </w:rPr>
        <w:t xml:space="preserve"> específico é</w:t>
      </w:r>
      <w:r w:rsidR="00DC42F3" w:rsidRPr="00F23984">
        <w:rPr>
          <w:rFonts w:ascii="Times New Roman" w:hAnsi="Times New Roman" w:cs="Times New Roman"/>
          <w:sz w:val="24"/>
          <w:szCs w:val="24"/>
        </w:rPr>
        <w:t xml:space="preserve"> avaliar a governança</w:t>
      </w:r>
      <w:r w:rsidRPr="00F23984">
        <w:rPr>
          <w:rFonts w:ascii="Times New Roman" w:hAnsi="Times New Roman" w:cs="Times New Roman"/>
          <w:sz w:val="24"/>
          <w:szCs w:val="24"/>
        </w:rPr>
        <w:t>:</w:t>
      </w:r>
      <w:r w:rsidR="00DC42F3" w:rsidRPr="00F23984">
        <w:rPr>
          <w:rFonts w:ascii="Times New Roman" w:hAnsi="Times New Roman" w:cs="Times New Roman"/>
          <w:sz w:val="24"/>
          <w:szCs w:val="24"/>
        </w:rPr>
        <w:t xml:space="preserve"> como</w:t>
      </w:r>
      <w:r w:rsidRPr="00F23984">
        <w:rPr>
          <w:rFonts w:ascii="Times New Roman" w:hAnsi="Times New Roman" w:cs="Times New Roman"/>
          <w:sz w:val="24"/>
          <w:szCs w:val="24"/>
        </w:rPr>
        <w:t xml:space="preserve"> as</w:t>
      </w:r>
      <w:r w:rsidR="00DC42F3" w:rsidRPr="00F23984">
        <w:rPr>
          <w:rFonts w:ascii="Times New Roman" w:hAnsi="Times New Roman" w:cs="Times New Roman"/>
          <w:sz w:val="24"/>
          <w:szCs w:val="24"/>
        </w:rPr>
        <w:t xml:space="preserve"> instituições</w:t>
      </w:r>
      <w:r w:rsidRPr="00F23984">
        <w:rPr>
          <w:rFonts w:ascii="Times New Roman" w:hAnsi="Times New Roman" w:cs="Times New Roman"/>
          <w:sz w:val="24"/>
          <w:szCs w:val="24"/>
        </w:rPr>
        <w:t>-membro do CONAPAC cooperam e</w:t>
      </w:r>
      <w:r w:rsidR="00DC42F3" w:rsidRPr="00F23984">
        <w:rPr>
          <w:rFonts w:ascii="Times New Roman" w:hAnsi="Times New Roman" w:cs="Times New Roman"/>
          <w:sz w:val="24"/>
          <w:szCs w:val="24"/>
        </w:rPr>
        <w:t xml:space="preserve"> atuam.</w:t>
      </w:r>
    </w:p>
    <w:p w14:paraId="54BE81E3" w14:textId="77777777" w:rsidR="00DC42F3" w:rsidRPr="00F23984" w:rsidRDefault="008613F7"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Conselheiro Prof. Dr. </w:t>
      </w:r>
      <w:proofErr w:type="spellStart"/>
      <w:r w:rsidRPr="00F23984">
        <w:rPr>
          <w:rFonts w:ascii="Times New Roman" w:hAnsi="Times New Roman" w:cs="Times New Roman"/>
          <w:sz w:val="24"/>
          <w:szCs w:val="24"/>
        </w:rPr>
        <w:t>Vandick</w:t>
      </w:r>
      <w:proofErr w:type="spellEnd"/>
      <w:r w:rsidRPr="00F23984">
        <w:rPr>
          <w:rFonts w:ascii="Times New Roman" w:hAnsi="Times New Roman" w:cs="Times New Roman"/>
          <w:sz w:val="24"/>
          <w:szCs w:val="24"/>
        </w:rPr>
        <w:t xml:space="preserve"> Batista (UFAL) informa que foi aprovado pelo PPG-DIBICT/UFAL a organização de Encontros intitulados “Diálogos ambientais” para que gestores e usuários dos recursos ambientais possam informar na UFAL suas demandas de informação e conhecimento sobre questões ambientais de apoio a gestão, tendo previsão para ocorrer no início de junho, e colocando o e-mail: </w:t>
      </w:r>
      <w:hyperlink r:id="rId8" w:tgtFrame="_blank" w:history="1">
        <w:r w:rsidRPr="00F23984">
          <w:rPr>
            <w:rFonts w:ascii="Times New Roman" w:hAnsi="Times New Roman" w:cs="Times New Roman"/>
            <w:sz w:val="24"/>
            <w:szCs w:val="24"/>
          </w:rPr>
          <w:t>dialogos.ambientais@gmail.com</w:t>
        </w:r>
      </w:hyperlink>
      <w:r w:rsidRPr="00F23984">
        <w:rPr>
          <w:rFonts w:ascii="Times New Roman" w:hAnsi="Times New Roman" w:cs="Times New Roman"/>
          <w:sz w:val="24"/>
          <w:szCs w:val="24"/>
        </w:rPr>
        <w:t> a disposição para os interessados.</w:t>
      </w:r>
    </w:p>
    <w:p w14:paraId="2B89B2FD" w14:textId="54FCCCB6" w:rsidR="00DC42F3" w:rsidRPr="00F23984" w:rsidRDefault="00371C3D" w:rsidP="000C5735">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Caranguejo (conselheiro</w:t>
      </w:r>
      <w:r w:rsidR="00545C79" w:rsidRPr="00F23984">
        <w:rPr>
          <w:rFonts w:ascii="Times New Roman" w:hAnsi="Times New Roman" w:cs="Times New Roman"/>
          <w:sz w:val="24"/>
          <w:szCs w:val="24"/>
        </w:rPr>
        <w:t xml:space="preserve"> </w:t>
      </w:r>
      <w:r w:rsidR="000C5735" w:rsidRPr="00F23984">
        <w:rPr>
          <w:rFonts w:ascii="Times New Roman" w:hAnsi="Times New Roman" w:cs="Times New Roman"/>
          <w:sz w:val="24"/>
          <w:szCs w:val="24"/>
        </w:rPr>
        <w:t xml:space="preserve">Severino </w:t>
      </w:r>
      <w:proofErr w:type="spellStart"/>
      <w:r w:rsidR="00545C79" w:rsidRPr="00F23984">
        <w:rPr>
          <w:rFonts w:ascii="Times New Roman" w:hAnsi="Times New Roman" w:cs="Times New Roman"/>
          <w:sz w:val="24"/>
          <w:szCs w:val="24"/>
        </w:rPr>
        <w:t>Antonio</w:t>
      </w:r>
      <w:proofErr w:type="spellEnd"/>
      <w:r w:rsidR="00545C79" w:rsidRPr="00F23984">
        <w:rPr>
          <w:rFonts w:ascii="Times New Roman" w:hAnsi="Times New Roman" w:cs="Times New Roman"/>
          <w:sz w:val="24"/>
          <w:szCs w:val="24"/>
        </w:rPr>
        <w:t xml:space="preserve"> </w:t>
      </w:r>
      <w:r w:rsidR="000C5735" w:rsidRPr="00F23984">
        <w:rPr>
          <w:rFonts w:ascii="Times New Roman" w:hAnsi="Times New Roman" w:cs="Times New Roman"/>
          <w:sz w:val="24"/>
          <w:szCs w:val="24"/>
        </w:rPr>
        <w:t xml:space="preserve">dos Santos “Bill”, CPP): informou que no I seminário da Pesca da APACC foi apontado a falta de informação que os pescadores sentem sobre a legislação pesqueira. Em relação à pesca do caranguejo-uçá está havendo uma discussão sobre seu marco regulatório. </w:t>
      </w:r>
      <w:r w:rsidR="00545C79" w:rsidRPr="00F23984">
        <w:rPr>
          <w:rFonts w:ascii="Times New Roman" w:hAnsi="Times New Roman" w:cs="Times New Roman"/>
          <w:sz w:val="24"/>
          <w:szCs w:val="24"/>
        </w:rPr>
        <w:t>No dia 16 de fevereiro, foi realizada uma oficina em Bra</w:t>
      </w:r>
      <w:r w:rsidR="00545C79" w:rsidRPr="00F23984">
        <w:rPr>
          <w:rFonts w:ascii="Times New Roman" w:hAnsi="Times New Roman" w:cs="Times New Roman"/>
          <w:sz w:val="24"/>
          <w:szCs w:val="24"/>
        </w:rPr>
        <w:t xml:space="preserve">sília, onde foi apresentada </w:t>
      </w:r>
      <w:r w:rsidR="00545C79" w:rsidRPr="00F23984">
        <w:rPr>
          <w:rFonts w:ascii="Times New Roman" w:hAnsi="Times New Roman" w:cs="Times New Roman"/>
          <w:sz w:val="24"/>
          <w:szCs w:val="24"/>
        </w:rPr>
        <w:t>a discussão do Marco regulatório da Pesca do Caranguejo-uçá. No sul da Bahia foi feito um estudo coordenador pela CI – Conservação Internacional, que levanto</w:t>
      </w:r>
      <w:r w:rsidR="00545C79" w:rsidRPr="00F23984">
        <w:rPr>
          <w:rFonts w:ascii="Times New Roman" w:hAnsi="Times New Roman" w:cs="Times New Roman"/>
          <w:sz w:val="24"/>
          <w:szCs w:val="24"/>
        </w:rPr>
        <w:t>u</w:t>
      </w:r>
      <w:r w:rsidR="00545C79" w:rsidRPr="00F23984">
        <w:rPr>
          <w:rFonts w:ascii="Times New Roman" w:hAnsi="Times New Roman" w:cs="Times New Roman"/>
          <w:sz w:val="24"/>
          <w:szCs w:val="24"/>
        </w:rPr>
        <w:t xml:space="preserve"> as questões relacionadas aos métodos de capturas. Na </w:t>
      </w:r>
      <w:proofErr w:type="spellStart"/>
      <w:r w:rsidR="00545C79" w:rsidRPr="00F23984">
        <w:rPr>
          <w:rFonts w:ascii="Times New Roman" w:hAnsi="Times New Roman" w:cs="Times New Roman"/>
          <w:sz w:val="24"/>
          <w:szCs w:val="24"/>
        </w:rPr>
        <w:t>Resex</w:t>
      </w:r>
      <w:proofErr w:type="spellEnd"/>
      <w:r w:rsidR="00545C79" w:rsidRPr="00F23984">
        <w:rPr>
          <w:rFonts w:ascii="Times New Roman" w:hAnsi="Times New Roman" w:cs="Times New Roman"/>
          <w:sz w:val="24"/>
          <w:szCs w:val="24"/>
        </w:rPr>
        <w:t xml:space="preserve"> de São João da Barra no Pará, também foi feito um “acordo local” onde foi p</w:t>
      </w:r>
      <w:r w:rsidR="00545C79" w:rsidRPr="00F23984">
        <w:rPr>
          <w:rFonts w:ascii="Times New Roman" w:hAnsi="Times New Roman" w:cs="Times New Roman"/>
          <w:sz w:val="24"/>
          <w:szCs w:val="24"/>
        </w:rPr>
        <w:t>ermitido o uso de l</w:t>
      </w:r>
      <w:r w:rsidR="00545C79" w:rsidRPr="00F23984">
        <w:rPr>
          <w:rFonts w:ascii="Times New Roman" w:hAnsi="Times New Roman" w:cs="Times New Roman"/>
          <w:sz w:val="24"/>
          <w:szCs w:val="24"/>
        </w:rPr>
        <w:t>aço na pesca. Na reunião em Brasília ficou acordo a realização de oficinas regionais que possibilitasse</w:t>
      </w:r>
      <w:r w:rsidR="00545C79" w:rsidRPr="00F23984">
        <w:rPr>
          <w:rFonts w:ascii="Times New Roman" w:hAnsi="Times New Roman" w:cs="Times New Roman"/>
          <w:sz w:val="24"/>
          <w:szCs w:val="24"/>
        </w:rPr>
        <w:t>m</w:t>
      </w:r>
      <w:r w:rsidR="00545C79" w:rsidRPr="00F23984">
        <w:rPr>
          <w:rFonts w:ascii="Times New Roman" w:hAnsi="Times New Roman" w:cs="Times New Roman"/>
          <w:sz w:val="24"/>
          <w:szCs w:val="24"/>
        </w:rPr>
        <w:t xml:space="preserve"> o envolvimento maior d</w:t>
      </w:r>
      <w:r w:rsidR="00545C79" w:rsidRPr="00F23984">
        <w:rPr>
          <w:rFonts w:ascii="Times New Roman" w:hAnsi="Times New Roman" w:cs="Times New Roman"/>
          <w:sz w:val="24"/>
          <w:szCs w:val="24"/>
        </w:rPr>
        <w:t>os pescadores de caranguejo-uçá. E</w:t>
      </w:r>
      <w:r w:rsidR="000C5735" w:rsidRPr="00F23984">
        <w:rPr>
          <w:rFonts w:ascii="Times New Roman" w:hAnsi="Times New Roman" w:cs="Times New Roman"/>
          <w:sz w:val="24"/>
          <w:szCs w:val="24"/>
        </w:rPr>
        <w:t xml:space="preserve">stá planejado uma reunião em Recife nos dias 27 e 28 de abril </w:t>
      </w:r>
      <w:proofErr w:type="gramStart"/>
      <w:r w:rsidR="000C5735" w:rsidRPr="00F23984">
        <w:rPr>
          <w:rFonts w:ascii="Times New Roman" w:hAnsi="Times New Roman" w:cs="Times New Roman"/>
          <w:sz w:val="24"/>
          <w:szCs w:val="24"/>
        </w:rPr>
        <w:t>do corrente</w:t>
      </w:r>
      <w:proofErr w:type="gramEnd"/>
      <w:r w:rsidR="000C5735" w:rsidRPr="00F23984">
        <w:rPr>
          <w:rFonts w:ascii="Times New Roman" w:hAnsi="Times New Roman" w:cs="Times New Roman"/>
          <w:sz w:val="24"/>
          <w:szCs w:val="24"/>
        </w:rPr>
        <w:t xml:space="preserve"> para tratar do tema, abrangendo os demais estados do NE (Ceará à Sergipe). A proposta é, ao menos, em cada município que tenha pesca de uçá seja indicado um </w:t>
      </w:r>
      <w:r w:rsidR="00D7518B" w:rsidRPr="00F23984">
        <w:rPr>
          <w:rFonts w:ascii="Times New Roman" w:hAnsi="Times New Roman" w:cs="Times New Roman"/>
          <w:sz w:val="24"/>
          <w:szCs w:val="24"/>
        </w:rPr>
        <w:t>representante para participar. O</w:t>
      </w:r>
      <w:r w:rsidR="000C5735" w:rsidRPr="00F23984">
        <w:rPr>
          <w:rFonts w:ascii="Times New Roman" w:hAnsi="Times New Roman" w:cs="Times New Roman"/>
          <w:sz w:val="24"/>
          <w:szCs w:val="24"/>
        </w:rPr>
        <w:t xml:space="preserve"> CPP encaminhou um e-mail à APACC para ajudar na identificação de representantes do setor para participar da reunião e retornar as informações às suas bases. As principais pautas da reunião serão: 1) discutir as formas de captura, por exemplo a pesca com laço, e 2) O período de defeso na época da andada. Há uma tradição no NE dessa prática e esse ano houve uma “enxurrada” de apreensões e multas, sem que os pescadores tenham sido informados ou </w:t>
      </w:r>
      <w:r w:rsidRPr="00F23984">
        <w:rPr>
          <w:rFonts w:ascii="Times New Roman" w:hAnsi="Times New Roman" w:cs="Times New Roman"/>
          <w:sz w:val="24"/>
          <w:szCs w:val="24"/>
        </w:rPr>
        <w:t>tenha sido feita</w:t>
      </w:r>
      <w:r w:rsidR="000C5735" w:rsidRPr="00F23984">
        <w:rPr>
          <w:rFonts w:ascii="Times New Roman" w:hAnsi="Times New Roman" w:cs="Times New Roman"/>
          <w:sz w:val="24"/>
          <w:szCs w:val="24"/>
        </w:rPr>
        <w:t xml:space="preserve"> qualquer forma de discussão</w:t>
      </w:r>
      <w:r w:rsidRPr="00F23984">
        <w:rPr>
          <w:rFonts w:ascii="Times New Roman" w:hAnsi="Times New Roman" w:cs="Times New Roman"/>
          <w:sz w:val="24"/>
          <w:szCs w:val="24"/>
        </w:rPr>
        <w:t xml:space="preserve"> com os usuários</w:t>
      </w:r>
      <w:r w:rsidR="000C5735" w:rsidRPr="00F23984">
        <w:rPr>
          <w:rFonts w:ascii="Times New Roman" w:hAnsi="Times New Roman" w:cs="Times New Roman"/>
          <w:sz w:val="24"/>
          <w:szCs w:val="24"/>
        </w:rPr>
        <w:t xml:space="preserve">. </w:t>
      </w:r>
      <w:r w:rsidR="00C930E1" w:rsidRPr="00F23984">
        <w:rPr>
          <w:rFonts w:ascii="Times New Roman" w:hAnsi="Times New Roman" w:cs="Times New Roman"/>
          <w:sz w:val="24"/>
          <w:szCs w:val="24"/>
        </w:rPr>
        <w:t xml:space="preserve">A </w:t>
      </w:r>
      <w:r w:rsidR="00B84C06" w:rsidRPr="00F23984">
        <w:rPr>
          <w:rFonts w:ascii="Times New Roman" w:hAnsi="Times New Roman" w:cs="Times New Roman"/>
          <w:sz w:val="24"/>
          <w:szCs w:val="24"/>
        </w:rPr>
        <w:t>conselheira Andre</w:t>
      </w:r>
      <w:r w:rsidR="00076ECC" w:rsidRPr="00F23984">
        <w:rPr>
          <w:rFonts w:ascii="Times New Roman" w:hAnsi="Times New Roman" w:cs="Times New Roman"/>
          <w:sz w:val="24"/>
          <w:szCs w:val="24"/>
        </w:rPr>
        <w:t>a</w:t>
      </w:r>
      <w:r w:rsidR="00C930E1" w:rsidRPr="00F23984">
        <w:rPr>
          <w:rFonts w:ascii="Times New Roman" w:hAnsi="Times New Roman" w:cs="Times New Roman"/>
          <w:sz w:val="24"/>
          <w:szCs w:val="24"/>
        </w:rPr>
        <w:t xml:space="preserve"> Olinto (</w:t>
      </w:r>
      <w:r w:rsidR="00076ECC" w:rsidRPr="00F23984">
        <w:rPr>
          <w:rFonts w:ascii="Times New Roman" w:hAnsi="Times New Roman" w:cs="Times New Roman"/>
          <w:sz w:val="24"/>
          <w:szCs w:val="24"/>
        </w:rPr>
        <w:t>SEMA</w:t>
      </w:r>
      <w:r w:rsidR="00C930E1" w:rsidRPr="00F23984">
        <w:rPr>
          <w:rFonts w:ascii="Times New Roman" w:hAnsi="Times New Roman" w:cs="Times New Roman"/>
          <w:sz w:val="24"/>
          <w:szCs w:val="24"/>
        </w:rPr>
        <w:t>S/PE) pediu para</w:t>
      </w:r>
      <w:r w:rsidR="00076ECC" w:rsidRPr="00F23984">
        <w:rPr>
          <w:rFonts w:ascii="Times New Roman" w:hAnsi="Times New Roman" w:cs="Times New Roman"/>
          <w:sz w:val="24"/>
          <w:szCs w:val="24"/>
        </w:rPr>
        <w:t xml:space="preserve"> acrescentar </w:t>
      </w:r>
      <w:r w:rsidR="00C930E1" w:rsidRPr="00F23984">
        <w:rPr>
          <w:rFonts w:ascii="Times New Roman" w:hAnsi="Times New Roman" w:cs="Times New Roman"/>
          <w:sz w:val="24"/>
          <w:szCs w:val="24"/>
        </w:rPr>
        <w:t xml:space="preserve">nesta memória como anexo </w:t>
      </w:r>
      <w:r w:rsidR="007F4019" w:rsidRPr="00F23984">
        <w:rPr>
          <w:rFonts w:ascii="Times New Roman" w:hAnsi="Times New Roman" w:cs="Times New Roman"/>
          <w:sz w:val="24"/>
          <w:szCs w:val="24"/>
        </w:rPr>
        <w:t xml:space="preserve">(2) </w:t>
      </w:r>
      <w:r w:rsidR="00C930E1" w:rsidRPr="00F23984">
        <w:rPr>
          <w:rFonts w:ascii="Times New Roman" w:hAnsi="Times New Roman" w:cs="Times New Roman"/>
          <w:sz w:val="24"/>
          <w:szCs w:val="24"/>
        </w:rPr>
        <w:t>e no site da APACC como destaque:</w:t>
      </w:r>
      <w:r w:rsidR="00076ECC" w:rsidRPr="00F23984">
        <w:rPr>
          <w:rFonts w:ascii="Times New Roman" w:hAnsi="Times New Roman" w:cs="Times New Roman"/>
          <w:sz w:val="24"/>
          <w:szCs w:val="24"/>
        </w:rPr>
        <w:t xml:space="preserve"> a legislação</w:t>
      </w:r>
      <w:r w:rsidR="00C930E1" w:rsidRPr="00F23984">
        <w:rPr>
          <w:rFonts w:ascii="Times New Roman" w:hAnsi="Times New Roman" w:cs="Times New Roman"/>
          <w:sz w:val="24"/>
          <w:szCs w:val="24"/>
        </w:rPr>
        <w:t xml:space="preserve"> citada sobre a pesca do caranguejo</w:t>
      </w:r>
      <w:r w:rsidR="00076ECC" w:rsidRPr="00F23984">
        <w:rPr>
          <w:rFonts w:ascii="Times New Roman" w:hAnsi="Times New Roman" w:cs="Times New Roman"/>
          <w:sz w:val="24"/>
          <w:szCs w:val="24"/>
        </w:rPr>
        <w:t xml:space="preserve">. </w:t>
      </w:r>
      <w:r w:rsidR="00C930E1" w:rsidRPr="00F23984">
        <w:rPr>
          <w:rFonts w:ascii="Times New Roman" w:hAnsi="Times New Roman" w:cs="Times New Roman"/>
          <w:sz w:val="24"/>
          <w:szCs w:val="24"/>
        </w:rPr>
        <w:t>Ulisses propõe e todos concordam que este a</w:t>
      </w:r>
      <w:r w:rsidR="00076ECC" w:rsidRPr="00F23984">
        <w:rPr>
          <w:rFonts w:ascii="Times New Roman" w:hAnsi="Times New Roman" w:cs="Times New Roman"/>
          <w:sz w:val="24"/>
          <w:szCs w:val="24"/>
        </w:rPr>
        <w:t xml:space="preserve">ssunto deve ser retomado posteriormente na próxima reunião do </w:t>
      </w:r>
      <w:r w:rsidR="006E1F59" w:rsidRPr="00F23984">
        <w:rPr>
          <w:rFonts w:ascii="Times New Roman" w:hAnsi="Times New Roman" w:cs="Times New Roman"/>
          <w:sz w:val="24"/>
          <w:szCs w:val="24"/>
        </w:rPr>
        <w:t>CONAPAC</w:t>
      </w:r>
      <w:r w:rsidR="00C930E1" w:rsidRPr="00F23984">
        <w:rPr>
          <w:rFonts w:ascii="Times New Roman" w:hAnsi="Times New Roman" w:cs="Times New Roman"/>
          <w:sz w:val="24"/>
          <w:szCs w:val="24"/>
        </w:rPr>
        <w:t xml:space="preserve"> como pauta específica</w:t>
      </w:r>
      <w:r w:rsidR="00076ECC" w:rsidRPr="00F23984">
        <w:rPr>
          <w:rFonts w:ascii="Times New Roman" w:hAnsi="Times New Roman" w:cs="Times New Roman"/>
          <w:sz w:val="24"/>
          <w:szCs w:val="24"/>
        </w:rPr>
        <w:t>. Presidente Paulo argumentou que a APA já está melhorando a divulgação sobre a andada.</w:t>
      </w:r>
    </w:p>
    <w:p w14:paraId="5CA45F5D" w14:textId="77777777" w:rsidR="00076ECC" w:rsidRPr="00F23984" w:rsidRDefault="00076ECC"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lastRenderedPageBreak/>
        <w:t xml:space="preserve">Press </w:t>
      </w:r>
      <w:proofErr w:type="spellStart"/>
      <w:r w:rsidRPr="00F23984">
        <w:rPr>
          <w:rFonts w:ascii="Times New Roman" w:hAnsi="Times New Roman" w:cs="Times New Roman"/>
          <w:sz w:val="24"/>
          <w:szCs w:val="24"/>
        </w:rPr>
        <w:t>Trip</w:t>
      </w:r>
      <w:proofErr w:type="spellEnd"/>
      <w:r w:rsidR="00C930E1" w:rsidRPr="00F23984">
        <w:rPr>
          <w:rFonts w:ascii="Times New Roman" w:hAnsi="Times New Roman" w:cs="Times New Roman"/>
          <w:sz w:val="24"/>
          <w:szCs w:val="24"/>
        </w:rPr>
        <w:t xml:space="preserve"> Toyota (presidente </w:t>
      </w:r>
      <w:r w:rsidR="008F2D7D" w:rsidRPr="00F23984">
        <w:rPr>
          <w:rFonts w:ascii="Times New Roman" w:hAnsi="Times New Roman" w:cs="Times New Roman"/>
          <w:sz w:val="24"/>
          <w:szCs w:val="24"/>
        </w:rPr>
        <w:t>Paulo</w:t>
      </w:r>
      <w:r w:rsidR="00C930E1" w:rsidRPr="00F23984">
        <w:rPr>
          <w:rFonts w:ascii="Times New Roman" w:hAnsi="Times New Roman" w:cs="Times New Roman"/>
          <w:sz w:val="24"/>
          <w:szCs w:val="24"/>
        </w:rPr>
        <w:t xml:space="preserve"> Roberto)</w:t>
      </w:r>
      <w:r w:rsidR="008F2D7D" w:rsidRPr="00F23984">
        <w:rPr>
          <w:rFonts w:ascii="Times New Roman" w:hAnsi="Times New Roman" w:cs="Times New Roman"/>
          <w:sz w:val="24"/>
          <w:szCs w:val="24"/>
        </w:rPr>
        <w:t xml:space="preserve">: </w:t>
      </w:r>
      <w:r w:rsidR="00C930E1" w:rsidRPr="00F23984">
        <w:rPr>
          <w:rFonts w:ascii="Times New Roman" w:hAnsi="Times New Roman" w:cs="Times New Roman"/>
          <w:sz w:val="24"/>
          <w:szCs w:val="24"/>
        </w:rPr>
        <w:t>informa visita da imprensa nacional e internacional, especializada em meio ambiente</w:t>
      </w:r>
      <w:r w:rsidRPr="00F23984">
        <w:rPr>
          <w:rFonts w:ascii="Times New Roman" w:hAnsi="Times New Roman" w:cs="Times New Roman"/>
          <w:sz w:val="24"/>
          <w:szCs w:val="24"/>
        </w:rPr>
        <w:t xml:space="preserve"> e </w:t>
      </w:r>
      <w:proofErr w:type="gramStart"/>
      <w:r w:rsidRPr="00F23984">
        <w:rPr>
          <w:rFonts w:ascii="Times New Roman" w:hAnsi="Times New Roman" w:cs="Times New Roman"/>
          <w:sz w:val="24"/>
          <w:szCs w:val="24"/>
        </w:rPr>
        <w:t>outros</w:t>
      </w:r>
      <w:r w:rsidR="00C930E1" w:rsidRPr="00F23984">
        <w:rPr>
          <w:rFonts w:ascii="Times New Roman" w:hAnsi="Times New Roman" w:cs="Times New Roman"/>
          <w:sz w:val="24"/>
          <w:szCs w:val="24"/>
        </w:rPr>
        <w:t xml:space="preserve"> áreas</w:t>
      </w:r>
      <w:proofErr w:type="gramEnd"/>
      <w:r w:rsidR="00C930E1" w:rsidRPr="00F23984">
        <w:rPr>
          <w:rFonts w:ascii="Times New Roman" w:hAnsi="Times New Roman" w:cs="Times New Roman"/>
          <w:sz w:val="24"/>
          <w:szCs w:val="24"/>
        </w:rPr>
        <w:t xml:space="preserve"> de interesse da Toyota. Empresários</w:t>
      </w:r>
      <w:r w:rsidRPr="00F23984">
        <w:rPr>
          <w:rFonts w:ascii="Times New Roman" w:hAnsi="Times New Roman" w:cs="Times New Roman"/>
          <w:sz w:val="24"/>
          <w:szCs w:val="24"/>
        </w:rPr>
        <w:t xml:space="preserve"> </w:t>
      </w:r>
      <w:r w:rsidR="00C930E1" w:rsidRPr="00F23984">
        <w:rPr>
          <w:rFonts w:ascii="Times New Roman" w:hAnsi="Times New Roman" w:cs="Times New Roman"/>
          <w:sz w:val="24"/>
          <w:szCs w:val="24"/>
        </w:rPr>
        <w:t xml:space="preserve">brasileiros e estrangeiros também estarão participando, destaque para o </w:t>
      </w:r>
      <w:r w:rsidRPr="00F23984">
        <w:rPr>
          <w:rFonts w:ascii="Times New Roman" w:hAnsi="Times New Roman" w:cs="Times New Roman"/>
          <w:sz w:val="24"/>
          <w:szCs w:val="24"/>
        </w:rPr>
        <w:t xml:space="preserve">Presidente da Toyota. </w:t>
      </w:r>
      <w:r w:rsidR="00C930E1" w:rsidRPr="00F23984">
        <w:rPr>
          <w:rFonts w:ascii="Times New Roman" w:hAnsi="Times New Roman" w:cs="Times New Roman"/>
          <w:sz w:val="24"/>
          <w:szCs w:val="24"/>
        </w:rPr>
        <w:t>O objetivo é divulgar o P</w:t>
      </w:r>
      <w:r w:rsidRPr="00F23984">
        <w:rPr>
          <w:rFonts w:ascii="Times New Roman" w:hAnsi="Times New Roman" w:cs="Times New Roman"/>
          <w:sz w:val="24"/>
          <w:szCs w:val="24"/>
        </w:rPr>
        <w:t>rojeto</w:t>
      </w:r>
      <w:r w:rsidR="00C930E1" w:rsidRPr="00F23984">
        <w:rPr>
          <w:rFonts w:ascii="Times New Roman" w:hAnsi="Times New Roman" w:cs="Times New Roman"/>
          <w:sz w:val="24"/>
          <w:szCs w:val="24"/>
        </w:rPr>
        <w:t xml:space="preserve"> Toyota APA Costa dos Corais, </w:t>
      </w:r>
      <w:r w:rsidR="008F2D7D" w:rsidRPr="00F23984">
        <w:rPr>
          <w:rFonts w:ascii="Times New Roman" w:hAnsi="Times New Roman" w:cs="Times New Roman"/>
          <w:sz w:val="24"/>
          <w:szCs w:val="24"/>
        </w:rPr>
        <w:t>o investimento</w:t>
      </w:r>
      <w:r w:rsidR="00C930E1" w:rsidRPr="00F23984">
        <w:rPr>
          <w:rFonts w:ascii="Times New Roman" w:hAnsi="Times New Roman" w:cs="Times New Roman"/>
          <w:sz w:val="24"/>
          <w:szCs w:val="24"/>
        </w:rPr>
        <w:t xml:space="preserve"> e os resultados do patrocínio até o momento. A conselheira </w:t>
      </w:r>
      <w:proofErr w:type="spellStart"/>
      <w:r w:rsidR="00C930E1" w:rsidRPr="00F23984">
        <w:rPr>
          <w:rFonts w:ascii="Times New Roman" w:hAnsi="Times New Roman" w:cs="Times New Roman"/>
          <w:sz w:val="24"/>
          <w:szCs w:val="24"/>
        </w:rPr>
        <w:t>Melry</w:t>
      </w:r>
      <w:proofErr w:type="spellEnd"/>
      <w:r w:rsidR="00C930E1" w:rsidRPr="00F23984">
        <w:rPr>
          <w:rFonts w:ascii="Times New Roman" w:hAnsi="Times New Roman" w:cs="Times New Roman"/>
          <w:sz w:val="24"/>
          <w:szCs w:val="24"/>
        </w:rPr>
        <w:t xml:space="preserve"> Bezerra (SEDETUR/AL) sugere</w:t>
      </w:r>
      <w:r w:rsidR="008F2D7D" w:rsidRPr="00F23984">
        <w:rPr>
          <w:rFonts w:ascii="Times New Roman" w:hAnsi="Times New Roman" w:cs="Times New Roman"/>
          <w:sz w:val="24"/>
          <w:szCs w:val="24"/>
        </w:rPr>
        <w:t xml:space="preserve"> convidar jornalistas da área de turismo.</w:t>
      </w:r>
      <w:r w:rsidR="00C930E1" w:rsidRPr="00F23984">
        <w:rPr>
          <w:rFonts w:ascii="Times New Roman" w:hAnsi="Times New Roman" w:cs="Times New Roman"/>
          <w:sz w:val="24"/>
          <w:szCs w:val="24"/>
        </w:rPr>
        <w:t xml:space="preserve"> </w:t>
      </w:r>
      <w:r w:rsidR="00FF1FE9" w:rsidRPr="00F23984">
        <w:rPr>
          <w:rFonts w:ascii="Times New Roman" w:hAnsi="Times New Roman" w:cs="Times New Roman"/>
          <w:sz w:val="24"/>
          <w:szCs w:val="24"/>
        </w:rPr>
        <w:t>Ulisses se compromete a colocar a conselheira e a representante da Fundação Toyota do Brasil em contato.</w:t>
      </w:r>
    </w:p>
    <w:p w14:paraId="28EB4941" w14:textId="77777777" w:rsidR="008F2D7D" w:rsidRPr="00F23984" w:rsidRDefault="008F2D7D"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Plano de </w:t>
      </w:r>
      <w:r w:rsidR="00FF1FE9" w:rsidRPr="00F23984">
        <w:rPr>
          <w:rFonts w:ascii="Times New Roman" w:hAnsi="Times New Roman" w:cs="Times New Roman"/>
          <w:sz w:val="24"/>
          <w:szCs w:val="24"/>
        </w:rPr>
        <w:t xml:space="preserve">Comunicação da APACC (conselheiro José Ulisses, CMA): informa que está em execução a 2ª etapa do Plano e que nesta fase serão instaladas 47 placas de </w:t>
      </w:r>
      <w:r w:rsidRPr="00F23984">
        <w:rPr>
          <w:rFonts w:ascii="Times New Roman" w:hAnsi="Times New Roman" w:cs="Times New Roman"/>
          <w:sz w:val="24"/>
          <w:szCs w:val="24"/>
        </w:rPr>
        <w:t>sinalização</w:t>
      </w:r>
      <w:r w:rsidR="00FF1FE9" w:rsidRPr="00F23984">
        <w:rPr>
          <w:rFonts w:ascii="Times New Roman" w:hAnsi="Times New Roman" w:cs="Times New Roman"/>
          <w:sz w:val="24"/>
          <w:szCs w:val="24"/>
        </w:rPr>
        <w:t>, regramento e informação ao longo da</w:t>
      </w:r>
      <w:r w:rsidR="00064B02" w:rsidRPr="00F23984">
        <w:rPr>
          <w:rFonts w:ascii="Times New Roman" w:hAnsi="Times New Roman" w:cs="Times New Roman"/>
          <w:sz w:val="24"/>
          <w:szCs w:val="24"/>
        </w:rPr>
        <w:t xml:space="preserve"> costa e entorno da</w:t>
      </w:r>
      <w:r w:rsidR="00FF1FE9" w:rsidRPr="00F23984">
        <w:rPr>
          <w:rFonts w:ascii="Times New Roman" w:hAnsi="Times New Roman" w:cs="Times New Roman"/>
          <w:sz w:val="24"/>
          <w:szCs w:val="24"/>
        </w:rPr>
        <w:t xml:space="preserve"> APACC. Além das placas estão previstos para este ano: </w:t>
      </w:r>
      <w:r w:rsidRPr="00F23984">
        <w:rPr>
          <w:rFonts w:ascii="Times New Roman" w:hAnsi="Times New Roman" w:cs="Times New Roman"/>
          <w:sz w:val="24"/>
          <w:szCs w:val="24"/>
        </w:rPr>
        <w:t>uniformes novos,</w:t>
      </w:r>
      <w:r w:rsidR="00FF1FE9" w:rsidRPr="00F23984">
        <w:rPr>
          <w:rFonts w:ascii="Times New Roman" w:hAnsi="Times New Roman" w:cs="Times New Roman"/>
          <w:sz w:val="24"/>
          <w:szCs w:val="24"/>
        </w:rPr>
        <w:t xml:space="preserve"> exposição itinerante, vídeo institucional, cartilhas infantis,</w:t>
      </w:r>
      <w:r w:rsidRPr="00F23984">
        <w:rPr>
          <w:rFonts w:ascii="Times New Roman" w:hAnsi="Times New Roman" w:cs="Times New Roman"/>
          <w:sz w:val="24"/>
          <w:szCs w:val="24"/>
        </w:rPr>
        <w:t xml:space="preserve"> aplicativo sobre a APA</w:t>
      </w:r>
      <w:r w:rsidR="00FF1FE9" w:rsidRPr="00F23984">
        <w:rPr>
          <w:rFonts w:ascii="Times New Roman" w:hAnsi="Times New Roman" w:cs="Times New Roman"/>
          <w:sz w:val="24"/>
          <w:szCs w:val="24"/>
        </w:rPr>
        <w:t xml:space="preserve">CC. </w:t>
      </w:r>
      <w:r w:rsidRPr="00F23984">
        <w:rPr>
          <w:rFonts w:ascii="Times New Roman" w:hAnsi="Times New Roman" w:cs="Times New Roman"/>
          <w:sz w:val="24"/>
          <w:szCs w:val="24"/>
        </w:rPr>
        <w:t xml:space="preserve">Conselheira </w:t>
      </w:r>
      <w:proofErr w:type="spellStart"/>
      <w:r w:rsidRPr="00F23984">
        <w:rPr>
          <w:rFonts w:ascii="Times New Roman" w:hAnsi="Times New Roman" w:cs="Times New Roman"/>
          <w:sz w:val="24"/>
          <w:szCs w:val="24"/>
        </w:rPr>
        <w:t>Melry</w:t>
      </w:r>
      <w:proofErr w:type="spellEnd"/>
      <w:r w:rsidR="00FF1FE9" w:rsidRPr="00F23984">
        <w:rPr>
          <w:rFonts w:ascii="Times New Roman" w:hAnsi="Times New Roman" w:cs="Times New Roman"/>
          <w:sz w:val="24"/>
          <w:szCs w:val="24"/>
        </w:rPr>
        <w:t xml:space="preserve"> solicita</w:t>
      </w:r>
      <w:r w:rsidRPr="00F23984">
        <w:rPr>
          <w:rFonts w:ascii="Times New Roman" w:hAnsi="Times New Roman" w:cs="Times New Roman"/>
          <w:sz w:val="24"/>
          <w:szCs w:val="24"/>
        </w:rPr>
        <w:t xml:space="preserve"> comunicar</w:t>
      </w:r>
      <w:r w:rsidR="00FF1FE9" w:rsidRPr="00F23984">
        <w:rPr>
          <w:rFonts w:ascii="Times New Roman" w:hAnsi="Times New Roman" w:cs="Times New Roman"/>
          <w:sz w:val="24"/>
          <w:szCs w:val="24"/>
        </w:rPr>
        <w:t xml:space="preserve"> à SEDETUR</w:t>
      </w:r>
      <w:r w:rsidRPr="00F23984">
        <w:rPr>
          <w:rFonts w:ascii="Times New Roman" w:hAnsi="Times New Roman" w:cs="Times New Roman"/>
          <w:sz w:val="24"/>
          <w:szCs w:val="24"/>
        </w:rPr>
        <w:t xml:space="preserve"> quando f</w:t>
      </w:r>
      <w:r w:rsidR="00FF1FE9" w:rsidRPr="00F23984">
        <w:rPr>
          <w:rFonts w:ascii="Times New Roman" w:hAnsi="Times New Roman" w:cs="Times New Roman"/>
          <w:sz w:val="24"/>
          <w:szCs w:val="24"/>
        </w:rPr>
        <w:t>orem colocadas</w:t>
      </w:r>
      <w:r w:rsidRPr="00F23984">
        <w:rPr>
          <w:rFonts w:ascii="Times New Roman" w:hAnsi="Times New Roman" w:cs="Times New Roman"/>
          <w:sz w:val="24"/>
          <w:szCs w:val="24"/>
        </w:rPr>
        <w:t xml:space="preserve"> as placas a fim de gerar mídia.</w:t>
      </w:r>
    </w:p>
    <w:p w14:paraId="65660D9D" w14:textId="77777777" w:rsidR="008F2D7D" w:rsidRPr="00F23984" w:rsidRDefault="008F2D7D"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Componente 1.4</w:t>
      </w:r>
      <w:r w:rsidR="007F4019" w:rsidRPr="00F23984">
        <w:rPr>
          <w:rFonts w:ascii="Times New Roman" w:hAnsi="Times New Roman" w:cs="Times New Roman"/>
          <w:sz w:val="24"/>
          <w:szCs w:val="24"/>
        </w:rPr>
        <w:t xml:space="preserve"> do</w:t>
      </w:r>
      <w:r w:rsidRPr="00F23984">
        <w:rPr>
          <w:rFonts w:ascii="Times New Roman" w:hAnsi="Times New Roman" w:cs="Times New Roman"/>
          <w:sz w:val="24"/>
          <w:szCs w:val="24"/>
        </w:rPr>
        <w:t xml:space="preserve"> </w:t>
      </w:r>
      <w:r w:rsidR="007F4019" w:rsidRPr="00F23984">
        <w:rPr>
          <w:rFonts w:ascii="Times New Roman" w:hAnsi="Times New Roman" w:cs="Times New Roman"/>
          <w:sz w:val="24"/>
          <w:szCs w:val="24"/>
        </w:rPr>
        <w:t>Projeto GEF-Mar “</w:t>
      </w:r>
      <w:r w:rsidRPr="00F23984">
        <w:rPr>
          <w:rFonts w:ascii="Times New Roman" w:hAnsi="Times New Roman" w:cs="Times New Roman"/>
          <w:sz w:val="24"/>
          <w:szCs w:val="24"/>
        </w:rPr>
        <w:t>Áreas Marinhas e Costeiras Protegidas</w:t>
      </w:r>
      <w:r w:rsidR="007F4019" w:rsidRPr="00F23984">
        <w:rPr>
          <w:rFonts w:ascii="Times New Roman" w:hAnsi="Times New Roman" w:cs="Times New Roman"/>
          <w:sz w:val="24"/>
          <w:szCs w:val="24"/>
        </w:rPr>
        <w:t>”: Fortalecimento comunitário (Eduardo Almeida, analista ambiental APACC): informa que este componente tem objetivo de</w:t>
      </w:r>
      <w:r w:rsidRPr="00F23984">
        <w:rPr>
          <w:rFonts w:ascii="Times New Roman" w:hAnsi="Times New Roman" w:cs="Times New Roman"/>
          <w:sz w:val="24"/>
          <w:szCs w:val="24"/>
        </w:rPr>
        <w:t xml:space="preserve"> </w:t>
      </w:r>
      <w:r w:rsidR="007F4019" w:rsidRPr="00F23984">
        <w:rPr>
          <w:rFonts w:ascii="Times New Roman" w:hAnsi="Times New Roman" w:cs="Times New Roman"/>
          <w:sz w:val="24"/>
          <w:szCs w:val="24"/>
        </w:rPr>
        <w:t>i</w:t>
      </w:r>
      <w:r w:rsidRPr="00F23984">
        <w:rPr>
          <w:rFonts w:ascii="Times New Roman" w:hAnsi="Times New Roman" w:cs="Times New Roman"/>
          <w:sz w:val="24"/>
          <w:szCs w:val="24"/>
        </w:rPr>
        <w:t>ntegraç</w:t>
      </w:r>
      <w:r w:rsidR="00F044E0" w:rsidRPr="00F23984">
        <w:rPr>
          <w:rFonts w:ascii="Times New Roman" w:hAnsi="Times New Roman" w:cs="Times New Roman"/>
          <w:sz w:val="24"/>
          <w:szCs w:val="24"/>
        </w:rPr>
        <w:t xml:space="preserve">ão </w:t>
      </w:r>
      <w:r w:rsidR="007F4019" w:rsidRPr="00F23984">
        <w:rPr>
          <w:rFonts w:ascii="Times New Roman" w:hAnsi="Times New Roman" w:cs="Times New Roman"/>
          <w:sz w:val="24"/>
          <w:szCs w:val="24"/>
        </w:rPr>
        <w:t xml:space="preserve">e fortalecimento </w:t>
      </w:r>
      <w:r w:rsidR="00F044E0" w:rsidRPr="00F23984">
        <w:rPr>
          <w:rFonts w:ascii="Times New Roman" w:hAnsi="Times New Roman" w:cs="Times New Roman"/>
          <w:sz w:val="24"/>
          <w:szCs w:val="24"/>
        </w:rPr>
        <w:t>com as comunidades.</w:t>
      </w:r>
      <w:r w:rsidR="007F4019" w:rsidRPr="00F23984">
        <w:rPr>
          <w:rFonts w:ascii="Times New Roman" w:hAnsi="Times New Roman" w:cs="Times New Roman"/>
          <w:sz w:val="24"/>
          <w:szCs w:val="24"/>
        </w:rPr>
        <w:t xml:space="preserve"> Está sendo elaborado um plano de ação sustentável (PAS) com as lideranças dos pescadores e representantes do IRCOS, CPP e UFAL.</w:t>
      </w:r>
      <w:r w:rsidR="00F044E0" w:rsidRPr="00F23984">
        <w:rPr>
          <w:rFonts w:ascii="Times New Roman" w:hAnsi="Times New Roman" w:cs="Times New Roman"/>
          <w:sz w:val="24"/>
          <w:szCs w:val="24"/>
        </w:rPr>
        <w:t xml:space="preserve"> Apresentação</w:t>
      </w:r>
      <w:r w:rsidR="007F4019" w:rsidRPr="00F23984">
        <w:rPr>
          <w:rFonts w:ascii="Times New Roman" w:hAnsi="Times New Roman" w:cs="Times New Roman"/>
          <w:sz w:val="24"/>
          <w:szCs w:val="24"/>
        </w:rPr>
        <w:t xml:space="preserve"> em PPT</w:t>
      </w:r>
      <w:r w:rsidR="00F044E0" w:rsidRPr="00F23984">
        <w:rPr>
          <w:rFonts w:ascii="Times New Roman" w:hAnsi="Times New Roman" w:cs="Times New Roman"/>
          <w:sz w:val="24"/>
          <w:szCs w:val="24"/>
        </w:rPr>
        <w:t xml:space="preserve"> segue anexo</w:t>
      </w:r>
      <w:r w:rsidR="007F4019" w:rsidRPr="00F23984">
        <w:rPr>
          <w:rFonts w:ascii="Times New Roman" w:hAnsi="Times New Roman" w:cs="Times New Roman"/>
          <w:sz w:val="24"/>
          <w:szCs w:val="24"/>
        </w:rPr>
        <w:t xml:space="preserve"> (3)</w:t>
      </w:r>
      <w:r w:rsidR="00F044E0" w:rsidRPr="00F23984">
        <w:rPr>
          <w:rFonts w:ascii="Times New Roman" w:hAnsi="Times New Roman" w:cs="Times New Roman"/>
          <w:sz w:val="24"/>
          <w:szCs w:val="24"/>
        </w:rPr>
        <w:t xml:space="preserve"> a esta memória. </w:t>
      </w:r>
    </w:p>
    <w:p w14:paraId="1725396C" w14:textId="77777777" w:rsidR="00B84C06" w:rsidRPr="00F23984" w:rsidRDefault="00B84C06" w:rsidP="00DC42F3">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Projeto </w:t>
      </w:r>
      <w:proofErr w:type="spellStart"/>
      <w:r w:rsidRPr="00F23984">
        <w:rPr>
          <w:rFonts w:ascii="Times New Roman" w:hAnsi="Times New Roman" w:cs="Times New Roman"/>
          <w:sz w:val="24"/>
          <w:szCs w:val="24"/>
        </w:rPr>
        <w:t>TerraMar</w:t>
      </w:r>
      <w:proofErr w:type="spellEnd"/>
      <w:r w:rsidRPr="00F23984">
        <w:rPr>
          <w:rFonts w:ascii="Times New Roman" w:hAnsi="Times New Roman" w:cs="Times New Roman"/>
          <w:sz w:val="24"/>
          <w:szCs w:val="24"/>
        </w:rPr>
        <w:t xml:space="preserve"> (</w:t>
      </w:r>
      <w:r w:rsidR="00F044E0" w:rsidRPr="00F23984">
        <w:rPr>
          <w:rFonts w:ascii="Times New Roman" w:hAnsi="Times New Roman" w:cs="Times New Roman"/>
          <w:sz w:val="24"/>
          <w:szCs w:val="24"/>
        </w:rPr>
        <w:t>Eduardo</w:t>
      </w:r>
      <w:r w:rsidRPr="00F23984">
        <w:rPr>
          <w:rFonts w:ascii="Times New Roman" w:hAnsi="Times New Roman" w:cs="Times New Roman"/>
          <w:sz w:val="24"/>
          <w:szCs w:val="24"/>
        </w:rPr>
        <w:t xml:space="preserve"> Almeida): informa sobre o Projeto </w:t>
      </w:r>
      <w:proofErr w:type="spellStart"/>
      <w:r w:rsidRPr="00F23984">
        <w:rPr>
          <w:rFonts w:ascii="Times New Roman" w:hAnsi="Times New Roman" w:cs="Times New Roman"/>
          <w:sz w:val="24"/>
          <w:szCs w:val="24"/>
        </w:rPr>
        <w:t>TerraM</w:t>
      </w:r>
      <w:r w:rsidR="00F044E0" w:rsidRPr="00F23984">
        <w:rPr>
          <w:rFonts w:ascii="Times New Roman" w:hAnsi="Times New Roman" w:cs="Times New Roman"/>
          <w:sz w:val="24"/>
          <w:szCs w:val="24"/>
        </w:rPr>
        <w:t>ar</w:t>
      </w:r>
      <w:proofErr w:type="spellEnd"/>
      <w:r w:rsidRPr="00F23984">
        <w:rPr>
          <w:rFonts w:ascii="Times New Roman" w:hAnsi="Times New Roman" w:cs="Times New Roman"/>
          <w:sz w:val="24"/>
          <w:szCs w:val="24"/>
        </w:rPr>
        <w:t>, em fase de definição do escopo, conforme apresentação</w:t>
      </w:r>
      <w:r w:rsidR="00F044E0" w:rsidRPr="00F23984">
        <w:rPr>
          <w:rFonts w:ascii="Times New Roman" w:hAnsi="Times New Roman" w:cs="Times New Roman"/>
          <w:sz w:val="24"/>
          <w:szCs w:val="24"/>
        </w:rPr>
        <w:t xml:space="preserve"> em anexo</w:t>
      </w:r>
      <w:r w:rsidRPr="00F23984">
        <w:rPr>
          <w:rFonts w:ascii="Times New Roman" w:hAnsi="Times New Roman" w:cs="Times New Roman"/>
          <w:sz w:val="24"/>
          <w:szCs w:val="24"/>
        </w:rPr>
        <w:t xml:space="preserve"> (4)</w:t>
      </w:r>
      <w:r w:rsidR="00F044E0" w:rsidRPr="00F23984">
        <w:rPr>
          <w:rFonts w:ascii="Times New Roman" w:hAnsi="Times New Roman" w:cs="Times New Roman"/>
          <w:sz w:val="24"/>
          <w:szCs w:val="24"/>
        </w:rPr>
        <w:t xml:space="preserve"> a esta memória</w:t>
      </w:r>
      <w:r w:rsidR="00371C3D" w:rsidRPr="00F23984">
        <w:rPr>
          <w:rFonts w:ascii="Times New Roman" w:hAnsi="Times New Roman" w:cs="Times New Roman"/>
          <w:sz w:val="24"/>
          <w:szCs w:val="24"/>
        </w:rPr>
        <w:t xml:space="preserve"> e que o MMA e GIZ (executores) </w:t>
      </w:r>
      <w:proofErr w:type="spellStart"/>
      <w:r w:rsidR="00371C3D" w:rsidRPr="00F23984">
        <w:rPr>
          <w:rFonts w:ascii="Times New Roman" w:hAnsi="Times New Roman" w:cs="Times New Roman"/>
          <w:sz w:val="24"/>
          <w:szCs w:val="24"/>
        </w:rPr>
        <w:t>devrão</w:t>
      </w:r>
      <w:proofErr w:type="spellEnd"/>
      <w:r w:rsidR="00371C3D" w:rsidRPr="00F23984">
        <w:rPr>
          <w:rFonts w:ascii="Times New Roman" w:hAnsi="Times New Roman" w:cs="Times New Roman"/>
          <w:sz w:val="24"/>
          <w:szCs w:val="24"/>
        </w:rPr>
        <w:t xml:space="preserve"> iniciar a 2° fase do diagnóstico com encontros setoriais na região da APA Costa dos Corais</w:t>
      </w:r>
      <w:r w:rsidR="00F044E0" w:rsidRPr="00F23984">
        <w:rPr>
          <w:rFonts w:ascii="Times New Roman" w:hAnsi="Times New Roman" w:cs="Times New Roman"/>
          <w:sz w:val="24"/>
          <w:szCs w:val="24"/>
        </w:rPr>
        <w:t xml:space="preserve">. </w:t>
      </w:r>
      <w:r w:rsidR="00E639ED" w:rsidRPr="00F23984">
        <w:rPr>
          <w:rFonts w:ascii="Times New Roman" w:hAnsi="Times New Roman" w:cs="Times New Roman"/>
          <w:sz w:val="24"/>
          <w:szCs w:val="24"/>
        </w:rPr>
        <w:t>Conselheiro João Carlos</w:t>
      </w:r>
      <w:r w:rsidR="00371C3D" w:rsidRPr="00F23984">
        <w:rPr>
          <w:rFonts w:ascii="Times New Roman" w:hAnsi="Times New Roman" w:cs="Times New Roman"/>
          <w:sz w:val="24"/>
          <w:szCs w:val="24"/>
        </w:rPr>
        <w:t xml:space="preserve"> Gomes Borges (FMA) questiona</w:t>
      </w:r>
      <w:r w:rsidR="00E639ED" w:rsidRPr="00F23984">
        <w:rPr>
          <w:rFonts w:ascii="Times New Roman" w:hAnsi="Times New Roman" w:cs="Times New Roman"/>
          <w:sz w:val="24"/>
          <w:szCs w:val="24"/>
        </w:rPr>
        <w:t xml:space="preserve"> o que falta ser discutido</w:t>
      </w:r>
      <w:r w:rsidRPr="00F23984">
        <w:rPr>
          <w:rFonts w:ascii="Times New Roman" w:hAnsi="Times New Roman" w:cs="Times New Roman"/>
          <w:sz w:val="24"/>
          <w:szCs w:val="24"/>
        </w:rPr>
        <w:t xml:space="preserve"> para execução do </w:t>
      </w:r>
      <w:proofErr w:type="spellStart"/>
      <w:r w:rsidRPr="00F23984">
        <w:rPr>
          <w:rFonts w:ascii="Times New Roman" w:hAnsi="Times New Roman" w:cs="Times New Roman"/>
          <w:sz w:val="24"/>
          <w:szCs w:val="24"/>
        </w:rPr>
        <w:t>TerraMar</w:t>
      </w:r>
      <w:proofErr w:type="spellEnd"/>
      <w:r w:rsidRPr="00F23984">
        <w:rPr>
          <w:rFonts w:ascii="Times New Roman" w:hAnsi="Times New Roman" w:cs="Times New Roman"/>
          <w:sz w:val="24"/>
          <w:szCs w:val="24"/>
        </w:rPr>
        <w:t xml:space="preserve">. Eduardo responde que </w:t>
      </w:r>
      <w:r w:rsidR="00371C3D" w:rsidRPr="00F23984">
        <w:rPr>
          <w:rFonts w:ascii="Times New Roman" w:hAnsi="Times New Roman" w:cs="Times New Roman"/>
          <w:sz w:val="24"/>
          <w:szCs w:val="24"/>
        </w:rPr>
        <w:t xml:space="preserve">estão na fase de diagnóstico, </w:t>
      </w:r>
      <w:r w:rsidRPr="00F23984">
        <w:rPr>
          <w:rFonts w:ascii="Times New Roman" w:hAnsi="Times New Roman" w:cs="Times New Roman"/>
          <w:sz w:val="24"/>
          <w:szCs w:val="24"/>
        </w:rPr>
        <w:t>falta</w:t>
      </w:r>
      <w:r w:rsidR="00371C3D" w:rsidRPr="00F23984">
        <w:rPr>
          <w:rFonts w:ascii="Times New Roman" w:hAnsi="Times New Roman" w:cs="Times New Roman"/>
          <w:sz w:val="24"/>
          <w:szCs w:val="24"/>
        </w:rPr>
        <w:t>ndo</w:t>
      </w:r>
      <w:r w:rsidRPr="00F23984">
        <w:rPr>
          <w:rFonts w:ascii="Times New Roman" w:hAnsi="Times New Roman" w:cs="Times New Roman"/>
          <w:sz w:val="24"/>
          <w:szCs w:val="24"/>
        </w:rPr>
        <w:t xml:space="preserve"> toda </w:t>
      </w:r>
      <w:r w:rsidR="00E639ED" w:rsidRPr="00F23984">
        <w:rPr>
          <w:rFonts w:ascii="Times New Roman" w:hAnsi="Times New Roman" w:cs="Times New Roman"/>
          <w:sz w:val="24"/>
          <w:szCs w:val="24"/>
        </w:rPr>
        <w:t>a c</w:t>
      </w:r>
      <w:r w:rsidRPr="00F23984">
        <w:rPr>
          <w:rFonts w:ascii="Times New Roman" w:hAnsi="Times New Roman" w:cs="Times New Roman"/>
          <w:sz w:val="24"/>
          <w:szCs w:val="24"/>
        </w:rPr>
        <w:t xml:space="preserve">onstrução </w:t>
      </w:r>
      <w:r w:rsidR="00371C3D" w:rsidRPr="00F23984">
        <w:rPr>
          <w:rFonts w:ascii="Times New Roman" w:hAnsi="Times New Roman" w:cs="Times New Roman"/>
          <w:sz w:val="24"/>
          <w:szCs w:val="24"/>
        </w:rPr>
        <w:t xml:space="preserve">do que será </w:t>
      </w:r>
      <w:r w:rsidRPr="00F23984">
        <w:rPr>
          <w:rFonts w:ascii="Times New Roman" w:hAnsi="Times New Roman" w:cs="Times New Roman"/>
          <w:sz w:val="24"/>
          <w:szCs w:val="24"/>
        </w:rPr>
        <w:t>e prioriza</w:t>
      </w:r>
      <w:r w:rsidR="00371C3D" w:rsidRPr="00F23984">
        <w:rPr>
          <w:rFonts w:ascii="Times New Roman" w:hAnsi="Times New Roman" w:cs="Times New Roman"/>
          <w:sz w:val="24"/>
          <w:szCs w:val="24"/>
        </w:rPr>
        <w:t>do</w:t>
      </w:r>
      <w:r w:rsidRPr="00F23984">
        <w:rPr>
          <w:rFonts w:ascii="Times New Roman" w:hAnsi="Times New Roman" w:cs="Times New Roman"/>
          <w:sz w:val="24"/>
          <w:szCs w:val="24"/>
        </w:rPr>
        <w:t>. Conselheira Andre</w:t>
      </w:r>
      <w:r w:rsidR="00E639ED" w:rsidRPr="00F23984">
        <w:rPr>
          <w:rFonts w:ascii="Times New Roman" w:hAnsi="Times New Roman" w:cs="Times New Roman"/>
          <w:sz w:val="24"/>
          <w:szCs w:val="24"/>
        </w:rPr>
        <w:t>a</w:t>
      </w:r>
      <w:r w:rsidRPr="00F23984">
        <w:rPr>
          <w:rFonts w:ascii="Times New Roman" w:hAnsi="Times New Roman" w:cs="Times New Roman"/>
          <w:sz w:val="24"/>
          <w:szCs w:val="24"/>
        </w:rPr>
        <w:t xml:space="preserve"> Olinto acrescenta que Governo Federal conseguiu financiamento com carta de intenções e</w:t>
      </w:r>
      <w:r w:rsidR="00E639ED" w:rsidRPr="00F23984">
        <w:rPr>
          <w:rFonts w:ascii="Times New Roman" w:hAnsi="Times New Roman" w:cs="Times New Roman"/>
          <w:sz w:val="24"/>
          <w:szCs w:val="24"/>
        </w:rPr>
        <w:t xml:space="preserve"> lançou o projeto sem planejamento. </w:t>
      </w:r>
      <w:r w:rsidRPr="00F23984">
        <w:rPr>
          <w:rFonts w:ascii="Times New Roman" w:hAnsi="Times New Roman" w:cs="Times New Roman"/>
          <w:sz w:val="24"/>
          <w:szCs w:val="24"/>
        </w:rPr>
        <w:t xml:space="preserve">Serão realizadas </w:t>
      </w:r>
      <w:r w:rsidR="00E639ED" w:rsidRPr="00F23984">
        <w:rPr>
          <w:rFonts w:ascii="Times New Roman" w:hAnsi="Times New Roman" w:cs="Times New Roman"/>
          <w:sz w:val="24"/>
          <w:szCs w:val="24"/>
        </w:rPr>
        <w:t>oficina</w:t>
      </w:r>
      <w:r w:rsidRPr="00F23984">
        <w:rPr>
          <w:rFonts w:ascii="Times New Roman" w:hAnsi="Times New Roman" w:cs="Times New Roman"/>
          <w:sz w:val="24"/>
          <w:szCs w:val="24"/>
        </w:rPr>
        <w:t>s</w:t>
      </w:r>
      <w:r w:rsidR="00E639ED" w:rsidRPr="00F23984">
        <w:rPr>
          <w:rFonts w:ascii="Times New Roman" w:hAnsi="Times New Roman" w:cs="Times New Roman"/>
          <w:sz w:val="24"/>
          <w:szCs w:val="24"/>
        </w:rPr>
        <w:t xml:space="preserve"> para construção do planejamento</w:t>
      </w:r>
      <w:r w:rsidR="00371C3D" w:rsidRPr="00F23984">
        <w:rPr>
          <w:rFonts w:ascii="Times New Roman" w:hAnsi="Times New Roman" w:cs="Times New Roman"/>
          <w:sz w:val="24"/>
          <w:szCs w:val="24"/>
        </w:rPr>
        <w:t xml:space="preserve"> e todos os setores envolvidos com a região da APA Costa dos Corais serão convidados a participar</w:t>
      </w:r>
      <w:r w:rsidR="00E639ED" w:rsidRPr="00F23984">
        <w:rPr>
          <w:rFonts w:ascii="Times New Roman" w:hAnsi="Times New Roman" w:cs="Times New Roman"/>
          <w:sz w:val="24"/>
          <w:szCs w:val="24"/>
        </w:rPr>
        <w:t xml:space="preserve">. </w:t>
      </w:r>
    </w:p>
    <w:p w14:paraId="0A18A19B" w14:textId="77777777" w:rsidR="00B761AF" w:rsidRPr="00F23984" w:rsidRDefault="00B761AF" w:rsidP="00024AF8">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C</w:t>
      </w:r>
      <w:r w:rsidR="00A73BF9" w:rsidRPr="00F23984">
        <w:rPr>
          <w:rFonts w:ascii="Times New Roman" w:hAnsi="Times New Roman" w:cs="Times New Roman"/>
          <w:b/>
          <w:sz w:val="24"/>
          <w:szCs w:val="24"/>
        </w:rPr>
        <w:t xml:space="preserve"> </w:t>
      </w:r>
      <w:r w:rsidRPr="00F23984">
        <w:rPr>
          <w:rFonts w:ascii="Times New Roman" w:hAnsi="Times New Roman" w:cs="Times New Roman"/>
          <w:b/>
          <w:sz w:val="24"/>
          <w:szCs w:val="24"/>
        </w:rPr>
        <w:t>- PLANO DE AÇÃO DO CONAPAC 2016:</w:t>
      </w:r>
    </w:p>
    <w:p w14:paraId="6DFC61B7" w14:textId="77777777" w:rsidR="00A73BF9" w:rsidRPr="00F23984" w:rsidRDefault="00064B02" w:rsidP="00A04E10">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O </w:t>
      </w:r>
      <w:r w:rsidR="00B761AF" w:rsidRPr="00F23984">
        <w:rPr>
          <w:rFonts w:ascii="Times New Roman" w:hAnsi="Times New Roman" w:cs="Times New Roman"/>
          <w:sz w:val="24"/>
          <w:szCs w:val="24"/>
        </w:rPr>
        <w:t>conselheiro</w:t>
      </w:r>
      <w:r w:rsidRPr="00F23984">
        <w:rPr>
          <w:rFonts w:ascii="Times New Roman" w:hAnsi="Times New Roman" w:cs="Times New Roman"/>
          <w:sz w:val="24"/>
          <w:szCs w:val="24"/>
        </w:rPr>
        <w:t xml:space="preserve">/assessor da secretaria </w:t>
      </w:r>
      <w:r w:rsidR="00B761AF" w:rsidRPr="00F23984">
        <w:rPr>
          <w:rFonts w:ascii="Times New Roman" w:hAnsi="Times New Roman" w:cs="Times New Roman"/>
          <w:sz w:val="24"/>
          <w:szCs w:val="24"/>
        </w:rPr>
        <w:t>José</w:t>
      </w:r>
      <w:r w:rsidR="00E639ED" w:rsidRPr="00F23984">
        <w:rPr>
          <w:rFonts w:ascii="Times New Roman" w:hAnsi="Times New Roman" w:cs="Times New Roman"/>
          <w:sz w:val="24"/>
          <w:szCs w:val="24"/>
        </w:rPr>
        <w:t xml:space="preserve"> Ulisses</w:t>
      </w:r>
      <w:r w:rsidR="00371C3D" w:rsidRPr="00F23984">
        <w:rPr>
          <w:rFonts w:ascii="Times New Roman" w:hAnsi="Times New Roman" w:cs="Times New Roman"/>
          <w:sz w:val="24"/>
          <w:szCs w:val="24"/>
        </w:rPr>
        <w:t xml:space="preserve"> </w:t>
      </w:r>
      <w:r w:rsidRPr="00F23984">
        <w:rPr>
          <w:rFonts w:ascii="Times New Roman" w:hAnsi="Times New Roman" w:cs="Times New Roman"/>
          <w:sz w:val="24"/>
          <w:szCs w:val="24"/>
        </w:rPr>
        <w:t>(</w:t>
      </w:r>
      <w:r w:rsidR="00B761AF" w:rsidRPr="00F23984">
        <w:rPr>
          <w:rFonts w:ascii="Times New Roman" w:hAnsi="Times New Roman" w:cs="Times New Roman"/>
          <w:sz w:val="24"/>
          <w:szCs w:val="24"/>
        </w:rPr>
        <w:t>CMA)</w:t>
      </w:r>
      <w:r w:rsidRPr="00F23984">
        <w:rPr>
          <w:rFonts w:ascii="Times New Roman" w:hAnsi="Times New Roman" w:cs="Times New Roman"/>
          <w:sz w:val="24"/>
          <w:szCs w:val="24"/>
        </w:rPr>
        <w:t xml:space="preserve"> apresenta proposta que após discussão e ajustes foi aprovada por cons</w:t>
      </w:r>
      <w:r w:rsidR="00A73BF9" w:rsidRPr="00F23984">
        <w:rPr>
          <w:rFonts w:ascii="Times New Roman" w:hAnsi="Times New Roman" w:cs="Times New Roman"/>
          <w:sz w:val="24"/>
          <w:szCs w:val="24"/>
        </w:rPr>
        <w:t>enso conforme tabela em anexo (5</w:t>
      </w:r>
      <w:r w:rsidRPr="00F23984">
        <w:rPr>
          <w:rFonts w:ascii="Times New Roman" w:hAnsi="Times New Roman" w:cs="Times New Roman"/>
          <w:sz w:val="24"/>
          <w:szCs w:val="24"/>
        </w:rPr>
        <w:t>).</w:t>
      </w:r>
      <w:r w:rsidR="00A73BF9" w:rsidRPr="00F23984">
        <w:rPr>
          <w:rFonts w:ascii="Times New Roman" w:hAnsi="Times New Roman" w:cs="Times New Roman"/>
          <w:sz w:val="24"/>
          <w:szCs w:val="24"/>
        </w:rPr>
        <w:t xml:space="preserve"> Destaca que a Secretaria do Conselho deverá dar apoio logístico para as reuniões das câmaras temáticas. O c</w:t>
      </w:r>
      <w:r w:rsidRPr="00F23984">
        <w:rPr>
          <w:rFonts w:ascii="Times New Roman" w:hAnsi="Times New Roman" w:cs="Times New Roman"/>
          <w:sz w:val="24"/>
          <w:szCs w:val="24"/>
        </w:rPr>
        <w:t xml:space="preserve">onselheiro </w:t>
      </w:r>
      <w:proofErr w:type="spellStart"/>
      <w:r w:rsidR="005205FC" w:rsidRPr="00F23984">
        <w:rPr>
          <w:rFonts w:ascii="Times New Roman" w:hAnsi="Times New Roman" w:cs="Times New Roman"/>
          <w:sz w:val="24"/>
          <w:szCs w:val="24"/>
        </w:rPr>
        <w:t>Vandick</w:t>
      </w:r>
      <w:proofErr w:type="spellEnd"/>
      <w:r w:rsidRPr="00F23984">
        <w:rPr>
          <w:rFonts w:ascii="Times New Roman" w:hAnsi="Times New Roman" w:cs="Times New Roman"/>
          <w:sz w:val="24"/>
          <w:szCs w:val="24"/>
        </w:rPr>
        <w:t xml:space="preserve"> reforça a importância de</w:t>
      </w:r>
      <w:r w:rsidR="005205FC" w:rsidRPr="00F23984">
        <w:rPr>
          <w:rFonts w:ascii="Times New Roman" w:hAnsi="Times New Roman" w:cs="Times New Roman"/>
          <w:sz w:val="24"/>
          <w:szCs w:val="24"/>
        </w:rPr>
        <w:t xml:space="preserve"> trazer experiências e multiplicar bons exemplos, </w:t>
      </w:r>
      <w:r w:rsidR="005205FC" w:rsidRPr="00F23984">
        <w:rPr>
          <w:rFonts w:ascii="Times New Roman" w:hAnsi="Times New Roman" w:cs="Times New Roman"/>
          <w:sz w:val="24"/>
          <w:szCs w:val="24"/>
        </w:rPr>
        <w:lastRenderedPageBreak/>
        <w:t xml:space="preserve">compartilhando casos que possam ser </w:t>
      </w:r>
      <w:r w:rsidRPr="00F23984">
        <w:rPr>
          <w:rFonts w:ascii="Times New Roman" w:hAnsi="Times New Roman" w:cs="Times New Roman"/>
          <w:sz w:val="24"/>
          <w:szCs w:val="24"/>
        </w:rPr>
        <w:t>implementados na APACC. Conselheira Carolina Neves (YANDE) destacou sua experiência em visita técnica ao Conselho da APA da Baleia Franca quando era coordenadora da Secretaria do CONAPAC. Ulisses prop</w:t>
      </w:r>
      <w:r w:rsidR="00A73BF9" w:rsidRPr="00F23984">
        <w:rPr>
          <w:rFonts w:ascii="Times New Roman" w:hAnsi="Times New Roman" w:cs="Times New Roman"/>
          <w:sz w:val="24"/>
          <w:szCs w:val="24"/>
        </w:rPr>
        <w:t>õe</w:t>
      </w:r>
      <w:r w:rsidRPr="00F23984">
        <w:rPr>
          <w:rFonts w:ascii="Times New Roman" w:hAnsi="Times New Roman" w:cs="Times New Roman"/>
          <w:sz w:val="24"/>
          <w:szCs w:val="24"/>
        </w:rPr>
        <w:t xml:space="preserve"> convidar a c</w:t>
      </w:r>
      <w:r w:rsidR="005205FC" w:rsidRPr="00F23984">
        <w:rPr>
          <w:rFonts w:ascii="Times New Roman" w:hAnsi="Times New Roman" w:cs="Times New Roman"/>
          <w:sz w:val="24"/>
          <w:szCs w:val="24"/>
        </w:rPr>
        <w:t>onselheira Carol</w:t>
      </w:r>
      <w:r w:rsidRPr="00F23984">
        <w:rPr>
          <w:rFonts w:ascii="Times New Roman" w:hAnsi="Times New Roman" w:cs="Times New Roman"/>
          <w:sz w:val="24"/>
          <w:szCs w:val="24"/>
        </w:rPr>
        <w:t>ina Neves</w:t>
      </w:r>
      <w:r w:rsidR="005205FC" w:rsidRPr="00F23984">
        <w:rPr>
          <w:rFonts w:ascii="Times New Roman" w:hAnsi="Times New Roman" w:cs="Times New Roman"/>
          <w:sz w:val="24"/>
          <w:szCs w:val="24"/>
        </w:rPr>
        <w:t xml:space="preserve"> </w:t>
      </w:r>
      <w:r w:rsidRPr="00F23984">
        <w:rPr>
          <w:rFonts w:ascii="Times New Roman" w:hAnsi="Times New Roman" w:cs="Times New Roman"/>
          <w:sz w:val="24"/>
          <w:szCs w:val="24"/>
        </w:rPr>
        <w:t>para participar como instrutora da</w:t>
      </w:r>
      <w:r w:rsidR="005205FC" w:rsidRPr="00F23984">
        <w:rPr>
          <w:rFonts w:ascii="Times New Roman" w:hAnsi="Times New Roman" w:cs="Times New Roman"/>
          <w:sz w:val="24"/>
          <w:szCs w:val="24"/>
        </w:rPr>
        <w:t xml:space="preserve"> capacitação</w:t>
      </w:r>
      <w:r w:rsidRPr="00F23984">
        <w:rPr>
          <w:rFonts w:ascii="Times New Roman" w:hAnsi="Times New Roman" w:cs="Times New Roman"/>
          <w:sz w:val="24"/>
          <w:szCs w:val="24"/>
        </w:rPr>
        <w:t xml:space="preserve"> futura dos conselheiros.</w:t>
      </w:r>
      <w:r w:rsidR="005205FC" w:rsidRPr="00F23984">
        <w:rPr>
          <w:rFonts w:ascii="Times New Roman" w:hAnsi="Times New Roman" w:cs="Times New Roman"/>
          <w:sz w:val="24"/>
          <w:szCs w:val="24"/>
        </w:rPr>
        <w:t xml:space="preserve"> </w:t>
      </w:r>
      <w:r w:rsidR="00A73BF9" w:rsidRPr="00F23984">
        <w:rPr>
          <w:rFonts w:ascii="Times New Roman" w:hAnsi="Times New Roman" w:cs="Times New Roman"/>
          <w:sz w:val="24"/>
          <w:szCs w:val="24"/>
        </w:rPr>
        <w:t>Carolina se compromete a disponibilizar o r</w:t>
      </w:r>
      <w:r w:rsidR="005205FC" w:rsidRPr="00F23984">
        <w:rPr>
          <w:rFonts w:ascii="Times New Roman" w:hAnsi="Times New Roman" w:cs="Times New Roman"/>
          <w:sz w:val="24"/>
          <w:szCs w:val="24"/>
        </w:rPr>
        <w:t>elatório</w:t>
      </w:r>
      <w:r w:rsidR="00A73BF9" w:rsidRPr="00F23984">
        <w:rPr>
          <w:rFonts w:ascii="Times New Roman" w:hAnsi="Times New Roman" w:cs="Times New Roman"/>
          <w:sz w:val="24"/>
          <w:szCs w:val="24"/>
        </w:rPr>
        <w:t xml:space="preserve"> descritivo da</w:t>
      </w:r>
      <w:r w:rsidR="005205FC" w:rsidRPr="00F23984">
        <w:rPr>
          <w:rFonts w:ascii="Times New Roman" w:hAnsi="Times New Roman" w:cs="Times New Roman"/>
          <w:sz w:val="24"/>
          <w:szCs w:val="24"/>
        </w:rPr>
        <w:t xml:space="preserve"> vi</w:t>
      </w:r>
      <w:r w:rsidR="00A73BF9" w:rsidRPr="00F23984">
        <w:rPr>
          <w:rFonts w:ascii="Times New Roman" w:hAnsi="Times New Roman" w:cs="Times New Roman"/>
          <w:sz w:val="24"/>
          <w:szCs w:val="24"/>
        </w:rPr>
        <w:t>sita ao Conselho da Baleia Franca para incluir como anexo (6) desta memória.</w:t>
      </w:r>
    </w:p>
    <w:p w14:paraId="063DA258" w14:textId="77777777" w:rsidR="00E639ED" w:rsidRPr="00F23984" w:rsidRDefault="00A73BF9" w:rsidP="00024AF8">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D – AVALIAÇÃO CONAPAC 2014-2015:</w:t>
      </w:r>
    </w:p>
    <w:p w14:paraId="0F8EEE33" w14:textId="6CD7BECD" w:rsidR="0007484E" w:rsidRPr="00F23984" w:rsidRDefault="00607286" w:rsidP="00123838">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C</w:t>
      </w:r>
      <w:r w:rsidRPr="00F23984">
        <w:rPr>
          <w:rFonts w:ascii="Times New Roman" w:hAnsi="Times New Roman" w:cs="Times New Roman"/>
          <w:sz w:val="24"/>
          <w:szCs w:val="24"/>
        </w:rPr>
        <w:t>onforme encaminhamento da 17ª. Reunião que deliberou que “o resultado (da avaliação) será apresentado na próxima reunião, antes da eleição que irá definir a nova composição”</w:t>
      </w:r>
      <w:r w:rsidRPr="00F23984">
        <w:rPr>
          <w:rFonts w:ascii="Times New Roman" w:hAnsi="Times New Roman" w:cs="Times New Roman"/>
          <w:sz w:val="24"/>
          <w:szCs w:val="24"/>
        </w:rPr>
        <w:t xml:space="preserve">, a Secretaria do Conselho deveria fazer </w:t>
      </w:r>
      <w:r w:rsidRPr="00F23984">
        <w:rPr>
          <w:rFonts w:ascii="Times New Roman" w:hAnsi="Times New Roman" w:cs="Times New Roman"/>
          <w:sz w:val="24"/>
          <w:szCs w:val="24"/>
        </w:rPr>
        <w:t xml:space="preserve">a apresentação dos resultados da Avaliação do CONAPAC 2015, com base nos resultados da compilação e análise das respostas às perguntas contidas no questionário “Instrumento de Avaliação </w:t>
      </w:r>
      <w:r w:rsidR="0007484E" w:rsidRPr="00F23984">
        <w:rPr>
          <w:rFonts w:ascii="Times New Roman" w:hAnsi="Times New Roman" w:cs="Times New Roman"/>
          <w:sz w:val="24"/>
          <w:szCs w:val="24"/>
        </w:rPr>
        <w:t xml:space="preserve">do CONAPAC – Ano 2015”, </w:t>
      </w:r>
      <w:r w:rsidRPr="00F23984">
        <w:rPr>
          <w:rFonts w:ascii="Times New Roman" w:hAnsi="Times New Roman" w:cs="Times New Roman"/>
          <w:sz w:val="24"/>
          <w:szCs w:val="24"/>
        </w:rPr>
        <w:t>distribuído aos Conselheiros na 17ª. Reunião, realizada em 12 de novembro de 2015.</w:t>
      </w:r>
      <w:r w:rsidR="0007484E" w:rsidRPr="00F23984">
        <w:rPr>
          <w:rFonts w:ascii="Times New Roman" w:hAnsi="Times New Roman" w:cs="Times New Roman"/>
          <w:sz w:val="24"/>
          <w:szCs w:val="24"/>
        </w:rPr>
        <w:t xml:space="preserve"> Durante a apresentação da agenda da reunião</w:t>
      </w:r>
      <w:r w:rsidRPr="00F23984">
        <w:rPr>
          <w:rFonts w:ascii="Times New Roman" w:hAnsi="Times New Roman" w:cs="Times New Roman"/>
          <w:sz w:val="24"/>
          <w:szCs w:val="24"/>
        </w:rPr>
        <w:t xml:space="preserve">, para aprovação pelo Conselho, a Secretaria informou que os resultados da avaliação não seriam apresentados na reunião, porque os dados coletados nos questionários não foram tabulados e analisados. </w:t>
      </w:r>
      <w:r w:rsidR="0007484E" w:rsidRPr="00F23984">
        <w:rPr>
          <w:rFonts w:ascii="Times New Roman" w:hAnsi="Times New Roman" w:cs="Times New Roman"/>
          <w:sz w:val="24"/>
          <w:szCs w:val="24"/>
        </w:rPr>
        <w:t xml:space="preserve">O conselheiro </w:t>
      </w:r>
      <w:proofErr w:type="spellStart"/>
      <w:r w:rsidR="0007484E" w:rsidRPr="00F23984">
        <w:rPr>
          <w:rFonts w:ascii="Times New Roman" w:hAnsi="Times New Roman" w:cs="Times New Roman"/>
          <w:sz w:val="24"/>
          <w:szCs w:val="24"/>
        </w:rPr>
        <w:t>Heriberto</w:t>
      </w:r>
      <w:proofErr w:type="spellEnd"/>
      <w:r w:rsidR="0007484E" w:rsidRPr="00F23984">
        <w:rPr>
          <w:rFonts w:ascii="Times New Roman" w:hAnsi="Times New Roman" w:cs="Times New Roman"/>
          <w:sz w:val="24"/>
          <w:szCs w:val="24"/>
        </w:rPr>
        <w:t xml:space="preserve"> (CEPENE) argumentou</w:t>
      </w:r>
      <w:r w:rsidRPr="00F23984">
        <w:rPr>
          <w:rFonts w:ascii="Times New Roman" w:hAnsi="Times New Roman" w:cs="Times New Roman"/>
          <w:sz w:val="24"/>
          <w:szCs w:val="24"/>
        </w:rPr>
        <w:t xml:space="preserve"> que este item não poderia ser retirado da pauta, pois servir</w:t>
      </w:r>
      <w:r w:rsidR="0007484E" w:rsidRPr="00F23984">
        <w:rPr>
          <w:rFonts w:ascii="Times New Roman" w:hAnsi="Times New Roman" w:cs="Times New Roman"/>
          <w:sz w:val="24"/>
          <w:szCs w:val="24"/>
        </w:rPr>
        <w:t>ia de subsí</w:t>
      </w:r>
      <w:r w:rsidRPr="00F23984">
        <w:rPr>
          <w:rFonts w:ascii="Times New Roman" w:hAnsi="Times New Roman" w:cs="Times New Roman"/>
          <w:sz w:val="24"/>
          <w:szCs w:val="24"/>
        </w:rPr>
        <w:t>dio para balizar a nova composição do Conselho.  O Presidente do CONA</w:t>
      </w:r>
      <w:r w:rsidR="0007484E" w:rsidRPr="00F23984">
        <w:rPr>
          <w:rFonts w:ascii="Times New Roman" w:hAnsi="Times New Roman" w:cs="Times New Roman"/>
          <w:sz w:val="24"/>
          <w:szCs w:val="24"/>
        </w:rPr>
        <w:t>PAC propôs,</w:t>
      </w:r>
      <w:r w:rsidRPr="00F23984">
        <w:rPr>
          <w:rFonts w:ascii="Times New Roman" w:hAnsi="Times New Roman" w:cs="Times New Roman"/>
          <w:sz w:val="24"/>
          <w:szCs w:val="24"/>
        </w:rPr>
        <w:t xml:space="preserve"> então</w:t>
      </w:r>
      <w:r w:rsidR="0007484E" w:rsidRPr="00F23984">
        <w:rPr>
          <w:rFonts w:ascii="Times New Roman" w:hAnsi="Times New Roman" w:cs="Times New Roman"/>
          <w:sz w:val="24"/>
          <w:szCs w:val="24"/>
        </w:rPr>
        <w:t xml:space="preserve">, que os conselheiros fizessem </w:t>
      </w:r>
      <w:proofErr w:type="gramStart"/>
      <w:r w:rsidR="0007484E" w:rsidRPr="00F23984">
        <w:rPr>
          <w:rFonts w:ascii="Times New Roman" w:hAnsi="Times New Roman" w:cs="Times New Roman"/>
          <w:sz w:val="24"/>
          <w:szCs w:val="24"/>
        </w:rPr>
        <w:t>uma auto</w:t>
      </w:r>
      <w:proofErr w:type="gramEnd"/>
      <w:r w:rsidR="0007484E" w:rsidRPr="00F23984">
        <w:rPr>
          <w:rFonts w:ascii="Times New Roman" w:hAnsi="Times New Roman" w:cs="Times New Roman"/>
          <w:sz w:val="24"/>
          <w:szCs w:val="24"/>
        </w:rPr>
        <w:t xml:space="preserve"> avaliação, coletivamente</w:t>
      </w:r>
      <w:r w:rsidR="00F23984" w:rsidRPr="00F23984">
        <w:rPr>
          <w:rFonts w:ascii="Times New Roman" w:hAnsi="Times New Roman" w:cs="Times New Roman"/>
          <w:sz w:val="24"/>
          <w:szCs w:val="24"/>
        </w:rPr>
        <w:t xml:space="preserve">, e que </w:t>
      </w:r>
      <w:r w:rsidR="00F23984" w:rsidRPr="00F23984">
        <w:rPr>
          <w:rFonts w:ascii="Times New Roman" w:hAnsi="Times New Roman" w:cs="Times New Roman"/>
          <w:sz w:val="24"/>
          <w:szCs w:val="24"/>
        </w:rPr>
        <w:t>os dados e informação coletados nos questionários pree</w:t>
      </w:r>
      <w:r w:rsidR="00F23984" w:rsidRPr="00F23984">
        <w:rPr>
          <w:rFonts w:ascii="Times New Roman" w:hAnsi="Times New Roman" w:cs="Times New Roman"/>
          <w:sz w:val="24"/>
          <w:szCs w:val="24"/>
        </w:rPr>
        <w:t>nchidos pelos conselheiros deverão</w:t>
      </w:r>
      <w:r w:rsidR="00F23984" w:rsidRPr="00F23984">
        <w:rPr>
          <w:rFonts w:ascii="Times New Roman" w:hAnsi="Times New Roman" w:cs="Times New Roman"/>
          <w:sz w:val="24"/>
          <w:szCs w:val="24"/>
        </w:rPr>
        <w:t xml:space="preserve"> ser tabulados e analisados, e os resultados apresentados na próxima reunião do CONAPAC.</w:t>
      </w:r>
      <w:r w:rsidRPr="00F23984">
        <w:rPr>
          <w:rFonts w:ascii="Times New Roman" w:hAnsi="Times New Roman" w:cs="Times New Roman"/>
          <w:sz w:val="24"/>
          <w:szCs w:val="24"/>
        </w:rPr>
        <w:t xml:space="preserve"> </w:t>
      </w:r>
      <w:r w:rsidR="0007484E" w:rsidRPr="00F23984">
        <w:rPr>
          <w:rFonts w:ascii="Times New Roman" w:hAnsi="Times New Roman" w:cs="Times New Roman"/>
          <w:sz w:val="24"/>
          <w:szCs w:val="24"/>
        </w:rPr>
        <w:t>Pr</w:t>
      </w:r>
      <w:r w:rsidRPr="00F23984">
        <w:rPr>
          <w:rFonts w:ascii="Times New Roman" w:hAnsi="Times New Roman" w:cs="Times New Roman"/>
          <w:sz w:val="24"/>
          <w:szCs w:val="24"/>
        </w:rPr>
        <w:t>oposta que foi aceita pela Plenária</w:t>
      </w:r>
      <w:r w:rsidR="0007484E" w:rsidRPr="00F23984">
        <w:rPr>
          <w:rFonts w:ascii="Times New Roman" w:hAnsi="Times New Roman" w:cs="Times New Roman"/>
          <w:sz w:val="24"/>
          <w:szCs w:val="24"/>
        </w:rPr>
        <w:t xml:space="preserve">. </w:t>
      </w:r>
    </w:p>
    <w:p w14:paraId="3F9577A7" w14:textId="77777777" w:rsidR="0007484E" w:rsidRPr="00F23984" w:rsidRDefault="000C5735" w:rsidP="0007484E">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Ulisses conduziu um momento de </w:t>
      </w:r>
      <w:r w:rsidR="00A32E78" w:rsidRPr="00F23984">
        <w:rPr>
          <w:rFonts w:ascii="Times New Roman" w:hAnsi="Times New Roman" w:cs="Times New Roman"/>
          <w:sz w:val="24"/>
          <w:szCs w:val="24"/>
        </w:rPr>
        <w:t>auto avaliação</w:t>
      </w:r>
      <w:r w:rsidRPr="00F23984">
        <w:rPr>
          <w:rFonts w:ascii="Times New Roman" w:hAnsi="Times New Roman" w:cs="Times New Roman"/>
          <w:sz w:val="24"/>
          <w:szCs w:val="24"/>
        </w:rPr>
        <w:t xml:space="preserve"> partindo da percepção dos conselheiros presentes e </w:t>
      </w:r>
      <w:r w:rsidR="003319A3" w:rsidRPr="00F23984">
        <w:rPr>
          <w:rFonts w:ascii="Times New Roman" w:hAnsi="Times New Roman" w:cs="Times New Roman"/>
          <w:sz w:val="24"/>
          <w:szCs w:val="24"/>
        </w:rPr>
        <w:t>que atuaram n</w:t>
      </w:r>
      <w:r w:rsidR="00BE47E5" w:rsidRPr="00F23984">
        <w:rPr>
          <w:rFonts w:ascii="Times New Roman" w:hAnsi="Times New Roman" w:cs="Times New Roman"/>
          <w:sz w:val="24"/>
          <w:szCs w:val="24"/>
        </w:rPr>
        <w:t xml:space="preserve">os </w:t>
      </w:r>
      <w:r w:rsidR="003319A3" w:rsidRPr="00F23984">
        <w:rPr>
          <w:rFonts w:ascii="Times New Roman" w:hAnsi="Times New Roman" w:cs="Times New Roman"/>
          <w:sz w:val="24"/>
          <w:szCs w:val="24"/>
        </w:rPr>
        <w:t xml:space="preserve">últimos </w:t>
      </w:r>
      <w:r w:rsidR="00BE47E5" w:rsidRPr="00F23984">
        <w:rPr>
          <w:rFonts w:ascii="Times New Roman" w:hAnsi="Times New Roman" w:cs="Times New Roman"/>
          <w:sz w:val="24"/>
          <w:szCs w:val="24"/>
        </w:rPr>
        <w:t xml:space="preserve">2 anos de gestão deste </w:t>
      </w:r>
      <w:r w:rsidR="001F62DF" w:rsidRPr="00F23984">
        <w:rPr>
          <w:rFonts w:ascii="Times New Roman" w:hAnsi="Times New Roman" w:cs="Times New Roman"/>
          <w:sz w:val="24"/>
          <w:szCs w:val="24"/>
        </w:rPr>
        <w:t>C</w:t>
      </w:r>
      <w:r w:rsidR="00BE47E5" w:rsidRPr="00F23984">
        <w:rPr>
          <w:rFonts w:ascii="Times New Roman" w:hAnsi="Times New Roman" w:cs="Times New Roman"/>
          <w:sz w:val="24"/>
          <w:szCs w:val="24"/>
        </w:rPr>
        <w:t>onselho</w:t>
      </w:r>
      <w:r w:rsidR="003319A3" w:rsidRPr="00F23984">
        <w:rPr>
          <w:rFonts w:ascii="Times New Roman" w:hAnsi="Times New Roman" w:cs="Times New Roman"/>
          <w:sz w:val="24"/>
          <w:szCs w:val="24"/>
        </w:rPr>
        <w:t xml:space="preserve">. O objetivo foi nortear a renovação e modificação do CONAPAC. Presidente Paulo: </w:t>
      </w:r>
      <w:r w:rsidR="00BE47E5" w:rsidRPr="00F23984">
        <w:rPr>
          <w:rFonts w:ascii="Times New Roman" w:hAnsi="Times New Roman" w:cs="Times New Roman"/>
          <w:sz w:val="24"/>
          <w:szCs w:val="24"/>
        </w:rPr>
        <w:t xml:space="preserve">destacou </w:t>
      </w:r>
      <w:r w:rsidR="003319A3" w:rsidRPr="00F23984">
        <w:rPr>
          <w:rFonts w:ascii="Times New Roman" w:hAnsi="Times New Roman" w:cs="Times New Roman"/>
          <w:sz w:val="24"/>
          <w:szCs w:val="24"/>
        </w:rPr>
        <w:t>a importância d</w:t>
      </w:r>
      <w:r w:rsidR="00BE47E5" w:rsidRPr="00F23984">
        <w:rPr>
          <w:rFonts w:ascii="Times New Roman" w:hAnsi="Times New Roman" w:cs="Times New Roman"/>
          <w:sz w:val="24"/>
          <w:szCs w:val="24"/>
        </w:rPr>
        <w:t>as câmaras temáticas</w:t>
      </w:r>
      <w:r w:rsidR="003319A3" w:rsidRPr="00F23984">
        <w:rPr>
          <w:rFonts w:ascii="Times New Roman" w:hAnsi="Times New Roman" w:cs="Times New Roman"/>
          <w:sz w:val="24"/>
          <w:szCs w:val="24"/>
        </w:rPr>
        <w:t xml:space="preserve"> e que precisamos melhorar o seu funcionamento</w:t>
      </w:r>
      <w:r w:rsidR="00BE47E5" w:rsidRPr="00F23984">
        <w:rPr>
          <w:rFonts w:ascii="Times New Roman" w:hAnsi="Times New Roman" w:cs="Times New Roman"/>
          <w:sz w:val="24"/>
          <w:szCs w:val="24"/>
        </w:rPr>
        <w:t xml:space="preserve">; </w:t>
      </w:r>
      <w:r w:rsidR="003319A3" w:rsidRPr="00F23984">
        <w:rPr>
          <w:rFonts w:ascii="Times New Roman" w:hAnsi="Times New Roman" w:cs="Times New Roman"/>
          <w:sz w:val="24"/>
          <w:szCs w:val="24"/>
        </w:rPr>
        <w:t>o conselho reconfigurou o modo de gestão com um</w:t>
      </w:r>
      <w:r w:rsidR="00BE47E5" w:rsidRPr="00F23984">
        <w:rPr>
          <w:rFonts w:ascii="Times New Roman" w:hAnsi="Times New Roman" w:cs="Times New Roman"/>
          <w:sz w:val="24"/>
          <w:szCs w:val="24"/>
        </w:rPr>
        <w:t xml:space="preserve"> novo foco</w:t>
      </w:r>
      <w:r w:rsidR="003319A3" w:rsidRPr="00F23984">
        <w:rPr>
          <w:rFonts w:ascii="Times New Roman" w:hAnsi="Times New Roman" w:cs="Times New Roman"/>
          <w:sz w:val="24"/>
          <w:szCs w:val="24"/>
        </w:rPr>
        <w:t xml:space="preserve"> sobre a participação social e o compartilhamento de responsabilidades; destaque para o novo</w:t>
      </w:r>
      <w:r w:rsidR="00BE47E5" w:rsidRPr="00F23984">
        <w:rPr>
          <w:rFonts w:ascii="Times New Roman" w:hAnsi="Times New Roman" w:cs="Times New Roman"/>
          <w:sz w:val="24"/>
          <w:szCs w:val="24"/>
        </w:rPr>
        <w:t xml:space="preserve"> regimento interno aprovado, </w:t>
      </w:r>
      <w:r w:rsidR="003319A3" w:rsidRPr="00F23984">
        <w:rPr>
          <w:rFonts w:ascii="Times New Roman" w:hAnsi="Times New Roman" w:cs="Times New Roman"/>
          <w:sz w:val="24"/>
          <w:szCs w:val="24"/>
        </w:rPr>
        <w:t xml:space="preserve">reorganização das câmaras e os </w:t>
      </w:r>
      <w:r w:rsidR="00BE47E5" w:rsidRPr="00F23984">
        <w:rPr>
          <w:rFonts w:ascii="Times New Roman" w:hAnsi="Times New Roman" w:cs="Times New Roman"/>
          <w:sz w:val="24"/>
          <w:szCs w:val="24"/>
        </w:rPr>
        <w:t>seminários</w:t>
      </w:r>
      <w:r w:rsidR="003319A3" w:rsidRPr="00F23984">
        <w:rPr>
          <w:rFonts w:ascii="Times New Roman" w:hAnsi="Times New Roman" w:cs="Times New Roman"/>
          <w:sz w:val="24"/>
          <w:szCs w:val="24"/>
        </w:rPr>
        <w:t xml:space="preserve"> [Pesca e Pesquisa] propostos e/ou realizados com participação do Conselho</w:t>
      </w:r>
      <w:r w:rsidR="00BE47E5" w:rsidRPr="00F23984">
        <w:rPr>
          <w:rFonts w:ascii="Times New Roman" w:hAnsi="Times New Roman" w:cs="Times New Roman"/>
          <w:sz w:val="24"/>
          <w:szCs w:val="24"/>
        </w:rPr>
        <w:t xml:space="preserve">. </w:t>
      </w:r>
      <w:r w:rsidR="00916E60" w:rsidRPr="00F23984">
        <w:rPr>
          <w:rFonts w:ascii="Times New Roman" w:hAnsi="Times New Roman" w:cs="Times New Roman"/>
          <w:sz w:val="24"/>
          <w:szCs w:val="24"/>
        </w:rPr>
        <w:t>Conselheira Carol</w:t>
      </w:r>
      <w:r w:rsidR="003319A3" w:rsidRPr="00F23984">
        <w:rPr>
          <w:rFonts w:ascii="Times New Roman" w:hAnsi="Times New Roman" w:cs="Times New Roman"/>
          <w:sz w:val="24"/>
          <w:szCs w:val="24"/>
        </w:rPr>
        <w:t>ina</w:t>
      </w:r>
      <w:r w:rsidR="00F86F79" w:rsidRPr="00F23984">
        <w:rPr>
          <w:rFonts w:ascii="Times New Roman" w:hAnsi="Times New Roman" w:cs="Times New Roman"/>
          <w:sz w:val="24"/>
          <w:szCs w:val="24"/>
        </w:rPr>
        <w:t xml:space="preserve"> (YANDE)</w:t>
      </w:r>
      <w:r w:rsidR="003319A3" w:rsidRPr="00F23984">
        <w:rPr>
          <w:rFonts w:ascii="Times New Roman" w:hAnsi="Times New Roman" w:cs="Times New Roman"/>
          <w:sz w:val="24"/>
          <w:szCs w:val="24"/>
        </w:rPr>
        <w:t>: endossa a fala de Paulo, a</w:t>
      </w:r>
      <w:r w:rsidR="00916E60" w:rsidRPr="00F23984">
        <w:rPr>
          <w:rFonts w:ascii="Times New Roman" w:hAnsi="Times New Roman" w:cs="Times New Roman"/>
          <w:sz w:val="24"/>
          <w:szCs w:val="24"/>
        </w:rPr>
        <w:t>valia como frágil a forma de ter</w:t>
      </w:r>
      <w:r w:rsidR="003319A3" w:rsidRPr="00F23984">
        <w:rPr>
          <w:rFonts w:ascii="Times New Roman" w:hAnsi="Times New Roman" w:cs="Times New Roman"/>
          <w:sz w:val="24"/>
          <w:szCs w:val="24"/>
        </w:rPr>
        <w:t xml:space="preserve"> assentos com</w:t>
      </w:r>
      <w:r w:rsidR="00916E60" w:rsidRPr="00F23984">
        <w:rPr>
          <w:rFonts w:ascii="Times New Roman" w:hAnsi="Times New Roman" w:cs="Times New Roman"/>
          <w:sz w:val="24"/>
          <w:szCs w:val="24"/>
        </w:rPr>
        <w:t xml:space="preserve"> u</w:t>
      </w:r>
      <w:r w:rsidR="003319A3" w:rsidRPr="00F23984">
        <w:rPr>
          <w:rFonts w:ascii="Times New Roman" w:hAnsi="Times New Roman" w:cs="Times New Roman"/>
          <w:sz w:val="24"/>
          <w:szCs w:val="24"/>
        </w:rPr>
        <w:t>m titular de uma instituição e</w:t>
      </w:r>
      <w:r w:rsidR="00916E60" w:rsidRPr="00F23984">
        <w:rPr>
          <w:rFonts w:ascii="Times New Roman" w:hAnsi="Times New Roman" w:cs="Times New Roman"/>
          <w:sz w:val="24"/>
          <w:szCs w:val="24"/>
        </w:rPr>
        <w:t xml:space="preserve"> suplente de outra instituição. Instituições nem sempre tem as m</w:t>
      </w:r>
      <w:r w:rsidR="00F86F79" w:rsidRPr="00F23984">
        <w:rPr>
          <w:rFonts w:ascii="Times New Roman" w:hAnsi="Times New Roman" w:cs="Times New Roman"/>
          <w:sz w:val="24"/>
          <w:szCs w:val="24"/>
        </w:rPr>
        <w:t>esmas demandas e d</w:t>
      </w:r>
      <w:r w:rsidR="00916E60" w:rsidRPr="00F23984">
        <w:rPr>
          <w:rFonts w:ascii="Times New Roman" w:hAnsi="Times New Roman" w:cs="Times New Roman"/>
          <w:sz w:val="24"/>
          <w:szCs w:val="24"/>
        </w:rPr>
        <w:t>efende que titulares e suplentes sejam da mesma instituição. Conselheiro Eduardo</w:t>
      </w:r>
      <w:r w:rsidR="00F86F79" w:rsidRPr="00F23984">
        <w:rPr>
          <w:rFonts w:ascii="Times New Roman" w:hAnsi="Times New Roman" w:cs="Times New Roman"/>
          <w:sz w:val="24"/>
          <w:szCs w:val="24"/>
        </w:rPr>
        <w:t xml:space="preserve"> Barreto (SEMARH/AL): </w:t>
      </w:r>
      <w:proofErr w:type="gramStart"/>
      <w:r w:rsidR="00F86F79" w:rsidRPr="00F23984">
        <w:rPr>
          <w:rFonts w:ascii="Times New Roman" w:hAnsi="Times New Roman" w:cs="Times New Roman"/>
          <w:sz w:val="24"/>
          <w:szCs w:val="24"/>
        </w:rPr>
        <w:t>concorda</w:t>
      </w:r>
      <w:proofErr w:type="gramEnd"/>
      <w:r w:rsidR="00F86F79" w:rsidRPr="00F23984">
        <w:rPr>
          <w:rFonts w:ascii="Times New Roman" w:hAnsi="Times New Roman" w:cs="Times New Roman"/>
          <w:sz w:val="24"/>
          <w:szCs w:val="24"/>
        </w:rPr>
        <w:t xml:space="preserve"> com Carol</w:t>
      </w:r>
      <w:r w:rsidR="006C5E0B" w:rsidRPr="00F23984">
        <w:rPr>
          <w:rFonts w:ascii="Times New Roman" w:hAnsi="Times New Roman" w:cs="Times New Roman"/>
          <w:sz w:val="24"/>
          <w:szCs w:val="24"/>
        </w:rPr>
        <w:t>ina</w:t>
      </w:r>
      <w:r w:rsidR="00F86F79" w:rsidRPr="00F23984">
        <w:rPr>
          <w:rFonts w:ascii="Times New Roman" w:hAnsi="Times New Roman" w:cs="Times New Roman"/>
          <w:sz w:val="24"/>
          <w:szCs w:val="24"/>
        </w:rPr>
        <w:t>. Lembrou</w:t>
      </w:r>
      <w:r w:rsidR="00916E60" w:rsidRPr="00F23984">
        <w:rPr>
          <w:rFonts w:ascii="Times New Roman" w:hAnsi="Times New Roman" w:cs="Times New Roman"/>
          <w:sz w:val="24"/>
          <w:szCs w:val="24"/>
        </w:rPr>
        <w:t xml:space="preserve"> </w:t>
      </w:r>
      <w:r w:rsidR="00916E60" w:rsidRPr="00F23984">
        <w:rPr>
          <w:rFonts w:ascii="Times New Roman" w:hAnsi="Times New Roman" w:cs="Times New Roman"/>
          <w:sz w:val="24"/>
          <w:szCs w:val="24"/>
        </w:rPr>
        <w:lastRenderedPageBreak/>
        <w:t>q</w:t>
      </w:r>
      <w:r w:rsidR="00F86F79" w:rsidRPr="00F23984">
        <w:rPr>
          <w:rFonts w:ascii="Times New Roman" w:hAnsi="Times New Roman" w:cs="Times New Roman"/>
          <w:sz w:val="24"/>
          <w:szCs w:val="24"/>
        </w:rPr>
        <w:t>ue quase perdem a vaga, devido esperar que</w:t>
      </w:r>
      <w:r w:rsidR="00916E60" w:rsidRPr="00F23984">
        <w:rPr>
          <w:rFonts w:ascii="Times New Roman" w:hAnsi="Times New Roman" w:cs="Times New Roman"/>
          <w:sz w:val="24"/>
          <w:szCs w:val="24"/>
        </w:rPr>
        <w:t xml:space="preserve"> a</w:t>
      </w:r>
      <w:r w:rsidR="00F86F79" w:rsidRPr="00F23984">
        <w:rPr>
          <w:rFonts w:ascii="Times New Roman" w:hAnsi="Times New Roman" w:cs="Times New Roman"/>
          <w:sz w:val="24"/>
          <w:szCs w:val="24"/>
        </w:rPr>
        <w:t xml:space="preserve"> outra instituição suplente representasse o assento. Também</w:t>
      </w:r>
      <w:r w:rsidR="00916E60" w:rsidRPr="00F23984">
        <w:rPr>
          <w:rFonts w:ascii="Times New Roman" w:hAnsi="Times New Roman" w:cs="Times New Roman"/>
          <w:sz w:val="24"/>
          <w:szCs w:val="24"/>
        </w:rPr>
        <w:t xml:space="preserve"> </w:t>
      </w:r>
      <w:r w:rsidR="00F86F79" w:rsidRPr="00F23984">
        <w:rPr>
          <w:rFonts w:ascii="Times New Roman" w:hAnsi="Times New Roman" w:cs="Times New Roman"/>
          <w:sz w:val="24"/>
          <w:szCs w:val="24"/>
        </w:rPr>
        <w:t>d</w:t>
      </w:r>
      <w:r w:rsidR="00916E60" w:rsidRPr="00F23984">
        <w:rPr>
          <w:rFonts w:ascii="Times New Roman" w:hAnsi="Times New Roman" w:cs="Times New Roman"/>
          <w:sz w:val="24"/>
          <w:szCs w:val="24"/>
        </w:rPr>
        <w:t>efende que titular e suplente sejam da mesma instituição.</w:t>
      </w:r>
      <w:r w:rsidR="00F86F79" w:rsidRPr="00F23984">
        <w:rPr>
          <w:rFonts w:ascii="Times New Roman" w:hAnsi="Times New Roman" w:cs="Times New Roman"/>
          <w:sz w:val="24"/>
          <w:szCs w:val="24"/>
        </w:rPr>
        <w:t xml:space="preserve"> Nota maior participação dos conselheiros e elogia o papel dos mesmos. Faz avaliação positiva dos setores no geral.</w:t>
      </w:r>
      <w:r w:rsidR="00916E60" w:rsidRPr="00F23984">
        <w:rPr>
          <w:rFonts w:ascii="Times New Roman" w:hAnsi="Times New Roman" w:cs="Times New Roman"/>
          <w:sz w:val="24"/>
          <w:szCs w:val="24"/>
        </w:rPr>
        <w:t xml:space="preserve"> Conselheiro </w:t>
      </w:r>
      <w:proofErr w:type="spellStart"/>
      <w:r w:rsidR="00916E60" w:rsidRPr="00F23984">
        <w:rPr>
          <w:rFonts w:ascii="Times New Roman" w:hAnsi="Times New Roman" w:cs="Times New Roman"/>
          <w:sz w:val="24"/>
          <w:szCs w:val="24"/>
        </w:rPr>
        <w:t>Vandick</w:t>
      </w:r>
      <w:proofErr w:type="spellEnd"/>
      <w:r w:rsidR="00F86F79" w:rsidRPr="00F23984">
        <w:rPr>
          <w:rFonts w:ascii="Times New Roman" w:hAnsi="Times New Roman" w:cs="Times New Roman"/>
          <w:sz w:val="24"/>
          <w:szCs w:val="24"/>
        </w:rPr>
        <w:t xml:space="preserve"> (UFAL)</w:t>
      </w:r>
      <w:r w:rsidR="00916E60" w:rsidRPr="00F23984">
        <w:rPr>
          <w:rFonts w:ascii="Times New Roman" w:hAnsi="Times New Roman" w:cs="Times New Roman"/>
          <w:sz w:val="24"/>
          <w:szCs w:val="24"/>
        </w:rPr>
        <w:t xml:space="preserve">: </w:t>
      </w:r>
      <w:r w:rsidR="00F86F79" w:rsidRPr="00F23984">
        <w:rPr>
          <w:rFonts w:ascii="Times New Roman" w:hAnsi="Times New Roman" w:cs="Times New Roman"/>
          <w:sz w:val="24"/>
          <w:szCs w:val="24"/>
        </w:rPr>
        <w:t>Queixou-se de que há representantes de setores que</w:t>
      </w:r>
      <w:r w:rsidR="00916E60" w:rsidRPr="00F23984">
        <w:rPr>
          <w:rFonts w:ascii="Times New Roman" w:hAnsi="Times New Roman" w:cs="Times New Roman"/>
          <w:sz w:val="24"/>
          <w:szCs w:val="24"/>
        </w:rPr>
        <w:t xml:space="preserve"> representam </w:t>
      </w:r>
      <w:r w:rsidR="00F86F79" w:rsidRPr="00F23984">
        <w:rPr>
          <w:rFonts w:ascii="Times New Roman" w:hAnsi="Times New Roman" w:cs="Times New Roman"/>
          <w:sz w:val="24"/>
          <w:szCs w:val="24"/>
        </w:rPr>
        <w:t xml:space="preserve">seus próprios interesses </w:t>
      </w:r>
      <w:r w:rsidR="00916E60" w:rsidRPr="00F23984">
        <w:rPr>
          <w:rFonts w:ascii="Times New Roman" w:hAnsi="Times New Roman" w:cs="Times New Roman"/>
          <w:sz w:val="24"/>
          <w:szCs w:val="24"/>
        </w:rPr>
        <w:t xml:space="preserve">e não </w:t>
      </w:r>
      <w:r w:rsidR="00F86F79" w:rsidRPr="00F23984">
        <w:rPr>
          <w:rFonts w:ascii="Times New Roman" w:hAnsi="Times New Roman" w:cs="Times New Roman"/>
          <w:sz w:val="24"/>
          <w:szCs w:val="24"/>
        </w:rPr>
        <w:t>d</w:t>
      </w:r>
      <w:r w:rsidR="00916E60" w:rsidRPr="00F23984">
        <w:rPr>
          <w:rFonts w:ascii="Times New Roman" w:hAnsi="Times New Roman" w:cs="Times New Roman"/>
          <w:sz w:val="24"/>
          <w:szCs w:val="24"/>
        </w:rPr>
        <w:t>as instituições que fazem parte.</w:t>
      </w:r>
      <w:r w:rsidR="00123838" w:rsidRPr="00F23984">
        <w:rPr>
          <w:rFonts w:ascii="Times New Roman" w:hAnsi="Times New Roman" w:cs="Times New Roman"/>
          <w:sz w:val="24"/>
          <w:szCs w:val="24"/>
        </w:rPr>
        <w:t xml:space="preserve"> </w:t>
      </w:r>
      <w:r w:rsidR="00916E60" w:rsidRPr="00F23984">
        <w:rPr>
          <w:rFonts w:ascii="Times New Roman" w:hAnsi="Times New Roman" w:cs="Times New Roman"/>
          <w:sz w:val="24"/>
          <w:szCs w:val="24"/>
        </w:rPr>
        <w:t>Cada representante, após as reuniões deveriam enviar relatório com cópia para comitê gesto</w:t>
      </w:r>
      <w:r w:rsidR="00F86F79" w:rsidRPr="00F23984">
        <w:rPr>
          <w:rFonts w:ascii="Times New Roman" w:hAnsi="Times New Roman" w:cs="Times New Roman"/>
          <w:sz w:val="24"/>
          <w:szCs w:val="24"/>
        </w:rPr>
        <w:t>r da APACC e para o seu setor</w:t>
      </w:r>
      <w:r w:rsidR="00916E60" w:rsidRPr="00F23984">
        <w:rPr>
          <w:rFonts w:ascii="Times New Roman" w:hAnsi="Times New Roman" w:cs="Times New Roman"/>
          <w:sz w:val="24"/>
          <w:szCs w:val="24"/>
        </w:rPr>
        <w:t>. Conselheiro Iran</w:t>
      </w:r>
      <w:r w:rsidR="00F86F79" w:rsidRPr="00F23984">
        <w:rPr>
          <w:rFonts w:ascii="Times New Roman" w:hAnsi="Times New Roman" w:cs="Times New Roman"/>
          <w:sz w:val="24"/>
          <w:szCs w:val="24"/>
        </w:rPr>
        <w:t xml:space="preserve"> (CMA)</w:t>
      </w:r>
      <w:r w:rsidR="00916E60" w:rsidRPr="00F23984">
        <w:rPr>
          <w:rFonts w:ascii="Times New Roman" w:hAnsi="Times New Roman" w:cs="Times New Roman"/>
          <w:sz w:val="24"/>
          <w:szCs w:val="24"/>
        </w:rPr>
        <w:t>:</w:t>
      </w:r>
      <w:r w:rsidR="00F86F79" w:rsidRPr="00F23984">
        <w:rPr>
          <w:rFonts w:ascii="Times New Roman" w:hAnsi="Times New Roman" w:cs="Times New Roman"/>
          <w:sz w:val="24"/>
          <w:szCs w:val="24"/>
        </w:rPr>
        <w:t xml:space="preserve"> defende</w:t>
      </w:r>
      <w:r w:rsidR="00916E60" w:rsidRPr="00F23984">
        <w:rPr>
          <w:rFonts w:ascii="Times New Roman" w:hAnsi="Times New Roman" w:cs="Times New Roman"/>
          <w:sz w:val="24"/>
          <w:szCs w:val="24"/>
        </w:rPr>
        <w:t xml:space="preserve"> trabal</w:t>
      </w:r>
      <w:r w:rsidR="006C5E0B" w:rsidRPr="00F23984">
        <w:rPr>
          <w:rFonts w:ascii="Times New Roman" w:hAnsi="Times New Roman" w:cs="Times New Roman"/>
          <w:sz w:val="24"/>
          <w:szCs w:val="24"/>
        </w:rPr>
        <w:t>har melhor as câmaras temáticas, pois poucas funcionaram depois da criação e n</w:t>
      </w:r>
      <w:r w:rsidR="00916E60" w:rsidRPr="00F23984">
        <w:rPr>
          <w:rFonts w:ascii="Times New Roman" w:hAnsi="Times New Roman" w:cs="Times New Roman"/>
          <w:sz w:val="24"/>
          <w:szCs w:val="24"/>
        </w:rPr>
        <w:t>ão tem tempo de aprofundar nas plenárias. Conselheiro Francis</w:t>
      </w:r>
      <w:r w:rsidR="00F86F79" w:rsidRPr="00F23984">
        <w:rPr>
          <w:rFonts w:ascii="Times New Roman" w:hAnsi="Times New Roman" w:cs="Times New Roman"/>
          <w:sz w:val="24"/>
          <w:szCs w:val="24"/>
        </w:rPr>
        <w:t xml:space="preserve"> </w:t>
      </w:r>
      <w:proofErr w:type="spellStart"/>
      <w:r w:rsidR="00F86F79" w:rsidRPr="00F23984">
        <w:rPr>
          <w:rFonts w:ascii="Times New Roman" w:hAnsi="Times New Roman" w:cs="Times New Roman"/>
          <w:sz w:val="24"/>
          <w:szCs w:val="24"/>
        </w:rPr>
        <w:t>Hurst</w:t>
      </w:r>
      <w:proofErr w:type="spellEnd"/>
      <w:r w:rsidR="00F86F79" w:rsidRPr="00F23984">
        <w:rPr>
          <w:rFonts w:ascii="Times New Roman" w:hAnsi="Times New Roman" w:cs="Times New Roman"/>
          <w:sz w:val="24"/>
          <w:szCs w:val="24"/>
        </w:rPr>
        <w:t xml:space="preserve"> (SEDETUR/AL): concorda com Iran, c</w:t>
      </w:r>
      <w:r w:rsidR="00916E60" w:rsidRPr="00F23984">
        <w:rPr>
          <w:rFonts w:ascii="Times New Roman" w:hAnsi="Times New Roman" w:cs="Times New Roman"/>
          <w:sz w:val="24"/>
          <w:szCs w:val="24"/>
        </w:rPr>
        <w:t>âma</w:t>
      </w:r>
      <w:r w:rsidR="00F86F79" w:rsidRPr="00F23984">
        <w:rPr>
          <w:rFonts w:ascii="Times New Roman" w:hAnsi="Times New Roman" w:cs="Times New Roman"/>
          <w:sz w:val="24"/>
          <w:szCs w:val="24"/>
        </w:rPr>
        <w:t xml:space="preserve">ra de turismo está quase parada, e concorda com </w:t>
      </w:r>
      <w:proofErr w:type="spellStart"/>
      <w:r w:rsidR="00F86F79" w:rsidRPr="00F23984">
        <w:rPr>
          <w:rFonts w:ascii="Times New Roman" w:hAnsi="Times New Roman" w:cs="Times New Roman"/>
          <w:sz w:val="24"/>
          <w:szCs w:val="24"/>
        </w:rPr>
        <w:t>Vandick</w:t>
      </w:r>
      <w:proofErr w:type="spellEnd"/>
      <w:r w:rsidR="00F86F79" w:rsidRPr="00F23984">
        <w:rPr>
          <w:rFonts w:ascii="Times New Roman" w:hAnsi="Times New Roman" w:cs="Times New Roman"/>
          <w:sz w:val="24"/>
          <w:szCs w:val="24"/>
        </w:rPr>
        <w:t xml:space="preserve"> de que</w:t>
      </w:r>
      <w:r w:rsidR="00123838" w:rsidRPr="00F23984">
        <w:rPr>
          <w:rFonts w:ascii="Times New Roman" w:hAnsi="Times New Roman" w:cs="Times New Roman"/>
          <w:sz w:val="24"/>
          <w:szCs w:val="24"/>
        </w:rPr>
        <w:t xml:space="preserve"> </w:t>
      </w:r>
      <w:r w:rsidR="00F86F79" w:rsidRPr="00F23984">
        <w:rPr>
          <w:rFonts w:ascii="Times New Roman" w:hAnsi="Times New Roman" w:cs="Times New Roman"/>
          <w:sz w:val="24"/>
          <w:szCs w:val="24"/>
        </w:rPr>
        <w:t>o</w:t>
      </w:r>
      <w:r w:rsidR="00123838" w:rsidRPr="00F23984">
        <w:rPr>
          <w:rFonts w:ascii="Times New Roman" w:hAnsi="Times New Roman" w:cs="Times New Roman"/>
          <w:sz w:val="24"/>
          <w:szCs w:val="24"/>
        </w:rPr>
        <w:t xml:space="preserve">s representantes devem se comunicar </w:t>
      </w:r>
      <w:r w:rsidR="00F86F79" w:rsidRPr="00F23984">
        <w:rPr>
          <w:rFonts w:ascii="Times New Roman" w:hAnsi="Times New Roman" w:cs="Times New Roman"/>
          <w:sz w:val="24"/>
          <w:szCs w:val="24"/>
        </w:rPr>
        <w:t>melhor com seus próprios set</w:t>
      </w:r>
      <w:r w:rsidR="00123838" w:rsidRPr="00F23984">
        <w:rPr>
          <w:rFonts w:ascii="Times New Roman" w:hAnsi="Times New Roman" w:cs="Times New Roman"/>
          <w:sz w:val="24"/>
          <w:szCs w:val="24"/>
        </w:rPr>
        <w:t>o</w:t>
      </w:r>
      <w:r w:rsidR="00F86F79" w:rsidRPr="00F23984">
        <w:rPr>
          <w:rFonts w:ascii="Times New Roman" w:hAnsi="Times New Roman" w:cs="Times New Roman"/>
          <w:sz w:val="24"/>
          <w:szCs w:val="24"/>
        </w:rPr>
        <w:t>re</w:t>
      </w:r>
      <w:r w:rsidR="00123838" w:rsidRPr="00F23984">
        <w:rPr>
          <w:rFonts w:ascii="Times New Roman" w:hAnsi="Times New Roman" w:cs="Times New Roman"/>
          <w:sz w:val="24"/>
          <w:szCs w:val="24"/>
        </w:rPr>
        <w:t xml:space="preserve">s. </w:t>
      </w:r>
      <w:r w:rsidR="00F86F79" w:rsidRPr="00F23984">
        <w:rPr>
          <w:rFonts w:ascii="Times New Roman" w:hAnsi="Times New Roman" w:cs="Times New Roman"/>
          <w:sz w:val="24"/>
          <w:szCs w:val="24"/>
        </w:rPr>
        <w:t>Propõe trabalhar</w:t>
      </w:r>
      <w:r w:rsidR="00123838" w:rsidRPr="00F23984">
        <w:rPr>
          <w:rFonts w:ascii="Times New Roman" w:hAnsi="Times New Roman" w:cs="Times New Roman"/>
          <w:sz w:val="24"/>
          <w:szCs w:val="24"/>
        </w:rPr>
        <w:t xml:space="preserve"> bem </w:t>
      </w:r>
      <w:r w:rsidR="00F86F79" w:rsidRPr="00F23984">
        <w:rPr>
          <w:rFonts w:ascii="Times New Roman" w:hAnsi="Times New Roman" w:cs="Times New Roman"/>
          <w:sz w:val="24"/>
          <w:szCs w:val="24"/>
        </w:rPr>
        <w:t>a divulgação d</w:t>
      </w:r>
      <w:r w:rsidR="00123838" w:rsidRPr="00F23984">
        <w:rPr>
          <w:rFonts w:ascii="Times New Roman" w:hAnsi="Times New Roman" w:cs="Times New Roman"/>
          <w:sz w:val="24"/>
          <w:szCs w:val="24"/>
        </w:rPr>
        <w:t>as memórias</w:t>
      </w:r>
      <w:r w:rsidR="00F86F79" w:rsidRPr="00F23984">
        <w:rPr>
          <w:rFonts w:ascii="Times New Roman" w:hAnsi="Times New Roman" w:cs="Times New Roman"/>
          <w:sz w:val="24"/>
          <w:szCs w:val="24"/>
        </w:rPr>
        <w:t xml:space="preserve"> das reuniões</w:t>
      </w:r>
      <w:r w:rsidR="00123838" w:rsidRPr="00F23984">
        <w:rPr>
          <w:rFonts w:ascii="Times New Roman" w:hAnsi="Times New Roman" w:cs="Times New Roman"/>
          <w:sz w:val="24"/>
          <w:szCs w:val="24"/>
        </w:rPr>
        <w:t xml:space="preserve">. </w:t>
      </w:r>
      <w:r w:rsidR="005525C3" w:rsidRPr="00F23984">
        <w:rPr>
          <w:rFonts w:ascii="Times New Roman" w:hAnsi="Times New Roman" w:cs="Times New Roman"/>
          <w:sz w:val="24"/>
          <w:szCs w:val="24"/>
        </w:rPr>
        <w:t>Conselheiro Luís Cláudio (CCCVB)</w:t>
      </w:r>
      <w:r w:rsidR="00123838" w:rsidRPr="00F23984">
        <w:rPr>
          <w:rFonts w:ascii="Times New Roman" w:hAnsi="Times New Roman" w:cs="Times New Roman"/>
          <w:sz w:val="24"/>
          <w:szCs w:val="24"/>
        </w:rPr>
        <w:t xml:space="preserve">: a formação do conselho deve incluir instituições </w:t>
      </w:r>
      <w:r w:rsidR="005525C3" w:rsidRPr="00F23984">
        <w:rPr>
          <w:rFonts w:ascii="Times New Roman" w:hAnsi="Times New Roman" w:cs="Times New Roman"/>
          <w:sz w:val="24"/>
          <w:szCs w:val="24"/>
        </w:rPr>
        <w:t>que atuam n</w:t>
      </w:r>
      <w:r w:rsidR="00123838" w:rsidRPr="00F23984">
        <w:rPr>
          <w:rFonts w:ascii="Times New Roman" w:hAnsi="Times New Roman" w:cs="Times New Roman"/>
          <w:sz w:val="24"/>
          <w:szCs w:val="24"/>
        </w:rPr>
        <w:t>o entorno da APACC</w:t>
      </w:r>
      <w:r w:rsidR="005525C3" w:rsidRPr="00F23984">
        <w:rPr>
          <w:rFonts w:ascii="Times New Roman" w:hAnsi="Times New Roman" w:cs="Times New Roman"/>
          <w:sz w:val="24"/>
          <w:szCs w:val="24"/>
        </w:rPr>
        <w:t xml:space="preserve">, assim como pretende trabalhar o Projeto </w:t>
      </w:r>
      <w:proofErr w:type="spellStart"/>
      <w:r w:rsidR="005525C3" w:rsidRPr="00F23984">
        <w:rPr>
          <w:rFonts w:ascii="Times New Roman" w:hAnsi="Times New Roman" w:cs="Times New Roman"/>
          <w:sz w:val="24"/>
          <w:szCs w:val="24"/>
        </w:rPr>
        <w:t>TerraMar</w:t>
      </w:r>
      <w:proofErr w:type="spellEnd"/>
      <w:r w:rsidR="005525C3" w:rsidRPr="00F23984">
        <w:rPr>
          <w:rFonts w:ascii="Times New Roman" w:hAnsi="Times New Roman" w:cs="Times New Roman"/>
          <w:sz w:val="24"/>
          <w:szCs w:val="24"/>
        </w:rPr>
        <w:t xml:space="preserve">. </w:t>
      </w:r>
    </w:p>
    <w:p w14:paraId="0589BD00" w14:textId="641C22B3" w:rsidR="00123838" w:rsidRPr="00F23984" w:rsidRDefault="005525C3" w:rsidP="0007484E">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Após as considerações, seguiu-se uma discus</w:t>
      </w:r>
      <w:r w:rsidR="00A32E78" w:rsidRPr="00F23984">
        <w:rPr>
          <w:rFonts w:ascii="Times New Roman" w:hAnsi="Times New Roman" w:cs="Times New Roman"/>
          <w:sz w:val="24"/>
          <w:szCs w:val="24"/>
        </w:rPr>
        <w:t>são sobre a nova composição do C</w:t>
      </w:r>
      <w:r w:rsidRPr="00F23984">
        <w:rPr>
          <w:rFonts w:ascii="Times New Roman" w:hAnsi="Times New Roman" w:cs="Times New Roman"/>
          <w:sz w:val="24"/>
          <w:szCs w:val="24"/>
        </w:rPr>
        <w:t xml:space="preserve">onselho </w:t>
      </w:r>
      <w:r w:rsidR="00A32E78" w:rsidRPr="00F23984">
        <w:rPr>
          <w:rFonts w:ascii="Times New Roman" w:hAnsi="Times New Roman" w:cs="Times New Roman"/>
          <w:sz w:val="24"/>
          <w:szCs w:val="24"/>
        </w:rPr>
        <w:t xml:space="preserve">e foi decidido que deverá haver paridade entre os segmentos da sociedade civil e do poder </w:t>
      </w:r>
      <w:r w:rsidR="001F62DF" w:rsidRPr="00F23984">
        <w:rPr>
          <w:rFonts w:ascii="Times New Roman" w:hAnsi="Times New Roman" w:cs="Times New Roman"/>
          <w:sz w:val="24"/>
          <w:szCs w:val="24"/>
        </w:rPr>
        <w:t>público. Também foi estabelecido que preferencialmente os assentos não deveriam ser compartilhados por diferentes instituições.</w:t>
      </w:r>
    </w:p>
    <w:p w14:paraId="102450DD" w14:textId="77777777" w:rsidR="005525C3" w:rsidRPr="00F23984" w:rsidRDefault="005525C3" w:rsidP="005525C3">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E –</w:t>
      </w:r>
      <w:r w:rsidR="00024AF8" w:rsidRPr="00F23984">
        <w:rPr>
          <w:rFonts w:ascii="Times New Roman" w:hAnsi="Times New Roman" w:cs="Times New Roman"/>
          <w:b/>
          <w:sz w:val="24"/>
          <w:szCs w:val="24"/>
        </w:rPr>
        <w:t xml:space="preserve"> DEFINIÇÃO DA NOVA ESTRUTURA</w:t>
      </w:r>
      <w:r w:rsidRPr="00F23984">
        <w:rPr>
          <w:rFonts w:ascii="Times New Roman" w:hAnsi="Times New Roman" w:cs="Times New Roman"/>
          <w:b/>
          <w:sz w:val="24"/>
          <w:szCs w:val="24"/>
        </w:rPr>
        <w:t xml:space="preserve"> DO CONAPAC:</w:t>
      </w:r>
    </w:p>
    <w:p w14:paraId="5C3EFA09" w14:textId="77777777" w:rsidR="00B2083C" w:rsidRPr="00F23984" w:rsidRDefault="005525C3" w:rsidP="00803515">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Com a facilitação de Ulisses e </w:t>
      </w:r>
      <w:r w:rsidR="00123838" w:rsidRPr="00F23984">
        <w:rPr>
          <w:rFonts w:ascii="Times New Roman" w:hAnsi="Times New Roman" w:cs="Times New Roman"/>
          <w:sz w:val="24"/>
          <w:szCs w:val="24"/>
        </w:rPr>
        <w:t>Eduardo</w:t>
      </w:r>
      <w:r w:rsidRPr="00F23984">
        <w:rPr>
          <w:rFonts w:ascii="Times New Roman" w:hAnsi="Times New Roman" w:cs="Times New Roman"/>
          <w:sz w:val="24"/>
          <w:szCs w:val="24"/>
        </w:rPr>
        <w:t>, foi realizada uma intensa discussão sobre a definição dos setores e paridade entre os segmentos do poder público e sociedade civil. Entre os tópicos debatidos, tivemos</w:t>
      </w:r>
      <w:r w:rsidR="00123838" w:rsidRPr="00F23984">
        <w:rPr>
          <w:rFonts w:ascii="Times New Roman" w:hAnsi="Times New Roman" w:cs="Times New Roman"/>
          <w:sz w:val="24"/>
          <w:szCs w:val="24"/>
        </w:rPr>
        <w:t xml:space="preserve">: </w:t>
      </w:r>
      <w:r w:rsidRPr="00F23984">
        <w:rPr>
          <w:rFonts w:ascii="Times New Roman" w:hAnsi="Times New Roman" w:cs="Times New Roman"/>
          <w:sz w:val="24"/>
          <w:szCs w:val="24"/>
        </w:rPr>
        <w:t>d</w:t>
      </w:r>
      <w:r w:rsidR="006B2B48" w:rsidRPr="00F23984">
        <w:rPr>
          <w:rFonts w:ascii="Times New Roman" w:hAnsi="Times New Roman" w:cs="Times New Roman"/>
          <w:sz w:val="24"/>
          <w:szCs w:val="24"/>
        </w:rPr>
        <w:t>emandas</w:t>
      </w:r>
      <w:r w:rsidR="00F91D37" w:rsidRPr="00F23984">
        <w:rPr>
          <w:rFonts w:ascii="Times New Roman" w:hAnsi="Times New Roman" w:cs="Times New Roman"/>
          <w:sz w:val="24"/>
          <w:szCs w:val="24"/>
        </w:rPr>
        <w:t>/necessidades</w:t>
      </w:r>
      <w:r w:rsidR="006B2B48" w:rsidRPr="00F23984">
        <w:rPr>
          <w:rFonts w:ascii="Times New Roman" w:hAnsi="Times New Roman" w:cs="Times New Roman"/>
          <w:sz w:val="24"/>
          <w:szCs w:val="24"/>
        </w:rPr>
        <w:t xml:space="preserve"> do con</w:t>
      </w:r>
      <w:r w:rsidR="00F91D37" w:rsidRPr="00F23984">
        <w:rPr>
          <w:rFonts w:ascii="Times New Roman" w:hAnsi="Times New Roman" w:cs="Times New Roman"/>
          <w:sz w:val="24"/>
          <w:szCs w:val="24"/>
        </w:rPr>
        <w:t xml:space="preserve">selho em relação </w:t>
      </w:r>
      <w:r w:rsidR="006C5E0B" w:rsidRPr="00F23984">
        <w:rPr>
          <w:rFonts w:ascii="Times New Roman" w:hAnsi="Times New Roman" w:cs="Times New Roman"/>
          <w:sz w:val="24"/>
          <w:szCs w:val="24"/>
        </w:rPr>
        <w:t>à</w:t>
      </w:r>
      <w:r w:rsidR="00F91D37" w:rsidRPr="00F23984">
        <w:rPr>
          <w:rFonts w:ascii="Times New Roman" w:hAnsi="Times New Roman" w:cs="Times New Roman"/>
          <w:sz w:val="24"/>
          <w:szCs w:val="24"/>
        </w:rPr>
        <w:t xml:space="preserve"> gestão da APACC e vice-versa, definir</w:t>
      </w:r>
      <w:r w:rsidR="006B2B48" w:rsidRPr="00F23984">
        <w:rPr>
          <w:rFonts w:ascii="Times New Roman" w:hAnsi="Times New Roman" w:cs="Times New Roman"/>
          <w:sz w:val="24"/>
          <w:szCs w:val="24"/>
        </w:rPr>
        <w:t xml:space="preserve"> a composição do conselho de acordo com as car</w:t>
      </w:r>
      <w:r w:rsidR="00F91D37" w:rsidRPr="00F23984">
        <w:rPr>
          <w:rFonts w:ascii="Times New Roman" w:hAnsi="Times New Roman" w:cs="Times New Roman"/>
          <w:sz w:val="24"/>
          <w:szCs w:val="24"/>
        </w:rPr>
        <w:t xml:space="preserve">acterísticas e demandas da unidade, </w:t>
      </w:r>
      <w:r w:rsidR="006B2B48" w:rsidRPr="00F23984">
        <w:rPr>
          <w:rFonts w:ascii="Times New Roman" w:hAnsi="Times New Roman" w:cs="Times New Roman"/>
          <w:sz w:val="24"/>
          <w:szCs w:val="24"/>
        </w:rPr>
        <w:t>operaci</w:t>
      </w:r>
      <w:r w:rsidR="00F91D37" w:rsidRPr="00F23984">
        <w:rPr>
          <w:rFonts w:ascii="Times New Roman" w:hAnsi="Times New Roman" w:cs="Times New Roman"/>
          <w:sz w:val="24"/>
          <w:szCs w:val="24"/>
        </w:rPr>
        <w:t>onalidade do conselho, o</w:t>
      </w:r>
      <w:r w:rsidR="00803515" w:rsidRPr="00F23984">
        <w:rPr>
          <w:rFonts w:ascii="Times New Roman" w:hAnsi="Times New Roman" w:cs="Times New Roman"/>
          <w:sz w:val="24"/>
          <w:szCs w:val="24"/>
        </w:rPr>
        <w:t xml:space="preserve"> grau de dependência </w:t>
      </w:r>
      <w:r w:rsidR="00F91D37" w:rsidRPr="00F23984">
        <w:rPr>
          <w:rFonts w:ascii="Times New Roman" w:hAnsi="Times New Roman" w:cs="Times New Roman"/>
          <w:sz w:val="24"/>
          <w:szCs w:val="24"/>
        </w:rPr>
        <w:t>dos setores deve ser relevante para definição do número de cadeiras no conselho</w:t>
      </w:r>
      <w:r w:rsidR="00803515" w:rsidRPr="00F23984">
        <w:rPr>
          <w:rFonts w:ascii="Times New Roman" w:hAnsi="Times New Roman" w:cs="Times New Roman"/>
          <w:sz w:val="24"/>
          <w:szCs w:val="24"/>
        </w:rPr>
        <w:t xml:space="preserve">. </w:t>
      </w:r>
      <w:r w:rsidR="00F91D37" w:rsidRPr="00F23984">
        <w:rPr>
          <w:rFonts w:ascii="Times New Roman" w:hAnsi="Times New Roman" w:cs="Times New Roman"/>
          <w:sz w:val="24"/>
          <w:szCs w:val="24"/>
        </w:rPr>
        <w:t xml:space="preserve">E o coordenador do CEPENE, </w:t>
      </w:r>
      <w:r w:rsidR="00803515" w:rsidRPr="00F23984">
        <w:rPr>
          <w:rFonts w:ascii="Times New Roman" w:hAnsi="Times New Roman" w:cs="Times New Roman"/>
          <w:sz w:val="24"/>
          <w:szCs w:val="24"/>
        </w:rPr>
        <w:t>Leonardo Messias</w:t>
      </w:r>
      <w:r w:rsidR="00F91D37" w:rsidRPr="00F23984">
        <w:rPr>
          <w:rFonts w:ascii="Times New Roman" w:hAnsi="Times New Roman" w:cs="Times New Roman"/>
          <w:sz w:val="24"/>
          <w:szCs w:val="24"/>
        </w:rPr>
        <w:t>, solicitou a palavra ao presidente e destacou considerar</w:t>
      </w:r>
      <w:r w:rsidR="00803515" w:rsidRPr="00F23984">
        <w:rPr>
          <w:rFonts w:ascii="Times New Roman" w:hAnsi="Times New Roman" w:cs="Times New Roman"/>
          <w:sz w:val="24"/>
          <w:szCs w:val="24"/>
        </w:rPr>
        <w:t>: interesses envolvidos</w:t>
      </w:r>
      <w:r w:rsidR="00F91D37" w:rsidRPr="00F23984">
        <w:rPr>
          <w:rFonts w:ascii="Times New Roman" w:hAnsi="Times New Roman" w:cs="Times New Roman"/>
          <w:sz w:val="24"/>
          <w:szCs w:val="24"/>
        </w:rPr>
        <w:t xml:space="preserve">, </w:t>
      </w:r>
      <w:r w:rsidR="00803515" w:rsidRPr="00F23984">
        <w:rPr>
          <w:rFonts w:ascii="Times New Roman" w:hAnsi="Times New Roman" w:cs="Times New Roman"/>
          <w:sz w:val="24"/>
          <w:szCs w:val="24"/>
        </w:rPr>
        <w:t>p</w:t>
      </w:r>
      <w:r w:rsidR="00586103" w:rsidRPr="00F23984">
        <w:rPr>
          <w:rFonts w:ascii="Times New Roman" w:hAnsi="Times New Roman" w:cs="Times New Roman"/>
          <w:sz w:val="24"/>
          <w:szCs w:val="24"/>
        </w:rPr>
        <w:t>úblicos, privados,</w:t>
      </w:r>
      <w:r w:rsidR="00F91D37" w:rsidRPr="00F23984">
        <w:rPr>
          <w:rFonts w:ascii="Times New Roman" w:hAnsi="Times New Roman" w:cs="Times New Roman"/>
          <w:sz w:val="24"/>
          <w:szCs w:val="24"/>
        </w:rPr>
        <w:t xml:space="preserve"> políticos, econômicos,</w:t>
      </w:r>
      <w:r w:rsidR="00586103" w:rsidRPr="00F23984">
        <w:rPr>
          <w:rFonts w:ascii="Times New Roman" w:hAnsi="Times New Roman" w:cs="Times New Roman"/>
          <w:sz w:val="24"/>
          <w:szCs w:val="24"/>
        </w:rPr>
        <w:t xml:space="preserve"> etc. </w:t>
      </w:r>
    </w:p>
    <w:p w14:paraId="4C09D35A" w14:textId="0DE2722C" w:rsidR="00C475D0" w:rsidRPr="00F23984" w:rsidRDefault="00B2083C" w:rsidP="00C475D0">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A discussão foi retomada após o almoço, tendo o conselheiro Iran </w:t>
      </w:r>
      <w:proofErr w:type="spellStart"/>
      <w:r w:rsidRPr="00F23984">
        <w:rPr>
          <w:rFonts w:ascii="Times New Roman" w:hAnsi="Times New Roman" w:cs="Times New Roman"/>
          <w:sz w:val="24"/>
          <w:szCs w:val="24"/>
        </w:rPr>
        <w:t>Normande</w:t>
      </w:r>
      <w:proofErr w:type="spellEnd"/>
      <w:r w:rsidRPr="00F23984">
        <w:rPr>
          <w:rFonts w:ascii="Times New Roman" w:hAnsi="Times New Roman" w:cs="Times New Roman"/>
          <w:sz w:val="24"/>
          <w:szCs w:val="24"/>
        </w:rPr>
        <w:t xml:space="preserve"> (CMA/</w:t>
      </w:r>
      <w:proofErr w:type="spellStart"/>
      <w:r w:rsidRPr="00F23984">
        <w:rPr>
          <w:rFonts w:ascii="Times New Roman" w:hAnsi="Times New Roman" w:cs="Times New Roman"/>
          <w:sz w:val="24"/>
          <w:szCs w:val="24"/>
        </w:rPr>
        <w:t>ICMBio</w:t>
      </w:r>
      <w:proofErr w:type="spellEnd"/>
      <w:r w:rsidRPr="00F23984">
        <w:rPr>
          <w:rFonts w:ascii="Times New Roman" w:hAnsi="Times New Roman" w:cs="Times New Roman"/>
          <w:sz w:val="24"/>
          <w:szCs w:val="24"/>
        </w:rPr>
        <w:t xml:space="preserve">) assumido a presidência do CONAPAC por indicação do Chefe da APACC, Paulo Roberto (conforme ofício anexo 7). </w:t>
      </w:r>
    </w:p>
    <w:p w14:paraId="007BCA8F" w14:textId="0924AE4C" w:rsidR="00803515" w:rsidRPr="00F23984" w:rsidRDefault="00B2083C" w:rsidP="00803515">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Considerando </w:t>
      </w:r>
      <w:r w:rsidR="00C475D0" w:rsidRPr="00F23984">
        <w:rPr>
          <w:rFonts w:ascii="Times New Roman" w:hAnsi="Times New Roman" w:cs="Times New Roman"/>
          <w:sz w:val="24"/>
          <w:szCs w:val="24"/>
        </w:rPr>
        <w:t xml:space="preserve">que haviam 54 </w:t>
      </w:r>
      <w:r w:rsidRPr="00F23984">
        <w:rPr>
          <w:rFonts w:ascii="Times New Roman" w:hAnsi="Times New Roman" w:cs="Times New Roman"/>
          <w:sz w:val="24"/>
          <w:szCs w:val="24"/>
        </w:rPr>
        <w:t>instituições candidatas e o peso de cada setor para a gestão da unidade, conforme discussão acima</w:t>
      </w:r>
      <w:r w:rsidR="00C475D0" w:rsidRPr="00F23984">
        <w:rPr>
          <w:rFonts w:ascii="Times New Roman" w:hAnsi="Times New Roman" w:cs="Times New Roman"/>
          <w:sz w:val="24"/>
          <w:szCs w:val="24"/>
        </w:rPr>
        <w:t xml:space="preserve">, Ulisses </w:t>
      </w:r>
      <w:r w:rsidR="00F91D37" w:rsidRPr="00F23984">
        <w:rPr>
          <w:rFonts w:ascii="Times New Roman" w:hAnsi="Times New Roman" w:cs="Times New Roman"/>
          <w:sz w:val="24"/>
          <w:szCs w:val="24"/>
        </w:rPr>
        <w:t xml:space="preserve">propõe </w:t>
      </w:r>
      <w:r w:rsidRPr="00F23984">
        <w:rPr>
          <w:rFonts w:ascii="Times New Roman" w:hAnsi="Times New Roman" w:cs="Times New Roman"/>
          <w:sz w:val="24"/>
          <w:szCs w:val="24"/>
        </w:rPr>
        <w:t xml:space="preserve">um número máximo de 40 assentos, sendo </w:t>
      </w:r>
      <w:r w:rsidRPr="00F23984">
        <w:rPr>
          <w:rFonts w:ascii="Times New Roman" w:hAnsi="Times New Roman" w:cs="Times New Roman"/>
          <w:sz w:val="24"/>
          <w:szCs w:val="24"/>
        </w:rPr>
        <w:lastRenderedPageBreak/>
        <w:t>20 por segmento. E no processo de discussão com a plenária, para cada setor, foram sendo definidos os números de assentos</w:t>
      </w:r>
      <w:r w:rsidR="00656D89" w:rsidRPr="00F23984">
        <w:rPr>
          <w:rFonts w:ascii="Times New Roman" w:hAnsi="Times New Roman" w:cs="Times New Roman"/>
          <w:sz w:val="24"/>
          <w:szCs w:val="24"/>
        </w:rPr>
        <w:t>.</w:t>
      </w:r>
    </w:p>
    <w:p w14:paraId="5F3F57F3" w14:textId="266C0F7C" w:rsidR="00C475D0" w:rsidRPr="00F23984" w:rsidRDefault="00C475D0" w:rsidP="00803515">
      <w:pPr>
        <w:pStyle w:val="PargrafodaLista"/>
        <w:numPr>
          <w:ilvl w:val="0"/>
          <w:numId w:val="2"/>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Houve uma discussão ampla sobre instituições elegíveis e não elegíveis. Foi estabelecid</w:t>
      </w:r>
      <w:r w:rsidR="0007484E" w:rsidRPr="00F23984">
        <w:rPr>
          <w:rFonts w:ascii="Times New Roman" w:hAnsi="Times New Roman" w:cs="Times New Roman"/>
          <w:sz w:val="24"/>
          <w:szCs w:val="24"/>
        </w:rPr>
        <w:t xml:space="preserve">o que todas as instituições </w:t>
      </w:r>
      <w:r w:rsidRPr="00F23984">
        <w:rPr>
          <w:rFonts w:ascii="Times New Roman" w:hAnsi="Times New Roman" w:cs="Times New Roman"/>
          <w:sz w:val="24"/>
          <w:szCs w:val="24"/>
        </w:rPr>
        <w:t xml:space="preserve">que </w:t>
      </w:r>
      <w:r w:rsidR="0007484E" w:rsidRPr="00F23984">
        <w:rPr>
          <w:rFonts w:ascii="Times New Roman" w:hAnsi="Times New Roman" w:cs="Times New Roman"/>
          <w:sz w:val="24"/>
          <w:szCs w:val="24"/>
        </w:rPr>
        <w:t>encaminharam a documentação, conforme estabelecido no E</w:t>
      </w:r>
      <w:r w:rsidRPr="00F23984">
        <w:rPr>
          <w:rFonts w:ascii="Times New Roman" w:hAnsi="Times New Roman" w:cs="Times New Roman"/>
          <w:sz w:val="24"/>
          <w:szCs w:val="24"/>
        </w:rPr>
        <w:t>dital</w:t>
      </w:r>
      <w:r w:rsidR="0007484E" w:rsidRPr="00F23984">
        <w:rPr>
          <w:rFonts w:ascii="Times New Roman" w:hAnsi="Times New Roman" w:cs="Times New Roman"/>
          <w:sz w:val="24"/>
          <w:szCs w:val="24"/>
        </w:rPr>
        <w:t>,</w:t>
      </w:r>
      <w:r w:rsidRPr="00F23984">
        <w:rPr>
          <w:rFonts w:ascii="Times New Roman" w:hAnsi="Times New Roman" w:cs="Times New Roman"/>
          <w:sz w:val="24"/>
          <w:szCs w:val="24"/>
        </w:rPr>
        <w:t xml:space="preserve"> estariam elegíveis, mesmo aquelas que não estavam presentes.</w:t>
      </w:r>
    </w:p>
    <w:p w14:paraId="28167E2F" w14:textId="77777777" w:rsidR="00024AF8" w:rsidRPr="00F23984" w:rsidRDefault="00024AF8" w:rsidP="00024AF8">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 xml:space="preserve">F – ELEIÇÃO </w:t>
      </w:r>
      <w:r w:rsidR="00200EB8" w:rsidRPr="00F23984">
        <w:rPr>
          <w:rFonts w:ascii="Times New Roman" w:hAnsi="Times New Roman" w:cs="Times New Roman"/>
          <w:b/>
          <w:sz w:val="24"/>
          <w:szCs w:val="24"/>
        </w:rPr>
        <w:t>DAS</w:t>
      </w:r>
      <w:r w:rsidRPr="00F23984">
        <w:rPr>
          <w:rFonts w:ascii="Times New Roman" w:hAnsi="Times New Roman" w:cs="Times New Roman"/>
          <w:b/>
          <w:sz w:val="24"/>
          <w:szCs w:val="24"/>
        </w:rPr>
        <w:t xml:space="preserve"> INSTITUIÇÕES-MEMBRO:</w:t>
      </w:r>
    </w:p>
    <w:p w14:paraId="137E9AE6" w14:textId="775CFCFE" w:rsidR="00F23984" w:rsidRPr="00F23984" w:rsidRDefault="00F23984"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A seg</w:t>
      </w:r>
      <w:r w:rsidRPr="00F23984">
        <w:rPr>
          <w:rFonts w:ascii="Times New Roman" w:hAnsi="Times New Roman" w:cs="Times New Roman"/>
          <w:sz w:val="24"/>
          <w:szCs w:val="24"/>
        </w:rPr>
        <w:t>uir, foi facultada a palavra</w:t>
      </w:r>
      <w:r w:rsidRPr="00F23984">
        <w:rPr>
          <w:rFonts w:ascii="Times New Roman" w:hAnsi="Times New Roman" w:cs="Times New Roman"/>
          <w:sz w:val="24"/>
          <w:szCs w:val="24"/>
        </w:rPr>
        <w:t xml:space="preserve"> </w:t>
      </w:r>
      <w:r w:rsidRPr="00F23984">
        <w:rPr>
          <w:rFonts w:ascii="Times New Roman" w:hAnsi="Times New Roman" w:cs="Times New Roman"/>
          <w:sz w:val="24"/>
          <w:szCs w:val="24"/>
        </w:rPr>
        <w:t>a</w:t>
      </w:r>
      <w:r w:rsidRPr="00F23984">
        <w:rPr>
          <w:rFonts w:ascii="Times New Roman" w:hAnsi="Times New Roman" w:cs="Times New Roman"/>
          <w:sz w:val="24"/>
          <w:szCs w:val="24"/>
        </w:rPr>
        <w:t>os representantes das instituições candidatas que não fazem parte do Conselho</w:t>
      </w:r>
      <w:r w:rsidRPr="00F23984">
        <w:rPr>
          <w:rFonts w:ascii="Times New Roman" w:hAnsi="Times New Roman" w:cs="Times New Roman"/>
          <w:sz w:val="24"/>
          <w:szCs w:val="24"/>
        </w:rPr>
        <w:t>, que</w:t>
      </w:r>
      <w:r w:rsidRPr="00F23984">
        <w:rPr>
          <w:rFonts w:ascii="Times New Roman" w:hAnsi="Times New Roman" w:cs="Times New Roman"/>
          <w:sz w:val="24"/>
          <w:szCs w:val="24"/>
        </w:rPr>
        <w:t xml:space="preserve"> tiveram 2 minutos para se pronunciar e defender a eleição de sua instituição.</w:t>
      </w:r>
      <w:r w:rsidRPr="00F23984">
        <w:rPr>
          <w:rFonts w:ascii="Times New Roman" w:hAnsi="Times New Roman" w:cs="Times New Roman"/>
          <w:sz w:val="24"/>
          <w:szCs w:val="24"/>
        </w:rPr>
        <w:t xml:space="preserve"> Entre estes, pronunciaram-se os representantes do </w:t>
      </w:r>
      <w:r w:rsidRPr="00F23984">
        <w:rPr>
          <w:rFonts w:ascii="Times New Roman" w:hAnsi="Times New Roman" w:cs="Times New Roman"/>
          <w:sz w:val="24"/>
          <w:szCs w:val="24"/>
        </w:rPr>
        <w:t>Programa Peixe-Boi Marinho/</w:t>
      </w:r>
      <w:proofErr w:type="spellStart"/>
      <w:r w:rsidRPr="00F23984">
        <w:rPr>
          <w:rFonts w:ascii="Times New Roman" w:hAnsi="Times New Roman" w:cs="Times New Roman"/>
          <w:sz w:val="24"/>
          <w:szCs w:val="24"/>
        </w:rPr>
        <w:t>ICMBio</w:t>
      </w:r>
      <w:proofErr w:type="spellEnd"/>
      <w:r w:rsidRPr="00F23984">
        <w:rPr>
          <w:rFonts w:ascii="Times New Roman" w:hAnsi="Times New Roman" w:cs="Times New Roman"/>
          <w:sz w:val="24"/>
          <w:szCs w:val="24"/>
        </w:rPr>
        <w:t xml:space="preserve"> (Dra. Fernanda Niemeyer)</w:t>
      </w:r>
      <w:r w:rsidRPr="00F23984">
        <w:rPr>
          <w:rFonts w:ascii="Times New Roman" w:hAnsi="Times New Roman" w:cs="Times New Roman"/>
          <w:sz w:val="24"/>
          <w:szCs w:val="24"/>
        </w:rPr>
        <w:t xml:space="preserve"> e </w:t>
      </w:r>
      <w:r w:rsidRPr="00F23984">
        <w:rPr>
          <w:rFonts w:ascii="Times New Roman" w:hAnsi="Times New Roman" w:cs="Times New Roman"/>
          <w:sz w:val="24"/>
          <w:szCs w:val="24"/>
        </w:rPr>
        <w:t>d</w:t>
      </w:r>
      <w:r w:rsidRPr="00F23984">
        <w:rPr>
          <w:rFonts w:ascii="Times New Roman" w:hAnsi="Times New Roman" w:cs="Times New Roman"/>
          <w:sz w:val="24"/>
          <w:szCs w:val="24"/>
        </w:rPr>
        <w:t>o Programa de Pós-Graduação em Saúde Humana e Meio Ambiente da UFPE – Núcleo de Biologia/Centro Acadêmico de Vitória de Santo Antão</w:t>
      </w:r>
      <w:r w:rsidRPr="00F23984">
        <w:rPr>
          <w:rFonts w:ascii="Times New Roman" w:hAnsi="Times New Roman" w:cs="Times New Roman"/>
          <w:sz w:val="24"/>
          <w:szCs w:val="24"/>
        </w:rPr>
        <w:t xml:space="preserve"> (Dr. Pedro Henrique </w:t>
      </w:r>
      <w:proofErr w:type="spellStart"/>
      <w:r w:rsidRPr="00F23984">
        <w:rPr>
          <w:rFonts w:ascii="Times New Roman" w:hAnsi="Times New Roman" w:cs="Times New Roman"/>
          <w:sz w:val="24"/>
          <w:szCs w:val="24"/>
        </w:rPr>
        <w:t>Cipresso</w:t>
      </w:r>
      <w:proofErr w:type="spellEnd"/>
      <w:r w:rsidRPr="00F23984">
        <w:rPr>
          <w:rFonts w:ascii="Times New Roman" w:hAnsi="Times New Roman" w:cs="Times New Roman"/>
          <w:sz w:val="24"/>
          <w:szCs w:val="24"/>
        </w:rPr>
        <w:t>).</w:t>
      </w:r>
    </w:p>
    <w:p w14:paraId="01F38754" w14:textId="12633CE7" w:rsidR="00B10880" w:rsidRPr="00F23984" w:rsidRDefault="00F23984"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A</w:t>
      </w:r>
      <w:r w:rsidR="00024AF8" w:rsidRPr="00F23984">
        <w:rPr>
          <w:rFonts w:ascii="Times New Roman" w:hAnsi="Times New Roman" w:cs="Times New Roman"/>
          <w:sz w:val="24"/>
          <w:szCs w:val="24"/>
        </w:rPr>
        <w:t xml:space="preserve"> plenária se dividiu </w:t>
      </w:r>
      <w:r w:rsidR="00200EB8" w:rsidRPr="00F23984">
        <w:rPr>
          <w:rFonts w:ascii="Times New Roman" w:hAnsi="Times New Roman" w:cs="Times New Roman"/>
          <w:sz w:val="24"/>
          <w:szCs w:val="24"/>
        </w:rPr>
        <w:t xml:space="preserve">em 2 grupos: do </w:t>
      </w:r>
      <w:r w:rsidR="00024AF8" w:rsidRPr="00F23984">
        <w:rPr>
          <w:rFonts w:ascii="Times New Roman" w:hAnsi="Times New Roman" w:cs="Times New Roman"/>
          <w:sz w:val="24"/>
          <w:szCs w:val="24"/>
        </w:rPr>
        <w:t>Poder Público e</w:t>
      </w:r>
      <w:r w:rsidR="00200EB8" w:rsidRPr="00F23984">
        <w:rPr>
          <w:rFonts w:ascii="Times New Roman" w:hAnsi="Times New Roman" w:cs="Times New Roman"/>
          <w:sz w:val="24"/>
          <w:szCs w:val="24"/>
        </w:rPr>
        <w:t xml:space="preserve"> da</w:t>
      </w:r>
      <w:r w:rsidR="00024AF8" w:rsidRPr="00F23984">
        <w:rPr>
          <w:rFonts w:ascii="Times New Roman" w:hAnsi="Times New Roman" w:cs="Times New Roman"/>
          <w:sz w:val="24"/>
          <w:szCs w:val="24"/>
        </w:rPr>
        <w:t xml:space="preserve"> Sociedade Civil</w:t>
      </w:r>
      <w:r w:rsidR="00200EB8" w:rsidRPr="00F23984">
        <w:rPr>
          <w:rFonts w:ascii="Times New Roman" w:hAnsi="Times New Roman" w:cs="Times New Roman"/>
          <w:sz w:val="24"/>
          <w:szCs w:val="24"/>
        </w:rPr>
        <w:t>,</w:t>
      </w:r>
      <w:r w:rsidR="00024AF8" w:rsidRPr="00F23984">
        <w:rPr>
          <w:rFonts w:ascii="Times New Roman" w:hAnsi="Times New Roman" w:cs="Times New Roman"/>
          <w:sz w:val="24"/>
          <w:szCs w:val="24"/>
        </w:rPr>
        <w:t xml:space="preserve"> para discutir a composiç</w:t>
      </w:r>
      <w:r w:rsidR="00200EB8" w:rsidRPr="00F23984">
        <w:rPr>
          <w:rFonts w:ascii="Times New Roman" w:hAnsi="Times New Roman" w:cs="Times New Roman"/>
          <w:sz w:val="24"/>
          <w:szCs w:val="24"/>
        </w:rPr>
        <w:t>ão de cada um dos setores</w:t>
      </w:r>
      <w:r w:rsidR="00024AF8" w:rsidRPr="00F23984">
        <w:rPr>
          <w:rFonts w:ascii="Times New Roman" w:hAnsi="Times New Roman" w:cs="Times New Roman"/>
          <w:sz w:val="24"/>
          <w:szCs w:val="24"/>
        </w:rPr>
        <w:t xml:space="preserve"> pelas instituições candidatas. </w:t>
      </w:r>
      <w:r w:rsidR="00200EB8" w:rsidRPr="00F23984">
        <w:rPr>
          <w:rFonts w:ascii="Times New Roman" w:hAnsi="Times New Roman" w:cs="Times New Roman"/>
          <w:sz w:val="24"/>
          <w:szCs w:val="24"/>
        </w:rPr>
        <w:t>Cada</w:t>
      </w:r>
      <w:r w:rsidR="00024AF8" w:rsidRPr="00F23984">
        <w:rPr>
          <w:rFonts w:ascii="Times New Roman" w:hAnsi="Times New Roman" w:cs="Times New Roman"/>
          <w:sz w:val="24"/>
          <w:szCs w:val="24"/>
        </w:rPr>
        <w:t xml:space="preserve"> grupo deveria buscar a construção de uma proposta</w:t>
      </w:r>
      <w:r w:rsidR="00200EB8" w:rsidRPr="00F23984">
        <w:rPr>
          <w:rFonts w:ascii="Times New Roman" w:hAnsi="Times New Roman" w:cs="Times New Roman"/>
          <w:sz w:val="24"/>
          <w:szCs w:val="24"/>
        </w:rPr>
        <w:t>,</w:t>
      </w:r>
      <w:r w:rsidR="00024AF8" w:rsidRPr="00F23984">
        <w:rPr>
          <w:rFonts w:ascii="Times New Roman" w:hAnsi="Times New Roman" w:cs="Times New Roman"/>
          <w:sz w:val="24"/>
          <w:szCs w:val="24"/>
        </w:rPr>
        <w:t xml:space="preserve"> por consenso</w:t>
      </w:r>
      <w:r w:rsidR="00200EB8" w:rsidRPr="00F23984">
        <w:rPr>
          <w:rFonts w:ascii="Times New Roman" w:hAnsi="Times New Roman" w:cs="Times New Roman"/>
          <w:sz w:val="24"/>
          <w:szCs w:val="24"/>
        </w:rPr>
        <w:t>, para submeter</w:t>
      </w:r>
      <w:r w:rsidR="00024AF8" w:rsidRPr="00F23984">
        <w:rPr>
          <w:rFonts w:ascii="Times New Roman" w:hAnsi="Times New Roman" w:cs="Times New Roman"/>
          <w:sz w:val="24"/>
          <w:szCs w:val="24"/>
        </w:rPr>
        <w:t xml:space="preserve"> à </w:t>
      </w:r>
      <w:r w:rsidR="00200EB8" w:rsidRPr="00F23984">
        <w:rPr>
          <w:rFonts w:ascii="Times New Roman" w:hAnsi="Times New Roman" w:cs="Times New Roman"/>
          <w:sz w:val="24"/>
          <w:szCs w:val="24"/>
        </w:rPr>
        <w:t xml:space="preserve">aprovação da </w:t>
      </w:r>
      <w:r w:rsidR="00024AF8" w:rsidRPr="00F23984">
        <w:rPr>
          <w:rFonts w:ascii="Times New Roman" w:hAnsi="Times New Roman" w:cs="Times New Roman"/>
          <w:sz w:val="24"/>
          <w:szCs w:val="24"/>
        </w:rPr>
        <w:t xml:space="preserve">plenária do Conselho. </w:t>
      </w:r>
      <w:r w:rsidR="00200EB8" w:rsidRPr="00F23984">
        <w:rPr>
          <w:rFonts w:ascii="Times New Roman" w:hAnsi="Times New Roman" w:cs="Times New Roman"/>
          <w:sz w:val="24"/>
          <w:szCs w:val="24"/>
        </w:rPr>
        <w:t xml:space="preserve">Após a discussão, em separado, cada grupo apresentou </w:t>
      </w:r>
      <w:r w:rsidR="00B10880" w:rsidRPr="00F23984">
        <w:rPr>
          <w:rFonts w:ascii="Times New Roman" w:hAnsi="Times New Roman" w:cs="Times New Roman"/>
          <w:sz w:val="24"/>
          <w:szCs w:val="24"/>
        </w:rPr>
        <w:t>a proposta de composição do</w:t>
      </w:r>
      <w:r w:rsidR="00200EB8" w:rsidRPr="00F23984">
        <w:rPr>
          <w:rFonts w:ascii="Times New Roman" w:hAnsi="Times New Roman" w:cs="Times New Roman"/>
          <w:sz w:val="24"/>
          <w:szCs w:val="24"/>
        </w:rPr>
        <w:t>s</w:t>
      </w:r>
      <w:r w:rsidR="00B10880" w:rsidRPr="00F23984">
        <w:rPr>
          <w:rFonts w:ascii="Times New Roman" w:hAnsi="Times New Roman" w:cs="Times New Roman"/>
          <w:sz w:val="24"/>
          <w:szCs w:val="24"/>
        </w:rPr>
        <w:t xml:space="preserve"> seu</w:t>
      </w:r>
      <w:r w:rsidR="00200EB8" w:rsidRPr="00F23984">
        <w:rPr>
          <w:rFonts w:ascii="Times New Roman" w:hAnsi="Times New Roman" w:cs="Times New Roman"/>
          <w:sz w:val="24"/>
          <w:szCs w:val="24"/>
        </w:rPr>
        <w:t xml:space="preserve">s segmentos por setores e instituições. A eleição das instituições-membro foi referendada em plenária, havendo 1 abstenção do conselheiro José </w:t>
      </w:r>
      <w:proofErr w:type="spellStart"/>
      <w:r w:rsidR="00200EB8" w:rsidRPr="00F23984">
        <w:rPr>
          <w:rFonts w:ascii="Times New Roman" w:hAnsi="Times New Roman" w:cs="Times New Roman"/>
          <w:sz w:val="24"/>
          <w:szCs w:val="24"/>
        </w:rPr>
        <w:t>Heriberto</w:t>
      </w:r>
      <w:proofErr w:type="spellEnd"/>
      <w:r w:rsidR="00200EB8" w:rsidRPr="00F23984">
        <w:rPr>
          <w:rFonts w:ascii="Times New Roman" w:hAnsi="Times New Roman" w:cs="Times New Roman"/>
          <w:sz w:val="24"/>
          <w:szCs w:val="24"/>
        </w:rPr>
        <w:t xml:space="preserve"> (CEPENE/</w:t>
      </w:r>
      <w:proofErr w:type="spellStart"/>
      <w:r w:rsidR="00200EB8" w:rsidRPr="00F23984">
        <w:rPr>
          <w:rFonts w:ascii="Times New Roman" w:hAnsi="Times New Roman" w:cs="Times New Roman"/>
          <w:sz w:val="24"/>
          <w:szCs w:val="24"/>
        </w:rPr>
        <w:t>ICMBio</w:t>
      </w:r>
      <w:proofErr w:type="spellEnd"/>
      <w:r w:rsidR="00200EB8" w:rsidRPr="00F23984">
        <w:rPr>
          <w:rFonts w:ascii="Times New Roman" w:hAnsi="Times New Roman" w:cs="Times New Roman"/>
          <w:sz w:val="24"/>
          <w:szCs w:val="24"/>
        </w:rPr>
        <w:t xml:space="preserve">), em relação a composição do segmento da Sociedade Civil, </w:t>
      </w:r>
      <w:r w:rsidR="00B10880" w:rsidRPr="00F23984">
        <w:rPr>
          <w:rFonts w:ascii="Times New Roman" w:hAnsi="Times New Roman" w:cs="Times New Roman"/>
          <w:sz w:val="24"/>
          <w:szCs w:val="24"/>
        </w:rPr>
        <w:t xml:space="preserve">e </w:t>
      </w:r>
      <w:r w:rsidR="00200EB8" w:rsidRPr="00F23984">
        <w:rPr>
          <w:rFonts w:ascii="Times New Roman" w:hAnsi="Times New Roman" w:cs="Times New Roman"/>
          <w:sz w:val="24"/>
          <w:szCs w:val="24"/>
        </w:rPr>
        <w:t>1 abstenção do conselheiro Luís Cláudio (CCCVB) em relação a composição do segmento do Poder Público.</w:t>
      </w:r>
      <w:r w:rsidR="00AB4DAD" w:rsidRPr="00F23984">
        <w:rPr>
          <w:rFonts w:ascii="Times New Roman" w:hAnsi="Times New Roman" w:cs="Times New Roman"/>
          <w:sz w:val="24"/>
          <w:szCs w:val="24"/>
        </w:rPr>
        <w:t xml:space="preserve"> A composição e eleição das instituições-membro do CONAPAC ficaram, então, definidas conforme tabela abaixo:</w:t>
      </w:r>
    </w:p>
    <w:tbl>
      <w:tblPr>
        <w:tblW w:w="9022"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1483"/>
        <w:gridCol w:w="5954"/>
        <w:gridCol w:w="1585"/>
      </w:tblGrid>
      <w:tr w:rsidR="00F23984" w:rsidRPr="00F23984" w14:paraId="759040B0" w14:textId="77777777" w:rsidTr="00155643">
        <w:trPr>
          <w:trHeight w:val="288"/>
        </w:trPr>
        <w:tc>
          <w:tcPr>
            <w:tcW w:w="1483" w:type="dxa"/>
            <w:shd w:val="clear" w:color="auto" w:fill="auto"/>
            <w:tcMar>
              <w:top w:w="11" w:type="dxa"/>
              <w:left w:w="11" w:type="dxa"/>
              <w:bottom w:w="0" w:type="dxa"/>
              <w:right w:w="11" w:type="dxa"/>
            </w:tcMar>
            <w:vAlign w:val="center"/>
            <w:hideMark/>
          </w:tcPr>
          <w:p w14:paraId="769B4D9C" w14:textId="77777777" w:rsidR="00656D89" w:rsidRPr="00F23984" w:rsidRDefault="00656D89" w:rsidP="00155643">
            <w:pPr>
              <w:spacing w:after="0" w:line="240" w:lineRule="auto"/>
              <w:jc w:val="center"/>
              <w:textAlignment w:val="center"/>
              <w:rPr>
                <w:rFonts w:ascii="Times New Roman" w:eastAsia="Times New Roman" w:hAnsi="Times New Roman" w:cs="Times New Roman"/>
                <w:b/>
                <w:sz w:val="24"/>
                <w:szCs w:val="24"/>
                <w:lang w:eastAsia="pt-BR"/>
              </w:rPr>
            </w:pPr>
            <w:r w:rsidRPr="00F23984">
              <w:rPr>
                <w:rFonts w:ascii="Times New Roman" w:eastAsia="Times New Roman" w:hAnsi="Times New Roman" w:cs="Times New Roman"/>
                <w:b/>
                <w:kern w:val="24"/>
                <w:sz w:val="24"/>
                <w:szCs w:val="24"/>
                <w:lang w:eastAsia="pt-BR"/>
              </w:rPr>
              <w:t>SEGMENTO</w:t>
            </w:r>
          </w:p>
        </w:tc>
        <w:tc>
          <w:tcPr>
            <w:tcW w:w="5954" w:type="dxa"/>
            <w:shd w:val="clear" w:color="auto" w:fill="auto"/>
            <w:tcMar>
              <w:top w:w="11" w:type="dxa"/>
              <w:left w:w="11" w:type="dxa"/>
              <w:bottom w:w="0" w:type="dxa"/>
              <w:right w:w="11" w:type="dxa"/>
            </w:tcMar>
            <w:vAlign w:val="center"/>
            <w:hideMark/>
          </w:tcPr>
          <w:p w14:paraId="3EFD42B0" w14:textId="77777777" w:rsidR="00656D89" w:rsidRPr="00F23984" w:rsidRDefault="00656D89" w:rsidP="00155643">
            <w:pPr>
              <w:spacing w:after="0" w:line="240" w:lineRule="auto"/>
              <w:jc w:val="center"/>
              <w:textAlignment w:val="center"/>
              <w:rPr>
                <w:rFonts w:ascii="Times New Roman" w:eastAsia="Times New Roman" w:hAnsi="Times New Roman" w:cs="Times New Roman"/>
                <w:b/>
                <w:sz w:val="24"/>
                <w:szCs w:val="24"/>
                <w:lang w:eastAsia="pt-BR"/>
              </w:rPr>
            </w:pPr>
            <w:r w:rsidRPr="00F23984">
              <w:rPr>
                <w:rFonts w:ascii="Times New Roman" w:eastAsia="Times New Roman" w:hAnsi="Times New Roman" w:cs="Times New Roman"/>
                <w:b/>
                <w:kern w:val="24"/>
                <w:sz w:val="24"/>
                <w:szCs w:val="24"/>
                <w:lang w:eastAsia="pt-BR"/>
              </w:rPr>
              <w:t>SETORES</w:t>
            </w:r>
          </w:p>
        </w:tc>
        <w:tc>
          <w:tcPr>
            <w:tcW w:w="1585" w:type="dxa"/>
            <w:shd w:val="clear" w:color="auto" w:fill="auto"/>
            <w:tcMar>
              <w:top w:w="11" w:type="dxa"/>
              <w:left w:w="11" w:type="dxa"/>
              <w:bottom w:w="0" w:type="dxa"/>
              <w:right w:w="11" w:type="dxa"/>
            </w:tcMar>
            <w:vAlign w:val="center"/>
            <w:hideMark/>
          </w:tcPr>
          <w:p w14:paraId="14F42731" w14:textId="77777777" w:rsidR="00656D89" w:rsidRPr="00F23984" w:rsidRDefault="00656D89" w:rsidP="00155643">
            <w:pPr>
              <w:spacing w:after="0" w:line="240" w:lineRule="auto"/>
              <w:jc w:val="center"/>
              <w:textAlignment w:val="center"/>
              <w:rPr>
                <w:rFonts w:ascii="Times New Roman" w:eastAsia="Times New Roman" w:hAnsi="Times New Roman" w:cs="Times New Roman"/>
                <w:b/>
                <w:sz w:val="24"/>
                <w:szCs w:val="24"/>
                <w:lang w:eastAsia="pt-BR"/>
              </w:rPr>
            </w:pPr>
            <w:r w:rsidRPr="00F23984">
              <w:rPr>
                <w:rFonts w:ascii="Times New Roman" w:eastAsia="Times New Roman" w:hAnsi="Times New Roman" w:cs="Times New Roman"/>
                <w:b/>
                <w:kern w:val="24"/>
                <w:sz w:val="24"/>
                <w:szCs w:val="24"/>
                <w:lang w:eastAsia="pt-BR"/>
              </w:rPr>
              <w:t>VAGAS/Nº DE ASSENTOS </w:t>
            </w:r>
          </w:p>
        </w:tc>
      </w:tr>
      <w:tr w:rsidR="00F23984" w:rsidRPr="00F23984" w14:paraId="0E8459F8" w14:textId="77777777" w:rsidTr="00155643">
        <w:trPr>
          <w:trHeight w:val="274"/>
        </w:trPr>
        <w:tc>
          <w:tcPr>
            <w:tcW w:w="1483" w:type="dxa"/>
            <w:vMerge w:val="restart"/>
            <w:shd w:val="clear" w:color="auto" w:fill="auto"/>
            <w:tcMar>
              <w:top w:w="11" w:type="dxa"/>
              <w:left w:w="11" w:type="dxa"/>
              <w:bottom w:w="0" w:type="dxa"/>
              <w:right w:w="11" w:type="dxa"/>
            </w:tcMar>
            <w:vAlign w:val="center"/>
            <w:hideMark/>
          </w:tcPr>
          <w:p w14:paraId="3A0EA17D" w14:textId="77777777" w:rsidR="00656D89" w:rsidRPr="00F23984" w:rsidRDefault="00656D8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kern w:val="24"/>
                <w:sz w:val="24"/>
                <w:szCs w:val="24"/>
                <w:lang w:eastAsia="pt-BR"/>
              </w:rPr>
              <w:t>Poder Público</w:t>
            </w:r>
          </w:p>
        </w:tc>
        <w:tc>
          <w:tcPr>
            <w:tcW w:w="5954" w:type="dxa"/>
            <w:shd w:val="clear" w:color="auto" w:fill="auto"/>
            <w:tcMar>
              <w:top w:w="11" w:type="dxa"/>
              <w:left w:w="11" w:type="dxa"/>
              <w:bottom w:w="0" w:type="dxa"/>
              <w:right w:w="11" w:type="dxa"/>
            </w:tcMar>
            <w:vAlign w:val="center"/>
            <w:hideMark/>
          </w:tcPr>
          <w:p w14:paraId="5E56147F" w14:textId="77777777" w:rsidR="00656D89" w:rsidRPr="00F23984" w:rsidRDefault="00656D89" w:rsidP="00155643">
            <w:pPr>
              <w:spacing w:after="0" w:line="240" w:lineRule="auto"/>
              <w:textAlignment w:val="center"/>
              <w:rPr>
                <w:rFonts w:ascii="Times New Roman" w:eastAsia="Times New Roman" w:hAnsi="Times New Roman" w:cs="Times New Roman"/>
                <w:b/>
                <w:kern w:val="24"/>
                <w:sz w:val="24"/>
                <w:szCs w:val="24"/>
                <w:lang w:eastAsia="pt-BR"/>
              </w:rPr>
            </w:pPr>
            <w:r w:rsidRPr="00F23984">
              <w:rPr>
                <w:rFonts w:ascii="Times New Roman" w:eastAsia="Times New Roman" w:hAnsi="Times New Roman" w:cs="Times New Roman"/>
                <w:b/>
                <w:kern w:val="24"/>
                <w:sz w:val="24"/>
                <w:szCs w:val="24"/>
                <w:lang w:eastAsia="pt-BR"/>
              </w:rPr>
              <w:t>Órgãos e entidades da Gestão Pública, ligados à área ambiental ou afins, das três esferas do poder público: municipal, estadual e federal:</w:t>
            </w:r>
          </w:p>
          <w:p w14:paraId="275D2F0B" w14:textId="77777777" w:rsidR="00753167" w:rsidRPr="00F23984" w:rsidRDefault="00656D89" w:rsidP="00753167">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w:t>
            </w:r>
            <w:r w:rsidR="006C5E0B" w:rsidRPr="00F23984">
              <w:rPr>
                <w:rFonts w:ascii="Times New Roman" w:eastAsia="Times New Roman" w:hAnsi="Times New Roman" w:cs="Times New Roman"/>
                <w:kern w:val="24"/>
                <w:sz w:val="24"/>
                <w:szCs w:val="24"/>
                <w:lang w:eastAsia="pt-BR"/>
              </w:rPr>
              <w:t xml:space="preserve"> </w:t>
            </w:r>
            <w:r w:rsidR="00D25688" w:rsidRPr="00F23984">
              <w:rPr>
                <w:rFonts w:ascii="Times New Roman" w:eastAsia="Times New Roman" w:hAnsi="Times New Roman" w:cs="Times New Roman"/>
                <w:kern w:val="24"/>
                <w:sz w:val="24"/>
                <w:szCs w:val="24"/>
                <w:lang w:eastAsia="pt-BR"/>
              </w:rPr>
              <w:t>APA Costa dos Corais (APACC/</w:t>
            </w:r>
            <w:proofErr w:type="spellStart"/>
            <w:r w:rsidR="00753167" w:rsidRPr="00F23984">
              <w:rPr>
                <w:rFonts w:ascii="Times New Roman" w:eastAsia="Times New Roman" w:hAnsi="Times New Roman" w:cs="Times New Roman"/>
                <w:kern w:val="24"/>
                <w:sz w:val="24"/>
                <w:szCs w:val="24"/>
                <w:lang w:eastAsia="pt-BR"/>
              </w:rPr>
              <w:t>ICMBio</w:t>
            </w:r>
            <w:proofErr w:type="spellEnd"/>
            <w:r w:rsidR="00D25688" w:rsidRPr="00F23984">
              <w:rPr>
                <w:rFonts w:ascii="Times New Roman" w:eastAsia="Times New Roman" w:hAnsi="Times New Roman" w:cs="Times New Roman"/>
                <w:kern w:val="24"/>
                <w:sz w:val="24"/>
                <w:szCs w:val="24"/>
                <w:lang w:eastAsia="pt-BR"/>
              </w:rPr>
              <w:t>)</w:t>
            </w:r>
          </w:p>
          <w:p w14:paraId="3CE289D8" w14:textId="77777777"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2 - Superintendência do IBAMA no Estado de Alagoas (IBAMA/AL)</w:t>
            </w:r>
          </w:p>
          <w:p w14:paraId="59CEFCEF" w14:textId="77777777"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3 - Superintendência do Patrimônio da União no Estado de Alagoas (SPU/AL)</w:t>
            </w:r>
          </w:p>
          <w:p w14:paraId="74CA3204" w14:textId="77777777"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4 - Secretaria de Estado do Meio Ambiente e dos Recursos Hídricos de Alagoas (SEMARH)</w:t>
            </w:r>
          </w:p>
          <w:p w14:paraId="0BEDB174" w14:textId="77777777"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5 - Instituto do Meio Ambiente do Estado de Alagoas (IMA)</w:t>
            </w:r>
          </w:p>
          <w:p w14:paraId="38BD5521" w14:textId="77777777"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6 - Secretaria de Estado de Desenvolvimento Econômico e Turismo de Alagoas (SEDETUR)</w:t>
            </w:r>
          </w:p>
          <w:p w14:paraId="5277B059" w14:textId="77777777"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lastRenderedPageBreak/>
              <w:t>7 - Secretaria de Meio Ambiente e Sustentabilidade do Estado de Pernambuco (SEMAS)</w:t>
            </w:r>
          </w:p>
          <w:p w14:paraId="54B52C9C" w14:textId="482CFA82" w:rsidR="00D25688" w:rsidRPr="00F23984" w:rsidRDefault="00D25688" w:rsidP="00D25688">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8 - Agência Estadual de Meio A</w:t>
            </w:r>
            <w:r w:rsidR="00D7518B" w:rsidRPr="00F23984">
              <w:rPr>
                <w:rFonts w:ascii="Times New Roman" w:eastAsia="Times New Roman" w:hAnsi="Times New Roman" w:cs="Times New Roman"/>
                <w:kern w:val="24"/>
                <w:sz w:val="24"/>
                <w:szCs w:val="24"/>
                <w:lang w:eastAsia="pt-BR"/>
              </w:rPr>
              <w:t xml:space="preserve">mbiente </w:t>
            </w:r>
            <w:r w:rsidRPr="00F23984">
              <w:rPr>
                <w:rFonts w:ascii="Times New Roman" w:eastAsia="Times New Roman" w:hAnsi="Times New Roman" w:cs="Times New Roman"/>
                <w:kern w:val="24"/>
                <w:sz w:val="24"/>
                <w:szCs w:val="24"/>
                <w:lang w:eastAsia="pt-BR"/>
              </w:rPr>
              <w:t>do Estado de Pernambuco (CPRH)</w:t>
            </w:r>
          </w:p>
          <w:p w14:paraId="457D3430" w14:textId="77777777" w:rsidR="00753167" w:rsidRPr="00F23984" w:rsidRDefault="00D25688" w:rsidP="00753167">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9</w:t>
            </w:r>
            <w:r w:rsidR="00753167" w:rsidRPr="00F23984">
              <w:rPr>
                <w:rFonts w:ascii="Times New Roman" w:eastAsia="Times New Roman" w:hAnsi="Times New Roman" w:cs="Times New Roman"/>
                <w:kern w:val="24"/>
                <w:sz w:val="24"/>
                <w:szCs w:val="24"/>
                <w:lang w:eastAsia="pt-BR"/>
              </w:rPr>
              <w:t xml:space="preserve"> - Prefeitura Municipal Tamandaré</w:t>
            </w:r>
            <w:r w:rsidRPr="00F23984">
              <w:rPr>
                <w:rFonts w:ascii="Times New Roman" w:eastAsia="Times New Roman" w:hAnsi="Times New Roman" w:cs="Times New Roman"/>
                <w:kern w:val="24"/>
                <w:sz w:val="24"/>
                <w:szCs w:val="24"/>
                <w:lang w:eastAsia="pt-BR"/>
              </w:rPr>
              <w:t>/PE</w:t>
            </w:r>
          </w:p>
          <w:p w14:paraId="6F47F545" w14:textId="77777777" w:rsidR="00D25688" w:rsidRPr="00F23984" w:rsidRDefault="00D25688" w:rsidP="00753167">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10</w:t>
            </w:r>
            <w:r w:rsidR="00753167" w:rsidRPr="00F23984">
              <w:rPr>
                <w:rFonts w:ascii="Times New Roman" w:eastAsia="Times New Roman" w:hAnsi="Times New Roman" w:cs="Times New Roman"/>
                <w:kern w:val="24"/>
                <w:sz w:val="24"/>
                <w:szCs w:val="24"/>
                <w:lang w:eastAsia="pt-BR"/>
              </w:rPr>
              <w:t xml:space="preserve"> - Prefeitura Municipal de </w:t>
            </w:r>
            <w:proofErr w:type="spellStart"/>
            <w:r w:rsidR="00753167" w:rsidRPr="00F23984">
              <w:rPr>
                <w:rFonts w:ascii="Times New Roman" w:eastAsia="Times New Roman" w:hAnsi="Times New Roman" w:cs="Times New Roman"/>
                <w:kern w:val="24"/>
                <w:sz w:val="24"/>
                <w:szCs w:val="24"/>
                <w:lang w:eastAsia="pt-BR"/>
              </w:rPr>
              <w:t>Paripueira</w:t>
            </w:r>
            <w:proofErr w:type="spellEnd"/>
            <w:r w:rsidRPr="00F23984">
              <w:rPr>
                <w:rFonts w:ascii="Times New Roman" w:eastAsia="Times New Roman" w:hAnsi="Times New Roman" w:cs="Times New Roman"/>
                <w:kern w:val="24"/>
                <w:sz w:val="24"/>
                <w:szCs w:val="24"/>
                <w:lang w:eastAsia="pt-BR"/>
              </w:rPr>
              <w:t>/AL</w:t>
            </w:r>
          </w:p>
          <w:p w14:paraId="36993E1F" w14:textId="77777777" w:rsidR="00D25688" w:rsidRPr="00F23984" w:rsidRDefault="00D25688" w:rsidP="00753167">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11 – Secretaria de Meio Ambiente do Município de São José da Coroa Grande/PE</w:t>
            </w:r>
          </w:p>
          <w:p w14:paraId="2FF0EE06" w14:textId="77777777" w:rsidR="00656D89" w:rsidRPr="00F23984" w:rsidRDefault="00D25688"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12</w:t>
            </w:r>
            <w:r w:rsidR="00753167" w:rsidRPr="00F23984">
              <w:rPr>
                <w:rFonts w:ascii="Times New Roman" w:eastAsia="Times New Roman" w:hAnsi="Times New Roman" w:cs="Times New Roman"/>
                <w:kern w:val="24"/>
                <w:sz w:val="24"/>
                <w:szCs w:val="24"/>
                <w:lang w:eastAsia="pt-BR"/>
              </w:rPr>
              <w:t xml:space="preserve"> - Secretaria de Agricultura </w:t>
            </w:r>
            <w:r w:rsidR="00897364" w:rsidRPr="00F23984">
              <w:rPr>
                <w:rFonts w:ascii="Times New Roman" w:eastAsia="Times New Roman" w:hAnsi="Times New Roman" w:cs="Times New Roman"/>
                <w:kern w:val="24"/>
                <w:sz w:val="24"/>
                <w:szCs w:val="24"/>
                <w:lang w:eastAsia="pt-BR"/>
              </w:rPr>
              <w:t>e Pesca do Município do Passo de Camaragibe/</w:t>
            </w:r>
            <w:r w:rsidR="00753167" w:rsidRPr="00F23984">
              <w:rPr>
                <w:rFonts w:ascii="Times New Roman" w:eastAsia="Times New Roman" w:hAnsi="Times New Roman" w:cs="Times New Roman"/>
                <w:kern w:val="24"/>
                <w:sz w:val="24"/>
                <w:szCs w:val="24"/>
                <w:lang w:eastAsia="pt-BR"/>
              </w:rPr>
              <w:t>AL</w:t>
            </w:r>
          </w:p>
        </w:tc>
        <w:tc>
          <w:tcPr>
            <w:tcW w:w="1585" w:type="dxa"/>
            <w:shd w:val="clear" w:color="auto" w:fill="auto"/>
            <w:tcMar>
              <w:top w:w="11" w:type="dxa"/>
              <w:left w:w="11" w:type="dxa"/>
              <w:bottom w:w="0" w:type="dxa"/>
              <w:right w:w="11" w:type="dxa"/>
            </w:tcMar>
            <w:vAlign w:val="center"/>
            <w:hideMark/>
          </w:tcPr>
          <w:p w14:paraId="48E82FF3" w14:textId="77777777" w:rsidR="00656D89" w:rsidRPr="00F23984" w:rsidRDefault="00656D8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lastRenderedPageBreak/>
              <w:t>12</w:t>
            </w:r>
          </w:p>
        </w:tc>
      </w:tr>
      <w:tr w:rsidR="00F23984" w:rsidRPr="00F23984" w14:paraId="0BEF76F5" w14:textId="77777777" w:rsidTr="00155643">
        <w:trPr>
          <w:trHeight w:val="250"/>
        </w:trPr>
        <w:tc>
          <w:tcPr>
            <w:tcW w:w="1483" w:type="dxa"/>
            <w:vMerge/>
            <w:shd w:val="clear" w:color="auto" w:fill="auto"/>
            <w:vAlign w:val="center"/>
            <w:hideMark/>
          </w:tcPr>
          <w:p w14:paraId="067C26A9" w14:textId="77777777" w:rsidR="00656D89" w:rsidRPr="00F23984" w:rsidRDefault="00656D89" w:rsidP="00155643">
            <w:pPr>
              <w:spacing w:after="0" w:line="240" w:lineRule="auto"/>
              <w:rPr>
                <w:rFonts w:ascii="Times New Roman" w:eastAsia="Times New Roman" w:hAnsi="Times New Roman" w:cs="Times New Roman"/>
                <w:sz w:val="24"/>
                <w:szCs w:val="24"/>
                <w:lang w:eastAsia="pt-BR"/>
              </w:rPr>
            </w:pPr>
          </w:p>
        </w:tc>
        <w:tc>
          <w:tcPr>
            <w:tcW w:w="5954" w:type="dxa"/>
            <w:shd w:val="clear" w:color="auto" w:fill="auto"/>
            <w:tcMar>
              <w:top w:w="11" w:type="dxa"/>
              <w:left w:w="11" w:type="dxa"/>
              <w:bottom w:w="0" w:type="dxa"/>
              <w:right w:w="11" w:type="dxa"/>
            </w:tcMar>
            <w:vAlign w:val="center"/>
            <w:hideMark/>
          </w:tcPr>
          <w:p w14:paraId="63E3D146" w14:textId="77777777" w:rsidR="00656D89" w:rsidRPr="00F23984" w:rsidRDefault="00656D89" w:rsidP="00155643">
            <w:pPr>
              <w:spacing w:after="0" w:line="240" w:lineRule="auto"/>
              <w:textAlignment w:val="center"/>
              <w:rPr>
                <w:rFonts w:ascii="Times New Roman" w:eastAsia="Times New Roman" w:hAnsi="Times New Roman" w:cs="Times New Roman"/>
                <w:b/>
                <w:kern w:val="24"/>
                <w:sz w:val="24"/>
                <w:szCs w:val="24"/>
                <w:lang w:eastAsia="pt-BR"/>
              </w:rPr>
            </w:pPr>
            <w:r w:rsidRPr="00F23984">
              <w:rPr>
                <w:rFonts w:ascii="Times New Roman" w:eastAsia="Times New Roman" w:hAnsi="Times New Roman" w:cs="Times New Roman"/>
                <w:b/>
                <w:kern w:val="24"/>
                <w:sz w:val="24"/>
                <w:szCs w:val="24"/>
                <w:lang w:eastAsia="pt-BR"/>
              </w:rPr>
              <w:t>Instituições de ensino e pesquisa</w:t>
            </w:r>
            <w:r w:rsidR="008B23A9" w:rsidRPr="00F23984">
              <w:rPr>
                <w:rFonts w:ascii="Times New Roman" w:eastAsia="Times New Roman" w:hAnsi="Times New Roman" w:cs="Times New Roman"/>
                <w:b/>
                <w:kern w:val="24"/>
                <w:sz w:val="24"/>
                <w:szCs w:val="24"/>
                <w:lang w:eastAsia="pt-BR"/>
              </w:rPr>
              <w:t>:</w:t>
            </w:r>
          </w:p>
          <w:p w14:paraId="35E046E4"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13 - Centro Nacional de Pesquisa e Conservação da Biodiversidade Marinha do Nordeste</w:t>
            </w:r>
            <w:r w:rsidR="00897364" w:rsidRPr="00F23984">
              <w:rPr>
                <w:rFonts w:ascii="Times New Roman" w:eastAsia="Times New Roman" w:hAnsi="Times New Roman" w:cs="Times New Roman"/>
                <w:kern w:val="24"/>
                <w:sz w:val="24"/>
                <w:szCs w:val="24"/>
                <w:lang w:eastAsia="pt-BR"/>
              </w:rPr>
              <w:t xml:space="preserve"> (CEPENE)</w:t>
            </w:r>
          </w:p>
          <w:p w14:paraId="780C7835"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14 - Universidade Federal de Alagoas</w:t>
            </w:r>
            <w:r w:rsidR="00897364" w:rsidRPr="00F23984">
              <w:rPr>
                <w:rFonts w:ascii="Times New Roman" w:eastAsia="Times New Roman" w:hAnsi="Times New Roman" w:cs="Times New Roman"/>
                <w:kern w:val="24"/>
                <w:sz w:val="24"/>
                <w:szCs w:val="24"/>
                <w:lang w:eastAsia="pt-BR"/>
              </w:rPr>
              <w:t xml:space="preserve"> (UFAL)</w:t>
            </w:r>
          </w:p>
          <w:p w14:paraId="116C923A"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15 - Universidade Federal de Pernambuco</w:t>
            </w:r>
            <w:r w:rsidR="00897364" w:rsidRPr="00F23984">
              <w:rPr>
                <w:rFonts w:ascii="Times New Roman" w:eastAsia="Times New Roman" w:hAnsi="Times New Roman" w:cs="Times New Roman"/>
                <w:kern w:val="24"/>
                <w:sz w:val="24"/>
                <w:szCs w:val="24"/>
                <w:lang w:eastAsia="pt-BR"/>
              </w:rPr>
              <w:t xml:space="preserve"> (UFPE)</w:t>
            </w:r>
          </w:p>
          <w:p w14:paraId="0D32700C"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16 - Universidade Federal Rural de Pernambuco</w:t>
            </w:r>
            <w:r w:rsidR="00897364" w:rsidRPr="00F23984">
              <w:rPr>
                <w:rFonts w:ascii="Times New Roman" w:eastAsia="Times New Roman" w:hAnsi="Times New Roman" w:cs="Times New Roman"/>
                <w:kern w:val="24"/>
                <w:sz w:val="24"/>
                <w:szCs w:val="24"/>
                <w:lang w:eastAsia="pt-BR"/>
              </w:rPr>
              <w:t xml:space="preserve"> (UFRPE)</w:t>
            </w:r>
          </w:p>
          <w:p w14:paraId="63013FF1"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 xml:space="preserve">17 - </w:t>
            </w:r>
            <w:r w:rsidR="00897364" w:rsidRPr="00F23984">
              <w:rPr>
                <w:rFonts w:ascii="Times New Roman" w:eastAsia="Times New Roman" w:hAnsi="Times New Roman" w:cs="Times New Roman"/>
                <w:kern w:val="24"/>
                <w:sz w:val="24"/>
                <w:szCs w:val="24"/>
                <w:lang w:eastAsia="pt-BR"/>
              </w:rPr>
              <w:t>Fundação Joaquim Nabuco</w:t>
            </w:r>
          </w:p>
          <w:p w14:paraId="41FEFA9C"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18 - Instituto Federal de Alagoas</w:t>
            </w:r>
            <w:r w:rsidR="00897364" w:rsidRPr="00F23984">
              <w:rPr>
                <w:rFonts w:ascii="Times New Roman" w:eastAsia="Times New Roman" w:hAnsi="Times New Roman" w:cs="Times New Roman"/>
                <w:kern w:val="24"/>
                <w:sz w:val="24"/>
                <w:szCs w:val="24"/>
                <w:lang w:eastAsia="pt-BR"/>
              </w:rPr>
              <w:t xml:space="preserve"> (IFAL) -</w:t>
            </w:r>
            <w:r w:rsidRPr="00F23984">
              <w:rPr>
                <w:rFonts w:ascii="Times New Roman" w:eastAsia="Times New Roman" w:hAnsi="Times New Roman" w:cs="Times New Roman"/>
                <w:kern w:val="24"/>
                <w:sz w:val="24"/>
                <w:szCs w:val="24"/>
                <w:lang w:eastAsia="pt-BR"/>
              </w:rPr>
              <w:t xml:space="preserve"> Campus Maragogi</w:t>
            </w:r>
          </w:p>
          <w:p w14:paraId="6DE10863" w14:textId="77777777" w:rsidR="008B23A9" w:rsidRPr="00F23984" w:rsidRDefault="008B23A9" w:rsidP="008B23A9">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 xml:space="preserve">19 - </w:t>
            </w:r>
            <w:r w:rsidR="00897364" w:rsidRPr="00F23984">
              <w:rPr>
                <w:rFonts w:ascii="Times New Roman" w:eastAsia="Times New Roman" w:hAnsi="Times New Roman" w:cs="Times New Roman"/>
                <w:kern w:val="24"/>
                <w:sz w:val="24"/>
                <w:szCs w:val="24"/>
                <w:lang w:eastAsia="pt-BR"/>
              </w:rPr>
              <w:t>Programa Peixe-Boi Marinho/</w:t>
            </w:r>
            <w:proofErr w:type="spellStart"/>
            <w:r w:rsidR="00897364" w:rsidRPr="00F23984">
              <w:rPr>
                <w:rFonts w:ascii="Times New Roman" w:eastAsia="Times New Roman" w:hAnsi="Times New Roman" w:cs="Times New Roman"/>
                <w:kern w:val="24"/>
                <w:sz w:val="24"/>
                <w:szCs w:val="24"/>
                <w:lang w:eastAsia="pt-BR"/>
              </w:rPr>
              <w:t>ICMBio</w:t>
            </w:r>
            <w:proofErr w:type="spellEnd"/>
            <w:r w:rsidR="00897364" w:rsidRPr="00F23984">
              <w:rPr>
                <w:rFonts w:ascii="Times New Roman" w:eastAsia="Times New Roman" w:hAnsi="Times New Roman" w:cs="Times New Roman"/>
                <w:kern w:val="24"/>
                <w:sz w:val="24"/>
                <w:szCs w:val="24"/>
                <w:lang w:eastAsia="pt-BR"/>
              </w:rPr>
              <w:t xml:space="preserve"> </w:t>
            </w:r>
          </w:p>
          <w:p w14:paraId="6D0BB65F" w14:textId="77777777" w:rsidR="008B23A9" w:rsidRPr="00F23984" w:rsidRDefault="008B23A9" w:rsidP="008B23A9">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kern w:val="24"/>
                <w:sz w:val="24"/>
                <w:szCs w:val="24"/>
                <w:lang w:eastAsia="pt-BR"/>
              </w:rPr>
              <w:t xml:space="preserve">20 </w:t>
            </w:r>
            <w:r w:rsidR="00897364" w:rsidRPr="00F23984">
              <w:rPr>
                <w:rFonts w:ascii="Times New Roman" w:eastAsia="Times New Roman" w:hAnsi="Times New Roman" w:cs="Times New Roman"/>
                <w:kern w:val="24"/>
                <w:sz w:val="24"/>
                <w:szCs w:val="24"/>
                <w:lang w:eastAsia="pt-BR"/>
              </w:rPr>
              <w:t>–</w:t>
            </w:r>
            <w:r w:rsidRPr="00F23984">
              <w:rPr>
                <w:rFonts w:ascii="Times New Roman" w:eastAsia="Times New Roman" w:hAnsi="Times New Roman" w:cs="Times New Roman"/>
                <w:kern w:val="24"/>
                <w:sz w:val="24"/>
                <w:szCs w:val="24"/>
                <w:lang w:eastAsia="pt-BR"/>
              </w:rPr>
              <w:t xml:space="preserve"> </w:t>
            </w:r>
            <w:r w:rsidR="00897364" w:rsidRPr="00F23984">
              <w:rPr>
                <w:rFonts w:ascii="Times New Roman" w:eastAsia="Times New Roman" w:hAnsi="Times New Roman" w:cs="Times New Roman"/>
                <w:kern w:val="24"/>
                <w:sz w:val="24"/>
                <w:szCs w:val="24"/>
                <w:lang w:eastAsia="pt-BR"/>
              </w:rPr>
              <w:t xml:space="preserve">Programa de Pós-Graduação em Saúde Humana e Meio Ambiente da </w:t>
            </w:r>
            <w:r w:rsidRPr="00F23984">
              <w:rPr>
                <w:rFonts w:ascii="Times New Roman" w:eastAsia="Times New Roman" w:hAnsi="Times New Roman" w:cs="Times New Roman"/>
                <w:kern w:val="24"/>
                <w:sz w:val="24"/>
                <w:szCs w:val="24"/>
                <w:lang w:eastAsia="pt-BR"/>
              </w:rPr>
              <w:t xml:space="preserve">UFPE </w:t>
            </w:r>
            <w:r w:rsidR="00897364" w:rsidRPr="00F23984">
              <w:rPr>
                <w:rFonts w:ascii="Times New Roman" w:eastAsia="Times New Roman" w:hAnsi="Times New Roman" w:cs="Times New Roman"/>
                <w:kern w:val="24"/>
                <w:sz w:val="24"/>
                <w:szCs w:val="24"/>
                <w:lang w:eastAsia="pt-BR"/>
              </w:rPr>
              <w:t>–</w:t>
            </w:r>
            <w:r w:rsidRPr="00F23984">
              <w:rPr>
                <w:rFonts w:ascii="Times New Roman" w:eastAsia="Times New Roman" w:hAnsi="Times New Roman" w:cs="Times New Roman"/>
                <w:kern w:val="24"/>
                <w:sz w:val="24"/>
                <w:szCs w:val="24"/>
                <w:lang w:eastAsia="pt-BR"/>
              </w:rPr>
              <w:t xml:space="preserve"> </w:t>
            </w:r>
            <w:r w:rsidR="00897364" w:rsidRPr="00F23984">
              <w:rPr>
                <w:rFonts w:ascii="Times New Roman" w:eastAsia="Times New Roman" w:hAnsi="Times New Roman" w:cs="Times New Roman"/>
                <w:kern w:val="24"/>
                <w:sz w:val="24"/>
                <w:szCs w:val="24"/>
                <w:lang w:eastAsia="pt-BR"/>
              </w:rPr>
              <w:t>Núcleo de Biologia/</w:t>
            </w:r>
            <w:r w:rsidRPr="00F23984">
              <w:rPr>
                <w:rFonts w:ascii="Times New Roman" w:eastAsia="Times New Roman" w:hAnsi="Times New Roman" w:cs="Times New Roman"/>
                <w:kern w:val="24"/>
                <w:sz w:val="24"/>
                <w:szCs w:val="24"/>
                <w:lang w:eastAsia="pt-BR"/>
              </w:rPr>
              <w:t>C</w:t>
            </w:r>
            <w:r w:rsidR="00897364" w:rsidRPr="00F23984">
              <w:rPr>
                <w:rFonts w:ascii="Times New Roman" w:eastAsia="Times New Roman" w:hAnsi="Times New Roman" w:cs="Times New Roman"/>
                <w:kern w:val="24"/>
                <w:sz w:val="24"/>
                <w:szCs w:val="24"/>
                <w:lang w:eastAsia="pt-BR"/>
              </w:rPr>
              <w:t>entro Acadêmico de Vitória de Santo Antão</w:t>
            </w:r>
          </w:p>
        </w:tc>
        <w:tc>
          <w:tcPr>
            <w:tcW w:w="1585" w:type="dxa"/>
            <w:shd w:val="clear" w:color="auto" w:fill="auto"/>
            <w:tcMar>
              <w:top w:w="11" w:type="dxa"/>
              <w:left w:w="11" w:type="dxa"/>
              <w:bottom w:w="0" w:type="dxa"/>
              <w:right w:w="11" w:type="dxa"/>
            </w:tcMar>
            <w:vAlign w:val="center"/>
            <w:hideMark/>
          </w:tcPr>
          <w:p w14:paraId="756056D1" w14:textId="77777777" w:rsidR="00656D89" w:rsidRPr="00F23984" w:rsidRDefault="00656D8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08</w:t>
            </w:r>
          </w:p>
        </w:tc>
      </w:tr>
      <w:tr w:rsidR="00F23984" w:rsidRPr="00F23984" w14:paraId="07297986" w14:textId="77777777" w:rsidTr="00155643">
        <w:trPr>
          <w:trHeight w:val="382"/>
        </w:trPr>
        <w:tc>
          <w:tcPr>
            <w:tcW w:w="1483" w:type="dxa"/>
            <w:vMerge w:val="restart"/>
            <w:shd w:val="clear" w:color="auto" w:fill="auto"/>
            <w:tcMar>
              <w:top w:w="11" w:type="dxa"/>
              <w:left w:w="11" w:type="dxa"/>
              <w:bottom w:w="0" w:type="dxa"/>
              <w:right w:w="11" w:type="dxa"/>
            </w:tcMar>
            <w:vAlign w:val="center"/>
            <w:hideMark/>
          </w:tcPr>
          <w:p w14:paraId="7CB33F2F" w14:textId="77777777" w:rsidR="00656D89" w:rsidRPr="00F23984" w:rsidRDefault="00656D8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kern w:val="24"/>
                <w:sz w:val="24"/>
                <w:szCs w:val="24"/>
                <w:lang w:eastAsia="pt-BR"/>
              </w:rPr>
              <w:t>Sociedade civil</w:t>
            </w:r>
          </w:p>
        </w:tc>
        <w:tc>
          <w:tcPr>
            <w:tcW w:w="5954" w:type="dxa"/>
            <w:shd w:val="clear" w:color="auto" w:fill="auto"/>
            <w:tcMar>
              <w:top w:w="11" w:type="dxa"/>
              <w:left w:w="11" w:type="dxa"/>
              <w:bottom w:w="0" w:type="dxa"/>
              <w:right w:w="11" w:type="dxa"/>
            </w:tcMar>
            <w:vAlign w:val="center"/>
          </w:tcPr>
          <w:p w14:paraId="038BF865" w14:textId="77777777" w:rsidR="00656D89" w:rsidRPr="00F23984" w:rsidRDefault="00656D89" w:rsidP="00155643">
            <w:pPr>
              <w:spacing w:after="0" w:line="240" w:lineRule="auto"/>
              <w:textAlignment w:val="center"/>
              <w:rPr>
                <w:rFonts w:ascii="Times New Roman" w:eastAsia="Times New Roman" w:hAnsi="Times New Roman" w:cs="Times New Roman"/>
                <w:b/>
                <w:kern w:val="24"/>
                <w:sz w:val="24"/>
                <w:szCs w:val="24"/>
                <w:lang w:eastAsia="pt-BR"/>
              </w:rPr>
            </w:pPr>
            <w:r w:rsidRPr="00F23984">
              <w:rPr>
                <w:rFonts w:ascii="Times New Roman" w:eastAsia="Times New Roman" w:hAnsi="Times New Roman" w:cs="Times New Roman"/>
                <w:b/>
                <w:kern w:val="24"/>
                <w:sz w:val="24"/>
                <w:szCs w:val="24"/>
                <w:lang w:eastAsia="pt-BR"/>
              </w:rPr>
              <w:t>Atividade Pesqueira (usuários do território):</w:t>
            </w:r>
          </w:p>
          <w:p w14:paraId="2BC4FA28"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21 – Conselho Pastoral dos Pescadores</w:t>
            </w:r>
          </w:p>
          <w:p w14:paraId="3EBDA49A"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22 – Colônia de Pescadores Z-5 de Tamandaré/PE</w:t>
            </w:r>
          </w:p>
          <w:p w14:paraId="0C607A25"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23 – Colônia de Pescadores Z-9 de São José da Coroa Grande/PE</w:t>
            </w:r>
          </w:p>
          <w:p w14:paraId="6C3A9AE1"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24 – Colônia de Pescadores Z-11 de São Miguel dos Milagres/AL</w:t>
            </w:r>
          </w:p>
          <w:p w14:paraId="1F54A7D8"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 xml:space="preserve">25 – Colônia de Pescadores Z-21 de </w:t>
            </w:r>
            <w:proofErr w:type="spellStart"/>
            <w:r w:rsidRPr="00F23984">
              <w:rPr>
                <w:rFonts w:ascii="Times New Roman" w:eastAsia="Times New Roman" w:hAnsi="Times New Roman" w:cs="Times New Roman"/>
                <w:kern w:val="24"/>
                <w:sz w:val="24"/>
                <w:szCs w:val="24"/>
                <w:lang w:eastAsia="pt-BR"/>
              </w:rPr>
              <w:t>Paripueira</w:t>
            </w:r>
            <w:proofErr w:type="spellEnd"/>
            <w:r w:rsidRPr="00F23984">
              <w:rPr>
                <w:rFonts w:ascii="Times New Roman" w:eastAsia="Times New Roman" w:hAnsi="Times New Roman" w:cs="Times New Roman"/>
                <w:kern w:val="24"/>
                <w:sz w:val="24"/>
                <w:szCs w:val="24"/>
                <w:lang w:eastAsia="pt-BR"/>
              </w:rPr>
              <w:t>/AL, sendo titular, e Colônia de Pescadores Z-14 de Barra de Santo Antônio/AL, sendo suplente</w:t>
            </w:r>
          </w:p>
          <w:p w14:paraId="0DB7D7EC" w14:textId="77777777" w:rsidR="00656D89" w:rsidRPr="00F23984" w:rsidRDefault="00656D8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kern w:val="24"/>
                <w:sz w:val="24"/>
                <w:szCs w:val="24"/>
                <w:lang w:eastAsia="pt-BR"/>
              </w:rPr>
              <w:t>26 – Colônia de Pescadores Z-25 de Porto de Pedras/AL</w:t>
            </w:r>
          </w:p>
        </w:tc>
        <w:tc>
          <w:tcPr>
            <w:tcW w:w="1585" w:type="dxa"/>
            <w:shd w:val="clear" w:color="auto" w:fill="auto"/>
            <w:tcMar>
              <w:top w:w="11" w:type="dxa"/>
              <w:left w:w="11" w:type="dxa"/>
              <w:bottom w:w="0" w:type="dxa"/>
              <w:right w:w="11" w:type="dxa"/>
            </w:tcMar>
            <w:vAlign w:val="center"/>
            <w:hideMark/>
          </w:tcPr>
          <w:p w14:paraId="60E33307" w14:textId="77777777" w:rsidR="00656D89" w:rsidRPr="00F23984" w:rsidRDefault="00656D8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06</w:t>
            </w:r>
          </w:p>
        </w:tc>
      </w:tr>
      <w:tr w:rsidR="00F23984" w:rsidRPr="00F23984" w14:paraId="716FD13A" w14:textId="77777777" w:rsidTr="00155643">
        <w:trPr>
          <w:trHeight w:val="382"/>
        </w:trPr>
        <w:tc>
          <w:tcPr>
            <w:tcW w:w="1483" w:type="dxa"/>
            <w:vMerge/>
            <w:shd w:val="clear" w:color="auto" w:fill="auto"/>
            <w:tcMar>
              <w:top w:w="11" w:type="dxa"/>
              <w:left w:w="11" w:type="dxa"/>
              <w:bottom w:w="0" w:type="dxa"/>
              <w:right w:w="11" w:type="dxa"/>
            </w:tcMar>
            <w:vAlign w:val="center"/>
          </w:tcPr>
          <w:p w14:paraId="5D27C552"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p>
        </w:tc>
        <w:tc>
          <w:tcPr>
            <w:tcW w:w="5954" w:type="dxa"/>
            <w:shd w:val="clear" w:color="auto" w:fill="auto"/>
            <w:tcMar>
              <w:top w:w="11" w:type="dxa"/>
              <w:left w:w="11" w:type="dxa"/>
              <w:bottom w:w="0" w:type="dxa"/>
              <w:right w:w="11" w:type="dxa"/>
            </w:tcMar>
            <w:vAlign w:val="center"/>
          </w:tcPr>
          <w:p w14:paraId="59C9CB1B" w14:textId="77777777" w:rsidR="00656D89" w:rsidRPr="00F23984" w:rsidRDefault="00656D89" w:rsidP="00155643">
            <w:pPr>
              <w:spacing w:after="0" w:line="240" w:lineRule="auto"/>
              <w:textAlignment w:val="center"/>
              <w:rPr>
                <w:rFonts w:ascii="Times New Roman" w:eastAsia="Times New Roman" w:hAnsi="Times New Roman" w:cs="Times New Roman"/>
                <w:b/>
                <w:kern w:val="24"/>
                <w:sz w:val="24"/>
                <w:szCs w:val="24"/>
                <w:lang w:eastAsia="pt-BR"/>
              </w:rPr>
            </w:pPr>
            <w:r w:rsidRPr="00F23984">
              <w:rPr>
                <w:rFonts w:ascii="Times New Roman" w:eastAsia="Times New Roman" w:hAnsi="Times New Roman" w:cs="Times New Roman"/>
                <w:b/>
                <w:kern w:val="24"/>
                <w:sz w:val="24"/>
                <w:szCs w:val="24"/>
                <w:lang w:eastAsia="pt-BR"/>
              </w:rPr>
              <w:t>Atividade Turística (usuários do território):</w:t>
            </w:r>
          </w:p>
          <w:p w14:paraId="2D81AF5D"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27 – Associação dos Operadores de Mergulho de Maragogi, sendo titular, e Associação dos Proprietários de Catamarãs de Maragogi, sendo suplente</w:t>
            </w:r>
          </w:p>
          <w:p w14:paraId="6331537B"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28 – Sindicato dos Guias de Turismo do Estado de Alagoas</w:t>
            </w:r>
            <w:r w:rsidR="00D25688" w:rsidRPr="00F23984">
              <w:rPr>
                <w:rFonts w:ascii="Times New Roman" w:eastAsia="Times New Roman" w:hAnsi="Times New Roman" w:cs="Times New Roman"/>
                <w:kern w:val="24"/>
                <w:sz w:val="24"/>
                <w:szCs w:val="24"/>
                <w:lang w:eastAsia="pt-BR"/>
              </w:rPr>
              <w:t xml:space="preserve"> (SINGTUR/AL), como titular, e Instituto Ambiental Brasileiro de Sustentabilidade, como suplente</w:t>
            </w:r>
          </w:p>
          <w:p w14:paraId="765C8792"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 xml:space="preserve">29 – Costa dos Corais </w:t>
            </w:r>
            <w:proofErr w:type="spellStart"/>
            <w:r w:rsidRPr="00F23984">
              <w:rPr>
                <w:rFonts w:ascii="Times New Roman" w:eastAsia="Times New Roman" w:hAnsi="Times New Roman" w:cs="Times New Roman"/>
                <w:kern w:val="24"/>
                <w:sz w:val="24"/>
                <w:szCs w:val="24"/>
                <w:lang w:eastAsia="pt-BR"/>
              </w:rPr>
              <w:t>Convention</w:t>
            </w:r>
            <w:proofErr w:type="spellEnd"/>
            <w:r w:rsidRPr="00F23984">
              <w:rPr>
                <w:rFonts w:ascii="Times New Roman" w:eastAsia="Times New Roman" w:hAnsi="Times New Roman" w:cs="Times New Roman"/>
                <w:kern w:val="24"/>
                <w:sz w:val="24"/>
                <w:szCs w:val="24"/>
                <w:lang w:eastAsia="pt-BR"/>
              </w:rPr>
              <w:t xml:space="preserve"> &amp; </w:t>
            </w:r>
            <w:proofErr w:type="spellStart"/>
            <w:r w:rsidRPr="00F23984">
              <w:rPr>
                <w:rFonts w:ascii="Times New Roman" w:eastAsia="Times New Roman" w:hAnsi="Times New Roman" w:cs="Times New Roman"/>
                <w:kern w:val="24"/>
                <w:sz w:val="24"/>
                <w:szCs w:val="24"/>
                <w:lang w:eastAsia="pt-BR"/>
              </w:rPr>
              <w:t>Visitors</w:t>
            </w:r>
            <w:proofErr w:type="spellEnd"/>
            <w:r w:rsidRPr="00F23984">
              <w:rPr>
                <w:rFonts w:ascii="Times New Roman" w:eastAsia="Times New Roman" w:hAnsi="Times New Roman" w:cs="Times New Roman"/>
                <w:kern w:val="24"/>
                <w:sz w:val="24"/>
                <w:szCs w:val="24"/>
                <w:lang w:eastAsia="pt-BR"/>
              </w:rPr>
              <w:t xml:space="preserve"> Bureau</w:t>
            </w:r>
          </w:p>
          <w:p w14:paraId="56C9EFD6" w14:textId="77777777" w:rsidR="00656D89" w:rsidRPr="00F23984" w:rsidRDefault="00656D89"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 xml:space="preserve">30 – Associação </w:t>
            </w:r>
            <w:proofErr w:type="spellStart"/>
            <w:r w:rsidRPr="00F23984">
              <w:rPr>
                <w:rFonts w:ascii="Times New Roman" w:eastAsia="Times New Roman" w:hAnsi="Times New Roman" w:cs="Times New Roman"/>
                <w:kern w:val="24"/>
                <w:sz w:val="24"/>
                <w:szCs w:val="24"/>
                <w:lang w:eastAsia="pt-BR"/>
              </w:rPr>
              <w:t>Milagrense</w:t>
            </w:r>
            <w:proofErr w:type="spellEnd"/>
            <w:r w:rsidRPr="00F23984">
              <w:rPr>
                <w:rFonts w:ascii="Times New Roman" w:eastAsia="Times New Roman" w:hAnsi="Times New Roman" w:cs="Times New Roman"/>
                <w:kern w:val="24"/>
                <w:sz w:val="24"/>
                <w:szCs w:val="24"/>
                <w:lang w:eastAsia="pt-BR"/>
              </w:rPr>
              <w:t xml:space="preserve"> de Turismo Sustentável</w:t>
            </w:r>
          </w:p>
          <w:p w14:paraId="1C02D211" w14:textId="77777777" w:rsidR="001870F9" w:rsidRPr="00F23984" w:rsidRDefault="001870F9" w:rsidP="001870F9">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31 – Associação dos Ribeirinhos Amigos do Meio Ambiente, sendo titular, e Associação dos Jangadeiros dos Corais de São Miguel dos Milagres, sendo suplente</w:t>
            </w:r>
          </w:p>
          <w:p w14:paraId="33418A2D" w14:textId="77777777" w:rsidR="001870F9" w:rsidRPr="00F23984" w:rsidRDefault="001870F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32 – Associação dos Condutores do Turismo de Observação do Peixe-boi Marinho (Associação Peixe-boi)</w:t>
            </w:r>
          </w:p>
        </w:tc>
        <w:tc>
          <w:tcPr>
            <w:tcW w:w="1585" w:type="dxa"/>
            <w:shd w:val="clear" w:color="auto" w:fill="auto"/>
            <w:tcMar>
              <w:top w:w="11" w:type="dxa"/>
              <w:left w:w="11" w:type="dxa"/>
              <w:bottom w:w="0" w:type="dxa"/>
              <w:right w:w="11" w:type="dxa"/>
            </w:tcMar>
            <w:vAlign w:val="center"/>
          </w:tcPr>
          <w:p w14:paraId="745EBC6F" w14:textId="77777777" w:rsidR="00656D89" w:rsidRPr="00F23984" w:rsidRDefault="001870F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06</w:t>
            </w:r>
          </w:p>
        </w:tc>
      </w:tr>
      <w:tr w:rsidR="00F23984" w:rsidRPr="00F23984" w14:paraId="38AF8D87" w14:textId="77777777" w:rsidTr="00155643">
        <w:trPr>
          <w:trHeight w:val="376"/>
        </w:trPr>
        <w:tc>
          <w:tcPr>
            <w:tcW w:w="1483" w:type="dxa"/>
            <w:vMerge/>
            <w:shd w:val="clear" w:color="auto" w:fill="auto"/>
            <w:vAlign w:val="center"/>
            <w:hideMark/>
          </w:tcPr>
          <w:p w14:paraId="69BA9547" w14:textId="77777777" w:rsidR="00656D89" w:rsidRPr="00F23984" w:rsidRDefault="00656D89" w:rsidP="00155643">
            <w:pPr>
              <w:spacing w:after="0" w:line="240" w:lineRule="auto"/>
              <w:rPr>
                <w:rFonts w:ascii="Times New Roman" w:eastAsia="Times New Roman" w:hAnsi="Times New Roman" w:cs="Times New Roman"/>
                <w:sz w:val="24"/>
                <w:szCs w:val="24"/>
                <w:lang w:eastAsia="pt-BR"/>
              </w:rPr>
            </w:pPr>
          </w:p>
        </w:tc>
        <w:tc>
          <w:tcPr>
            <w:tcW w:w="5954" w:type="dxa"/>
            <w:shd w:val="clear" w:color="auto" w:fill="auto"/>
            <w:tcMar>
              <w:top w:w="11" w:type="dxa"/>
              <w:left w:w="11" w:type="dxa"/>
              <w:bottom w:w="0" w:type="dxa"/>
              <w:right w:w="11" w:type="dxa"/>
            </w:tcMar>
            <w:vAlign w:val="center"/>
          </w:tcPr>
          <w:p w14:paraId="35FDC4B2" w14:textId="77777777" w:rsidR="00656D89" w:rsidRPr="00F23984" w:rsidRDefault="00656D89" w:rsidP="00155643">
            <w:pPr>
              <w:spacing w:after="0" w:line="240" w:lineRule="auto"/>
              <w:textAlignment w:val="center"/>
              <w:rPr>
                <w:rFonts w:ascii="Times New Roman" w:eastAsia="Times New Roman" w:hAnsi="Times New Roman" w:cs="Times New Roman"/>
                <w:b/>
                <w:sz w:val="24"/>
                <w:szCs w:val="24"/>
                <w:lang w:eastAsia="pt-BR"/>
              </w:rPr>
            </w:pPr>
            <w:proofErr w:type="spellStart"/>
            <w:r w:rsidRPr="00F23984">
              <w:rPr>
                <w:rFonts w:ascii="Times New Roman" w:eastAsia="Times New Roman" w:hAnsi="Times New Roman" w:cs="Times New Roman"/>
                <w:b/>
                <w:sz w:val="24"/>
                <w:szCs w:val="24"/>
                <w:lang w:eastAsia="pt-BR"/>
              </w:rPr>
              <w:t>ONG’s</w:t>
            </w:r>
            <w:proofErr w:type="spellEnd"/>
            <w:r w:rsidRPr="00F23984">
              <w:rPr>
                <w:rFonts w:ascii="Times New Roman" w:eastAsia="Times New Roman" w:hAnsi="Times New Roman" w:cs="Times New Roman"/>
                <w:b/>
                <w:sz w:val="24"/>
                <w:szCs w:val="24"/>
                <w:lang w:eastAsia="pt-BR"/>
              </w:rPr>
              <w:t xml:space="preserve"> ambientalistas e de pesquisa:</w:t>
            </w:r>
          </w:p>
          <w:p w14:paraId="636FBCD3" w14:textId="77777777" w:rsidR="00656D89" w:rsidRPr="00F23984" w:rsidRDefault="007B3414"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33</w:t>
            </w:r>
            <w:r w:rsidR="00656D89" w:rsidRPr="00F23984">
              <w:rPr>
                <w:rFonts w:ascii="Times New Roman" w:eastAsia="Times New Roman" w:hAnsi="Times New Roman" w:cs="Times New Roman"/>
                <w:sz w:val="24"/>
                <w:szCs w:val="24"/>
                <w:lang w:eastAsia="pt-BR"/>
              </w:rPr>
              <w:t xml:space="preserve"> – Fundação Mamíferos Aquáticos, sendo titular, e Instituto </w:t>
            </w:r>
            <w:proofErr w:type="spellStart"/>
            <w:r w:rsidR="00656D89" w:rsidRPr="00F23984">
              <w:rPr>
                <w:rFonts w:ascii="Times New Roman" w:eastAsia="Times New Roman" w:hAnsi="Times New Roman" w:cs="Times New Roman"/>
                <w:sz w:val="24"/>
                <w:szCs w:val="24"/>
                <w:lang w:eastAsia="pt-BR"/>
              </w:rPr>
              <w:t>BiomaBrasil</w:t>
            </w:r>
            <w:proofErr w:type="spellEnd"/>
            <w:r w:rsidR="00656D89" w:rsidRPr="00F23984">
              <w:rPr>
                <w:rFonts w:ascii="Times New Roman" w:eastAsia="Times New Roman" w:hAnsi="Times New Roman" w:cs="Times New Roman"/>
                <w:sz w:val="24"/>
                <w:szCs w:val="24"/>
                <w:lang w:eastAsia="pt-BR"/>
              </w:rPr>
              <w:t>, sendo suplente</w:t>
            </w:r>
          </w:p>
          <w:p w14:paraId="50ABD486" w14:textId="77777777" w:rsidR="00656D89" w:rsidRPr="00F23984" w:rsidRDefault="007B3414"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lastRenderedPageBreak/>
              <w:t>34</w:t>
            </w:r>
            <w:r w:rsidR="00656D89" w:rsidRPr="00F23984">
              <w:rPr>
                <w:rFonts w:ascii="Times New Roman" w:eastAsia="Times New Roman" w:hAnsi="Times New Roman" w:cs="Times New Roman"/>
                <w:sz w:val="24"/>
                <w:szCs w:val="24"/>
                <w:lang w:eastAsia="pt-BR"/>
              </w:rPr>
              <w:t xml:space="preserve"> – Instituto Recifes Costeiros</w:t>
            </w:r>
          </w:p>
          <w:p w14:paraId="6B050BC4" w14:textId="77777777" w:rsidR="00656D89" w:rsidRPr="00F23984" w:rsidRDefault="007B3414"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35</w:t>
            </w:r>
            <w:r w:rsidR="00656D89" w:rsidRPr="00F23984">
              <w:rPr>
                <w:rFonts w:ascii="Times New Roman" w:eastAsia="Times New Roman" w:hAnsi="Times New Roman" w:cs="Times New Roman"/>
                <w:sz w:val="24"/>
                <w:szCs w:val="24"/>
                <w:lang w:eastAsia="pt-BR"/>
              </w:rPr>
              <w:t xml:space="preserve"> – Instituto Biota de Conservação</w:t>
            </w:r>
          </w:p>
        </w:tc>
        <w:tc>
          <w:tcPr>
            <w:tcW w:w="1585" w:type="dxa"/>
            <w:shd w:val="clear" w:color="auto" w:fill="auto"/>
            <w:tcMar>
              <w:top w:w="11" w:type="dxa"/>
              <w:left w:w="11" w:type="dxa"/>
              <w:bottom w:w="0" w:type="dxa"/>
              <w:right w:w="11" w:type="dxa"/>
            </w:tcMar>
            <w:vAlign w:val="center"/>
            <w:hideMark/>
          </w:tcPr>
          <w:p w14:paraId="3BA15E68" w14:textId="77777777" w:rsidR="00656D89" w:rsidRPr="00F23984" w:rsidRDefault="00656D8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lastRenderedPageBreak/>
              <w:t>03</w:t>
            </w:r>
          </w:p>
        </w:tc>
      </w:tr>
      <w:tr w:rsidR="00F23984" w:rsidRPr="00F23984" w14:paraId="4D8E77EC" w14:textId="77777777" w:rsidTr="001870F9">
        <w:trPr>
          <w:trHeight w:val="1962"/>
        </w:trPr>
        <w:tc>
          <w:tcPr>
            <w:tcW w:w="1483" w:type="dxa"/>
            <w:vMerge/>
            <w:shd w:val="clear" w:color="auto" w:fill="auto"/>
            <w:vAlign w:val="center"/>
            <w:hideMark/>
          </w:tcPr>
          <w:p w14:paraId="41D55467" w14:textId="77777777" w:rsidR="001870F9" w:rsidRPr="00F23984" w:rsidRDefault="001870F9" w:rsidP="00155643">
            <w:pPr>
              <w:spacing w:after="0" w:line="240" w:lineRule="auto"/>
              <w:rPr>
                <w:rFonts w:ascii="Times New Roman" w:eastAsia="Times New Roman" w:hAnsi="Times New Roman" w:cs="Times New Roman"/>
                <w:sz w:val="24"/>
                <w:szCs w:val="24"/>
                <w:lang w:eastAsia="pt-BR"/>
              </w:rPr>
            </w:pPr>
          </w:p>
        </w:tc>
        <w:tc>
          <w:tcPr>
            <w:tcW w:w="5954" w:type="dxa"/>
            <w:shd w:val="clear" w:color="auto" w:fill="auto"/>
            <w:tcMar>
              <w:top w:w="11" w:type="dxa"/>
              <w:left w:w="11" w:type="dxa"/>
              <w:bottom w:w="0" w:type="dxa"/>
              <w:right w:w="11" w:type="dxa"/>
            </w:tcMar>
            <w:vAlign w:val="center"/>
          </w:tcPr>
          <w:p w14:paraId="3013BD86" w14:textId="77777777" w:rsidR="001870F9" w:rsidRPr="00F23984" w:rsidRDefault="001870F9" w:rsidP="00155643">
            <w:pPr>
              <w:spacing w:after="0" w:line="240" w:lineRule="auto"/>
              <w:textAlignment w:val="center"/>
              <w:rPr>
                <w:rFonts w:ascii="Times New Roman" w:eastAsia="Times New Roman" w:hAnsi="Times New Roman" w:cs="Times New Roman"/>
                <w:b/>
                <w:sz w:val="24"/>
                <w:szCs w:val="24"/>
                <w:lang w:eastAsia="pt-BR"/>
              </w:rPr>
            </w:pPr>
            <w:r w:rsidRPr="00F23984">
              <w:rPr>
                <w:rFonts w:ascii="Times New Roman" w:eastAsia="Times New Roman" w:hAnsi="Times New Roman" w:cs="Times New Roman"/>
                <w:b/>
                <w:sz w:val="24"/>
                <w:szCs w:val="24"/>
                <w:lang w:eastAsia="pt-BR"/>
              </w:rPr>
              <w:t>Organizações de educação e cultura e associações comunitárias:</w:t>
            </w:r>
          </w:p>
          <w:p w14:paraId="005A89D0" w14:textId="77777777" w:rsidR="001870F9" w:rsidRPr="00F23984" w:rsidRDefault="001870F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w:t>
            </w:r>
            <w:r w:rsidR="007B3414" w:rsidRPr="00F23984">
              <w:rPr>
                <w:rFonts w:ascii="Times New Roman" w:eastAsia="Times New Roman" w:hAnsi="Times New Roman" w:cs="Times New Roman"/>
                <w:sz w:val="24"/>
                <w:szCs w:val="24"/>
                <w:lang w:eastAsia="pt-BR"/>
              </w:rPr>
              <w:t>6</w:t>
            </w:r>
            <w:r w:rsidRPr="00F23984">
              <w:rPr>
                <w:rFonts w:ascii="Times New Roman" w:eastAsia="Times New Roman" w:hAnsi="Times New Roman" w:cs="Times New Roman"/>
                <w:sz w:val="24"/>
                <w:szCs w:val="24"/>
                <w:lang w:eastAsia="pt-BR"/>
              </w:rPr>
              <w:t xml:space="preserve"> – Associação dos Moradores do Refúgio das Águas de </w:t>
            </w:r>
            <w:proofErr w:type="spellStart"/>
            <w:r w:rsidRPr="00F23984">
              <w:rPr>
                <w:rFonts w:ascii="Times New Roman" w:eastAsia="Times New Roman" w:hAnsi="Times New Roman" w:cs="Times New Roman"/>
                <w:sz w:val="24"/>
                <w:szCs w:val="24"/>
                <w:lang w:eastAsia="pt-BR"/>
              </w:rPr>
              <w:t>Ipioca</w:t>
            </w:r>
            <w:proofErr w:type="spellEnd"/>
            <w:r w:rsidRPr="00F23984">
              <w:rPr>
                <w:rFonts w:ascii="Times New Roman" w:eastAsia="Times New Roman" w:hAnsi="Times New Roman" w:cs="Times New Roman"/>
                <w:sz w:val="24"/>
                <w:szCs w:val="24"/>
                <w:lang w:eastAsia="pt-BR"/>
              </w:rPr>
              <w:t>, sendo titular, e Associação Comunitária e Beneficente Vila Maria, sendo suplente</w:t>
            </w:r>
          </w:p>
          <w:p w14:paraId="2C6592A8" w14:textId="77777777" w:rsidR="001870F9" w:rsidRPr="00F23984" w:rsidRDefault="001870F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w:t>
            </w:r>
            <w:r w:rsidR="007B3414" w:rsidRPr="00F23984">
              <w:rPr>
                <w:rFonts w:ascii="Times New Roman" w:eastAsia="Times New Roman" w:hAnsi="Times New Roman" w:cs="Times New Roman"/>
                <w:sz w:val="24"/>
                <w:szCs w:val="24"/>
                <w:lang w:eastAsia="pt-BR"/>
              </w:rPr>
              <w:t>7</w:t>
            </w:r>
            <w:r w:rsidRPr="00F23984">
              <w:rPr>
                <w:rFonts w:ascii="Times New Roman" w:eastAsia="Times New Roman" w:hAnsi="Times New Roman" w:cs="Times New Roman"/>
                <w:sz w:val="24"/>
                <w:szCs w:val="24"/>
                <w:lang w:eastAsia="pt-BR"/>
              </w:rPr>
              <w:t xml:space="preserve"> – Instituto Social SOS Litoral Norte de Maceió</w:t>
            </w:r>
          </w:p>
          <w:p w14:paraId="4FB8034F" w14:textId="77777777" w:rsidR="001870F9" w:rsidRPr="00F23984" w:rsidRDefault="001870F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3</w:t>
            </w:r>
            <w:r w:rsidR="007B3414" w:rsidRPr="00F23984">
              <w:rPr>
                <w:rFonts w:ascii="Times New Roman" w:eastAsia="Times New Roman" w:hAnsi="Times New Roman" w:cs="Times New Roman"/>
                <w:sz w:val="24"/>
                <w:szCs w:val="24"/>
                <w:lang w:eastAsia="pt-BR"/>
              </w:rPr>
              <w:t>8</w:t>
            </w:r>
            <w:r w:rsidRPr="00F23984">
              <w:rPr>
                <w:rFonts w:ascii="Times New Roman" w:eastAsia="Times New Roman" w:hAnsi="Times New Roman" w:cs="Times New Roman"/>
                <w:sz w:val="24"/>
                <w:szCs w:val="24"/>
                <w:lang w:eastAsia="pt-BR"/>
              </w:rPr>
              <w:t xml:space="preserve"> – Instituto </w:t>
            </w:r>
            <w:proofErr w:type="spellStart"/>
            <w:r w:rsidRPr="00F23984">
              <w:rPr>
                <w:rFonts w:ascii="Times New Roman" w:eastAsia="Times New Roman" w:hAnsi="Times New Roman" w:cs="Times New Roman"/>
                <w:sz w:val="24"/>
                <w:szCs w:val="24"/>
                <w:lang w:eastAsia="pt-BR"/>
              </w:rPr>
              <w:t>Yandê</w:t>
            </w:r>
            <w:proofErr w:type="spellEnd"/>
            <w:r w:rsidRPr="00F23984">
              <w:rPr>
                <w:rFonts w:ascii="Times New Roman" w:eastAsia="Times New Roman" w:hAnsi="Times New Roman" w:cs="Times New Roman"/>
                <w:sz w:val="24"/>
                <w:szCs w:val="24"/>
                <w:lang w:eastAsia="pt-BR"/>
              </w:rPr>
              <w:t>: Educação, Cultura e Meio Ambiente</w:t>
            </w:r>
          </w:p>
        </w:tc>
        <w:tc>
          <w:tcPr>
            <w:tcW w:w="1585" w:type="dxa"/>
            <w:shd w:val="clear" w:color="auto" w:fill="auto"/>
            <w:tcMar>
              <w:top w:w="11" w:type="dxa"/>
              <w:left w:w="11" w:type="dxa"/>
              <w:bottom w:w="0" w:type="dxa"/>
              <w:right w:w="11" w:type="dxa"/>
            </w:tcMar>
            <w:vAlign w:val="center"/>
            <w:hideMark/>
          </w:tcPr>
          <w:p w14:paraId="6163D27A" w14:textId="77777777" w:rsidR="001870F9" w:rsidRPr="00F23984" w:rsidRDefault="001870F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03</w:t>
            </w:r>
          </w:p>
        </w:tc>
      </w:tr>
      <w:tr w:rsidR="00F23984" w:rsidRPr="00F23984" w14:paraId="57F42D1E" w14:textId="77777777" w:rsidTr="00155643">
        <w:trPr>
          <w:trHeight w:val="392"/>
        </w:trPr>
        <w:tc>
          <w:tcPr>
            <w:tcW w:w="1483" w:type="dxa"/>
            <w:vMerge/>
            <w:shd w:val="clear" w:color="auto" w:fill="auto"/>
            <w:vAlign w:val="center"/>
            <w:hideMark/>
          </w:tcPr>
          <w:p w14:paraId="6D9B7E42" w14:textId="77777777" w:rsidR="00656D89" w:rsidRPr="00F23984" w:rsidRDefault="00656D89" w:rsidP="00155643">
            <w:pPr>
              <w:spacing w:after="0" w:line="240" w:lineRule="auto"/>
              <w:rPr>
                <w:rFonts w:ascii="Times New Roman" w:eastAsia="Times New Roman" w:hAnsi="Times New Roman" w:cs="Times New Roman"/>
                <w:sz w:val="24"/>
                <w:szCs w:val="24"/>
                <w:lang w:eastAsia="pt-BR"/>
              </w:rPr>
            </w:pPr>
          </w:p>
        </w:tc>
        <w:tc>
          <w:tcPr>
            <w:tcW w:w="5954" w:type="dxa"/>
            <w:shd w:val="clear" w:color="auto" w:fill="auto"/>
            <w:tcMar>
              <w:top w:w="11" w:type="dxa"/>
              <w:left w:w="11" w:type="dxa"/>
              <w:bottom w:w="0" w:type="dxa"/>
              <w:right w:w="11" w:type="dxa"/>
            </w:tcMar>
            <w:vAlign w:val="center"/>
          </w:tcPr>
          <w:p w14:paraId="0147AEE7" w14:textId="77777777" w:rsidR="00656D89" w:rsidRPr="00F23984" w:rsidRDefault="00656D89" w:rsidP="00155643">
            <w:pPr>
              <w:spacing w:after="0" w:line="240" w:lineRule="auto"/>
              <w:textAlignment w:val="center"/>
              <w:rPr>
                <w:rFonts w:ascii="Times New Roman" w:eastAsia="Times New Roman" w:hAnsi="Times New Roman" w:cs="Times New Roman"/>
                <w:b/>
                <w:kern w:val="24"/>
                <w:sz w:val="24"/>
                <w:szCs w:val="24"/>
                <w:lang w:eastAsia="pt-BR"/>
              </w:rPr>
            </w:pPr>
            <w:r w:rsidRPr="00F23984">
              <w:rPr>
                <w:rFonts w:ascii="Times New Roman" w:eastAsia="Times New Roman" w:hAnsi="Times New Roman" w:cs="Times New Roman"/>
                <w:b/>
                <w:kern w:val="24"/>
                <w:sz w:val="24"/>
                <w:szCs w:val="24"/>
                <w:lang w:eastAsia="pt-BR"/>
              </w:rPr>
              <w:t>Agricultura, indústria e comércio (usuários do entorno)</w:t>
            </w:r>
          </w:p>
          <w:p w14:paraId="360D9063" w14:textId="77777777" w:rsidR="00DB77C7" w:rsidRPr="00F23984" w:rsidRDefault="00DB77C7" w:rsidP="00155643">
            <w:pPr>
              <w:spacing w:after="0" w:line="240" w:lineRule="auto"/>
              <w:textAlignment w:val="center"/>
              <w:rPr>
                <w:rFonts w:ascii="Times New Roman" w:eastAsia="Times New Roman" w:hAnsi="Times New Roman" w:cs="Times New Roman"/>
                <w:kern w:val="24"/>
                <w:sz w:val="24"/>
                <w:szCs w:val="24"/>
                <w:lang w:eastAsia="pt-BR"/>
              </w:rPr>
            </w:pPr>
            <w:r w:rsidRPr="00F23984">
              <w:rPr>
                <w:rFonts w:ascii="Times New Roman" w:eastAsia="Times New Roman" w:hAnsi="Times New Roman" w:cs="Times New Roman"/>
                <w:kern w:val="24"/>
                <w:sz w:val="24"/>
                <w:szCs w:val="24"/>
                <w:lang w:eastAsia="pt-BR"/>
              </w:rPr>
              <w:t>39 – Associação Brasileira da Indústria de Hotéis em Alagoas, sendo titular, e Associação Brasileira das Agências de Viagem em Alagoas, sendo suplente</w:t>
            </w:r>
          </w:p>
          <w:p w14:paraId="4168EFD8" w14:textId="77777777" w:rsidR="00DB77C7" w:rsidRPr="00F23984" w:rsidRDefault="00DB77C7"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kern w:val="24"/>
                <w:sz w:val="24"/>
                <w:szCs w:val="24"/>
                <w:lang w:eastAsia="pt-BR"/>
              </w:rPr>
              <w:t>40 – União dos Produtores de Própolis Vermelha do Estado de Alagoas</w:t>
            </w:r>
          </w:p>
        </w:tc>
        <w:tc>
          <w:tcPr>
            <w:tcW w:w="1585" w:type="dxa"/>
            <w:shd w:val="clear" w:color="auto" w:fill="auto"/>
            <w:tcMar>
              <w:top w:w="11" w:type="dxa"/>
              <w:left w:w="11" w:type="dxa"/>
              <w:bottom w:w="0" w:type="dxa"/>
              <w:right w:w="11" w:type="dxa"/>
            </w:tcMar>
            <w:vAlign w:val="center"/>
            <w:hideMark/>
          </w:tcPr>
          <w:p w14:paraId="71C61A84" w14:textId="77777777" w:rsidR="00656D89" w:rsidRPr="00F23984" w:rsidRDefault="00656D8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02</w:t>
            </w:r>
          </w:p>
        </w:tc>
      </w:tr>
      <w:tr w:rsidR="00656D89" w:rsidRPr="00F23984" w14:paraId="4D17CF6D" w14:textId="77777777" w:rsidTr="00155643">
        <w:trPr>
          <w:trHeight w:val="256"/>
        </w:trPr>
        <w:tc>
          <w:tcPr>
            <w:tcW w:w="1483" w:type="dxa"/>
            <w:shd w:val="clear" w:color="auto" w:fill="auto"/>
            <w:tcMar>
              <w:top w:w="11" w:type="dxa"/>
              <w:left w:w="11" w:type="dxa"/>
              <w:bottom w:w="0" w:type="dxa"/>
              <w:right w:w="11" w:type="dxa"/>
            </w:tcMar>
            <w:vAlign w:val="center"/>
            <w:hideMark/>
          </w:tcPr>
          <w:p w14:paraId="4D73B8C8" w14:textId="77777777" w:rsidR="00656D89" w:rsidRPr="00F23984" w:rsidRDefault="00656D89" w:rsidP="00155643">
            <w:pPr>
              <w:spacing w:after="0" w:line="240" w:lineRule="auto"/>
              <w:rPr>
                <w:rFonts w:ascii="Times New Roman" w:eastAsia="Times New Roman" w:hAnsi="Times New Roman" w:cs="Times New Roman"/>
                <w:sz w:val="24"/>
                <w:szCs w:val="24"/>
                <w:lang w:eastAsia="pt-BR"/>
              </w:rPr>
            </w:pPr>
          </w:p>
        </w:tc>
        <w:tc>
          <w:tcPr>
            <w:tcW w:w="5954" w:type="dxa"/>
            <w:shd w:val="clear" w:color="auto" w:fill="auto"/>
            <w:tcMar>
              <w:top w:w="11" w:type="dxa"/>
              <w:left w:w="11" w:type="dxa"/>
              <w:bottom w:w="0" w:type="dxa"/>
              <w:right w:w="11" w:type="dxa"/>
            </w:tcMar>
            <w:vAlign w:val="center"/>
            <w:hideMark/>
          </w:tcPr>
          <w:p w14:paraId="6B84A52C" w14:textId="77777777" w:rsidR="00656D89" w:rsidRPr="00F23984" w:rsidRDefault="00656D89" w:rsidP="00155643">
            <w:pPr>
              <w:spacing w:after="0" w:line="240" w:lineRule="auto"/>
              <w:textAlignment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kern w:val="24"/>
                <w:sz w:val="24"/>
                <w:szCs w:val="24"/>
                <w:lang w:eastAsia="pt-BR"/>
              </w:rPr>
              <w:t>TOTAL</w:t>
            </w:r>
          </w:p>
        </w:tc>
        <w:tc>
          <w:tcPr>
            <w:tcW w:w="1585" w:type="dxa"/>
            <w:shd w:val="clear" w:color="auto" w:fill="auto"/>
            <w:tcMar>
              <w:top w:w="11" w:type="dxa"/>
              <w:left w:w="11" w:type="dxa"/>
              <w:bottom w:w="0" w:type="dxa"/>
              <w:right w:w="11" w:type="dxa"/>
            </w:tcMar>
            <w:vAlign w:val="center"/>
            <w:hideMark/>
          </w:tcPr>
          <w:p w14:paraId="5AC184FD" w14:textId="77777777" w:rsidR="00656D89" w:rsidRPr="00F23984" w:rsidRDefault="00656D89" w:rsidP="00155643">
            <w:pPr>
              <w:spacing w:after="0" w:line="240" w:lineRule="auto"/>
              <w:jc w:val="center"/>
              <w:rPr>
                <w:rFonts w:ascii="Times New Roman" w:eastAsia="Times New Roman" w:hAnsi="Times New Roman" w:cs="Times New Roman"/>
                <w:sz w:val="24"/>
                <w:szCs w:val="24"/>
                <w:lang w:eastAsia="pt-BR"/>
              </w:rPr>
            </w:pPr>
            <w:r w:rsidRPr="00F23984">
              <w:rPr>
                <w:rFonts w:ascii="Times New Roman" w:eastAsia="Times New Roman" w:hAnsi="Times New Roman" w:cs="Times New Roman"/>
                <w:sz w:val="24"/>
                <w:szCs w:val="24"/>
                <w:lang w:eastAsia="pt-BR"/>
              </w:rPr>
              <w:t>40</w:t>
            </w:r>
          </w:p>
        </w:tc>
      </w:tr>
    </w:tbl>
    <w:p w14:paraId="257D698F" w14:textId="77777777" w:rsidR="00656D89" w:rsidRPr="00F23984" w:rsidRDefault="00656D89" w:rsidP="00ED5A83">
      <w:pPr>
        <w:spacing w:line="360" w:lineRule="auto"/>
        <w:jc w:val="both"/>
        <w:rPr>
          <w:rFonts w:ascii="Times New Roman" w:hAnsi="Times New Roman" w:cs="Times New Roman"/>
          <w:b/>
          <w:sz w:val="24"/>
          <w:szCs w:val="24"/>
        </w:rPr>
      </w:pPr>
    </w:p>
    <w:p w14:paraId="57474813" w14:textId="77777777" w:rsidR="00AB4DAD" w:rsidRPr="00F23984" w:rsidRDefault="00AB4DAD" w:rsidP="00ED5A83">
      <w:pPr>
        <w:spacing w:line="360" w:lineRule="auto"/>
        <w:jc w:val="both"/>
        <w:rPr>
          <w:rFonts w:ascii="Times New Roman" w:hAnsi="Times New Roman" w:cs="Times New Roman"/>
          <w:b/>
          <w:sz w:val="24"/>
          <w:szCs w:val="24"/>
        </w:rPr>
      </w:pPr>
      <w:r w:rsidRPr="00F23984">
        <w:rPr>
          <w:rFonts w:ascii="Times New Roman" w:hAnsi="Times New Roman" w:cs="Times New Roman"/>
          <w:b/>
          <w:sz w:val="24"/>
          <w:szCs w:val="24"/>
        </w:rPr>
        <w:t>G – ENCAMINHAMENTOS E ENCERRAMENTO:</w:t>
      </w:r>
    </w:p>
    <w:p w14:paraId="64A4D26C" w14:textId="77777777" w:rsidR="00AB4DAD" w:rsidRPr="00F23984" w:rsidRDefault="00AB4DAD"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Esta Memória da 18ª Reunião foi aprovada por todos para que seja encaminhada o quanto antes à CR-6 a</w:t>
      </w:r>
      <w:r w:rsidR="00050C83" w:rsidRPr="00F23984">
        <w:rPr>
          <w:rFonts w:ascii="Times New Roman" w:hAnsi="Times New Roman" w:cs="Times New Roman"/>
          <w:sz w:val="24"/>
          <w:szCs w:val="24"/>
        </w:rPr>
        <w:t xml:space="preserve"> </w:t>
      </w:r>
      <w:r w:rsidRPr="00F23984">
        <w:rPr>
          <w:rFonts w:ascii="Times New Roman" w:hAnsi="Times New Roman" w:cs="Times New Roman"/>
          <w:sz w:val="24"/>
          <w:szCs w:val="24"/>
        </w:rPr>
        <w:t xml:space="preserve">fim de publicação da Portaria de Modificação do Conselho e Homologação da Composição pela Coordenadora Regional do </w:t>
      </w:r>
      <w:proofErr w:type="spellStart"/>
      <w:r w:rsidRPr="00F23984">
        <w:rPr>
          <w:rFonts w:ascii="Times New Roman" w:hAnsi="Times New Roman" w:cs="Times New Roman"/>
          <w:sz w:val="24"/>
          <w:szCs w:val="24"/>
        </w:rPr>
        <w:t>ICMBio</w:t>
      </w:r>
      <w:proofErr w:type="spellEnd"/>
      <w:r w:rsidRPr="00F23984">
        <w:rPr>
          <w:rFonts w:ascii="Times New Roman" w:hAnsi="Times New Roman" w:cs="Times New Roman"/>
          <w:sz w:val="24"/>
          <w:szCs w:val="24"/>
        </w:rPr>
        <w:t>.</w:t>
      </w:r>
    </w:p>
    <w:p w14:paraId="22296B0D" w14:textId="77777777" w:rsidR="00AB4DAD" w:rsidRPr="00F23984" w:rsidRDefault="00B87C2C"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A Secretaria do Conselho deverá encaminhar esta memória aos representantes de todas as instituições candidatas, presentes ou não, além dos atuais conselheiros.</w:t>
      </w:r>
    </w:p>
    <w:p w14:paraId="11422C86" w14:textId="70A5999F" w:rsidR="00545C79" w:rsidRPr="00F23984" w:rsidRDefault="00B87C2C"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A próxima reunião do CONAPAC, em caráter extraordinário, juntamente com a capacitação dos conselheiros está prevista para o período de 11 a 12 de maio de 2016, no CEPENE, mas ficam condicionadas à publicação da Portaria de Modificação do Conselho e a Homologação da Composição pela CR-6. Não sendo possível neste período, a presidência e a secretaria do Conselho definirão novas datas, conforme os prazos regimentais.</w:t>
      </w:r>
    </w:p>
    <w:p w14:paraId="5CCD2ACD" w14:textId="5F2307E7" w:rsidR="00AB4DAD" w:rsidRPr="00F23984" w:rsidRDefault="00AB4DAD"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 xml:space="preserve">O presidente em exercício do CONAPAC, Iran </w:t>
      </w:r>
      <w:proofErr w:type="spellStart"/>
      <w:r w:rsidRPr="00F23984">
        <w:rPr>
          <w:rFonts w:ascii="Times New Roman" w:hAnsi="Times New Roman" w:cs="Times New Roman"/>
          <w:sz w:val="24"/>
          <w:szCs w:val="24"/>
        </w:rPr>
        <w:t>Normande</w:t>
      </w:r>
      <w:proofErr w:type="spellEnd"/>
      <w:r w:rsidRPr="00F23984">
        <w:rPr>
          <w:rFonts w:ascii="Times New Roman" w:hAnsi="Times New Roman" w:cs="Times New Roman"/>
          <w:sz w:val="24"/>
          <w:szCs w:val="24"/>
        </w:rPr>
        <w:t xml:space="preserve">, declarou a reunião encerrada às </w:t>
      </w:r>
      <w:proofErr w:type="gramStart"/>
      <w:r w:rsidRPr="00F23984">
        <w:rPr>
          <w:rFonts w:ascii="Times New Roman" w:hAnsi="Times New Roman" w:cs="Times New Roman"/>
          <w:sz w:val="24"/>
          <w:szCs w:val="24"/>
        </w:rPr>
        <w:t>16h35min. Agradeceu</w:t>
      </w:r>
      <w:proofErr w:type="gramEnd"/>
      <w:r w:rsidRPr="00F23984">
        <w:rPr>
          <w:rFonts w:ascii="Times New Roman" w:hAnsi="Times New Roman" w:cs="Times New Roman"/>
          <w:sz w:val="24"/>
          <w:szCs w:val="24"/>
        </w:rPr>
        <w:t xml:space="preserve"> o empenho e a paciência de todos os conselheiros, representantes das instituições</w:t>
      </w:r>
      <w:r w:rsidR="00545C79" w:rsidRPr="00F23984">
        <w:rPr>
          <w:rFonts w:ascii="Times New Roman" w:hAnsi="Times New Roman" w:cs="Times New Roman"/>
          <w:sz w:val="24"/>
          <w:szCs w:val="24"/>
        </w:rPr>
        <w:t>-candidatas e demais presentes.</w:t>
      </w:r>
    </w:p>
    <w:p w14:paraId="00913ECE" w14:textId="431DF308" w:rsidR="00545C79" w:rsidRPr="00F23984" w:rsidRDefault="00545C79" w:rsidP="00F23984">
      <w:pPr>
        <w:pStyle w:val="PargrafodaLista"/>
        <w:numPr>
          <w:ilvl w:val="0"/>
          <w:numId w:val="24"/>
        </w:numPr>
        <w:spacing w:line="360" w:lineRule="auto"/>
        <w:jc w:val="both"/>
        <w:rPr>
          <w:rFonts w:ascii="Times New Roman" w:hAnsi="Times New Roman" w:cs="Times New Roman"/>
          <w:sz w:val="24"/>
          <w:szCs w:val="24"/>
        </w:rPr>
      </w:pPr>
      <w:r w:rsidRPr="00F23984">
        <w:rPr>
          <w:rFonts w:ascii="Times New Roman" w:hAnsi="Times New Roman" w:cs="Times New Roman"/>
          <w:sz w:val="24"/>
          <w:szCs w:val="24"/>
        </w:rPr>
        <w:t>Lista de presença dos conselheiros e convidados disponível no site da APA Costa dos Corais (http://www.icmbio.gov.br/apacostadoscorais/images/stories/conapac/lista_de_presen%C3%A7a_18_reuni%C3%A3o.pdf)</w:t>
      </w:r>
      <w:bookmarkStart w:id="0" w:name="_GoBack"/>
      <w:bookmarkEnd w:id="0"/>
    </w:p>
    <w:p w14:paraId="45EFF3DB" w14:textId="77777777" w:rsidR="00ED5A83" w:rsidRDefault="00ED5A83" w:rsidP="00ED5A83">
      <w:pPr>
        <w:spacing w:line="360" w:lineRule="auto"/>
        <w:jc w:val="both"/>
        <w:rPr>
          <w:rFonts w:ascii="Times New Roman" w:hAnsi="Times New Roman" w:cs="Times New Roman"/>
          <w:sz w:val="24"/>
          <w:szCs w:val="24"/>
        </w:rPr>
      </w:pPr>
    </w:p>
    <w:p w14:paraId="216AFC4A" w14:textId="77777777" w:rsidR="00ED5A83" w:rsidRDefault="00ED5A83" w:rsidP="00ED5A83">
      <w:pPr>
        <w:spacing w:line="360" w:lineRule="auto"/>
        <w:jc w:val="both"/>
        <w:rPr>
          <w:rFonts w:ascii="Times New Roman" w:hAnsi="Times New Roman" w:cs="Times New Roman"/>
          <w:sz w:val="24"/>
          <w:szCs w:val="24"/>
        </w:rPr>
      </w:pPr>
    </w:p>
    <w:p w14:paraId="205D73A8" w14:textId="77777777" w:rsidR="00ED5A83" w:rsidRPr="00E2743B" w:rsidRDefault="00ED5A83" w:rsidP="00ED5A83">
      <w:pPr>
        <w:spacing w:after="0" w:line="360" w:lineRule="auto"/>
        <w:jc w:val="both"/>
        <w:rPr>
          <w:rFonts w:ascii="Times New Roman" w:hAnsi="Times New Roman"/>
          <w:b/>
          <w:sz w:val="24"/>
          <w:szCs w:val="24"/>
        </w:rPr>
      </w:pPr>
      <w:r w:rsidRPr="00E2743B">
        <w:rPr>
          <w:rFonts w:ascii="Times New Roman" w:hAnsi="Times New Roman"/>
          <w:b/>
          <w:sz w:val="24"/>
          <w:szCs w:val="24"/>
        </w:rPr>
        <w:lastRenderedPageBreak/>
        <w:t>ANEXO 1</w:t>
      </w:r>
      <w:r>
        <w:rPr>
          <w:rFonts w:ascii="Times New Roman" w:hAnsi="Times New Roman"/>
          <w:b/>
          <w:sz w:val="24"/>
          <w:szCs w:val="24"/>
        </w:rPr>
        <w:t>:</w:t>
      </w:r>
    </w:p>
    <w:p w14:paraId="3C2AC687" w14:textId="77777777" w:rsidR="00ED5A83" w:rsidRDefault="00ED5A83" w:rsidP="00ED5A83">
      <w:pPr>
        <w:spacing w:after="0" w:line="360" w:lineRule="auto"/>
        <w:jc w:val="center"/>
        <w:rPr>
          <w:rFonts w:ascii="Times New Roman" w:hAnsi="Times New Roman"/>
          <w:sz w:val="24"/>
          <w:szCs w:val="24"/>
        </w:rPr>
      </w:pPr>
    </w:p>
    <w:p w14:paraId="500F025B" w14:textId="77777777" w:rsidR="00ED5A83" w:rsidRPr="00565CFC" w:rsidRDefault="00ED5A83" w:rsidP="00ED5A83">
      <w:pPr>
        <w:spacing w:after="0" w:line="360" w:lineRule="auto"/>
        <w:jc w:val="center"/>
        <w:rPr>
          <w:rFonts w:ascii="Times New Roman" w:hAnsi="Times New Roman"/>
          <w:sz w:val="24"/>
          <w:szCs w:val="24"/>
        </w:rPr>
      </w:pPr>
      <w:r>
        <w:rPr>
          <w:rFonts w:ascii="Times New Roman" w:hAnsi="Times New Roman"/>
          <w:noProof/>
          <w:sz w:val="24"/>
          <w:szCs w:val="24"/>
          <w:lang w:eastAsia="pt-BR"/>
        </w:rPr>
        <w:drawing>
          <wp:anchor distT="0" distB="0" distL="114300" distR="114300" simplePos="0" relativeHeight="251660288" behindDoc="0" locked="0" layoutInCell="0" allowOverlap="1" wp14:anchorId="0A03CEEB" wp14:editId="4F25BAC7">
            <wp:simplePos x="0" y="0"/>
            <wp:positionH relativeFrom="column">
              <wp:posOffset>5096510</wp:posOffset>
            </wp:positionH>
            <wp:positionV relativeFrom="paragraph">
              <wp:posOffset>-3810</wp:posOffset>
            </wp:positionV>
            <wp:extent cx="734695" cy="488950"/>
            <wp:effectExtent l="0" t="0" r="8255" b="635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4695" cy="488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pt-BR"/>
        </w:rPr>
        <w:drawing>
          <wp:anchor distT="0" distB="0" distL="114300" distR="114300" simplePos="0" relativeHeight="251659264" behindDoc="0" locked="0" layoutInCell="0" allowOverlap="1" wp14:anchorId="757B40FA" wp14:editId="1478AB1D">
            <wp:simplePos x="0" y="0"/>
            <wp:positionH relativeFrom="column">
              <wp:posOffset>-143510</wp:posOffset>
            </wp:positionH>
            <wp:positionV relativeFrom="paragraph">
              <wp:posOffset>-35560</wp:posOffset>
            </wp:positionV>
            <wp:extent cx="467360" cy="591820"/>
            <wp:effectExtent l="0" t="0" r="8890" b="0"/>
            <wp:wrapNone/>
            <wp:docPr id="1" name="Imagem 1" descr="logouf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logoufp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591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CFC">
        <w:rPr>
          <w:rFonts w:ascii="Times New Roman" w:hAnsi="Times New Roman"/>
          <w:sz w:val="24"/>
          <w:szCs w:val="24"/>
        </w:rPr>
        <w:t>UNIVERSIDADE FEDERAL DE PERNAMBUCO</w:t>
      </w:r>
    </w:p>
    <w:p w14:paraId="6ADA4AAD" w14:textId="77777777" w:rsidR="00ED5A83" w:rsidRPr="00565CFC" w:rsidRDefault="00ED5A83" w:rsidP="00ED5A83">
      <w:pPr>
        <w:spacing w:after="0" w:line="360" w:lineRule="auto"/>
        <w:jc w:val="center"/>
        <w:rPr>
          <w:rFonts w:ascii="Times New Roman" w:hAnsi="Times New Roman"/>
          <w:sz w:val="24"/>
          <w:szCs w:val="24"/>
        </w:rPr>
      </w:pPr>
      <w:r w:rsidRPr="00565CFC">
        <w:rPr>
          <w:rFonts w:ascii="Times New Roman" w:hAnsi="Times New Roman"/>
          <w:sz w:val="24"/>
          <w:szCs w:val="24"/>
        </w:rPr>
        <w:t>CENTRO DE FILOSOFIA E CIÊNCIAS HUMANAS</w:t>
      </w:r>
    </w:p>
    <w:p w14:paraId="536FC515" w14:textId="77777777" w:rsidR="00ED5A83" w:rsidRPr="00565CFC" w:rsidRDefault="00ED5A83" w:rsidP="00ED5A83">
      <w:pPr>
        <w:spacing w:after="0" w:line="360" w:lineRule="auto"/>
        <w:jc w:val="center"/>
        <w:rPr>
          <w:rFonts w:ascii="Times New Roman" w:hAnsi="Times New Roman"/>
          <w:sz w:val="24"/>
          <w:szCs w:val="24"/>
        </w:rPr>
      </w:pPr>
      <w:r w:rsidRPr="00565CFC">
        <w:rPr>
          <w:rFonts w:ascii="Times New Roman" w:hAnsi="Times New Roman"/>
          <w:sz w:val="24"/>
          <w:szCs w:val="24"/>
        </w:rPr>
        <w:t>PROGRAMA DE PÓS-GRADUAÇÃO EM DESENVOLVIMENTO E MEIO AMBIENTE</w:t>
      </w:r>
      <w:r>
        <w:rPr>
          <w:rFonts w:ascii="Times New Roman" w:hAnsi="Times New Roman"/>
          <w:sz w:val="24"/>
          <w:szCs w:val="24"/>
        </w:rPr>
        <w:t xml:space="preserve"> - PRODEMA</w:t>
      </w:r>
    </w:p>
    <w:p w14:paraId="01E8A8C0" w14:textId="77777777" w:rsidR="00ED5A83" w:rsidRDefault="00ED5A83" w:rsidP="00ED5A83">
      <w:pPr>
        <w:spacing w:after="0"/>
        <w:jc w:val="center"/>
        <w:rPr>
          <w:b/>
          <w:color w:val="1D1B11"/>
          <w:sz w:val="24"/>
          <w:szCs w:val="24"/>
        </w:rPr>
      </w:pPr>
    </w:p>
    <w:p w14:paraId="559E735D" w14:textId="77777777" w:rsidR="00ED5A83" w:rsidRPr="0014308A" w:rsidRDefault="00ED5A83" w:rsidP="00ED5A83">
      <w:pPr>
        <w:spacing w:after="0"/>
        <w:jc w:val="center"/>
        <w:rPr>
          <w:b/>
          <w:color w:val="1D1B11"/>
          <w:sz w:val="24"/>
          <w:szCs w:val="24"/>
        </w:rPr>
      </w:pPr>
      <w:r w:rsidRPr="0014308A">
        <w:rPr>
          <w:b/>
          <w:color w:val="1D1B11"/>
          <w:sz w:val="24"/>
          <w:szCs w:val="24"/>
        </w:rPr>
        <w:t xml:space="preserve">ROTEIRO </w:t>
      </w:r>
    </w:p>
    <w:p w14:paraId="3ABC97AC" w14:textId="77777777" w:rsidR="00ED5A83" w:rsidRPr="0014308A" w:rsidRDefault="00ED5A83" w:rsidP="00ED5A83">
      <w:pPr>
        <w:spacing w:after="0"/>
        <w:jc w:val="center"/>
        <w:rPr>
          <w:b/>
          <w:color w:val="1D1B11"/>
          <w:sz w:val="24"/>
          <w:szCs w:val="24"/>
        </w:rPr>
      </w:pPr>
      <w:r w:rsidRPr="0014308A">
        <w:rPr>
          <w:b/>
          <w:color w:val="1D1B11"/>
          <w:sz w:val="24"/>
          <w:szCs w:val="24"/>
        </w:rPr>
        <w:t>CONSELHEIROS DA APA COSTA DOS CORAIS - APACC</w:t>
      </w:r>
    </w:p>
    <w:p w14:paraId="701366A4" w14:textId="77777777" w:rsidR="00ED5A83" w:rsidRPr="0014308A" w:rsidRDefault="00ED5A83" w:rsidP="00ED5A83">
      <w:pPr>
        <w:spacing w:after="0"/>
        <w:rPr>
          <w:color w:val="1D1B11"/>
          <w:sz w:val="24"/>
          <w:szCs w:val="24"/>
        </w:rPr>
      </w:pPr>
    </w:p>
    <w:p w14:paraId="33559485" w14:textId="77777777" w:rsidR="00ED5A83" w:rsidRPr="0014308A" w:rsidRDefault="00ED5A83" w:rsidP="00ED5A83">
      <w:pPr>
        <w:spacing w:after="0"/>
        <w:rPr>
          <w:color w:val="1D1B11"/>
          <w:sz w:val="24"/>
          <w:szCs w:val="24"/>
        </w:rPr>
      </w:pPr>
      <w:proofErr w:type="gramStart"/>
      <w:r w:rsidRPr="0014308A">
        <w:rPr>
          <w:color w:val="1D1B11"/>
          <w:sz w:val="24"/>
          <w:szCs w:val="24"/>
        </w:rPr>
        <w:t>NOME :</w:t>
      </w:r>
      <w:proofErr w:type="gramEnd"/>
      <w:r w:rsidRPr="0014308A">
        <w:rPr>
          <w:color w:val="1D1B11"/>
          <w:sz w:val="24"/>
          <w:szCs w:val="24"/>
        </w:rPr>
        <w:t>________________________________________________________</w:t>
      </w:r>
    </w:p>
    <w:p w14:paraId="752F7E5E" w14:textId="77777777" w:rsidR="00ED5A83" w:rsidRPr="0014308A" w:rsidRDefault="00ED5A83" w:rsidP="00ED5A83">
      <w:pPr>
        <w:spacing w:after="0"/>
        <w:rPr>
          <w:color w:val="1D1B11"/>
          <w:sz w:val="24"/>
          <w:szCs w:val="24"/>
        </w:rPr>
      </w:pPr>
      <w:r w:rsidRPr="0014308A">
        <w:rPr>
          <w:color w:val="1D1B11"/>
          <w:sz w:val="24"/>
          <w:szCs w:val="24"/>
        </w:rPr>
        <w:t>IDADE___________________</w:t>
      </w:r>
    </w:p>
    <w:p w14:paraId="3A0FC400" w14:textId="77777777" w:rsidR="00ED5A83" w:rsidRPr="0014308A" w:rsidRDefault="00ED5A83" w:rsidP="00ED5A83">
      <w:pPr>
        <w:spacing w:after="0"/>
        <w:rPr>
          <w:color w:val="1D1B11"/>
          <w:sz w:val="24"/>
          <w:szCs w:val="24"/>
        </w:rPr>
      </w:pPr>
      <w:r w:rsidRPr="0014308A">
        <w:rPr>
          <w:color w:val="1D1B11"/>
          <w:sz w:val="24"/>
          <w:szCs w:val="24"/>
        </w:rPr>
        <w:t xml:space="preserve">GÊNERO: </w:t>
      </w:r>
      <w:proofErr w:type="gramStart"/>
      <w:r w:rsidRPr="0014308A">
        <w:rPr>
          <w:color w:val="1D1B11"/>
          <w:sz w:val="24"/>
          <w:szCs w:val="24"/>
        </w:rPr>
        <w:t>F( )</w:t>
      </w:r>
      <w:proofErr w:type="gramEnd"/>
      <w:r w:rsidRPr="0014308A">
        <w:rPr>
          <w:color w:val="1D1B11"/>
          <w:sz w:val="24"/>
          <w:szCs w:val="24"/>
        </w:rPr>
        <w:t xml:space="preserve">  M (  )</w:t>
      </w:r>
    </w:p>
    <w:p w14:paraId="09DF048D" w14:textId="77777777" w:rsidR="00ED5A83" w:rsidRPr="0014308A" w:rsidRDefault="00ED5A83" w:rsidP="00ED5A83">
      <w:pPr>
        <w:spacing w:after="0"/>
        <w:rPr>
          <w:color w:val="1D1B11"/>
          <w:sz w:val="24"/>
          <w:szCs w:val="24"/>
        </w:rPr>
      </w:pPr>
      <w:r w:rsidRPr="0014308A">
        <w:rPr>
          <w:color w:val="1D1B11"/>
          <w:sz w:val="24"/>
          <w:szCs w:val="24"/>
        </w:rPr>
        <w:t xml:space="preserve">INSTITUIÇÃO QUE </w:t>
      </w:r>
      <w:proofErr w:type="gramStart"/>
      <w:r w:rsidRPr="0014308A">
        <w:rPr>
          <w:color w:val="1D1B11"/>
          <w:sz w:val="24"/>
          <w:szCs w:val="24"/>
        </w:rPr>
        <w:t>REPRESENTA:_</w:t>
      </w:r>
      <w:proofErr w:type="gramEnd"/>
      <w:r w:rsidRPr="0014308A">
        <w:rPr>
          <w:color w:val="1D1B11"/>
          <w:sz w:val="24"/>
          <w:szCs w:val="24"/>
        </w:rPr>
        <w:t>____________________</w:t>
      </w:r>
    </w:p>
    <w:p w14:paraId="4BBE52D0" w14:textId="77777777" w:rsidR="00ED5A83" w:rsidRPr="0014308A" w:rsidRDefault="00ED5A83" w:rsidP="00ED5A83">
      <w:pPr>
        <w:spacing w:after="0"/>
        <w:rPr>
          <w:color w:val="1D1B11"/>
          <w:sz w:val="24"/>
          <w:szCs w:val="24"/>
        </w:rPr>
      </w:pPr>
      <w:r w:rsidRPr="0014308A">
        <w:rPr>
          <w:color w:val="1D1B11"/>
          <w:sz w:val="24"/>
          <w:szCs w:val="24"/>
        </w:rPr>
        <w:t xml:space="preserve">HÁ QUANTO TEMPO É CONSELHEIRO DA </w:t>
      </w:r>
      <w:proofErr w:type="gramStart"/>
      <w:r w:rsidRPr="0014308A">
        <w:rPr>
          <w:color w:val="1D1B11"/>
          <w:sz w:val="24"/>
          <w:szCs w:val="24"/>
        </w:rPr>
        <w:t>APACC?_</w:t>
      </w:r>
      <w:proofErr w:type="gramEnd"/>
      <w:r w:rsidRPr="0014308A">
        <w:rPr>
          <w:color w:val="1D1B11"/>
          <w:sz w:val="24"/>
          <w:szCs w:val="24"/>
        </w:rPr>
        <w:t>________________________</w:t>
      </w:r>
    </w:p>
    <w:p w14:paraId="5F7BDB3D" w14:textId="77777777" w:rsidR="00ED5A83" w:rsidRPr="0014308A" w:rsidRDefault="00ED5A83" w:rsidP="00ED5A83">
      <w:pPr>
        <w:spacing w:after="0"/>
        <w:rPr>
          <w:color w:val="1D1B11"/>
          <w:sz w:val="24"/>
          <w:szCs w:val="24"/>
        </w:rPr>
      </w:pPr>
    </w:p>
    <w:p w14:paraId="2D969FA8"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Qual segmento sua instituição representa neste Conselho?</w:t>
      </w:r>
    </w:p>
    <w:p w14:paraId="0677CA79" w14:textId="77777777" w:rsidR="00ED5A83" w:rsidRPr="0014308A" w:rsidRDefault="00ED5A83" w:rsidP="00ED5A83">
      <w:pPr>
        <w:pStyle w:val="PargrafodaLista"/>
        <w:rPr>
          <w:color w:val="1D1B11"/>
          <w:sz w:val="24"/>
          <w:szCs w:val="24"/>
        </w:rPr>
      </w:pPr>
    </w:p>
    <w:p w14:paraId="3C9F40A6" w14:textId="77777777" w:rsidR="00ED5A83" w:rsidRDefault="00ED5A83" w:rsidP="00ED5A83">
      <w:pPr>
        <w:pStyle w:val="PargrafodaLista"/>
        <w:numPr>
          <w:ilvl w:val="0"/>
          <w:numId w:val="20"/>
        </w:numPr>
        <w:rPr>
          <w:color w:val="1D1B11"/>
          <w:sz w:val="24"/>
          <w:szCs w:val="24"/>
        </w:rPr>
      </w:pPr>
      <w:r w:rsidRPr="0014308A">
        <w:rPr>
          <w:color w:val="1D1B11"/>
          <w:sz w:val="24"/>
          <w:szCs w:val="24"/>
        </w:rPr>
        <w:t>Sua instituição realiza reuniões frequentemente? Qual regularidade?</w:t>
      </w:r>
    </w:p>
    <w:p w14:paraId="447FFF17" w14:textId="77777777" w:rsidR="00ED5A83" w:rsidRPr="0014308A" w:rsidRDefault="00ED5A83" w:rsidP="00ED5A83">
      <w:pPr>
        <w:pStyle w:val="PargrafodaLista"/>
        <w:ind w:left="0"/>
        <w:rPr>
          <w:color w:val="1D1B11"/>
          <w:sz w:val="24"/>
          <w:szCs w:val="24"/>
        </w:rPr>
      </w:pPr>
    </w:p>
    <w:p w14:paraId="7D69E693"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Você informa ao seu grupo as decisões tomadas durante as reuniões da APA? Traz reivindicações do seu grupo constantemente?</w:t>
      </w:r>
    </w:p>
    <w:p w14:paraId="62BF91B5" w14:textId="77777777" w:rsidR="00ED5A83" w:rsidRPr="0014308A" w:rsidRDefault="00ED5A83" w:rsidP="00ED5A83">
      <w:pPr>
        <w:pStyle w:val="PargrafodaLista"/>
        <w:rPr>
          <w:color w:val="1D1B11"/>
          <w:sz w:val="24"/>
          <w:szCs w:val="24"/>
        </w:rPr>
      </w:pPr>
    </w:p>
    <w:p w14:paraId="6A45B3C7"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Sua instituição desenvolve ações em quais municípios da APA Costa dos Corais?</w:t>
      </w:r>
    </w:p>
    <w:p w14:paraId="0F0ED022" w14:textId="77777777" w:rsidR="00ED5A83" w:rsidRPr="0014308A" w:rsidRDefault="00ED5A83" w:rsidP="00ED5A83">
      <w:pPr>
        <w:pStyle w:val="PargrafodaLista"/>
        <w:rPr>
          <w:color w:val="1D1B11"/>
          <w:sz w:val="24"/>
          <w:szCs w:val="24"/>
        </w:rPr>
      </w:pPr>
    </w:p>
    <w:p w14:paraId="46535EF9"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Quais são seus principais parceiros?</w:t>
      </w:r>
    </w:p>
    <w:p w14:paraId="076F6042" w14:textId="77777777" w:rsidR="00ED5A83" w:rsidRPr="0014308A" w:rsidRDefault="00ED5A83" w:rsidP="00ED5A83">
      <w:pPr>
        <w:pStyle w:val="PargrafodaLista"/>
        <w:rPr>
          <w:color w:val="1D1B11"/>
          <w:sz w:val="24"/>
          <w:szCs w:val="24"/>
        </w:rPr>
      </w:pPr>
    </w:p>
    <w:p w14:paraId="56CC89BC"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Com relação ao Conselho, você acha que ele é bem representativo?</w:t>
      </w:r>
    </w:p>
    <w:p w14:paraId="7FCCCF41" w14:textId="77777777" w:rsidR="00ED5A83" w:rsidRPr="0014308A" w:rsidRDefault="00ED5A83" w:rsidP="00ED5A83">
      <w:pPr>
        <w:pStyle w:val="PargrafodaLista"/>
        <w:rPr>
          <w:color w:val="1D1B11"/>
          <w:sz w:val="24"/>
          <w:szCs w:val="24"/>
        </w:rPr>
      </w:pPr>
    </w:p>
    <w:p w14:paraId="6F37E845"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 xml:space="preserve">Existem </w:t>
      </w:r>
      <w:proofErr w:type="spellStart"/>
      <w:r w:rsidRPr="0014308A">
        <w:rPr>
          <w:color w:val="1D1B11"/>
          <w:sz w:val="24"/>
          <w:szCs w:val="24"/>
        </w:rPr>
        <w:t>criticas</w:t>
      </w:r>
      <w:proofErr w:type="spellEnd"/>
      <w:r w:rsidRPr="0014308A">
        <w:rPr>
          <w:color w:val="1D1B11"/>
          <w:sz w:val="24"/>
          <w:szCs w:val="24"/>
        </w:rPr>
        <w:t xml:space="preserve"> da comunidade com relação a APA Costa dos Corais? Se sim, quais? </w:t>
      </w:r>
    </w:p>
    <w:p w14:paraId="4ED6A26A" w14:textId="77777777" w:rsidR="00ED5A83" w:rsidRPr="0014308A" w:rsidRDefault="00ED5A83" w:rsidP="00ED5A83">
      <w:pPr>
        <w:pStyle w:val="PargrafodaLista"/>
        <w:rPr>
          <w:color w:val="1D1B11"/>
          <w:sz w:val="24"/>
          <w:szCs w:val="24"/>
        </w:rPr>
      </w:pPr>
    </w:p>
    <w:p w14:paraId="1B21A662"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Quais os principais problemas do Conselho da APA Costa dos Corais? O que pode ser feito para melhorar?</w:t>
      </w:r>
    </w:p>
    <w:p w14:paraId="74F8CA53" w14:textId="77777777" w:rsidR="00ED5A83" w:rsidRPr="0014308A" w:rsidRDefault="00ED5A83" w:rsidP="00ED5A83">
      <w:pPr>
        <w:pStyle w:val="PargrafodaLista"/>
        <w:rPr>
          <w:color w:val="1D1B11"/>
          <w:sz w:val="24"/>
          <w:szCs w:val="24"/>
        </w:rPr>
      </w:pPr>
    </w:p>
    <w:p w14:paraId="0776D25C" w14:textId="77777777" w:rsidR="00ED5A83" w:rsidRPr="0014308A" w:rsidRDefault="00ED5A83" w:rsidP="00ED5A83">
      <w:pPr>
        <w:pStyle w:val="PargrafodaLista"/>
        <w:numPr>
          <w:ilvl w:val="0"/>
          <w:numId w:val="20"/>
        </w:numPr>
        <w:rPr>
          <w:color w:val="1D1B11"/>
          <w:sz w:val="24"/>
          <w:szCs w:val="24"/>
        </w:rPr>
      </w:pPr>
      <w:r w:rsidRPr="0014308A">
        <w:rPr>
          <w:color w:val="1D1B11"/>
          <w:sz w:val="24"/>
          <w:szCs w:val="24"/>
        </w:rPr>
        <w:t>Com relação a gestão da APA Costa dos Corais, quais os maiores problemas encontrados? O que poderia ser feito para melhorar essa gestão?</w:t>
      </w:r>
    </w:p>
    <w:p w14:paraId="7470BECD" w14:textId="77777777" w:rsidR="00ED5A83" w:rsidRPr="0014308A" w:rsidRDefault="00ED5A83" w:rsidP="00ED5A83">
      <w:pPr>
        <w:pStyle w:val="PargrafodaLista"/>
        <w:rPr>
          <w:color w:val="1D1B11"/>
          <w:sz w:val="24"/>
          <w:szCs w:val="24"/>
        </w:rPr>
      </w:pPr>
    </w:p>
    <w:p w14:paraId="2454C532" w14:textId="77777777" w:rsidR="00ED5A83" w:rsidRPr="0014308A" w:rsidRDefault="00ED5A83" w:rsidP="00ED5A83">
      <w:pPr>
        <w:pStyle w:val="PargrafodaLista"/>
        <w:numPr>
          <w:ilvl w:val="0"/>
          <w:numId w:val="20"/>
        </w:numPr>
        <w:spacing w:line="360" w:lineRule="auto"/>
        <w:jc w:val="both"/>
        <w:rPr>
          <w:color w:val="1D1B11"/>
          <w:sz w:val="24"/>
          <w:szCs w:val="24"/>
        </w:rPr>
      </w:pPr>
      <w:r w:rsidRPr="00E2743B">
        <w:rPr>
          <w:color w:val="1D1B11"/>
          <w:sz w:val="24"/>
          <w:szCs w:val="24"/>
        </w:rPr>
        <w:t xml:space="preserve">Do seu ponto de vista, quais pontos foram melhorados na APA Costa dos Corais desde o </w:t>
      </w:r>
      <w:proofErr w:type="spellStart"/>
      <w:r w:rsidRPr="00E2743B">
        <w:rPr>
          <w:color w:val="1D1B11"/>
          <w:sz w:val="24"/>
          <w:szCs w:val="24"/>
        </w:rPr>
        <w:t>inicio</w:t>
      </w:r>
      <w:proofErr w:type="spellEnd"/>
      <w:r w:rsidRPr="00E2743B">
        <w:rPr>
          <w:color w:val="1D1B11"/>
          <w:sz w:val="24"/>
          <w:szCs w:val="24"/>
        </w:rPr>
        <w:t xml:space="preserve"> de sua participação no Conselho?</w:t>
      </w:r>
    </w:p>
    <w:p w14:paraId="631DD96B" w14:textId="77777777" w:rsidR="007F4019" w:rsidRDefault="00B10880" w:rsidP="00ED5A83">
      <w:pPr>
        <w:spacing w:line="360" w:lineRule="auto"/>
        <w:jc w:val="both"/>
        <w:rPr>
          <w:rFonts w:ascii="Times New Roman" w:hAnsi="Times New Roman" w:cs="Times New Roman"/>
          <w:b/>
          <w:sz w:val="24"/>
          <w:szCs w:val="24"/>
        </w:rPr>
      </w:pPr>
      <w:r w:rsidRPr="00ED5A83">
        <w:rPr>
          <w:rFonts w:ascii="Times New Roman" w:hAnsi="Times New Roman" w:cs="Times New Roman"/>
          <w:sz w:val="24"/>
          <w:szCs w:val="24"/>
        </w:rPr>
        <w:lastRenderedPageBreak/>
        <w:t xml:space="preserve"> </w:t>
      </w:r>
      <w:r w:rsidR="007F4019" w:rsidRPr="007F4019">
        <w:rPr>
          <w:rFonts w:ascii="Times New Roman" w:hAnsi="Times New Roman" w:cs="Times New Roman"/>
          <w:b/>
          <w:sz w:val="24"/>
          <w:szCs w:val="24"/>
        </w:rPr>
        <w:t>ANEXO 2</w:t>
      </w:r>
      <w:r w:rsidR="007F4019">
        <w:rPr>
          <w:rFonts w:ascii="Times New Roman" w:hAnsi="Times New Roman" w:cs="Times New Roman"/>
          <w:b/>
          <w:sz w:val="24"/>
          <w:szCs w:val="24"/>
        </w:rPr>
        <w:t xml:space="preserve">: </w:t>
      </w:r>
    </w:p>
    <w:tbl>
      <w:tblPr>
        <w:tblStyle w:val="Tabelacomgrade"/>
        <w:tblW w:w="0" w:type="auto"/>
        <w:tblLook w:val="04A0" w:firstRow="1" w:lastRow="0" w:firstColumn="1" w:lastColumn="0" w:noHBand="0" w:noVBand="1"/>
      </w:tblPr>
      <w:tblGrid>
        <w:gridCol w:w="4868"/>
        <w:gridCol w:w="4868"/>
      </w:tblGrid>
      <w:tr w:rsidR="00607286" w14:paraId="629F27B4" w14:textId="77777777" w:rsidTr="00CF2184">
        <w:tc>
          <w:tcPr>
            <w:tcW w:w="9886" w:type="dxa"/>
            <w:gridSpan w:val="2"/>
          </w:tcPr>
          <w:p w14:paraId="638E3BF6" w14:textId="77777777" w:rsidR="00607286" w:rsidRPr="00B0456A" w:rsidRDefault="00607286" w:rsidP="00CF2184">
            <w:pPr>
              <w:spacing w:before="100" w:beforeAutospacing="1" w:after="100" w:afterAutospacing="1"/>
              <w:jc w:val="center"/>
              <w:rPr>
                <w:rFonts w:ascii="Helvetica" w:eastAsia="Times New Roman" w:hAnsi="Helvetica" w:cs="Helvetica"/>
                <w:b/>
                <w:sz w:val="20"/>
                <w:szCs w:val="20"/>
                <w:lang w:eastAsia="pt-BR"/>
              </w:rPr>
            </w:pPr>
            <w:r w:rsidRPr="00B0456A">
              <w:rPr>
                <w:rFonts w:ascii="Helvetica" w:eastAsia="Times New Roman" w:hAnsi="Helvetica" w:cs="Helvetica"/>
                <w:b/>
                <w:sz w:val="20"/>
                <w:szCs w:val="20"/>
                <w:lang w:eastAsia="pt-BR"/>
              </w:rPr>
              <w:t>LEGISLAÇÃO ESPECÍFICA PERTINENTE À PESCA DO CARANGUEJO</w:t>
            </w:r>
          </w:p>
        </w:tc>
      </w:tr>
      <w:tr w:rsidR="00607286" w14:paraId="54C7A6B1" w14:textId="77777777" w:rsidTr="00CF2184">
        <w:tc>
          <w:tcPr>
            <w:tcW w:w="4943" w:type="dxa"/>
          </w:tcPr>
          <w:p w14:paraId="0EC30E58"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Instrumento</w:t>
            </w:r>
          </w:p>
        </w:tc>
        <w:tc>
          <w:tcPr>
            <w:tcW w:w="4943" w:type="dxa"/>
          </w:tcPr>
          <w:p w14:paraId="6C09F34C"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Conteúdo</w:t>
            </w:r>
          </w:p>
        </w:tc>
      </w:tr>
      <w:tr w:rsidR="00607286" w14:paraId="4F90D683" w14:textId="77777777" w:rsidTr="00CF2184">
        <w:tc>
          <w:tcPr>
            <w:tcW w:w="4943" w:type="dxa"/>
          </w:tcPr>
          <w:p w14:paraId="0A52A65A"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Pr>
                <w:rFonts w:ascii="Helvetica" w:eastAsia="Times New Roman" w:hAnsi="Helvetica" w:cs="Helvetica"/>
                <w:sz w:val="20"/>
                <w:szCs w:val="20"/>
                <w:lang w:eastAsia="pt-BR"/>
              </w:rPr>
              <w:t>Portaria IBAMA nº 85 de 16 de julho de 2002.</w:t>
            </w:r>
          </w:p>
        </w:tc>
        <w:tc>
          <w:tcPr>
            <w:tcW w:w="4943" w:type="dxa"/>
          </w:tcPr>
          <w:p w14:paraId="1FC47A34"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Pr>
                <w:rFonts w:ascii="Helvetica" w:eastAsia="Times New Roman" w:hAnsi="Helvetica" w:cs="Helvetica"/>
                <w:sz w:val="20"/>
                <w:szCs w:val="20"/>
                <w:lang w:eastAsia="pt-BR"/>
              </w:rPr>
              <w:t>Estabelece o período de defeso do Caranguejo-uçá, no estado de Sergipe no período de 15 de outubro a 15 de dezembro de 2002.</w:t>
            </w:r>
          </w:p>
        </w:tc>
      </w:tr>
      <w:tr w:rsidR="00607286" w14:paraId="3AB66E11" w14:textId="77777777" w:rsidTr="00CF2184">
        <w:tc>
          <w:tcPr>
            <w:tcW w:w="4943" w:type="dxa"/>
          </w:tcPr>
          <w:p w14:paraId="02822D38"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proofErr w:type="gramStart"/>
            <w:r>
              <w:rPr>
                <w:rFonts w:ascii="Helvetica" w:eastAsia="Times New Roman" w:hAnsi="Helvetica" w:cs="Helvetica"/>
                <w:sz w:val="20"/>
                <w:szCs w:val="20"/>
                <w:lang w:eastAsia="pt-BR"/>
              </w:rPr>
              <w:t>Portaria  do</w:t>
            </w:r>
            <w:proofErr w:type="gramEnd"/>
            <w:r>
              <w:rPr>
                <w:rFonts w:ascii="Helvetica" w:eastAsia="Times New Roman" w:hAnsi="Helvetica" w:cs="Helvetica"/>
                <w:sz w:val="20"/>
                <w:szCs w:val="20"/>
                <w:lang w:eastAsia="pt-BR"/>
              </w:rPr>
              <w:t xml:space="preserve"> IBAMA (?) Nº 124 de 25 de setembro de 2002.</w:t>
            </w:r>
          </w:p>
        </w:tc>
        <w:tc>
          <w:tcPr>
            <w:tcW w:w="4943" w:type="dxa"/>
          </w:tcPr>
          <w:p w14:paraId="570D77B6" w14:textId="77777777" w:rsidR="00607286" w:rsidRPr="00B0456A" w:rsidRDefault="00607286" w:rsidP="00CF2184">
            <w:pPr>
              <w:spacing w:before="100" w:beforeAutospacing="1" w:after="100" w:afterAutospacing="1"/>
              <w:jc w:val="both"/>
              <w:rPr>
                <w:rFonts w:ascii="Helvetica" w:eastAsia="Times New Roman" w:hAnsi="Helvetica" w:cs="Helvetica"/>
                <w:sz w:val="20"/>
                <w:szCs w:val="20"/>
                <w:lang w:eastAsia="pt-BR"/>
              </w:rPr>
            </w:pPr>
            <w:r>
              <w:rPr>
                <w:rFonts w:ascii="Helvetica" w:eastAsia="Times New Roman" w:hAnsi="Helvetica" w:cs="Helvetica"/>
                <w:sz w:val="20"/>
                <w:szCs w:val="20"/>
                <w:lang w:eastAsia="pt-BR"/>
              </w:rPr>
              <w:t>Estabelece o período de defeso do Caranguejo-</w:t>
            </w:r>
            <w:proofErr w:type="spellStart"/>
            <w:r>
              <w:rPr>
                <w:rFonts w:ascii="Helvetica" w:eastAsia="Times New Roman" w:hAnsi="Helvetica" w:cs="Helvetica"/>
                <w:sz w:val="20"/>
                <w:szCs w:val="20"/>
                <w:lang w:eastAsia="pt-BR"/>
              </w:rPr>
              <w:t>uça</w:t>
            </w:r>
            <w:proofErr w:type="spellEnd"/>
            <w:r>
              <w:rPr>
                <w:rFonts w:ascii="Helvetica" w:eastAsia="Times New Roman" w:hAnsi="Helvetica" w:cs="Helvetica"/>
                <w:sz w:val="20"/>
                <w:szCs w:val="20"/>
                <w:lang w:eastAsia="pt-BR"/>
              </w:rPr>
              <w:t xml:space="preserve">, </w:t>
            </w:r>
            <w:proofErr w:type="spellStart"/>
            <w:r>
              <w:rPr>
                <w:rFonts w:ascii="Helvetica" w:eastAsia="Times New Roman" w:hAnsi="Helvetica" w:cs="Helvetica"/>
                <w:sz w:val="20"/>
                <w:szCs w:val="20"/>
                <w:lang w:eastAsia="pt-BR"/>
              </w:rPr>
              <w:t>Carangue</w:t>
            </w:r>
            <w:proofErr w:type="spellEnd"/>
            <w:r>
              <w:rPr>
                <w:rFonts w:ascii="Helvetica" w:eastAsia="Times New Roman" w:hAnsi="Helvetica" w:cs="Helvetica"/>
                <w:sz w:val="20"/>
                <w:szCs w:val="20"/>
                <w:lang w:eastAsia="pt-BR"/>
              </w:rPr>
              <w:t xml:space="preserve">-do-mangue, Caranguejo verdadeiro ou </w:t>
            </w:r>
            <w:proofErr w:type="spellStart"/>
            <w:r>
              <w:rPr>
                <w:rFonts w:ascii="Helvetica" w:eastAsia="Times New Roman" w:hAnsi="Helvetica" w:cs="Helvetica"/>
                <w:sz w:val="20"/>
                <w:szCs w:val="20"/>
                <w:lang w:eastAsia="pt-BR"/>
              </w:rPr>
              <w:t>catanhão</w:t>
            </w:r>
            <w:proofErr w:type="spellEnd"/>
            <w:r>
              <w:rPr>
                <w:rFonts w:ascii="Helvetica" w:eastAsia="Times New Roman" w:hAnsi="Helvetica" w:cs="Helvetica"/>
                <w:sz w:val="20"/>
                <w:szCs w:val="20"/>
                <w:lang w:eastAsia="pt-BR"/>
              </w:rPr>
              <w:t xml:space="preserve"> (</w:t>
            </w:r>
            <w:proofErr w:type="spellStart"/>
            <w:r>
              <w:rPr>
                <w:rFonts w:ascii="Helvetica" w:eastAsia="Times New Roman" w:hAnsi="Helvetica" w:cs="Helvetica"/>
                <w:sz w:val="20"/>
                <w:szCs w:val="20"/>
                <w:lang w:eastAsia="pt-BR"/>
              </w:rPr>
              <w:t>Ucides</w:t>
            </w:r>
            <w:proofErr w:type="spellEnd"/>
            <w:r>
              <w:rPr>
                <w:rFonts w:ascii="Helvetica" w:eastAsia="Times New Roman" w:hAnsi="Helvetica" w:cs="Helvetica"/>
                <w:sz w:val="20"/>
                <w:szCs w:val="20"/>
                <w:lang w:eastAsia="pt-BR"/>
              </w:rPr>
              <w:t xml:space="preserve"> </w:t>
            </w:r>
            <w:proofErr w:type="spellStart"/>
            <w:r>
              <w:rPr>
                <w:rFonts w:ascii="Helvetica" w:eastAsia="Times New Roman" w:hAnsi="Helvetica" w:cs="Helvetica"/>
                <w:sz w:val="20"/>
                <w:szCs w:val="20"/>
                <w:lang w:eastAsia="pt-BR"/>
              </w:rPr>
              <w:t>cordatus</w:t>
            </w:r>
            <w:proofErr w:type="spellEnd"/>
            <w:r>
              <w:rPr>
                <w:rFonts w:ascii="Helvetica" w:eastAsia="Times New Roman" w:hAnsi="Helvetica" w:cs="Helvetica"/>
                <w:sz w:val="20"/>
                <w:szCs w:val="20"/>
                <w:lang w:eastAsia="pt-BR"/>
              </w:rPr>
              <w:t xml:space="preserve">) nos estados do Espirito Santo, rio de Janeiro, São Paulo, Paraná e Santa Catarina, nos seguintes período: de 1º de outubro a 30 de novembro para todos os indivíduos (machos e fêmeas) de 1º a 31 de dezembro: somente </w:t>
            </w:r>
            <w:proofErr w:type="spellStart"/>
            <w:r>
              <w:rPr>
                <w:rFonts w:ascii="Helvetica" w:eastAsia="Times New Roman" w:hAnsi="Helvetica" w:cs="Helvetica"/>
                <w:sz w:val="20"/>
                <w:szCs w:val="20"/>
                <w:lang w:eastAsia="pt-BR"/>
              </w:rPr>
              <w:t>pas</w:t>
            </w:r>
            <w:proofErr w:type="spellEnd"/>
            <w:r>
              <w:rPr>
                <w:rFonts w:ascii="Helvetica" w:eastAsia="Times New Roman" w:hAnsi="Helvetica" w:cs="Helvetica"/>
                <w:sz w:val="20"/>
                <w:szCs w:val="20"/>
                <w:lang w:eastAsia="pt-BR"/>
              </w:rPr>
              <w:t xml:space="preserve"> as fêmeas.</w:t>
            </w:r>
          </w:p>
        </w:tc>
      </w:tr>
      <w:tr w:rsidR="00607286" w14:paraId="6E304A86" w14:textId="77777777" w:rsidTr="00CF2184">
        <w:tc>
          <w:tcPr>
            <w:tcW w:w="4943" w:type="dxa"/>
          </w:tcPr>
          <w:p w14:paraId="03A950B4"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Portaria IBAMA nº 34, de 24 de junho de 2013</w:t>
            </w:r>
          </w:p>
        </w:tc>
        <w:tc>
          <w:tcPr>
            <w:tcW w:w="4943" w:type="dxa"/>
          </w:tcPr>
          <w:p w14:paraId="1189CAA8" w14:textId="77777777" w:rsidR="00607286" w:rsidRPr="00B0456A" w:rsidRDefault="00607286" w:rsidP="00CF2184">
            <w:pPr>
              <w:spacing w:before="100" w:beforeAutospacing="1" w:after="100" w:afterAutospacing="1"/>
              <w:jc w:val="both"/>
              <w:rPr>
                <w:rFonts w:ascii="Helv" w:eastAsia="Times New Roman" w:hAnsi="Helv" w:cs="Helvetica"/>
                <w:sz w:val="20"/>
                <w:szCs w:val="20"/>
                <w:lang w:eastAsia="pt-BR"/>
              </w:rPr>
            </w:pPr>
            <w:r w:rsidRPr="00B0456A">
              <w:rPr>
                <w:rFonts w:ascii="Helv" w:hAnsi="Helv" w:cs="Times New Roman"/>
                <w:sz w:val="20"/>
                <w:szCs w:val="20"/>
              </w:rPr>
              <w:t xml:space="preserve">Válida para o caranguejo-uçá nos estados do Norte e Nordeste (exceto </w:t>
            </w:r>
            <w:proofErr w:type="gramStart"/>
            <w:r w:rsidRPr="00B0456A">
              <w:rPr>
                <w:rFonts w:ascii="Helv" w:hAnsi="Helv" w:cs="Times New Roman"/>
                <w:sz w:val="20"/>
                <w:szCs w:val="20"/>
              </w:rPr>
              <w:t>Amapá)  •</w:t>
            </w:r>
            <w:proofErr w:type="gramEnd"/>
            <w:r w:rsidRPr="00B0456A">
              <w:rPr>
                <w:rFonts w:ascii="Helv" w:hAnsi="Helv" w:cs="Times New Roman"/>
                <w:sz w:val="20"/>
                <w:szCs w:val="20"/>
              </w:rPr>
              <w:t xml:space="preserve"> </w:t>
            </w:r>
            <w:proofErr w:type="spellStart"/>
            <w:r w:rsidRPr="00B0456A">
              <w:rPr>
                <w:rFonts w:ascii="Helv" w:hAnsi="Helv" w:cs="Times New Roman"/>
                <w:sz w:val="20"/>
                <w:szCs w:val="20"/>
              </w:rPr>
              <w:t>Art</w:t>
            </w:r>
            <w:proofErr w:type="spellEnd"/>
            <w:r w:rsidRPr="00B0456A">
              <w:rPr>
                <w:rFonts w:ascii="Helv" w:hAnsi="Helv" w:cs="Times New Roman"/>
                <w:sz w:val="20"/>
                <w:szCs w:val="20"/>
              </w:rPr>
              <w:t xml:space="preserve"> 1º – Proteção das fêmeas: 01 de dezembro a 31 de maio • </w:t>
            </w:r>
            <w:proofErr w:type="spellStart"/>
            <w:r w:rsidRPr="00B0456A">
              <w:rPr>
                <w:rFonts w:ascii="Helv" w:hAnsi="Helv" w:cs="Times New Roman"/>
                <w:sz w:val="20"/>
                <w:szCs w:val="20"/>
              </w:rPr>
              <w:t>Art</w:t>
            </w:r>
            <w:proofErr w:type="spellEnd"/>
            <w:r w:rsidRPr="00B0456A">
              <w:rPr>
                <w:rFonts w:ascii="Helv" w:hAnsi="Helv" w:cs="Times New Roman"/>
                <w:sz w:val="20"/>
                <w:szCs w:val="20"/>
              </w:rPr>
              <w:t xml:space="preserve"> 2º - Delega aos Gerentes Executivos do IBAMA a competência para definição dos períodos de “andada” • </w:t>
            </w:r>
            <w:proofErr w:type="spellStart"/>
            <w:r w:rsidRPr="00B0456A">
              <w:rPr>
                <w:rFonts w:ascii="Helv" w:hAnsi="Helv" w:cs="Times New Roman"/>
                <w:sz w:val="20"/>
                <w:szCs w:val="20"/>
              </w:rPr>
              <w:t>Art</w:t>
            </w:r>
            <w:proofErr w:type="spellEnd"/>
            <w:r w:rsidRPr="00B0456A">
              <w:rPr>
                <w:rFonts w:ascii="Helv" w:hAnsi="Helv" w:cs="Times New Roman"/>
                <w:sz w:val="20"/>
                <w:szCs w:val="20"/>
              </w:rPr>
              <w:t xml:space="preserve"> 3º - Tamanho mínimo de 6 cm • </w:t>
            </w:r>
            <w:proofErr w:type="spellStart"/>
            <w:r w:rsidRPr="00B0456A">
              <w:rPr>
                <w:rFonts w:ascii="Helv" w:hAnsi="Helv" w:cs="Times New Roman"/>
                <w:sz w:val="20"/>
                <w:szCs w:val="20"/>
              </w:rPr>
              <w:t>Art</w:t>
            </w:r>
            <w:proofErr w:type="spellEnd"/>
            <w:r w:rsidRPr="00B0456A">
              <w:rPr>
                <w:rFonts w:ascii="Helv" w:hAnsi="Helv" w:cs="Times New Roman"/>
                <w:sz w:val="20"/>
                <w:szCs w:val="20"/>
              </w:rPr>
              <w:t xml:space="preserve"> 4º - Proíbe retirada de partes isoladas dos caranguejos • </w:t>
            </w:r>
            <w:proofErr w:type="spellStart"/>
            <w:r w:rsidRPr="00B0456A">
              <w:rPr>
                <w:rFonts w:ascii="Helv" w:hAnsi="Helv" w:cs="Times New Roman"/>
                <w:sz w:val="20"/>
                <w:szCs w:val="20"/>
              </w:rPr>
              <w:t>Art</w:t>
            </w:r>
            <w:proofErr w:type="spellEnd"/>
            <w:r w:rsidRPr="00B0456A">
              <w:rPr>
                <w:rFonts w:ascii="Helv" w:hAnsi="Helv" w:cs="Times New Roman"/>
                <w:sz w:val="20"/>
                <w:szCs w:val="20"/>
              </w:rPr>
              <w:t xml:space="preserve"> 5º - Permite a captura somente com o “método de </w:t>
            </w:r>
            <w:proofErr w:type="spellStart"/>
            <w:r w:rsidRPr="00B0456A">
              <w:rPr>
                <w:rFonts w:ascii="Helv" w:hAnsi="Helv" w:cs="Times New Roman"/>
                <w:sz w:val="20"/>
                <w:szCs w:val="20"/>
              </w:rPr>
              <w:t>braceamento</w:t>
            </w:r>
            <w:proofErr w:type="spellEnd"/>
            <w:r w:rsidRPr="00B0456A">
              <w:rPr>
                <w:rFonts w:ascii="Helv" w:hAnsi="Helv" w:cs="Times New Roman"/>
                <w:sz w:val="20"/>
                <w:szCs w:val="20"/>
              </w:rPr>
              <w:t xml:space="preserve"> com auxílio de gancho ou cambito com proteção na extremidade</w:t>
            </w:r>
            <w:r w:rsidRPr="00B0456A">
              <w:rPr>
                <w:rFonts w:ascii="Helv" w:hAnsi="Helv" w:cs="Times New Roman"/>
                <w:sz w:val="24"/>
                <w:szCs w:val="24"/>
              </w:rPr>
              <w:t xml:space="preserve">”   </w:t>
            </w:r>
          </w:p>
        </w:tc>
      </w:tr>
      <w:tr w:rsidR="00607286" w14:paraId="7B227DB4" w14:textId="77777777" w:rsidTr="00CF2184">
        <w:tc>
          <w:tcPr>
            <w:tcW w:w="4943" w:type="dxa"/>
          </w:tcPr>
          <w:p w14:paraId="4DA7D90F"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Portaria IBAMA n° 52, de 30 de setembro de 2003</w:t>
            </w:r>
          </w:p>
        </w:tc>
        <w:tc>
          <w:tcPr>
            <w:tcW w:w="4943" w:type="dxa"/>
          </w:tcPr>
          <w:p w14:paraId="3B3F0152" w14:textId="77777777" w:rsidR="00607286" w:rsidRPr="00B0456A" w:rsidRDefault="00607286" w:rsidP="00CF2184">
            <w:pPr>
              <w:spacing w:before="100" w:beforeAutospacing="1" w:after="100" w:afterAutospacing="1"/>
              <w:jc w:val="both"/>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 xml:space="preserve">• Válida para o caranguejo-uçá nos estados do Sudeste e Sul  (exceto Rio Grande do Sul)  • </w:t>
            </w:r>
            <w:proofErr w:type="spellStart"/>
            <w:r w:rsidRPr="00B0456A">
              <w:rPr>
                <w:rFonts w:ascii="Helvetica" w:eastAsia="Times New Roman" w:hAnsi="Helvetica" w:cs="Helvetica"/>
                <w:sz w:val="20"/>
                <w:szCs w:val="20"/>
                <w:lang w:eastAsia="pt-BR"/>
              </w:rPr>
              <w:t>Art</w:t>
            </w:r>
            <w:proofErr w:type="spellEnd"/>
            <w:r w:rsidRPr="00B0456A">
              <w:rPr>
                <w:rFonts w:ascii="Helvetica" w:eastAsia="Times New Roman" w:hAnsi="Helvetica" w:cs="Helvetica"/>
                <w:sz w:val="20"/>
                <w:szCs w:val="20"/>
                <w:lang w:eastAsia="pt-BR"/>
              </w:rPr>
              <w:t xml:space="preserve"> 1º – Defeso: - machos e fêmeas: 01 de outubro a 30 de novembro -  fêmeas: 01 a 31 de dezembro • </w:t>
            </w:r>
            <w:proofErr w:type="spellStart"/>
            <w:r w:rsidRPr="00B0456A">
              <w:rPr>
                <w:rFonts w:ascii="Helvetica" w:eastAsia="Times New Roman" w:hAnsi="Helvetica" w:cs="Helvetica"/>
                <w:sz w:val="20"/>
                <w:szCs w:val="20"/>
                <w:lang w:eastAsia="pt-BR"/>
              </w:rPr>
              <w:t>Art</w:t>
            </w:r>
            <w:proofErr w:type="spellEnd"/>
            <w:r w:rsidRPr="00B0456A">
              <w:rPr>
                <w:rFonts w:ascii="Helvetica" w:eastAsia="Times New Roman" w:hAnsi="Helvetica" w:cs="Helvetica"/>
                <w:sz w:val="20"/>
                <w:szCs w:val="20"/>
                <w:lang w:eastAsia="pt-BR"/>
              </w:rPr>
              <w:t xml:space="preserve"> 2º - Delega aos Gerentes Executivos Estaduais do IBAMA a competência para definição dos períodos de “andada” • </w:t>
            </w:r>
            <w:proofErr w:type="spellStart"/>
            <w:r w:rsidRPr="00B0456A">
              <w:rPr>
                <w:rFonts w:ascii="Helvetica" w:eastAsia="Times New Roman" w:hAnsi="Helvetica" w:cs="Helvetica"/>
                <w:sz w:val="20"/>
                <w:szCs w:val="20"/>
                <w:lang w:eastAsia="pt-BR"/>
              </w:rPr>
              <w:t>Art</w:t>
            </w:r>
            <w:proofErr w:type="spellEnd"/>
            <w:r w:rsidRPr="00B0456A">
              <w:rPr>
                <w:rFonts w:ascii="Helvetica" w:eastAsia="Times New Roman" w:hAnsi="Helvetica" w:cs="Helvetica"/>
                <w:sz w:val="20"/>
                <w:szCs w:val="20"/>
                <w:lang w:eastAsia="pt-BR"/>
              </w:rPr>
              <w:t xml:space="preserve"> 3º - Obrigatoriedade de guia de origem dos caranguejos para transporte interestadual • </w:t>
            </w:r>
            <w:proofErr w:type="spellStart"/>
            <w:r w:rsidRPr="00B0456A">
              <w:rPr>
                <w:rFonts w:ascii="Helvetica" w:eastAsia="Times New Roman" w:hAnsi="Helvetica" w:cs="Helvetica"/>
                <w:sz w:val="20"/>
                <w:szCs w:val="20"/>
                <w:lang w:eastAsia="pt-BR"/>
              </w:rPr>
              <w:t>Art</w:t>
            </w:r>
            <w:proofErr w:type="spellEnd"/>
            <w:r w:rsidRPr="00B0456A">
              <w:rPr>
                <w:rFonts w:ascii="Helvetica" w:eastAsia="Times New Roman" w:hAnsi="Helvetica" w:cs="Helvetica"/>
                <w:sz w:val="20"/>
                <w:szCs w:val="20"/>
                <w:lang w:eastAsia="pt-BR"/>
              </w:rPr>
              <w:t xml:space="preserve"> 4º - Tamanho mínimo de 6 cm       -  Proíbe retirada de partes isoladas dos caranguejos • </w:t>
            </w:r>
            <w:proofErr w:type="spellStart"/>
            <w:r w:rsidRPr="00B0456A">
              <w:rPr>
                <w:rFonts w:ascii="Helvetica" w:eastAsia="Times New Roman" w:hAnsi="Helvetica" w:cs="Helvetica"/>
                <w:sz w:val="20"/>
                <w:szCs w:val="20"/>
                <w:lang w:eastAsia="pt-BR"/>
              </w:rPr>
              <w:t>Art</w:t>
            </w:r>
            <w:proofErr w:type="spellEnd"/>
            <w:r w:rsidRPr="00B0456A">
              <w:rPr>
                <w:rFonts w:ascii="Helvetica" w:eastAsia="Times New Roman" w:hAnsi="Helvetica" w:cs="Helvetica"/>
                <w:sz w:val="20"/>
                <w:szCs w:val="20"/>
                <w:lang w:eastAsia="pt-BR"/>
              </w:rPr>
              <w:t xml:space="preserve"> 5º - Proíbe o uso de armadilhas e petrechos para a captura,  exceto </w:t>
            </w:r>
            <w:proofErr w:type="spellStart"/>
            <w:r w:rsidRPr="00B0456A">
              <w:rPr>
                <w:rFonts w:ascii="Helvetica" w:eastAsia="Times New Roman" w:hAnsi="Helvetica" w:cs="Helvetica"/>
                <w:sz w:val="20"/>
                <w:szCs w:val="20"/>
                <w:lang w:eastAsia="pt-BR"/>
              </w:rPr>
              <w:t>chuncho</w:t>
            </w:r>
            <w:proofErr w:type="spellEnd"/>
            <w:r w:rsidRPr="00B0456A">
              <w:rPr>
                <w:rFonts w:ascii="Helvetica" w:eastAsia="Times New Roman" w:hAnsi="Helvetica" w:cs="Helvetica"/>
                <w:sz w:val="20"/>
                <w:szCs w:val="20"/>
                <w:lang w:eastAsia="pt-BR"/>
              </w:rPr>
              <w:t xml:space="preserve"> e gancho   </w:t>
            </w:r>
          </w:p>
        </w:tc>
      </w:tr>
      <w:tr w:rsidR="00607286" w14:paraId="426D2EC8" w14:textId="77777777" w:rsidTr="00CF2184">
        <w:tc>
          <w:tcPr>
            <w:tcW w:w="4943" w:type="dxa"/>
          </w:tcPr>
          <w:p w14:paraId="753D5733"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AA1670">
              <w:rPr>
                <w:rFonts w:ascii="Helvetica" w:eastAsia="Times New Roman" w:hAnsi="Helvetica" w:cs="Helvetica"/>
                <w:sz w:val="20"/>
                <w:szCs w:val="20"/>
                <w:lang w:eastAsia="pt-BR"/>
              </w:rPr>
              <w:t>Portaria SEAMA Nº 1-R DE 06/01/2014</w:t>
            </w:r>
          </w:p>
        </w:tc>
        <w:tc>
          <w:tcPr>
            <w:tcW w:w="4943" w:type="dxa"/>
          </w:tcPr>
          <w:p w14:paraId="4D47469F" w14:textId="77777777" w:rsidR="00607286" w:rsidRPr="00AA1670" w:rsidRDefault="00607286" w:rsidP="00CF2184">
            <w:pPr>
              <w:spacing w:before="100" w:beforeAutospacing="1" w:after="100" w:afterAutospacing="1"/>
              <w:jc w:val="both"/>
              <w:rPr>
                <w:rFonts w:ascii="Helv" w:eastAsia="Times New Roman" w:hAnsi="Helv" w:cs="Helvetica"/>
                <w:sz w:val="20"/>
                <w:szCs w:val="20"/>
                <w:lang w:eastAsia="pt-BR"/>
              </w:rPr>
            </w:pPr>
            <w:r w:rsidRPr="00AA1670">
              <w:rPr>
                <w:rFonts w:ascii="Helv" w:hAnsi="Helv"/>
                <w:sz w:val="20"/>
                <w:szCs w:val="20"/>
              </w:rPr>
              <w:t xml:space="preserve">Proíbe a captura, a manutenção em cativeiro, o transporte, o beneficiamento, a industrialização, o armazenamento e a comercialização dos indivíduos da espécie </w:t>
            </w:r>
            <w:proofErr w:type="spellStart"/>
            <w:r w:rsidRPr="00AA1670">
              <w:rPr>
                <w:rFonts w:ascii="Helv" w:hAnsi="Helv"/>
                <w:sz w:val="20"/>
                <w:szCs w:val="20"/>
              </w:rPr>
              <w:t>Ucides</w:t>
            </w:r>
            <w:proofErr w:type="spellEnd"/>
            <w:r w:rsidRPr="00AA1670">
              <w:rPr>
                <w:rFonts w:ascii="Helv" w:hAnsi="Helv"/>
                <w:sz w:val="20"/>
                <w:szCs w:val="20"/>
              </w:rPr>
              <w:t xml:space="preserve"> </w:t>
            </w:r>
            <w:proofErr w:type="spellStart"/>
            <w:r w:rsidRPr="00AA1670">
              <w:rPr>
                <w:rFonts w:ascii="Helv" w:hAnsi="Helv"/>
                <w:sz w:val="20"/>
                <w:szCs w:val="20"/>
              </w:rPr>
              <w:t>cordatus</w:t>
            </w:r>
            <w:proofErr w:type="spellEnd"/>
            <w:r w:rsidRPr="00AA1670">
              <w:rPr>
                <w:rFonts w:ascii="Helv" w:hAnsi="Helv"/>
                <w:sz w:val="20"/>
                <w:szCs w:val="20"/>
              </w:rPr>
              <w:t>, popularmente conhecido como caranguejo-uçá, bem como as partes isoladas (</w:t>
            </w:r>
            <w:proofErr w:type="spellStart"/>
            <w:r w:rsidRPr="00AA1670">
              <w:rPr>
                <w:rFonts w:ascii="Helv" w:hAnsi="Helv"/>
                <w:sz w:val="20"/>
                <w:szCs w:val="20"/>
              </w:rPr>
              <w:t>quelas</w:t>
            </w:r>
            <w:proofErr w:type="spellEnd"/>
            <w:r w:rsidRPr="00AA1670">
              <w:rPr>
                <w:rFonts w:ascii="Helv" w:hAnsi="Helv"/>
                <w:sz w:val="20"/>
                <w:szCs w:val="20"/>
              </w:rPr>
              <w:t>, pinças, garras ou desfiado), durante o período que especifica.</w:t>
            </w:r>
          </w:p>
        </w:tc>
      </w:tr>
      <w:tr w:rsidR="00607286" w14:paraId="241D4998" w14:textId="77777777" w:rsidTr="00CF2184">
        <w:tc>
          <w:tcPr>
            <w:tcW w:w="4943" w:type="dxa"/>
          </w:tcPr>
          <w:p w14:paraId="71A89382"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 Instrução Normativa MPA n° 9, de 27 de julho de 2013</w:t>
            </w:r>
          </w:p>
        </w:tc>
        <w:tc>
          <w:tcPr>
            <w:tcW w:w="4943" w:type="dxa"/>
          </w:tcPr>
          <w:p w14:paraId="6B2FCECC"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 xml:space="preserve">Estabelece normas e padrões para o transporte de caranguejo-uçá nos estados do Pará, Maranhão, Piauí e Ceará (transporte </w:t>
            </w:r>
            <w:proofErr w:type="gramStart"/>
            <w:r w:rsidRPr="00B0456A">
              <w:rPr>
                <w:rFonts w:ascii="Helvetica" w:eastAsia="Times New Roman" w:hAnsi="Helvetica" w:cs="Helvetica"/>
                <w:sz w:val="20"/>
                <w:szCs w:val="20"/>
                <w:lang w:eastAsia="pt-BR"/>
              </w:rPr>
              <w:t xml:space="preserve">nas  </w:t>
            </w:r>
            <w:proofErr w:type="spellStart"/>
            <w:r w:rsidRPr="00B0456A">
              <w:rPr>
                <w:rFonts w:ascii="Helvetica" w:eastAsia="Times New Roman" w:hAnsi="Helvetica" w:cs="Helvetica"/>
                <w:sz w:val="20"/>
                <w:szCs w:val="20"/>
                <w:lang w:eastAsia="pt-BR"/>
              </w:rPr>
              <w:t>basquetas</w:t>
            </w:r>
            <w:proofErr w:type="spellEnd"/>
            <w:proofErr w:type="gramEnd"/>
            <w:r w:rsidRPr="00B0456A">
              <w:rPr>
                <w:rFonts w:ascii="Helvetica" w:eastAsia="Times New Roman" w:hAnsi="Helvetica" w:cs="Helvetica"/>
                <w:sz w:val="20"/>
                <w:szCs w:val="20"/>
                <w:lang w:eastAsia="pt-BR"/>
              </w:rPr>
              <w:t>);</w:t>
            </w:r>
          </w:p>
        </w:tc>
      </w:tr>
      <w:tr w:rsidR="00607286" w14:paraId="643CBBEB" w14:textId="77777777" w:rsidTr="00CF2184">
        <w:tc>
          <w:tcPr>
            <w:tcW w:w="4943" w:type="dxa"/>
          </w:tcPr>
          <w:p w14:paraId="129D0BD6"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Instrução Normativa MPA nº 20, de 30 de dezembro de 2013</w:t>
            </w:r>
          </w:p>
        </w:tc>
        <w:tc>
          <w:tcPr>
            <w:tcW w:w="4943" w:type="dxa"/>
          </w:tcPr>
          <w:p w14:paraId="2DDBCC63"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w:t>
            </w:r>
            <w:proofErr w:type="gramStart"/>
            <w:r w:rsidRPr="00B0456A">
              <w:rPr>
                <w:rFonts w:ascii="Helvetica" w:eastAsia="Times New Roman" w:hAnsi="Helvetica" w:cs="Helvetica"/>
                <w:sz w:val="20"/>
                <w:szCs w:val="20"/>
                <w:lang w:eastAsia="pt-BR"/>
              </w:rPr>
              <w:t>modifica</w:t>
            </w:r>
            <w:proofErr w:type="gramEnd"/>
            <w:r w:rsidRPr="00B0456A">
              <w:rPr>
                <w:rFonts w:ascii="Helvetica" w:eastAsia="Times New Roman" w:hAnsi="Helvetica" w:cs="Helvetica"/>
                <w:sz w:val="20"/>
                <w:szCs w:val="20"/>
                <w:lang w:eastAsia="pt-BR"/>
              </w:rPr>
              <w:t xml:space="preserve"> e prorroga a IN MPA n° 9/2013);</w:t>
            </w:r>
          </w:p>
        </w:tc>
      </w:tr>
      <w:tr w:rsidR="00607286" w14:paraId="322DBBA3" w14:textId="77777777" w:rsidTr="00CF2184">
        <w:tc>
          <w:tcPr>
            <w:tcW w:w="4943" w:type="dxa"/>
          </w:tcPr>
          <w:p w14:paraId="09020AEE"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Instrução Normativa MPA nº 3, de 9 de janeiro de 2015</w:t>
            </w:r>
          </w:p>
        </w:tc>
        <w:tc>
          <w:tcPr>
            <w:tcW w:w="4943" w:type="dxa"/>
          </w:tcPr>
          <w:p w14:paraId="2E69F6CC"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w:t>
            </w:r>
            <w:proofErr w:type="gramStart"/>
            <w:r w:rsidRPr="00B0456A">
              <w:rPr>
                <w:rFonts w:ascii="Helvetica" w:eastAsia="Times New Roman" w:hAnsi="Helvetica" w:cs="Helvetica"/>
                <w:sz w:val="20"/>
                <w:szCs w:val="20"/>
                <w:lang w:eastAsia="pt-BR"/>
              </w:rPr>
              <w:t>prorrogação</w:t>
            </w:r>
            <w:proofErr w:type="gramEnd"/>
            <w:r w:rsidRPr="00B0456A">
              <w:rPr>
                <w:rFonts w:ascii="Helvetica" w:eastAsia="Times New Roman" w:hAnsi="Helvetica" w:cs="Helvetica"/>
                <w:sz w:val="20"/>
                <w:szCs w:val="20"/>
                <w:lang w:eastAsia="pt-BR"/>
              </w:rPr>
              <w:t xml:space="preserve"> IN MPA n° 9/2013).</w:t>
            </w:r>
          </w:p>
        </w:tc>
      </w:tr>
      <w:tr w:rsidR="00607286" w14:paraId="78312E9D" w14:textId="77777777" w:rsidTr="00CF2184">
        <w:tc>
          <w:tcPr>
            <w:tcW w:w="4943" w:type="dxa"/>
          </w:tcPr>
          <w:p w14:paraId="1F8439A7"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Instrução Normativa Interministerial MPA/MMA n° 8, de 30 de dezembro de 2013</w:t>
            </w:r>
          </w:p>
        </w:tc>
        <w:tc>
          <w:tcPr>
            <w:tcW w:w="4943" w:type="dxa"/>
          </w:tcPr>
          <w:p w14:paraId="2EA4828D"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w:t>
            </w:r>
            <w:proofErr w:type="gramStart"/>
            <w:r w:rsidRPr="00B0456A">
              <w:rPr>
                <w:rFonts w:ascii="Helvetica" w:eastAsia="Times New Roman" w:hAnsi="Helvetica" w:cs="Helvetica"/>
                <w:sz w:val="20"/>
                <w:szCs w:val="20"/>
                <w:lang w:eastAsia="pt-BR"/>
              </w:rPr>
              <w:t>define</w:t>
            </w:r>
            <w:proofErr w:type="gramEnd"/>
            <w:r w:rsidRPr="00B0456A">
              <w:rPr>
                <w:rFonts w:ascii="Helvetica" w:eastAsia="Times New Roman" w:hAnsi="Helvetica" w:cs="Helvetica"/>
                <w:sz w:val="20"/>
                <w:szCs w:val="20"/>
                <w:lang w:eastAsia="pt-BR"/>
              </w:rPr>
              <w:t xml:space="preserve"> os períodos de andada do PA à BA para 2014);</w:t>
            </w:r>
          </w:p>
        </w:tc>
      </w:tr>
      <w:tr w:rsidR="00607286" w14:paraId="0124D37B" w14:textId="77777777" w:rsidTr="00CF2184">
        <w:tc>
          <w:tcPr>
            <w:tcW w:w="4943" w:type="dxa"/>
          </w:tcPr>
          <w:p w14:paraId="11D6439C"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TAC RESEX São João da Ponta (PA)</w:t>
            </w:r>
          </w:p>
        </w:tc>
        <w:tc>
          <w:tcPr>
            <w:tcW w:w="4943" w:type="dxa"/>
          </w:tcPr>
          <w:p w14:paraId="63EC73D6"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Uso provisório do laço na área da RESEX</w:t>
            </w:r>
          </w:p>
        </w:tc>
      </w:tr>
      <w:tr w:rsidR="00607286" w14:paraId="5C15B510" w14:textId="77777777" w:rsidTr="00CF2184">
        <w:tc>
          <w:tcPr>
            <w:tcW w:w="4943" w:type="dxa"/>
          </w:tcPr>
          <w:p w14:paraId="7CD1B706"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Lista nacional de espécies ameaçadas (Instrução Normativa MMA n° 5, de 21 de maio de 2004)</w:t>
            </w:r>
          </w:p>
        </w:tc>
        <w:tc>
          <w:tcPr>
            <w:tcW w:w="4943" w:type="dxa"/>
          </w:tcPr>
          <w:p w14:paraId="14675ADE" w14:textId="77777777" w:rsidR="00607286" w:rsidRPr="00B0456A" w:rsidRDefault="00607286" w:rsidP="00CF2184">
            <w:pPr>
              <w:spacing w:before="100" w:beforeAutospacing="1" w:after="100" w:afterAutospacing="1"/>
              <w:rPr>
                <w:rFonts w:ascii="Helvetica" w:eastAsia="Times New Roman" w:hAnsi="Helvetica" w:cs="Helvetica"/>
                <w:sz w:val="20"/>
                <w:szCs w:val="20"/>
                <w:lang w:eastAsia="pt-BR"/>
              </w:rPr>
            </w:pPr>
            <w:r w:rsidRPr="00B0456A">
              <w:rPr>
                <w:rFonts w:ascii="Helvetica" w:eastAsia="Times New Roman" w:hAnsi="Helvetica" w:cs="Helvetica"/>
                <w:sz w:val="20"/>
                <w:szCs w:val="20"/>
                <w:lang w:eastAsia="pt-BR"/>
              </w:rPr>
              <w:t>Plano de Gestão do Caranguejo-Uçá</w:t>
            </w:r>
          </w:p>
        </w:tc>
      </w:tr>
      <w:tr w:rsidR="00607286" w14:paraId="126C1CF9" w14:textId="77777777" w:rsidTr="00CF2184">
        <w:tc>
          <w:tcPr>
            <w:tcW w:w="4943" w:type="dxa"/>
          </w:tcPr>
          <w:p w14:paraId="47D00C6A" w14:textId="77777777" w:rsidR="00607286" w:rsidRPr="00B0456A" w:rsidRDefault="00607286" w:rsidP="00CF2184">
            <w:pPr>
              <w:pStyle w:val="Default"/>
              <w:rPr>
                <w:color w:val="auto"/>
              </w:rPr>
            </w:pPr>
            <w:r w:rsidRPr="00B0456A">
              <w:rPr>
                <w:rFonts w:ascii="Helvetica" w:eastAsia="Times New Roman" w:hAnsi="Helvetica" w:cs="Helvetica"/>
                <w:color w:val="auto"/>
                <w:sz w:val="20"/>
                <w:szCs w:val="20"/>
                <w:lang w:eastAsia="pt-BR"/>
              </w:rPr>
              <w:t xml:space="preserve">Portaria do </w:t>
            </w:r>
            <w:proofErr w:type="spellStart"/>
            <w:r w:rsidRPr="00B0456A">
              <w:rPr>
                <w:rFonts w:ascii="Helvetica" w:eastAsia="Times New Roman" w:hAnsi="Helvetica" w:cs="Helvetica"/>
                <w:color w:val="auto"/>
                <w:sz w:val="20"/>
                <w:szCs w:val="20"/>
                <w:lang w:eastAsia="pt-BR"/>
              </w:rPr>
              <w:t>ICMBio</w:t>
            </w:r>
            <w:proofErr w:type="spellEnd"/>
            <w:r w:rsidRPr="00B0456A">
              <w:rPr>
                <w:rFonts w:ascii="Helvetica" w:eastAsia="Times New Roman" w:hAnsi="Helvetica" w:cs="Helvetica"/>
                <w:color w:val="auto"/>
                <w:sz w:val="20"/>
                <w:szCs w:val="20"/>
                <w:lang w:eastAsia="pt-BR"/>
              </w:rPr>
              <w:t xml:space="preserve"> nº 09 de 29 de janeiro de 2015 - </w:t>
            </w:r>
          </w:p>
          <w:p w14:paraId="1379240A" w14:textId="77777777" w:rsidR="00607286" w:rsidRPr="00B0456A" w:rsidRDefault="00607286" w:rsidP="00CF2184">
            <w:pPr>
              <w:spacing w:before="100" w:beforeAutospacing="1" w:after="100" w:afterAutospacing="1"/>
              <w:jc w:val="both"/>
              <w:rPr>
                <w:rFonts w:ascii="Helv" w:eastAsia="Times New Roman" w:hAnsi="Helv" w:cs="Helvetica"/>
                <w:sz w:val="20"/>
                <w:szCs w:val="20"/>
                <w:lang w:eastAsia="pt-BR"/>
              </w:rPr>
            </w:pPr>
            <w:r w:rsidRPr="00B0456A">
              <w:lastRenderedPageBreak/>
              <w:t xml:space="preserve"> </w:t>
            </w:r>
            <w:r w:rsidRPr="00B0456A">
              <w:rPr>
                <w:rFonts w:ascii="Helv" w:hAnsi="Helv"/>
                <w:sz w:val="20"/>
                <w:szCs w:val="20"/>
              </w:rPr>
              <w:t>Aprova o Plano de Ação Nacional para Conservação das Espécies Ameaçadas e de Importância Socioeconômica do Ecossistema Manguezal</w:t>
            </w:r>
          </w:p>
        </w:tc>
        <w:tc>
          <w:tcPr>
            <w:tcW w:w="4943" w:type="dxa"/>
          </w:tcPr>
          <w:p w14:paraId="29684BD5" w14:textId="77777777" w:rsidR="00607286" w:rsidRPr="00B0456A" w:rsidRDefault="00607286" w:rsidP="00CF2184">
            <w:pPr>
              <w:spacing w:before="100" w:beforeAutospacing="1" w:after="100" w:afterAutospacing="1"/>
              <w:jc w:val="both"/>
              <w:rPr>
                <w:rFonts w:ascii="Helv" w:hAnsi="Helv"/>
                <w:sz w:val="20"/>
                <w:szCs w:val="20"/>
              </w:rPr>
            </w:pPr>
            <w:proofErr w:type="gramStart"/>
            <w:r w:rsidRPr="00B0456A">
              <w:rPr>
                <w:rFonts w:ascii="Helv" w:hAnsi="Helv"/>
                <w:sz w:val="20"/>
                <w:szCs w:val="20"/>
              </w:rPr>
              <w:lastRenderedPageBreak/>
              <w:t>.....</w:t>
            </w:r>
            <w:proofErr w:type="gramEnd"/>
            <w:r w:rsidRPr="00B0456A">
              <w:rPr>
                <w:rFonts w:ascii="Helv" w:hAnsi="Helv"/>
                <w:sz w:val="20"/>
                <w:szCs w:val="20"/>
              </w:rPr>
              <w:t xml:space="preserve">Art. 4º O PAN Manguezal estabelece ações de conservação para 74 (setenta e quatro) espécies, sendo 20 (vinte) espécies ameaçadas em âmbito </w:t>
            </w:r>
            <w:r w:rsidRPr="00B0456A">
              <w:rPr>
                <w:rFonts w:ascii="Helv" w:hAnsi="Helv"/>
                <w:sz w:val="20"/>
                <w:szCs w:val="20"/>
              </w:rPr>
              <w:lastRenderedPageBreak/>
              <w:t>nacional, 09 (nove) espécies ameaçadas apenas em âmbito regional e 45 (quarenta e cinco) espécies de importância socioeconômica e não ameaçadas:</w:t>
            </w:r>
          </w:p>
          <w:p w14:paraId="2131E6B3" w14:textId="77777777" w:rsidR="00607286" w:rsidRPr="00B0456A" w:rsidRDefault="00607286" w:rsidP="00CF2184">
            <w:pPr>
              <w:spacing w:before="100" w:beforeAutospacing="1" w:after="100" w:afterAutospacing="1"/>
              <w:jc w:val="both"/>
              <w:rPr>
                <w:rFonts w:ascii="Helv" w:eastAsia="Times New Roman" w:hAnsi="Helv" w:cs="Helvetica"/>
                <w:sz w:val="20"/>
                <w:szCs w:val="20"/>
                <w:lang w:eastAsia="pt-BR"/>
              </w:rPr>
            </w:pPr>
            <w:r w:rsidRPr="00B0456A">
              <w:rPr>
                <w:rFonts w:ascii="Helv" w:hAnsi="Helv"/>
                <w:sz w:val="20"/>
                <w:szCs w:val="20"/>
              </w:rPr>
              <w:t>..........§ 2º As 09 espécies que constam exclusivamente em listas regionais de espécies ameaçadas de extinção são: Papagaio-da-</w:t>
            </w:r>
            <w:proofErr w:type="spellStart"/>
            <w:r w:rsidRPr="00B0456A">
              <w:rPr>
                <w:rFonts w:ascii="Helv" w:hAnsi="Helv"/>
                <w:sz w:val="20"/>
                <w:szCs w:val="20"/>
              </w:rPr>
              <w:t>cararoxa</w:t>
            </w:r>
            <w:proofErr w:type="spellEnd"/>
            <w:r w:rsidRPr="00B0456A">
              <w:rPr>
                <w:rFonts w:ascii="Helv" w:hAnsi="Helv"/>
                <w:sz w:val="20"/>
                <w:szCs w:val="20"/>
              </w:rPr>
              <w:t xml:space="preserve"> (Amazona brasiliensis), </w:t>
            </w:r>
            <w:proofErr w:type="spellStart"/>
            <w:r w:rsidRPr="00B0456A">
              <w:rPr>
                <w:rFonts w:ascii="Helv" w:hAnsi="Helv"/>
                <w:sz w:val="20"/>
                <w:szCs w:val="20"/>
              </w:rPr>
              <w:t>Coruca</w:t>
            </w:r>
            <w:proofErr w:type="spellEnd"/>
            <w:r w:rsidRPr="00B0456A">
              <w:rPr>
                <w:rFonts w:ascii="Helv" w:hAnsi="Helv"/>
                <w:sz w:val="20"/>
                <w:szCs w:val="20"/>
              </w:rPr>
              <w:t xml:space="preserve"> ou Camarão-de-Pedra (</w:t>
            </w:r>
            <w:proofErr w:type="spellStart"/>
            <w:r w:rsidRPr="00B0456A">
              <w:rPr>
                <w:rFonts w:ascii="Helv" w:hAnsi="Helv"/>
                <w:sz w:val="20"/>
                <w:szCs w:val="20"/>
              </w:rPr>
              <w:t>Atya</w:t>
            </w:r>
            <w:proofErr w:type="spellEnd"/>
            <w:r w:rsidRPr="00B0456A">
              <w:rPr>
                <w:rFonts w:ascii="Helv" w:hAnsi="Helv"/>
                <w:sz w:val="20"/>
                <w:szCs w:val="20"/>
              </w:rPr>
              <w:t xml:space="preserve"> </w:t>
            </w:r>
            <w:proofErr w:type="spellStart"/>
            <w:r w:rsidRPr="00B0456A">
              <w:rPr>
                <w:rFonts w:ascii="Helv" w:hAnsi="Helv"/>
                <w:sz w:val="20"/>
                <w:szCs w:val="20"/>
              </w:rPr>
              <w:t>scabra</w:t>
            </w:r>
            <w:proofErr w:type="spellEnd"/>
            <w:r w:rsidRPr="00B0456A">
              <w:rPr>
                <w:rFonts w:ascii="Helv" w:hAnsi="Helv"/>
                <w:sz w:val="20"/>
                <w:szCs w:val="20"/>
              </w:rPr>
              <w:t>), Siri (</w:t>
            </w:r>
            <w:proofErr w:type="spellStart"/>
            <w:r w:rsidRPr="00B0456A">
              <w:rPr>
                <w:rFonts w:ascii="Helv" w:hAnsi="Helv"/>
                <w:sz w:val="20"/>
                <w:szCs w:val="20"/>
              </w:rPr>
              <w:t>Callinectes</w:t>
            </w:r>
            <w:proofErr w:type="spellEnd"/>
            <w:r w:rsidRPr="00B0456A">
              <w:rPr>
                <w:rFonts w:ascii="Helv" w:hAnsi="Helv"/>
                <w:sz w:val="20"/>
                <w:szCs w:val="20"/>
              </w:rPr>
              <w:t xml:space="preserve"> </w:t>
            </w:r>
            <w:proofErr w:type="spellStart"/>
            <w:r w:rsidRPr="00B0456A">
              <w:rPr>
                <w:rFonts w:ascii="Helv" w:hAnsi="Helv"/>
                <w:sz w:val="20"/>
                <w:szCs w:val="20"/>
              </w:rPr>
              <w:t>larvatus</w:t>
            </w:r>
            <w:proofErr w:type="spellEnd"/>
            <w:r w:rsidRPr="00B0456A">
              <w:rPr>
                <w:rFonts w:ascii="Helv" w:hAnsi="Helv"/>
                <w:sz w:val="20"/>
                <w:szCs w:val="20"/>
              </w:rPr>
              <w:t>), Ostra-do-mangue (</w:t>
            </w:r>
            <w:proofErr w:type="spellStart"/>
            <w:r w:rsidRPr="00B0456A">
              <w:rPr>
                <w:rFonts w:ascii="Helv" w:hAnsi="Helv"/>
                <w:sz w:val="20"/>
                <w:szCs w:val="20"/>
              </w:rPr>
              <w:t>Crassostrea</w:t>
            </w:r>
            <w:proofErr w:type="spellEnd"/>
            <w:r w:rsidRPr="00B0456A">
              <w:rPr>
                <w:rFonts w:ascii="Helv" w:hAnsi="Helv"/>
                <w:sz w:val="20"/>
                <w:szCs w:val="20"/>
              </w:rPr>
              <w:t xml:space="preserve"> </w:t>
            </w:r>
            <w:proofErr w:type="spellStart"/>
            <w:r w:rsidRPr="00B0456A">
              <w:rPr>
                <w:rFonts w:ascii="Helv" w:hAnsi="Helv"/>
                <w:sz w:val="20"/>
                <w:szCs w:val="20"/>
              </w:rPr>
              <w:t>rhizophorae</w:t>
            </w:r>
            <w:proofErr w:type="spellEnd"/>
            <w:r w:rsidRPr="00B0456A">
              <w:rPr>
                <w:rFonts w:ascii="Helv" w:hAnsi="Helv"/>
                <w:sz w:val="20"/>
                <w:szCs w:val="20"/>
              </w:rPr>
              <w:t>), Guará (</w:t>
            </w:r>
            <w:proofErr w:type="spellStart"/>
            <w:r w:rsidRPr="00B0456A">
              <w:rPr>
                <w:rFonts w:ascii="Helv" w:hAnsi="Helv"/>
                <w:sz w:val="20"/>
                <w:szCs w:val="20"/>
              </w:rPr>
              <w:t>Eudocimus</w:t>
            </w:r>
            <w:proofErr w:type="spellEnd"/>
            <w:r w:rsidRPr="00B0456A">
              <w:rPr>
                <w:rFonts w:ascii="Helv" w:hAnsi="Helv"/>
                <w:sz w:val="20"/>
                <w:szCs w:val="20"/>
              </w:rPr>
              <w:t xml:space="preserve"> </w:t>
            </w:r>
            <w:proofErr w:type="spellStart"/>
            <w:r w:rsidRPr="00B0456A">
              <w:rPr>
                <w:rFonts w:ascii="Helv" w:hAnsi="Helv"/>
                <w:sz w:val="20"/>
                <w:szCs w:val="20"/>
              </w:rPr>
              <w:t>ruber</w:t>
            </w:r>
            <w:proofErr w:type="spellEnd"/>
            <w:r w:rsidRPr="00B0456A">
              <w:rPr>
                <w:rFonts w:ascii="Helv" w:hAnsi="Helv"/>
                <w:sz w:val="20"/>
                <w:szCs w:val="20"/>
              </w:rPr>
              <w:t>), Pitu (</w:t>
            </w:r>
            <w:proofErr w:type="spellStart"/>
            <w:r w:rsidRPr="00B0456A">
              <w:rPr>
                <w:rFonts w:ascii="Helv" w:hAnsi="Helv"/>
                <w:sz w:val="20"/>
                <w:szCs w:val="20"/>
              </w:rPr>
              <w:t>Macrobrachium</w:t>
            </w:r>
            <w:proofErr w:type="spellEnd"/>
            <w:r w:rsidRPr="00B0456A">
              <w:rPr>
                <w:rFonts w:ascii="Helv" w:hAnsi="Helv"/>
                <w:sz w:val="20"/>
                <w:szCs w:val="20"/>
              </w:rPr>
              <w:t xml:space="preserve"> </w:t>
            </w:r>
            <w:proofErr w:type="spellStart"/>
            <w:r w:rsidRPr="00B0456A">
              <w:rPr>
                <w:rFonts w:ascii="Helv" w:hAnsi="Helv"/>
                <w:sz w:val="20"/>
                <w:szCs w:val="20"/>
              </w:rPr>
              <w:t>carcinus</w:t>
            </w:r>
            <w:proofErr w:type="spellEnd"/>
            <w:r w:rsidRPr="00B0456A">
              <w:rPr>
                <w:rFonts w:ascii="Helv" w:hAnsi="Helv"/>
                <w:sz w:val="20"/>
                <w:szCs w:val="20"/>
              </w:rPr>
              <w:t xml:space="preserve">), </w:t>
            </w:r>
            <w:proofErr w:type="spellStart"/>
            <w:r w:rsidRPr="00B0456A">
              <w:rPr>
                <w:rFonts w:ascii="Helv" w:hAnsi="Helv"/>
                <w:sz w:val="20"/>
                <w:szCs w:val="20"/>
              </w:rPr>
              <w:t>Taquiri</w:t>
            </w:r>
            <w:proofErr w:type="spellEnd"/>
            <w:r w:rsidRPr="00B0456A">
              <w:rPr>
                <w:rFonts w:ascii="Helv" w:hAnsi="Helv"/>
                <w:sz w:val="20"/>
                <w:szCs w:val="20"/>
              </w:rPr>
              <w:t xml:space="preserve"> ou Tamatião (</w:t>
            </w:r>
            <w:proofErr w:type="spellStart"/>
            <w:r w:rsidRPr="00B0456A">
              <w:rPr>
                <w:rFonts w:ascii="Helv" w:hAnsi="Helv"/>
                <w:sz w:val="20"/>
                <w:szCs w:val="20"/>
              </w:rPr>
              <w:t>Nyctanassa</w:t>
            </w:r>
            <w:proofErr w:type="spellEnd"/>
            <w:r w:rsidRPr="00B0456A">
              <w:rPr>
                <w:rFonts w:ascii="Helv" w:hAnsi="Helv"/>
                <w:sz w:val="20"/>
                <w:szCs w:val="20"/>
              </w:rPr>
              <w:t xml:space="preserve"> </w:t>
            </w:r>
            <w:proofErr w:type="spellStart"/>
            <w:r w:rsidRPr="00B0456A">
              <w:rPr>
                <w:rFonts w:ascii="Helv" w:hAnsi="Helv"/>
                <w:sz w:val="20"/>
                <w:szCs w:val="20"/>
              </w:rPr>
              <w:t>violacea</w:t>
            </w:r>
            <w:proofErr w:type="spellEnd"/>
            <w:r w:rsidRPr="00B0456A">
              <w:rPr>
                <w:rFonts w:ascii="Helv" w:hAnsi="Helv"/>
                <w:sz w:val="20"/>
                <w:szCs w:val="20"/>
              </w:rPr>
              <w:t xml:space="preserve">), </w:t>
            </w:r>
            <w:proofErr w:type="spellStart"/>
            <w:r w:rsidRPr="00B0456A">
              <w:rPr>
                <w:rFonts w:ascii="Helv" w:hAnsi="Helv"/>
                <w:sz w:val="20"/>
                <w:szCs w:val="20"/>
              </w:rPr>
              <w:t>Budião</w:t>
            </w:r>
            <w:proofErr w:type="spellEnd"/>
            <w:r w:rsidRPr="00B0456A">
              <w:rPr>
                <w:rFonts w:ascii="Helv" w:hAnsi="Helv"/>
                <w:sz w:val="20"/>
                <w:szCs w:val="20"/>
              </w:rPr>
              <w:t xml:space="preserve"> (</w:t>
            </w:r>
            <w:proofErr w:type="spellStart"/>
            <w:r w:rsidRPr="00B0456A">
              <w:rPr>
                <w:rFonts w:ascii="Helv" w:hAnsi="Helv"/>
                <w:sz w:val="20"/>
                <w:szCs w:val="20"/>
              </w:rPr>
              <w:t>Scarus</w:t>
            </w:r>
            <w:proofErr w:type="spellEnd"/>
            <w:r w:rsidRPr="00B0456A">
              <w:rPr>
                <w:rFonts w:ascii="Helv" w:hAnsi="Helv"/>
                <w:sz w:val="20"/>
                <w:szCs w:val="20"/>
              </w:rPr>
              <w:t xml:space="preserve"> </w:t>
            </w:r>
            <w:proofErr w:type="spellStart"/>
            <w:r w:rsidRPr="00B0456A">
              <w:rPr>
                <w:rFonts w:ascii="Helv" w:hAnsi="Helv"/>
                <w:sz w:val="20"/>
                <w:szCs w:val="20"/>
              </w:rPr>
              <w:t>guacamaia</w:t>
            </w:r>
            <w:proofErr w:type="spellEnd"/>
            <w:r w:rsidRPr="00B0456A">
              <w:rPr>
                <w:rFonts w:ascii="Helv" w:hAnsi="Helv"/>
                <w:sz w:val="20"/>
                <w:szCs w:val="20"/>
              </w:rPr>
              <w:t>) e Caranguejo-uçá (</w:t>
            </w:r>
            <w:proofErr w:type="spellStart"/>
            <w:r w:rsidRPr="00B0456A">
              <w:rPr>
                <w:rFonts w:ascii="Helv" w:hAnsi="Helv"/>
                <w:sz w:val="20"/>
                <w:szCs w:val="20"/>
              </w:rPr>
              <w:t>Ucides</w:t>
            </w:r>
            <w:proofErr w:type="spellEnd"/>
            <w:r w:rsidRPr="00B0456A">
              <w:rPr>
                <w:rFonts w:ascii="Helv" w:hAnsi="Helv"/>
                <w:sz w:val="20"/>
                <w:szCs w:val="20"/>
              </w:rPr>
              <w:t xml:space="preserve"> </w:t>
            </w:r>
            <w:proofErr w:type="spellStart"/>
            <w:r w:rsidRPr="00B0456A">
              <w:rPr>
                <w:rFonts w:ascii="Helv" w:hAnsi="Helv"/>
                <w:sz w:val="20"/>
                <w:szCs w:val="20"/>
              </w:rPr>
              <w:t>cordatus</w:t>
            </w:r>
            <w:proofErr w:type="spellEnd"/>
            <w:r w:rsidRPr="00B0456A">
              <w:rPr>
                <w:rFonts w:ascii="Helv" w:hAnsi="Helv"/>
                <w:sz w:val="20"/>
                <w:szCs w:val="20"/>
              </w:rPr>
              <w:t>).</w:t>
            </w:r>
          </w:p>
        </w:tc>
      </w:tr>
    </w:tbl>
    <w:p w14:paraId="3386CD6B" w14:textId="77777777" w:rsidR="00B761AF" w:rsidRDefault="00B761AF" w:rsidP="007F4019">
      <w:pPr>
        <w:shd w:val="clear" w:color="auto" w:fill="FFFFFF"/>
        <w:spacing w:before="100" w:beforeAutospacing="1" w:after="100" w:afterAutospacing="1" w:line="240" w:lineRule="auto"/>
        <w:rPr>
          <w:rFonts w:ascii="Helvetica" w:eastAsia="Times New Roman" w:hAnsi="Helvetica" w:cs="Helvetica"/>
          <w:color w:val="404040"/>
          <w:sz w:val="20"/>
          <w:szCs w:val="20"/>
          <w:lang w:eastAsia="pt-BR"/>
        </w:rPr>
      </w:pPr>
    </w:p>
    <w:p w14:paraId="5583599C" w14:textId="77777777" w:rsidR="00B87C2C" w:rsidRDefault="00B87C2C" w:rsidP="00B761AF">
      <w:pPr>
        <w:spacing w:line="360" w:lineRule="auto"/>
        <w:jc w:val="both"/>
        <w:rPr>
          <w:rFonts w:ascii="Times New Roman" w:hAnsi="Times New Roman" w:cs="Times New Roman"/>
          <w:b/>
          <w:sz w:val="24"/>
          <w:szCs w:val="24"/>
        </w:rPr>
      </w:pPr>
    </w:p>
    <w:p w14:paraId="2B11AA69" w14:textId="77777777" w:rsidR="00B87C2C" w:rsidRDefault="00B87C2C" w:rsidP="00B761AF">
      <w:pPr>
        <w:spacing w:line="360" w:lineRule="auto"/>
        <w:jc w:val="both"/>
        <w:rPr>
          <w:rFonts w:ascii="Times New Roman" w:hAnsi="Times New Roman" w:cs="Times New Roman"/>
          <w:b/>
          <w:sz w:val="24"/>
          <w:szCs w:val="24"/>
        </w:rPr>
      </w:pPr>
    </w:p>
    <w:p w14:paraId="5FC357D5" w14:textId="77777777" w:rsidR="00B87C2C" w:rsidRDefault="00B87C2C" w:rsidP="00B761AF">
      <w:pPr>
        <w:spacing w:line="360" w:lineRule="auto"/>
        <w:jc w:val="both"/>
        <w:rPr>
          <w:rFonts w:ascii="Times New Roman" w:hAnsi="Times New Roman" w:cs="Times New Roman"/>
          <w:b/>
          <w:sz w:val="24"/>
          <w:szCs w:val="24"/>
        </w:rPr>
      </w:pPr>
    </w:p>
    <w:p w14:paraId="640D707A" w14:textId="77777777" w:rsidR="00B87C2C" w:rsidRDefault="00B87C2C" w:rsidP="00B761AF">
      <w:pPr>
        <w:spacing w:line="360" w:lineRule="auto"/>
        <w:jc w:val="both"/>
        <w:rPr>
          <w:rFonts w:ascii="Times New Roman" w:hAnsi="Times New Roman" w:cs="Times New Roman"/>
          <w:b/>
          <w:sz w:val="24"/>
          <w:szCs w:val="24"/>
        </w:rPr>
      </w:pPr>
    </w:p>
    <w:p w14:paraId="72A0D9F3" w14:textId="77777777" w:rsidR="00B87C2C" w:rsidRDefault="00B87C2C" w:rsidP="00B761AF">
      <w:pPr>
        <w:spacing w:line="360" w:lineRule="auto"/>
        <w:jc w:val="both"/>
        <w:rPr>
          <w:rFonts w:ascii="Times New Roman" w:hAnsi="Times New Roman" w:cs="Times New Roman"/>
          <w:b/>
          <w:sz w:val="24"/>
          <w:szCs w:val="24"/>
        </w:rPr>
      </w:pPr>
    </w:p>
    <w:p w14:paraId="1FD6331E" w14:textId="77777777" w:rsidR="00B87C2C" w:rsidRDefault="00B87C2C" w:rsidP="00B761AF">
      <w:pPr>
        <w:spacing w:line="360" w:lineRule="auto"/>
        <w:jc w:val="both"/>
        <w:rPr>
          <w:rFonts w:ascii="Times New Roman" w:hAnsi="Times New Roman" w:cs="Times New Roman"/>
          <w:b/>
          <w:sz w:val="24"/>
          <w:szCs w:val="24"/>
        </w:rPr>
      </w:pPr>
    </w:p>
    <w:p w14:paraId="7773D8D7" w14:textId="77777777" w:rsidR="00B87C2C" w:rsidRDefault="00B87C2C" w:rsidP="00B761AF">
      <w:pPr>
        <w:spacing w:line="360" w:lineRule="auto"/>
        <w:jc w:val="both"/>
        <w:rPr>
          <w:rFonts w:ascii="Times New Roman" w:hAnsi="Times New Roman" w:cs="Times New Roman"/>
          <w:b/>
          <w:sz w:val="24"/>
          <w:szCs w:val="24"/>
        </w:rPr>
      </w:pPr>
    </w:p>
    <w:p w14:paraId="3252B33B" w14:textId="77777777" w:rsidR="00B87C2C" w:rsidRDefault="00B87C2C" w:rsidP="00B761AF">
      <w:pPr>
        <w:spacing w:line="360" w:lineRule="auto"/>
        <w:jc w:val="both"/>
        <w:rPr>
          <w:rFonts w:ascii="Times New Roman" w:hAnsi="Times New Roman" w:cs="Times New Roman"/>
          <w:b/>
          <w:sz w:val="24"/>
          <w:szCs w:val="24"/>
        </w:rPr>
      </w:pPr>
    </w:p>
    <w:p w14:paraId="29B2B37B" w14:textId="77777777" w:rsidR="00B87C2C" w:rsidRDefault="00B87C2C" w:rsidP="00B761AF">
      <w:pPr>
        <w:spacing w:line="360" w:lineRule="auto"/>
        <w:jc w:val="both"/>
        <w:rPr>
          <w:rFonts w:ascii="Times New Roman" w:hAnsi="Times New Roman" w:cs="Times New Roman"/>
          <w:b/>
          <w:sz w:val="24"/>
          <w:szCs w:val="24"/>
        </w:rPr>
      </w:pPr>
    </w:p>
    <w:p w14:paraId="479C2F61" w14:textId="77777777" w:rsidR="00B87C2C" w:rsidRDefault="00B87C2C" w:rsidP="00B761AF">
      <w:pPr>
        <w:spacing w:line="360" w:lineRule="auto"/>
        <w:jc w:val="both"/>
        <w:rPr>
          <w:rFonts w:ascii="Times New Roman" w:hAnsi="Times New Roman" w:cs="Times New Roman"/>
          <w:b/>
          <w:sz w:val="24"/>
          <w:szCs w:val="24"/>
        </w:rPr>
      </w:pPr>
    </w:p>
    <w:p w14:paraId="4DD270D5" w14:textId="77777777" w:rsidR="00B87C2C" w:rsidRDefault="00B87C2C" w:rsidP="00B761AF">
      <w:pPr>
        <w:spacing w:line="360" w:lineRule="auto"/>
        <w:jc w:val="both"/>
        <w:rPr>
          <w:rFonts w:ascii="Times New Roman" w:hAnsi="Times New Roman" w:cs="Times New Roman"/>
          <w:b/>
          <w:sz w:val="24"/>
          <w:szCs w:val="24"/>
        </w:rPr>
      </w:pPr>
    </w:p>
    <w:p w14:paraId="1D3F77FE" w14:textId="77777777" w:rsidR="00B87C2C" w:rsidRDefault="00B87C2C" w:rsidP="00B761AF">
      <w:pPr>
        <w:spacing w:line="360" w:lineRule="auto"/>
        <w:jc w:val="both"/>
        <w:rPr>
          <w:rFonts w:ascii="Times New Roman" w:hAnsi="Times New Roman" w:cs="Times New Roman"/>
          <w:b/>
          <w:sz w:val="24"/>
          <w:szCs w:val="24"/>
        </w:rPr>
      </w:pPr>
    </w:p>
    <w:p w14:paraId="26EB123B" w14:textId="77777777" w:rsidR="00B87C2C" w:rsidRDefault="00B87C2C" w:rsidP="00B761AF">
      <w:pPr>
        <w:spacing w:line="360" w:lineRule="auto"/>
        <w:jc w:val="both"/>
        <w:rPr>
          <w:rFonts w:ascii="Times New Roman" w:hAnsi="Times New Roman" w:cs="Times New Roman"/>
          <w:b/>
          <w:sz w:val="24"/>
          <w:szCs w:val="24"/>
        </w:rPr>
      </w:pPr>
    </w:p>
    <w:p w14:paraId="23273BCD" w14:textId="77777777" w:rsidR="00B87C2C" w:rsidRDefault="00B87C2C" w:rsidP="00B761AF">
      <w:pPr>
        <w:spacing w:line="360" w:lineRule="auto"/>
        <w:jc w:val="both"/>
        <w:rPr>
          <w:rFonts w:ascii="Times New Roman" w:hAnsi="Times New Roman" w:cs="Times New Roman"/>
          <w:b/>
          <w:sz w:val="24"/>
          <w:szCs w:val="24"/>
        </w:rPr>
      </w:pPr>
    </w:p>
    <w:p w14:paraId="332DDD33" w14:textId="77777777" w:rsidR="00B87C2C" w:rsidRDefault="00B87C2C" w:rsidP="00B761AF">
      <w:pPr>
        <w:spacing w:line="360" w:lineRule="auto"/>
        <w:jc w:val="both"/>
        <w:rPr>
          <w:rFonts w:ascii="Times New Roman" w:hAnsi="Times New Roman" w:cs="Times New Roman"/>
          <w:b/>
          <w:sz w:val="24"/>
          <w:szCs w:val="24"/>
        </w:rPr>
      </w:pPr>
    </w:p>
    <w:p w14:paraId="018BAA13" w14:textId="77777777" w:rsidR="00B87C2C" w:rsidRDefault="00B87C2C" w:rsidP="00B761AF">
      <w:pPr>
        <w:spacing w:line="360" w:lineRule="auto"/>
        <w:jc w:val="both"/>
        <w:rPr>
          <w:rFonts w:ascii="Times New Roman" w:hAnsi="Times New Roman" w:cs="Times New Roman"/>
          <w:b/>
          <w:sz w:val="24"/>
          <w:szCs w:val="24"/>
        </w:rPr>
      </w:pPr>
    </w:p>
    <w:p w14:paraId="42951C9E" w14:textId="77777777" w:rsidR="00B87C2C" w:rsidRDefault="00B87C2C" w:rsidP="00B761AF">
      <w:pPr>
        <w:spacing w:line="360" w:lineRule="auto"/>
        <w:jc w:val="both"/>
        <w:rPr>
          <w:rFonts w:ascii="Times New Roman" w:hAnsi="Times New Roman" w:cs="Times New Roman"/>
          <w:b/>
          <w:sz w:val="24"/>
          <w:szCs w:val="24"/>
        </w:rPr>
      </w:pPr>
    </w:p>
    <w:p w14:paraId="6D77BF60" w14:textId="77777777" w:rsidR="00B761AF" w:rsidRDefault="00B761AF" w:rsidP="00B761A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ANEXO 3: </w:t>
      </w:r>
    </w:p>
    <w:p w14:paraId="25F5A7E2" w14:textId="77777777" w:rsidR="00B761AF" w:rsidRDefault="00B761AF" w:rsidP="00B761A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74492769" wp14:editId="3579E9F8">
            <wp:extent cx="6170212" cy="3473396"/>
            <wp:effectExtent l="0" t="0" r="2540" b="0"/>
            <wp:docPr id="4" name="Imagem 4" descr="C:\Users\APACC\Desktop\CONAPAC\18° CONAPAC RENOVAÇÂO\Renovação\GEFMAR 10 03 2016\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ACC\Desktop\CONAPAC\18° CONAPAC RENOVAÇÂO\Renovação\GEFMAR 10 03 2016\Sl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62" cy="3483107"/>
                    </a:xfrm>
                    <a:prstGeom prst="rect">
                      <a:avLst/>
                    </a:prstGeom>
                    <a:noFill/>
                    <a:ln>
                      <a:noFill/>
                    </a:ln>
                  </pic:spPr>
                </pic:pic>
              </a:graphicData>
            </a:graphic>
          </wp:inline>
        </w:drawing>
      </w:r>
    </w:p>
    <w:p w14:paraId="5C36530E" w14:textId="77777777" w:rsidR="00B761AF" w:rsidRDefault="00B761AF" w:rsidP="00B761A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2111AEA1" wp14:editId="3E6520AB">
            <wp:extent cx="6183400" cy="3480823"/>
            <wp:effectExtent l="0" t="0" r="8255" b="5715"/>
            <wp:docPr id="6" name="Imagem 6" descr="C:\Users\APACC\Desktop\CONAPAC\18° CONAPAC RENOVAÇÂO\Renovação\GEFMAR 10 03 2016\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ACC\Desktop\CONAPAC\18° CONAPAC RENOVAÇÂO\Renovação\GEFMAR 10 03 2016\Slid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000" cy="3492420"/>
                    </a:xfrm>
                    <a:prstGeom prst="rect">
                      <a:avLst/>
                    </a:prstGeom>
                    <a:noFill/>
                    <a:ln>
                      <a:noFill/>
                    </a:ln>
                  </pic:spPr>
                </pic:pic>
              </a:graphicData>
            </a:graphic>
          </wp:inline>
        </w:drawing>
      </w:r>
    </w:p>
    <w:p w14:paraId="2B1D24A4" w14:textId="77777777" w:rsidR="00B761AF" w:rsidRDefault="00B761AF" w:rsidP="00B761A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14:anchorId="48A31337" wp14:editId="33250FAE">
            <wp:extent cx="6186688" cy="3482671"/>
            <wp:effectExtent l="0" t="0" r="5080" b="3810"/>
            <wp:docPr id="5" name="Imagem 5" descr="C:\Users\APACC\Desktop\CONAPAC\18° CONAPAC RENOVAÇÂO\Renovação\GEFMAR 10 03 2016\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ACC\Desktop\CONAPAC\18° CONAPAC RENOVAÇÂO\Renovação\GEFMAR 10 03 2016\Slid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83809"/>
                    </a:xfrm>
                    <a:prstGeom prst="rect">
                      <a:avLst/>
                    </a:prstGeom>
                    <a:noFill/>
                    <a:ln>
                      <a:noFill/>
                    </a:ln>
                  </pic:spPr>
                </pic:pic>
              </a:graphicData>
            </a:graphic>
          </wp:inline>
        </w:drawing>
      </w:r>
    </w:p>
    <w:p w14:paraId="18137847" w14:textId="77777777" w:rsidR="00B87C2C" w:rsidRDefault="00B87C2C" w:rsidP="00B761AF">
      <w:pPr>
        <w:spacing w:line="360" w:lineRule="auto"/>
        <w:jc w:val="both"/>
        <w:rPr>
          <w:rFonts w:ascii="Times New Roman" w:hAnsi="Times New Roman" w:cs="Times New Roman"/>
          <w:b/>
          <w:sz w:val="24"/>
          <w:szCs w:val="24"/>
        </w:rPr>
      </w:pPr>
    </w:p>
    <w:p w14:paraId="3DFA0752" w14:textId="77777777" w:rsidR="00B87C2C" w:rsidRDefault="00B87C2C" w:rsidP="00B761AF">
      <w:pPr>
        <w:spacing w:line="360" w:lineRule="auto"/>
        <w:jc w:val="both"/>
        <w:rPr>
          <w:rFonts w:ascii="Times New Roman" w:hAnsi="Times New Roman" w:cs="Times New Roman"/>
          <w:b/>
          <w:sz w:val="24"/>
          <w:szCs w:val="24"/>
        </w:rPr>
      </w:pPr>
    </w:p>
    <w:p w14:paraId="3BF7B23A" w14:textId="77777777" w:rsidR="00B87C2C" w:rsidRDefault="00B87C2C" w:rsidP="00B761AF">
      <w:pPr>
        <w:spacing w:line="360" w:lineRule="auto"/>
        <w:jc w:val="both"/>
        <w:rPr>
          <w:rFonts w:ascii="Times New Roman" w:hAnsi="Times New Roman" w:cs="Times New Roman"/>
          <w:b/>
          <w:sz w:val="24"/>
          <w:szCs w:val="24"/>
        </w:rPr>
      </w:pPr>
    </w:p>
    <w:p w14:paraId="287D21F4" w14:textId="77777777" w:rsidR="00B87C2C" w:rsidRDefault="00B87C2C" w:rsidP="00B761AF">
      <w:pPr>
        <w:spacing w:line="360" w:lineRule="auto"/>
        <w:jc w:val="both"/>
        <w:rPr>
          <w:rFonts w:ascii="Times New Roman" w:hAnsi="Times New Roman" w:cs="Times New Roman"/>
          <w:b/>
          <w:sz w:val="24"/>
          <w:szCs w:val="24"/>
        </w:rPr>
      </w:pPr>
    </w:p>
    <w:p w14:paraId="638C6109" w14:textId="77777777" w:rsidR="00B87C2C" w:rsidRDefault="00B87C2C" w:rsidP="00B761AF">
      <w:pPr>
        <w:spacing w:line="360" w:lineRule="auto"/>
        <w:jc w:val="both"/>
        <w:rPr>
          <w:rFonts w:ascii="Times New Roman" w:hAnsi="Times New Roman" w:cs="Times New Roman"/>
          <w:b/>
          <w:sz w:val="24"/>
          <w:szCs w:val="24"/>
        </w:rPr>
      </w:pPr>
    </w:p>
    <w:p w14:paraId="1B73767B" w14:textId="77777777" w:rsidR="00B87C2C" w:rsidRDefault="00B87C2C" w:rsidP="00B761AF">
      <w:pPr>
        <w:spacing w:line="360" w:lineRule="auto"/>
        <w:jc w:val="both"/>
        <w:rPr>
          <w:rFonts w:ascii="Times New Roman" w:hAnsi="Times New Roman" w:cs="Times New Roman"/>
          <w:b/>
          <w:sz w:val="24"/>
          <w:szCs w:val="24"/>
        </w:rPr>
      </w:pPr>
    </w:p>
    <w:p w14:paraId="379508DA" w14:textId="77777777" w:rsidR="00B87C2C" w:rsidRDefault="00B87C2C" w:rsidP="00B761AF">
      <w:pPr>
        <w:spacing w:line="360" w:lineRule="auto"/>
        <w:jc w:val="both"/>
        <w:rPr>
          <w:rFonts w:ascii="Times New Roman" w:hAnsi="Times New Roman" w:cs="Times New Roman"/>
          <w:b/>
          <w:sz w:val="24"/>
          <w:szCs w:val="24"/>
        </w:rPr>
      </w:pPr>
    </w:p>
    <w:p w14:paraId="6B816790" w14:textId="77777777" w:rsidR="00B87C2C" w:rsidRDefault="00B87C2C" w:rsidP="00B761AF">
      <w:pPr>
        <w:spacing w:line="360" w:lineRule="auto"/>
        <w:jc w:val="both"/>
        <w:rPr>
          <w:rFonts w:ascii="Times New Roman" w:hAnsi="Times New Roman" w:cs="Times New Roman"/>
          <w:b/>
          <w:sz w:val="24"/>
          <w:szCs w:val="24"/>
        </w:rPr>
      </w:pPr>
    </w:p>
    <w:p w14:paraId="5E6EED61" w14:textId="77777777" w:rsidR="00B87C2C" w:rsidRDefault="00B87C2C" w:rsidP="00B761AF">
      <w:pPr>
        <w:spacing w:line="360" w:lineRule="auto"/>
        <w:jc w:val="both"/>
        <w:rPr>
          <w:rFonts w:ascii="Times New Roman" w:hAnsi="Times New Roman" w:cs="Times New Roman"/>
          <w:b/>
          <w:sz w:val="24"/>
          <w:szCs w:val="24"/>
        </w:rPr>
      </w:pPr>
    </w:p>
    <w:p w14:paraId="60959BFF" w14:textId="77777777" w:rsidR="00B87C2C" w:rsidRDefault="00B87C2C" w:rsidP="00B761AF">
      <w:pPr>
        <w:spacing w:line="360" w:lineRule="auto"/>
        <w:jc w:val="both"/>
        <w:rPr>
          <w:rFonts w:ascii="Times New Roman" w:hAnsi="Times New Roman" w:cs="Times New Roman"/>
          <w:b/>
          <w:sz w:val="24"/>
          <w:szCs w:val="24"/>
        </w:rPr>
      </w:pPr>
    </w:p>
    <w:p w14:paraId="668E65D8" w14:textId="77777777" w:rsidR="00B87C2C" w:rsidRDefault="00B87C2C" w:rsidP="00B761AF">
      <w:pPr>
        <w:spacing w:line="360" w:lineRule="auto"/>
        <w:jc w:val="both"/>
        <w:rPr>
          <w:rFonts w:ascii="Times New Roman" w:hAnsi="Times New Roman" w:cs="Times New Roman"/>
          <w:b/>
          <w:sz w:val="24"/>
          <w:szCs w:val="24"/>
        </w:rPr>
      </w:pPr>
    </w:p>
    <w:p w14:paraId="7FE5F1FF" w14:textId="77777777" w:rsidR="00B87C2C" w:rsidRDefault="00B87C2C" w:rsidP="00B761AF">
      <w:pPr>
        <w:spacing w:line="360" w:lineRule="auto"/>
        <w:jc w:val="both"/>
        <w:rPr>
          <w:rFonts w:ascii="Times New Roman" w:hAnsi="Times New Roman" w:cs="Times New Roman"/>
          <w:b/>
          <w:sz w:val="24"/>
          <w:szCs w:val="24"/>
        </w:rPr>
      </w:pPr>
    </w:p>
    <w:p w14:paraId="3381BE5F" w14:textId="77777777" w:rsidR="00B87C2C" w:rsidRDefault="00B87C2C" w:rsidP="00B761AF">
      <w:pPr>
        <w:spacing w:line="360" w:lineRule="auto"/>
        <w:jc w:val="both"/>
        <w:rPr>
          <w:rFonts w:ascii="Times New Roman" w:hAnsi="Times New Roman" w:cs="Times New Roman"/>
          <w:b/>
          <w:sz w:val="24"/>
          <w:szCs w:val="24"/>
        </w:rPr>
      </w:pPr>
    </w:p>
    <w:p w14:paraId="13710A5F" w14:textId="77777777" w:rsidR="00B761AF" w:rsidRDefault="00B761AF" w:rsidP="00B761A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ANEXO 4:</w:t>
      </w:r>
    </w:p>
    <w:p w14:paraId="72A79967" w14:textId="77777777" w:rsidR="00B761AF" w:rsidRDefault="00B761AF" w:rsidP="00B761AF">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hAnsi="Times New Roman" w:cs="Times New Roman"/>
          <w:b/>
          <w:noProof/>
          <w:sz w:val="24"/>
          <w:szCs w:val="24"/>
          <w:lang w:eastAsia="pt-BR"/>
        </w:rPr>
        <w:drawing>
          <wp:inline distT="0" distB="0" distL="0" distR="0" wp14:anchorId="2FD752DD" wp14:editId="7292BB27">
            <wp:extent cx="6188710" cy="3483809"/>
            <wp:effectExtent l="0" t="0" r="2540" b="2540"/>
            <wp:docPr id="7" name="Imagem 7" descr="C:\Users\APACC\Desktop\CONAPAC\18° CONAPAC RENOVAÇÂO\TERRAMAR 10 03 2016\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ACC\Desktop\CONAPAC\18° CONAPAC RENOVAÇÂO\TERRAMAR 10 03 2016\Slid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483809"/>
                    </a:xfrm>
                    <a:prstGeom prst="rect">
                      <a:avLst/>
                    </a:prstGeom>
                    <a:noFill/>
                    <a:ln>
                      <a:noFill/>
                    </a:ln>
                  </pic:spPr>
                </pic:pic>
              </a:graphicData>
            </a:graphic>
          </wp:inline>
        </w:drawing>
      </w:r>
      <w:r w:rsidRPr="00B761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b/>
          <w:noProof/>
          <w:sz w:val="24"/>
          <w:szCs w:val="24"/>
          <w:lang w:eastAsia="pt-BR"/>
        </w:rPr>
        <w:drawing>
          <wp:inline distT="0" distB="0" distL="0" distR="0" wp14:anchorId="0222C354" wp14:editId="0AAC203F">
            <wp:extent cx="6188710" cy="3483809"/>
            <wp:effectExtent l="0" t="0" r="2540" b="2540"/>
            <wp:docPr id="8" name="Imagem 8" descr="C:\Users\APACC\Desktop\CONAPAC\18° CONAPAC RENOVAÇÂO\TERRAMAR 10 03 2016\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ACC\Desktop\CONAPAC\18° CONAPAC RENOVAÇÂO\TERRAMAR 10 03 2016\Slide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483809"/>
                    </a:xfrm>
                    <a:prstGeom prst="rect">
                      <a:avLst/>
                    </a:prstGeom>
                    <a:noFill/>
                    <a:ln>
                      <a:noFill/>
                    </a:ln>
                  </pic:spPr>
                </pic:pic>
              </a:graphicData>
            </a:graphic>
          </wp:inline>
        </w:drawing>
      </w:r>
      <w:r w:rsidRPr="00B761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lastRenderedPageBreak/>
        <w:drawing>
          <wp:inline distT="0" distB="0" distL="0" distR="0" wp14:anchorId="085DC33F" wp14:editId="1017EE65">
            <wp:extent cx="6188710" cy="3483809"/>
            <wp:effectExtent l="0" t="0" r="2540" b="2540"/>
            <wp:docPr id="9" name="Imagem 9" descr="C:\Users\APACC\Desktop\CONAPAC\18° CONAPAC RENOVAÇÂO\TERRAMAR 10 03 2016\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ACC\Desktop\CONAPAC\18° CONAPAC RENOVAÇÂO\TERRAMAR 10 03 2016\Slide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483809"/>
                    </a:xfrm>
                    <a:prstGeom prst="rect">
                      <a:avLst/>
                    </a:prstGeom>
                    <a:noFill/>
                    <a:ln>
                      <a:noFill/>
                    </a:ln>
                  </pic:spPr>
                </pic:pic>
              </a:graphicData>
            </a:graphic>
          </wp:inline>
        </w:drawing>
      </w:r>
      <w:r w:rsidRPr="00B761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01214ADA" wp14:editId="75413594">
            <wp:extent cx="6188710" cy="3483809"/>
            <wp:effectExtent l="0" t="0" r="2540" b="2540"/>
            <wp:docPr id="10" name="Imagem 10" descr="C:\Users\APACC\Desktop\CONAPAC\18° CONAPAC RENOVAÇÂO\TERRAMAR 10 03 2016\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ACC\Desktop\CONAPAC\18° CONAPAC RENOVAÇÂO\TERRAMAR 10 03 2016\Slid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483809"/>
                    </a:xfrm>
                    <a:prstGeom prst="rect">
                      <a:avLst/>
                    </a:prstGeom>
                    <a:noFill/>
                    <a:ln>
                      <a:noFill/>
                    </a:ln>
                  </pic:spPr>
                </pic:pic>
              </a:graphicData>
            </a:graphic>
          </wp:inline>
        </w:drawing>
      </w:r>
    </w:p>
    <w:p w14:paraId="22B4FBC8" w14:textId="77777777" w:rsidR="00B761AF" w:rsidRDefault="00B761AF" w:rsidP="00B761AF">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142BE8C6" w14:textId="77777777" w:rsidR="00B87C2C" w:rsidRDefault="00B87C2C" w:rsidP="00B761AF">
      <w:pPr>
        <w:spacing w:line="360" w:lineRule="auto"/>
        <w:jc w:val="both"/>
        <w:rPr>
          <w:rFonts w:ascii="Times New Roman" w:hAnsi="Times New Roman" w:cs="Times New Roman"/>
          <w:b/>
          <w:sz w:val="24"/>
          <w:szCs w:val="24"/>
        </w:rPr>
      </w:pPr>
    </w:p>
    <w:p w14:paraId="738DA17C" w14:textId="77777777" w:rsidR="00B87C2C" w:rsidRDefault="00B87C2C" w:rsidP="00B761AF">
      <w:pPr>
        <w:spacing w:line="360" w:lineRule="auto"/>
        <w:jc w:val="both"/>
        <w:rPr>
          <w:rFonts w:ascii="Times New Roman" w:hAnsi="Times New Roman" w:cs="Times New Roman"/>
          <w:b/>
          <w:sz w:val="24"/>
          <w:szCs w:val="24"/>
        </w:rPr>
      </w:pPr>
    </w:p>
    <w:p w14:paraId="1B78FCAC" w14:textId="77777777" w:rsidR="00B87C2C" w:rsidRDefault="00B87C2C" w:rsidP="00B761AF">
      <w:pPr>
        <w:spacing w:line="360" w:lineRule="auto"/>
        <w:jc w:val="both"/>
        <w:rPr>
          <w:rFonts w:ascii="Times New Roman" w:hAnsi="Times New Roman" w:cs="Times New Roman"/>
          <w:b/>
          <w:sz w:val="24"/>
          <w:szCs w:val="24"/>
        </w:rPr>
      </w:pPr>
    </w:p>
    <w:p w14:paraId="0B82183F" w14:textId="77777777" w:rsidR="00B87C2C" w:rsidRDefault="00B87C2C" w:rsidP="00B761AF">
      <w:pPr>
        <w:spacing w:line="360" w:lineRule="auto"/>
        <w:jc w:val="both"/>
        <w:rPr>
          <w:rFonts w:ascii="Times New Roman" w:hAnsi="Times New Roman" w:cs="Times New Roman"/>
          <w:b/>
          <w:sz w:val="24"/>
          <w:szCs w:val="24"/>
        </w:rPr>
      </w:pPr>
    </w:p>
    <w:p w14:paraId="18E8E07C" w14:textId="77777777" w:rsidR="00B761AF" w:rsidRDefault="00B761AF" w:rsidP="00B761AF">
      <w:pPr>
        <w:spacing w:line="360" w:lineRule="auto"/>
        <w:jc w:val="both"/>
        <w:rPr>
          <w:rFonts w:ascii="Times New Roman" w:hAnsi="Times New Roman" w:cs="Times New Roman"/>
          <w:b/>
          <w:sz w:val="24"/>
          <w:szCs w:val="24"/>
        </w:rPr>
      </w:pPr>
      <w:r w:rsidRPr="00B761AF">
        <w:rPr>
          <w:rFonts w:ascii="Times New Roman" w:hAnsi="Times New Roman" w:cs="Times New Roman"/>
          <w:b/>
          <w:sz w:val="24"/>
          <w:szCs w:val="24"/>
        </w:rPr>
        <w:lastRenderedPageBreak/>
        <w:t>ANEXO 5:</w:t>
      </w:r>
    </w:p>
    <w:tbl>
      <w:tblPr>
        <w:tblW w:w="10080" w:type="dxa"/>
        <w:tblInd w:w="55" w:type="dxa"/>
        <w:tblCellMar>
          <w:left w:w="70" w:type="dxa"/>
          <w:right w:w="70" w:type="dxa"/>
        </w:tblCellMar>
        <w:tblLook w:val="04A0" w:firstRow="1" w:lastRow="0" w:firstColumn="1" w:lastColumn="0" w:noHBand="0" w:noVBand="1"/>
      </w:tblPr>
      <w:tblGrid>
        <w:gridCol w:w="1571"/>
        <w:gridCol w:w="2020"/>
        <w:gridCol w:w="2280"/>
        <w:gridCol w:w="2090"/>
        <w:gridCol w:w="2240"/>
      </w:tblGrid>
      <w:tr w:rsidR="00071059" w:rsidRPr="00071059" w14:paraId="3ADDFAE1" w14:textId="77777777" w:rsidTr="00071059">
        <w:trPr>
          <w:trHeight w:val="375"/>
        </w:trPr>
        <w:tc>
          <w:tcPr>
            <w:tcW w:w="10080" w:type="dxa"/>
            <w:gridSpan w:val="5"/>
            <w:tcBorders>
              <w:top w:val="nil"/>
              <w:left w:val="nil"/>
              <w:bottom w:val="nil"/>
              <w:right w:val="nil"/>
            </w:tcBorders>
            <w:shd w:val="clear" w:color="auto" w:fill="auto"/>
            <w:noWrap/>
            <w:vAlign w:val="bottom"/>
            <w:hideMark/>
          </w:tcPr>
          <w:p w14:paraId="38F8C658" w14:textId="77777777" w:rsidR="00071059" w:rsidRPr="00071059" w:rsidRDefault="00071059" w:rsidP="00071059">
            <w:pPr>
              <w:spacing w:after="0" w:line="240" w:lineRule="auto"/>
              <w:jc w:val="center"/>
              <w:rPr>
                <w:rFonts w:ascii="Calibri" w:eastAsia="Times New Roman" w:hAnsi="Calibri" w:cs="Calibri"/>
                <w:b/>
                <w:bCs/>
                <w:color w:val="000000"/>
                <w:sz w:val="28"/>
                <w:szCs w:val="28"/>
                <w:lang w:eastAsia="pt-BR"/>
              </w:rPr>
            </w:pPr>
            <w:r w:rsidRPr="00071059">
              <w:rPr>
                <w:rFonts w:ascii="Calibri" w:eastAsia="Times New Roman" w:hAnsi="Calibri" w:cs="Calibri"/>
                <w:b/>
                <w:bCs/>
                <w:color w:val="000000"/>
                <w:sz w:val="28"/>
                <w:szCs w:val="28"/>
                <w:lang w:eastAsia="pt-BR"/>
              </w:rPr>
              <w:t>PLANO DE AÇÃO DO CONSELHO GESTOR DA APA COSTA DOS CORAIS - CONAPAC 2016</w:t>
            </w:r>
          </w:p>
        </w:tc>
      </w:tr>
      <w:tr w:rsidR="00071059" w:rsidRPr="00071059" w14:paraId="344ED233" w14:textId="77777777" w:rsidTr="00071059">
        <w:trPr>
          <w:trHeight w:val="300"/>
        </w:trPr>
        <w:tc>
          <w:tcPr>
            <w:tcW w:w="1560" w:type="dxa"/>
            <w:tcBorders>
              <w:top w:val="nil"/>
              <w:left w:val="nil"/>
              <w:bottom w:val="nil"/>
              <w:right w:val="nil"/>
            </w:tcBorders>
            <w:shd w:val="clear" w:color="auto" w:fill="auto"/>
            <w:noWrap/>
            <w:vAlign w:val="bottom"/>
            <w:hideMark/>
          </w:tcPr>
          <w:p w14:paraId="70EE6C91" w14:textId="77777777" w:rsidR="00071059" w:rsidRPr="00071059" w:rsidRDefault="00071059" w:rsidP="00071059">
            <w:pPr>
              <w:spacing w:after="0" w:line="240" w:lineRule="auto"/>
              <w:rPr>
                <w:rFonts w:ascii="Calibri" w:eastAsia="Times New Roman" w:hAnsi="Calibri" w:cs="Calibri"/>
                <w:color w:val="000000"/>
                <w:lang w:eastAsia="pt-BR"/>
              </w:rPr>
            </w:pPr>
          </w:p>
        </w:tc>
        <w:tc>
          <w:tcPr>
            <w:tcW w:w="2020" w:type="dxa"/>
            <w:tcBorders>
              <w:top w:val="nil"/>
              <w:left w:val="nil"/>
              <w:bottom w:val="nil"/>
              <w:right w:val="nil"/>
            </w:tcBorders>
            <w:shd w:val="clear" w:color="auto" w:fill="auto"/>
            <w:noWrap/>
            <w:vAlign w:val="bottom"/>
            <w:hideMark/>
          </w:tcPr>
          <w:p w14:paraId="05C7E6EC" w14:textId="77777777" w:rsidR="00071059" w:rsidRPr="00071059" w:rsidRDefault="00071059" w:rsidP="00071059">
            <w:pPr>
              <w:spacing w:after="0" w:line="240" w:lineRule="auto"/>
              <w:rPr>
                <w:rFonts w:ascii="Calibri" w:eastAsia="Times New Roman" w:hAnsi="Calibri" w:cs="Calibri"/>
                <w:color w:val="000000"/>
                <w:lang w:eastAsia="pt-BR"/>
              </w:rPr>
            </w:pPr>
          </w:p>
        </w:tc>
        <w:tc>
          <w:tcPr>
            <w:tcW w:w="2280" w:type="dxa"/>
            <w:tcBorders>
              <w:top w:val="nil"/>
              <w:left w:val="nil"/>
              <w:bottom w:val="nil"/>
              <w:right w:val="nil"/>
            </w:tcBorders>
            <w:shd w:val="clear" w:color="auto" w:fill="auto"/>
            <w:noWrap/>
            <w:vAlign w:val="bottom"/>
            <w:hideMark/>
          </w:tcPr>
          <w:p w14:paraId="60F2A31B" w14:textId="77777777" w:rsidR="00071059" w:rsidRPr="00071059" w:rsidRDefault="00071059" w:rsidP="00071059">
            <w:pPr>
              <w:spacing w:after="0" w:line="240" w:lineRule="auto"/>
              <w:rPr>
                <w:rFonts w:ascii="Calibri" w:eastAsia="Times New Roman" w:hAnsi="Calibri" w:cs="Calibri"/>
                <w:color w:val="000000"/>
                <w:lang w:eastAsia="pt-BR"/>
              </w:rPr>
            </w:pPr>
          </w:p>
        </w:tc>
        <w:tc>
          <w:tcPr>
            <w:tcW w:w="1980" w:type="dxa"/>
            <w:tcBorders>
              <w:top w:val="nil"/>
              <w:left w:val="nil"/>
              <w:bottom w:val="nil"/>
              <w:right w:val="nil"/>
            </w:tcBorders>
            <w:shd w:val="clear" w:color="auto" w:fill="auto"/>
            <w:noWrap/>
            <w:vAlign w:val="bottom"/>
            <w:hideMark/>
          </w:tcPr>
          <w:p w14:paraId="57682590" w14:textId="77777777" w:rsidR="00071059" w:rsidRPr="00071059" w:rsidRDefault="00071059" w:rsidP="00071059">
            <w:pPr>
              <w:spacing w:after="0" w:line="240" w:lineRule="auto"/>
              <w:rPr>
                <w:rFonts w:ascii="Calibri" w:eastAsia="Times New Roman" w:hAnsi="Calibri" w:cs="Calibri"/>
                <w:color w:val="000000"/>
                <w:lang w:eastAsia="pt-BR"/>
              </w:rPr>
            </w:pPr>
          </w:p>
        </w:tc>
        <w:tc>
          <w:tcPr>
            <w:tcW w:w="2240" w:type="dxa"/>
            <w:tcBorders>
              <w:top w:val="nil"/>
              <w:left w:val="nil"/>
              <w:bottom w:val="nil"/>
              <w:right w:val="nil"/>
            </w:tcBorders>
            <w:shd w:val="clear" w:color="auto" w:fill="auto"/>
            <w:noWrap/>
            <w:vAlign w:val="bottom"/>
            <w:hideMark/>
          </w:tcPr>
          <w:p w14:paraId="5175EE96" w14:textId="77777777" w:rsidR="00071059" w:rsidRPr="00071059" w:rsidRDefault="00071059" w:rsidP="00071059">
            <w:pPr>
              <w:spacing w:after="0" w:line="240" w:lineRule="auto"/>
              <w:rPr>
                <w:rFonts w:ascii="Calibri" w:eastAsia="Times New Roman" w:hAnsi="Calibri" w:cs="Calibri"/>
                <w:color w:val="000000"/>
                <w:lang w:eastAsia="pt-BR"/>
              </w:rPr>
            </w:pPr>
          </w:p>
        </w:tc>
      </w:tr>
      <w:tr w:rsidR="00071059" w:rsidRPr="00071059" w14:paraId="0FDC14A9" w14:textId="77777777" w:rsidTr="00071059">
        <w:trPr>
          <w:trHeight w:val="600"/>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2C2F9" w14:textId="77777777" w:rsidR="00071059" w:rsidRPr="00071059" w:rsidRDefault="00071059" w:rsidP="00071059">
            <w:pPr>
              <w:spacing w:after="0" w:line="240" w:lineRule="auto"/>
              <w:jc w:val="center"/>
              <w:rPr>
                <w:rFonts w:ascii="Calibri" w:eastAsia="Times New Roman" w:hAnsi="Calibri" w:cs="Calibri"/>
                <w:b/>
                <w:bCs/>
                <w:color w:val="000000"/>
                <w:sz w:val="24"/>
                <w:szCs w:val="24"/>
                <w:lang w:eastAsia="pt-BR"/>
              </w:rPr>
            </w:pPr>
            <w:r w:rsidRPr="00071059">
              <w:rPr>
                <w:rFonts w:ascii="Calibri" w:eastAsia="Times New Roman" w:hAnsi="Calibri" w:cs="Calibri"/>
                <w:b/>
                <w:bCs/>
                <w:color w:val="000000"/>
                <w:sz w:val="24"/>
                <w:szCs w:val="24"/>
                <w:lang w:eastAsia="pt-BR"/>
              </w:rPr>
              <w:t>O QUE?</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6C5E9921" w14:textId="77777777" w:rsidR="00071059" w:rsidRPr="00071059" w:rsidRDefault="00071059" w:rsidP="00071059">
            <w:pPr>
              <w:spacing w:after="0" w:line="240" w:lineRule="auto"/>
              <w:jc w:val="center"/>
              <w:rPr>
                <w:rFonts w:ascii="Calibri" w:eastAsia="Times New Roman" w:hAnsi="Calibri" w:cs="Calibri"/>
                <w:b/>
                <w:bCs/>
                <w:color w:val="000000"/>
                <w:sz w:val="24"/>
                <w:szCs w:val="24"/>
                <w:lang w:eastAsia="pt-BR"/>
              </w:rPr>
            </w:pPr>
            <w:r w:rsidRPr="00071059">
              <w:rPr>
                <w:rFonts w:ascii="Calibri" w:eastAsia="Times New Roman" w:hAnsi="Calibri" w:cs="Calibri"/>
                <w:b/>
                <w:bCs/>
                <w:color w:val="000000"/>
                <w:sz w:val="24"/>
                <w:szCs w:val="24"/>
                <w:lang w:eastAsia="pt-BR"/>
              </w:rPr>
              <w:t>COMO?</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14:paraId="04257C8E" w14:textId="77777777" w:rsidR="00071059" w:rsidRPr="00071059" w:rsidRDefault="00071059" w:rsidP="00071059">
            <w:pPr>
              <w:spacing w:after="0" w:line="240" w:lineRule="auto"/>
              <w:jc w:val="center"/>
              <w:rPr>
                <w:rFonts w:ascii="Calibri" w:eastAsia="Times New Roman" w:hAnsi="Calibri" w:cs="Calibri"/>
                <w:b/>
                <w:bCs/>
                <w:color w:val="000000"/>
                <w:sz w:val="24"/>
                <w:szCs w:val="24"/>
                <w:lang w:eastAsia="pt-BR"/>
              </w:rPr>
            </w:pPr>
            <w:r w:rsidRPr="00071059">
              <w:rPr>
                <w:rFonts w:ascii="Calibri" w:eastAsia="Times New Roman" w:hAnsi="Calibri" w:cs="Calibri"/>
                <w:b/>
                <w:bCs/>
                <w:color w:val="000000"/>
                <w:sz w:val="24"/>
                <w:szCs w:val="24"/>
                <w:lang w:eastAsia="pt-BR"/>
              </w:rPr>
              <w:t>COM QUEM CONTAMOS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2D2806EA" w14:textId="77777777" w:rsidR="00071059" w:rsidRPr="00071059" w:rsidRDefault="00071059" w:rsidP="00071059">
            <w:pPr>
              <w:spacing w:after="0" w:line="240" w:lineRule="auto"/>
              <w:jc w:val="center"/>
              <w:rPr>
                <w:rFonts w:ascii="Calibri" w:eastAsia="Times New Roman" w:hAnsi="Calibri" w:cs="Calibri"/>
                <w:b/>
                <w:bCs/>
                <w:color w:val="000000"/>
                <w:sz w:val="24"/>
                <w:szCs w:val="24"/>
                <w:lang w:eastAsia="pt-BR"/>
              </w:rPr>
            </w:pPr>
            <w:r w:rsidRPr="00071059">
              <w:rPr>
                <w:rFonts w:ascii="Calibri" w:eastAsia="Times New Roman" w:hAnsi="Calibri" w:cs="Calibri"/>
                <w:b/>
                <w:bCs/>
                <w:color w:val="000000"/>
                <w:sz w:val="24"/>
                <w:szCs w:val="24"/>
                <w:lang w:eastAsia="pt-BR"/>
              </w:rPr>
              <w:t>QUANDO E ONDE?</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739E02BD" w14:textId="77777777" w:rsidR="00071059" w:rsidRPr="00071059" w:rsidRDefault="00071059" w:rsidP="00071059">
            <w:pPr>
              <w:spacing w:after="0" w:line="240" w:lineRule="auto"/>
              <w:jc w:val="center"/>
              <w:rPr>
                <w:rFonts w:ascii="Calibri" w:eastAsia="Times New Roman" w:hAnsi="Calibri" w:cs="Calibri"/>
                <w:b/>
                <w:bCs/>
                <w:color w:val="000000"/>
                <w:sz w:val="24"/>
                <w:szCs w:val="24"/>
                <w:lang w:eastAsia="pt-BR"/>
              </w:rPr>
            </w:pPr>
            <w:r w:rsidRPr="00071059">
              <w:rPr>
                <w:rFonts w:ascii="Calibri" w:eastAsia="Times New Roman" w:hAnsi="Calibri" w:cs="Calibri"/>
                <w:b/>
                <w:bCs/>
                <w:color w:val="000000"/>
                <w:sz w:val="24"/>
                <w:szCs w:val="24"/>
                <w:lang w:eastAsia="pt-BR"/>
              </w:rPr>
              <w:t>FORMAS DE MONITORAMENTO E AVALIAÇÃO</w:t>
            </w:r>
          </w:p>
        </w:tc>
      </w:tr>
      <w:tr w:rsidR="00071059" w:rsidRPr="00071059" w14:paraId="04AF96B1" w14:textId="77777777" w:rsidTr="00071059">
        <w:trPr>
          <w:trHeight w:val="3045"/>
        </w:trPr>
        <w:tc>
          <w:tcPr>
            <w:tcW w:w="1560" w:type="dxa"/>
            <w:tcBorders>
              <w:top w:val="nil"/>
              <w:left w:val="single" w:sz="4" w:space="0" w:color="auto"/>
              <w:bottom w:val="single" w:sz="4" w:space="0" w:color="auto"/>
              <w:right w:val="single" w:sz="4" w:space="0" w:color="auto"/>
            </w:tcBorders>
            <w:shd w:val="clear" w:color="auto" w:fill="auto"/>
            <w:hideMark/>
          </w:tcPr>
          <w:p w14:paraId="09113E96" w14:textId="77777777" w:rsidR="00071059" w:rsidRPr="00071059" w:rsidRDefault="00071059" w:rsidP="00071059">
            <w:pPr>
              <w:spacing w:after="0" w:line="240" w:lineRule="auto"/>
              <w:rPr>
                <w:rFonts w:ascii="Calibri" w:eastAsia="Times New Roman" w:hAnsi="Calibri" w:cs="Calibri"/>
                <w:b/>
                <w:bCs/>
                <w:color w:val="000000"/>
                <w:lang w:eastAsia="pt-BR"/>
              </w:rPr>
            </w:pPr>
            <w:r w:rsidRPr="00071059">
              <w:rPr>
                <w:rFonts w:ascii="Calibri" w:eastAsia="Times New Roman" w:hAnsi="Calibri" w:cs="Calibri"/>
                <w:b/>
                <w:bCs/>
                <w:color w:val="000000"/>
                <w:lang w:eastAsia="pt-BR"/>
              </w:rPr>
              <w:t>Renovação da composição do Conselho</w:t>
            </w:r>
          </w:p>
        </w:tc>
        <w:tc>
          <w:tcPr>
            <w:tcW w:w="2020" w:type="dxa"/>
            <w:tcBorders>
              <w:top w:val="nil"/>
              <w:left w:val="nil"/>
              <w:bottom w:val="single" w:sz="4" w:space="0" w:color="auto"/>
              <w:right w:val="single" w:sz="4" w:space="0" w:color="auto"/>
            </w:tcBorders>
            <w:shd w:val="clear" w:color="auto" w:fill="auto"/>
            <w:hideMark/>
          </w:tcPr>
          <w:p w14:paraId="759AB3E4"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Realizar divulgação e mobilização com instituições do poder público e sociedade civil com atuação no território e/ou relação com a gestão da UC</w:t>
            </w:r>
          </w:p>
        </w:tc>
        <w:tc>
          <w:tcPr>
            <w:tcW w:w="2280" w:type="dxa"/>
            <w:tcBorders>
              <w:top w:val="nil"/>
              <w:left w:val="nil"/>
              <w:bottom w:val="single" w:sz="4" w:space="0" w:color="auto"/>
              <w:right w:val="single" w:sz="4" w:space="0" w:color="auto"/>
            </w:tcBorders>
            <w:shd w:val="clear" w:color="auto" w:fill="auto"/>
            <w:hideMark/>
          </w:tcPr>
          <w:p w14:paraId="4AF422E5"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Presidência e Secretaria do CONAPAC, apoio técnico da CR-6 e Divisão de Gestão Participativa do </w:t>
            </w:r>
            <w:proofErr w:type="spellStart"/>
            <w:r w:rsidRPr="00071059">
              <w:rPr>
                <w:rFonts w:ascii="Calibri" w:eastAsia="Times New Roman" w:hAnsi="Calibri" w:cs="Calibri"/>
                <w:color w:val="000000"/>
                <w:lang w:eastAsia="pt-BR"/>
              </w:rPr>
              <w:t>ICMBio</w:t>
            </w:r>
            <w:proofErr w:type="spellEnd"/>
            <w:r w:rsidRPr="00071059">
              <w:rPr>
                <w:rFonts w:ascii="Calibri" w:eastAsia="Times New Roman" w:hAnsi="Calibri" w:cs="Calibri"/>
                <w:color w:val="000000"/>
                <w:lang w:eastAsia="pt-BR"/>
              </w:rPr>
              <w:t>, apoio logístico-administrativo da equipe da APACC, monitoria Grupo Jovens Protagonistas, recurso GEF-Mar/Banco Mundial</w:t>
            </w:r>
          </w:p>
        </w:tc>
        <w:tc>
          <w:tcPr>
            <w:tcW w:w="1980" w:type="dxa"/>
            <w:tcBorders>
              <w:top w:val="nil"/>
              <w:left w:val="nil"/>
              <w:bottom w:val="single" w:sz="4" w:space="0" w:color="auto"/>
              <w:right w:val="single" w:sz="4" w:space="0" w:color="auto"/>
            </w:tcBorders>
            <w:shd w:val="clear" w:color="auto" w:fill="auto"/>
            <w:hideMark/>
          </w:tcPr>
          <w:p w14:paraId="12EB88C8"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18ª Reunião ordinária: 10/03/2016 em São José da Coroa Grande/PE</w:t>
            </w:r>
          </w:p>
        </w:tc>
        <w:tc>
          <w:tcPr>
            <w:tcW w:w="2240" w:type="dxa"/>
            <w:tcBorders>
              <w:top w:val="nil"/>
              <w:left w:val="nil"/>
              <w:bottom w:val="single" w:sz="4" w:space="0" w:color="auto"/>
              <w:right w:val="single" w:sz="4" w:space="0" w:color="auto"/>
            </w:tcBorders>
            <w:shd w:val="clear" w:color="auto" w:fill="auto"/>
            <w:hideMark/>
          </w:tcPr>
          <w:p w14:paraId="70EB0F1C" w14:textId="77777777" w:rsidR="00071059" w:rsidRPr="00071059" w:rsidRDefault="00071059" w:rsidP="00071059">
            <w:pPr>
              <w:spacing w:after="0" w:line="240" w:lineRule="auto"/>
              <w:rPr>
                <w:rFonts w:ascii="Calibri" w:eastAsia="Times New Roman" w:hAnsi="Calibri" w:cs="Calibri"/>
                <w:color w:val="000000"/>
                <w:lang w:eastAsia="pt-BR"/>
              </w:rPr>
            </w:pPr>
            <w:proofErr w:type="gramStart"/>
            <w:r w:rsidRPr="00071059">
              <w:rPr>
                <w:rFonts w:ascii="Calibri" w:eastAsia="Times New Roman" w:hAnsi="Calibri" w:cs="Calibri"/>
                <w:color w:val="000000"/>
                <w:lang w:eastAsia="pt-BR"/>
              </w:rPr>
              <w:t>nº</w:t>
            </w:r>
            <w:proofErr w:type="gramEnd"/>
            <w:r w:rsidRPr="00071059">
              <w:rPr>
                <w:rFonts w:ascii="Calibri" w:eastAsia="Times New Roman" w:hAnsi="Calibri" w:cs="Calibri"/>
                <w:color w:val="000000"/>
                <w:lang w:eastAsia="pt-BR"/>
              </w:rPr>
              <w:t xml:space="preserve"> de instituições/grupos mobilizadas X nº de instituições inseridas no conselho</w:t>
            </w:r>
          </w:p>
        </w:tc>
      </w:tr>
      <w:tr w:rsidR="00071059" w:rsidRPr="00071059" w14:paraId="4EBB5354" w14:textId="77777777" w:rsidTr="000C5735">
        <w:trPr>
          <w:trHeight w:val="3534"/>
        </w:trPr>
        <w:tc>
          <w:tcPr>
            <w:tcW w:w="1560" w:type="dxa"/>
            <w:tcBorders>
              <w:top w:val="nil"/>
              <w:left w:val="single" w:sz="4" w:space="0" w:color="auto"/>
              <w:bottom w:val="single" w:sz="4" w:space="0" w:color="auto"/>
              <w:right w:val="single" w:sz="4" w:space="0" w:color="auto"/>
            </w:tcBorders>
            <w:shd w:val="clear" w:color="auto" w:fill="auto"/>
            <w:hideMark/>
          </w:tcPr>
          <w:p w14:paraId="5F34BEF8" w14:textId="77777777" w:rsidR="00071059" w:rsidRPr="00071059" w:rsidRDefault="00071059" w:rsidP="00071059">
            <w:pPr>
              <w:spacing w:after="0" w:line="240" w:lineRule="auto"/>
              <w:rPr>
                <w:rFonts w:ascii="Calibri" w:eastAsia="Times New Roman" w:hAnsi="Calibri" w:cs="Calibri"/>
                <w:b/>
                <w:bCs/>
                <w:color w:val="000000"/>
                <w:lang w:eastAsia="pt-BR"/>
              </w:rPr>
            </w:pPr>
            <w:r w:rsidRPr="00071059">
              <w:rPr>
                <w:rFonts w:ascii="Calibri" w:eastAsia="Times New Roman" w:hAnsi="Calibri" w:cs="Calibri"/>
                <w:b/>
                <w:bCs/>
                <w:color w:val="000000"/>
                <w:lang w:eastAsia="pt-BR"/>
              </w:rPr>
              <w:t xml:space="preserve">Capacitação continuada dos conselheiros </w:t>
            </w:r>
          </w:p>
        </w:tc>
        <w:tc>
          <w:tcPr>
            <w:tcW w:w="2020" w:type="dxa"/>
            <w:tcBorders>
              <w:top w:val="nil"/>
              <w:left w:val="nil"/>
              <w:bottom w:val="single" w:sz="4" w:space="0" w:color="auto"/>
              <w:right w:val="single" w:sz="4" w:space="0" w:color="auto"/>
            </w:tcBorders>
            <w:shd w:val="clear" w:color="auto" w:fill="auto"/>
            <w:hideMark/>
          </w:tcPr>
          <w:p w14:paraId="058F128E"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Realizar encontro de capacitação no </w:t>
            </w:r>
            <w:proofErr w:type="gramStart"/>
            <w:r w:rsidRPr="00071059">
              <w:rPr>
                <w:rFonts w:ascii="Calibri" w:eastAsia="Times New Roman" w:hAnsi="Calibri" w:cs="Calibri"/>
                <w:color w:val="000000"/>
                <w:lang w:eastAsia="pt-BR"/>
              </w:rPr>
              <w:t>CEPENE  casada</w:t>
            </w:r>
            <w:proofErr w:type="gramEnd"/>
            <w:r w:rsidRPr="00071059">
              <w:rPr>
                <w:rFonts w:ascii="Calibri" w:eastAsia="Times New Roman" w:hAnsi="Calibri" w:cs="Calibri"/>
                <w:color w:val="000000"/>
                <w:lang w:eastAsia="pt-BR"/>
              </w:rPr>
              <w:t xml:space="preserve"> com uma reunião extraordinária p/ o 2º dia. Temas: funcionamento dos Conselhos gestores  de </w:t>
            </w:r>
            <w:proofErr w:type="spellStart"/>
            <w:r w:rsidRPr="00071059">
              <w:rPr>
                <w:rFonts w:ascii="Calibri" w:eastAsia="Times New Roman" w:hAnsi="Calibri" w:cs="Calibri"/>
                <w:color w:val="000000"/>
                <w:lang w:eastAsia="pt-BR"/>
              </w:rPr>
              <w:t>UC's</w:t>
            </w:r>
            <w:proofErr w:type="spellEnd"/>
            <w:r w:rsidRPr="00071059">
              <w:rPr>
                <w:rFonts w:ascii="Calibri" w:eastAsia="Times New Roman" w:hAnsi="Calibri" w:cs="Calibri"/>
                <w:color w:val="000000"/>
                <w:lang w:eastAsia="pt-BR"/>
              </w:rPr>
              <w:t xml:space="preserve"> , o papel dos conselheiros, missão, visão de </w:t>
            </w:r>
            <w:proofErr w:type="spellStart"/>
            <w:r w:rsidRPr="00071059">
              <w:rPr>
                <w:rFonts w:ascii="Calibri" w:eastAsia="Times New Roman" w:hAnsi="Calibri" w:cs="Calibri"/>
                <w:color w:val="000000"/>
                <w:lang w:eastAsia="pt-BR"/>
              </w:rPr>
              <w:t>fututo</w:t>
            </w:r>
            <w:proofErr w:type="spellEnd"/>
            <w:r w:rsidRPr="00071059">
              <w:rPr>
                <w:rFonts w:ascii="Calibri" w:eastAsia="Times New Roman" w:hAnsi="Calibri" w:cs="Calibri"/>
                <w:color w:val="000000"/>
                <w:lang w:eastAsia="pt-BR"/>
              </w:rPr>
              <w:t xml:space="preserve"> e tópicos afins</w:t>
            </w:r>
          </w:p>
        </w:tc>
        <w:tc>
          <w:tcPr>
            <w:tcW w:w="2280" w:type="dxa"/>
            <w:tcBorders>
              <w:top w:val="nil"/>
              <w:left w:val="nil"/>
              <w:bottom w:val="single" w:sz="4" w:space="0" w:color="auto"/>
              <w:right w:val="single" w:sz="4" w:space="0" w:color="auto"/>
            </w:tcBorders>
            <w:shd w:val="clear" w:color="auto" w:fill="auto"/>
            <w:hideMark/>
          </w:tcPr>
          <w:p w14:paraId="5CC7789F"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Presidência e Secretaria do CONAPAC, </w:t>
            </w:r>
            <w:proofErr w:type="spellStart"/>
            <w:r w:rsidRPr="00071059">
              <w:rPr>
                <w:rFonts w:ascii="Calibri" w:eastAsia="Times New Roman" w:hAnsi="Calibri" w:cs="Calibri"/>
                <w:color w:val="000000"/>
                <w:lang w:eastAsia="pt-BR"/>
              </w:rPr>
              <w:t>instrutoria</w:t>
            </w:r>
            <w:proofErr w:type="spellEnd"/>
            <w:r w:rsidRPr="00071059">
              <w:rPr>
                <w:rFonts w:ascii="Calibri" w:eastAsia="Times New Roman" w:hAnsi="Calibri" w:cs="Calibri"/>
                <w:color w:val="000000"/>
                <w:lang w:eastAsia="pt-BR"/>
              </w:rPr>
              <w:t xml:space="preserve"> do </w:t>
            </w:r>
            <w:proofErr w:type="spellStart"/>
            <w:r w:rsidRPr="00071059">
              <w:rPr>
                <w:rFonts w:ascii="Calibri" w:eastAsia="Times New Roman" w:hAnsi="Calibri" w:cs="Calibri"/>
                <w:color w:val="000000"/>
                <w:lang w:eastAsia="pt-BR"/>
              </w:rPr>
              <w:t>ICMBio</w:t>
            </w:r>
            <w:proofErr w:type="spellEnd"/>
            <w:r w:rsidRPr="00071059">
              <w:rPr>
                <w:rFonts w:ascii="Calibri" w:eastAsia="Times New Roman" w:hAnsi="Calibri" w:cs="Calibri"/>
                <w:color w:val="000000"/>
                <w:lang w:eastAsia="pt-BR"/>
              </w:rPr>
              <w:t xml:space="preserve"> (Dra. Cláudia Cunha CR-6, convidar Dr. Simão </w:t>
            </w:r>
            <w:proofErr w:type="spellStart"/>
            <w:r w:rsidRPr="00071059">
              <w:rPr>
                <w:rFonts w:ascii="Calibri" w:eastAsia="Times New Roman" w:hAnsi="Calibri" w:cs="Calibri"/>
                <w:color w:val="000000"/>
                <w:lang w:eastAsia="pt-BR"/>
              </w:rPr>
              <w:t>Marrul</w:t>
            </w:r>
            <w:proofErr w:type="spellEnd"/>
            <w:r w:rsidRPr="00071059">
              <w:rPr>
                <w:rFonts w:ascii="Calibri" w:eastAsia="Times New Roman" w:hAnsi="Calibri" w:cs="Calibri"/>
                <w:color w:val="000000"/>
                <w:lang w:eastAsia="pt-BR"/>
              </w:rPr>
              <w:t xml:space="preserve">, </w:t>
            </w:r>
            <w:proofErr w:type="spellStart"/>
            <w:r w:rsidRPr="00071059">
              <w:rPr>
                <w:rFonts w:ascii="Calibri" w:eastAsia="Times New Roman" w:hAnsi="Calibri" w:cs="Calibri"/>
                <w:color w:val="000000"/>
                <w:lang w:eastAsia="pt-BR"/>
              </w:rPr>
              <w:t>Enise</w:t>
            </w:r>
            <w:proofErr w:type="spellEnd"/>
            <w:r w:rsidRPr="00071059">
              <w:rPr>
                <w:rFonts w:ascii="Calibri" w:eastAsia="Times New Roman" w:hAnsi="Calibri" w:cs="Calibri"/>
                <w:color w:val="000000"/>
                <w:lang w:eastAsia="pt-BR"/>
              </w:rPr>
              <w:t xml:space="preserve"> Ito), apoio logístico-administrativo da equipe da APACC, monitoria Grupo Jovens Protagonistas, recurso SOS/Toyota</w:t>
            </w:r>
          </w:p>
        </w:tc>
        <w:tc>
          <w:tcPr>
            <w:tcW w:w="1980" w:type="dxa"/>
            <w:tcBorders>
              <w:top w:val="nil"/>
              <w:left w:val="nil"/>
              <w:bottom w:val="single" w:sz="4" w:space="0" w:color="auto"/>
              <w:right w:val="single" w:sz="4" w:space="0" w:color="auto"/>
            </w:tcBorders>
            <w:shd w:val="clear" w:color="auto" w:fill="auto"/>
            <w:hideMark/>
          </w:tcPr>
          <w:p w14:paraId="6B6B5DF3"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11/05/2016 no Centro de Formação do CEPENE, Tamandaré/PE.</w:t>
            </w:r>
          </w:p>
        </w:tc>
        <w:tc>
          <w:tcPr>
            <w:tcW w:w="2240" w:type="dxa"/>
            <w:tcBorders>
              <w:top w:val="nil"/>
              <w:left w:val="nil"/>
              <w:bottom w:val="single" w:sz="4" w:space="0" w:color="auto"/>
              <w:right w:val="single" w:sz="4" w:space="0" w:color="auto"/>
            </w:tcBorders>
            <w:shd w:val="clear" w:color="auto" w:fill="auto"/>
            <w:hideMark/>
          </w:tcPr>
          <w:p w14:paraId="11002C97"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 de participação dos conselheiros; avaliação de satisfação e </w:t>
            </w:r>
            <w:proofErr w:type="gramStart"/>
            <w:r w:rsidRPr="00071059">
              <w:rPr>
                <w:rFonts w:ascii="Calibri" w:eastAsia="Times New Roman" w:hAnsi="Calibri" w:cs="Calibri"/>
                <w:color w:val="000000"/>
                <w:lang w:eastAsia="pt-BR"/>
              </w:rPr>
              <w:t>aprendizado  com</w:t>
            </w:r>
            <w:proofErr w:type="gramEnd"/>
            <w:r w:rsidRPr="00071059">
              <w:rPr>
                <w:rFonts w:ascii="Calibri" w:eastAsia="Times New Roman" w:hAnsi="Calibri" w:cs="Calibri"/>
                <w:color w:val="000000"/>
                <w:lang w:eastAsia="pt-BR"/>
              </w:rPr>
              <w:t xml:space="preserve"> questionário</w:t>
            </w:r>
          </w:p>
        </w:tc>
      </w:tr>
      <w:tr w:rsidR="00071059" w:rsidRPr="00071059" w14:paraId="40CCD6AC" w14:textId="77777777" w:rsidTr="000C5735">
        <w:trPr>
          <w:trHeight w:val="3258"/>
        </w:trPr>
        <w:tc>
          <w:tcPr>
            <w:tcW w:w="1560" w:type="dxa"/>
            <w:tcBorders>
              <w:top w:val="nil"/>
              <w:left w:val="single" w:sz="4" w:space="0" w:color="auto"/>
              <w:bottom w:val="single" w:sz="4" w:space="0" w:color="auto"/>
              <w:right w:val="single" w:sz="4" w:space="0" w:color="auto"/>
            </w:tcBorders>
            <w:shd w:val="clear" w:color="auto" w:fill="auto"/>
            <w:hideMark/>
          </w:tcPr>
          <w:p w14:paraId="03789962" w14:textId="77777777" w:rsidR="00071059" w:rsidRPr="00071059" w:rsidRDefault="00071059" w:rsidP="00071059">
            <w:pPr>
              <w:spacing w:after="0" w:line="240" w:lineRule="auto"/>
              <w:rPr>
                <w:rFonts w:ascii="Calibri" w:eastAsia="Times New Roman" w:hAnsi="Calibri" w:cs="Calibri"/>
                <w:b/>
                <w:bCs/>
                <w:lang w:eastAsia="pt-BR"/>
              </w:rPr>
            </w:pPr>
            <w:r w:rsidRPr="00071059">
              <w:rPr>
                <w:rFonts w:ascii="Calibri" w:eastAsia="Times New Roman" w:hAnsi="Calibri" w:cs="Calibri"/>
                <w:b/>
                <w:bCs/>
                <w:lang w:eastAsia="pt-BR"/>
              </w:rPr>
              <w:t xml:space="preserve">Funcionamento do conselho e </w:t>
            </w:r>
            <w:proofErr w:type="gramStart"/>
            <w:r w:rsidRPr="00071059">
              <w:rPr>
                <w:rFonts w:ascii="Calibri" w:eastAsia="Times New Roman" w:hAnsi="Calibri" w:cs="Calibri"/>
                <w:b/>
                <w:bCs/>
                <w:lang w:eastAsia="pt-BR"/>
              </w:rPr>
              <w:t>o  cumprimento</w:t>
            </w:r>
            <w:proofErr w:type="gramEnd"/>
            <w:r w:rsidRPr="00071059">
              <w:rPr>
                <w:rFonts w:ascii="Calibri" w:eastAsia="Times New Roman" w:hAnsi="Calibri" w:cs="Calibri"/>
                <w:b/>
                <w:bCs/>
                <w:lang w:eastAsia="pt-BR"/>
              </w:rPr>
              <w:t xml:space="preserve"> de sua missão</w:t>
            </w:r>
          </w:p>
        </w:tc>
        <w:tc>
          <w:tcPr>
            <w:tcW w:w="2020" w:type="dxa"/>
            <w:tcBorders>
              <w:top w:val="nil"/>
              <w:left w:val="nil"/>
              <w:bottom w:val="single" w:sz="4" w:space="0" w:color="auto"/>
              <w:right w:val="single" w:sz="4" w:space="0" w:color="auto"/>
            </w:tcBorders>
            <w:shd w:val="clear" w:color="auto" w:fill="auto"/>
            <w:hideMark/>
          </w:tcPr>
          <w:p w14:paraId="44A0EC3D" w14:textId="77777777" w:rsidR="00071059" w:rsidRPr="00071059" w:rsidRDefault="00071059" w:rsidP="00071059">
            <w:pPr>
              <w:spacing w:after="0" w:line="240" w:lineRule="auto"/>
              <w:rPr>
                <w:rFonts w:ascii="Calibri" w:eastAsia="Times New Roman" w:hAnsi="Calibri" w:cs="Calibri"/>
                <w:lang w:eastAsia="pt-BR"/>
              </w:rPr>
            </w:pPr>
            <w:r w:rsidRPr="00071059">
              <w:rPr>
                <w:rFonts w:ascii="Calibri" w:eastAsia="Times New Roman" w:hAnsi="Calibri" w:cs="Calibri"/>
                <w:lang w:eastAsia="pt-BR"/>
              </w:rPr>
              <w:t xml:space="preserve">Realizar mais 2 reuniões ordinárias e 1 </w:t>
            </w:r>
            <w:proofErr w:type="spellStart"/>
            <w:r w:rsidRPr="00071059">
              <w:rPr>
                <w:rFonts w:ascii="Calibri" w:eastAsia="Times New Roman" w:hAnsi="Calibri" w:cs="Calibri"/>
                <w:lang w:eastAsia="pt-BR"/>
              </w:rPr>
              <w:t>extraodinária</w:t>
            </w:r>
            <w:proofErr w:type="spellEnd"/>
            <w:r w:rsidRPr="00071059">
              <w:rPr>
                <w:rFonts w:ascii="Calibri" w:eastAsia="Times New Roman" w:hAnsi="Calibri" w:cs="Calibri"/>
                <w:lang w:eastAsia="pt-BR"/>
              </w:rPr>
              <w:t xml:space="preserve"> </w:t>
            </w:r>
          </w:p>
        </w:tc>
        <w:tc>
          <w:tcPr>
            <w:tcW w:w="2280" w:type="dxa"/>
            <w:tcBorders>
              <w:top w:val="nil"/>
              <w:left w:val="nil"/>
              <w:bottom w:val="single" w:sz="4" w:space="0" w:color="auto"/>
              <w:right w:val="single" w:sz="4" w:space="0" w:color="auto"/>
            </w:tcBorders>
            <w:shd w:val="clear" w:color="auto" w:fill="auto"/>
            <w:hideMark/>
          </w:tcPr>
          <w:p w14:paraId="6C93BD5E" w14:textId="77777777" w:rsidR="00071059" w:rsidRPr="00071059" w:rsidRDefault="00071059" w:rsidP="00071059">
            <w:pPr>
              <w:spacing w:after="0" w:line="240" w:lineRule="auto"/>
              <w:rPr>
                <w:rFonts w:ascii="Calibri" w:eastAsia="Times New Roman" w:hAnsi="Calibri" w:cs="Calibri"/>
                <w:lang w:eastAsia="pt-BR"/>
              </w:rPr>
            </w:pPr>
            <w:r w:rsidRPr="00071059">
              <w:rPr>
                <w:rFonts w:ascii="Calibri" w:eastAsia="Times New Roman" w:hAnsi="Calibri" w:cs="Calibri"/>
                <w:lang w:eastAsia="pt-BR"/>
              </w:rPr>
              <w:t xml:space="preserve">Presidência e Secretaria do </w:t>
            </w:r>
            <w:proofErr w:type="spellStart"/>
            <w:proofErr w:type="gramStart"/>
            <w:r w:rsidRPr="00071059">
              <w:rPr>
                <w:rFonts w:ascii="Calibri" w:eastAsia="Times New Roman" w:hAnsi="Calibri" w:cs="Calibri"/>
                <w:lang w:eastAsia="pt-BR"/>
              </w:rPr>
              <w:t>CONAPAC,apoio</w:t>
            </w:r>
            <w:proofErr w:type="spellEnd"/>
            <w:proofErr w:type="gramEnd"/>
            <w:r w:rsidRPr="00071059">
              <w:rPr>
                <w:rFonts w:ascii="Calibri" w:eastAsia="Times New Roman" w:hAnsi="Calibri" w:cs="Calibri"/>
                <w:lang w:eastAsia="pt-BR"/>
              </w:rPr>
              <w:t xml:space="preserve"> logístico-administrativo da equipe da APACC, monitoria Grupo Jovens Protagonistas, recurso SOS/Toyota</w:t>
            </w:r>
          </w:p>
        </w:tc>
        <w:tc>
          <w:tcPr>
            <w:tcW w:w="1980" w:type="dxa"/>
            <w:tcBorders>
              <w:top w:val="nil"/>
              <w:left w:val="nil"/>
              <w:bottom w:val="single" w:sz="4" w:space="0" w:color="auto"/>
              <w:right w:val="single" w:sz="4" w:space="0" w:color="auto"/>
            </w:tcBorders>
            <w:shd w:val="clear" w:color="auto" w:fill="auto"/>
            <w:hideMark/>
          </w:tcPr>
          <w:p w14:paraId="7AD4BDD9" w14:textId="77777777" w:rsidR="00071059" w:rsidRPr="00071059" w:rsidRDefault="00071059" w:rsidP="00071059">
            <w:pPr>
              <w:spacing w:after="0" w:line="240" w:lineRule="auto"/>
              <w:rPr>
                <w:rFonts w:ascii="Calibri" w:eastAsia="Times New Roman" w:hAnsi="Calibri" w:cs="Calibri"/>
                <w:b/>
                <w:bCs/>
                <w:lang w:eastAsia="pt-BR"/>
              </w:rPr>
            </w:pPr>
            <w:r w:rsidRPr="00071059">
              <w:rPr>
                <w:rFonts w:ascii="Calibri" w:eastAsia="Times New Roman" w:hAnsi="Calibri" w:cs="Calibri"/>
                <w:b/>
                <w:bCs/>
                <w:lang w:eastAsia="pt-BR"/>
              </w:rPr>
              <w:t xml:space="preserve">19ª Reunião (extraordinária): </w:t>
            </w:r>
            <w:r w:rsidRPr="00071059">
              <w:rPr>
                <w:rFonts w:ascii="Calibri" w:eastAsia="Times New Roman" w:hAnsi="Calibri" w:cs="Calibri"/>
                <w:lang w:eastAsia="pt-BR"/>
              </w:rPr>
              <w:t>12/05/2016 em Tamandaré/</w:t>
            </w:r>
            <w:proofErr w:type="gramStart"/>
            <w:r w:rsidRPr="00071059">
              <w:rPr>
                <w:rFonts w:ascii="Calibri" w:eastAsia="Times New Roman" w:hAnsi="Calibri" w:cs="Calibri"/>
                <w:lang w:eastAsia="pt-BR"/>
              </w:rPr>
              <w:t>PE;</w:t>
            </w:r>
            <w:r w:rsidRPr="00071059">
              <w:rPr>
                <w:rFonts w:ascii="Calibri" w:eastAsia="Times New Roman" w:hAnsi="Calibri" w:cs="Calibri"/>
                <w:b/>
                <w:bCs/>
                <w:lang w:eastAsia="pt-BR"/>
              </w:rPr>
              <w:t xml:space="preserve">   </w:t>
            </w:r>
            <w:proofErr w:type="gramEnd"/>
            <w:r w:rsidRPr="00071059">
              <w:rPr>
                <w:rFonts w:ascii="Calibri" w:eastAsia="Times New Roman" w:hAnsi="Calibri" w:cs="Calibri"/>
                <w:b/>
                <w:bCs/>
                <w:lang w:eastAsia="pt-BR"/>
              </w:rPr>
              <w:t xml:space="preserve">                                                  20ª Reunião (ordinária): </w:t>
            </w:r>
            <w:r w:rsidRPr="00071059">
              <w:rPr>
                <w:rFonts w:ascii="Calibri" w:eastAsia="Times New Roman" w:hAnsi="Calibri" w:cs="Calibri"/>
                <w:lang w:eastAsia="pt-BR"/>
              </w:rPr>
              <w:t xml:space="preserve">11/08/2016 em Maragogi/AL;  </w:t>
            </w:r>
            <w:r w:rsidRPr="00071059">
              <w:rPr>
                <w:rFonts w:ascii="Calibri" w:eastAsia="Times New Roman" w:hAnsi="Calibri" w:cs="Calibri"/>
                <w:b/>
                <w:bCs/>
                <w:lang w:eastAsia="pt-BR"/>
              </w:rPr>
              <w:t xml:space="preserve">    21ª Reunião (ordinária): </w:t>
            </w:r>
            <w:r w:rsidRPr="00071059">
              <w:rPr>
                <w:rFonts w:ascii="Calibri" w:eastAsia="Times New Roman" w:hAnsi="Calibri" w:cs="Calibri"/>
                <w:lang w:eastAsia="pt-BR"/>
              </w:rPr>
              <w:t xml:space="preserve">10/11/2016 em </w:t>
            </w:r>
            <w:proofErr w:type="spellStart"/>
            <w:r w:rsidRPr="00071059">
              <w:rPr>
                <w:rFonts w:ascii="Calibri" w:eastAsia="Times New Roman" w:hAnsi="Calibri" w:cs="Calibri"/>
                <w:lang w:eastAsia="pt-BR"/>
              </w:rPr>
              <w:t>Paripueira</w:t>
            </w:r>
            <w:proofErr w:type="spellEnd"/>
            <w:r w:rsidRPr="00071059">
              <w:rPr>
                <w:rFonts w:ascii="Calibri" w:eastAsia="Times New Roman" w:hAnsi="Calibri" w:cs="Calibri"/>
                <w:lang w:eastAsia="pt-BR"/>
              </w:rPr>
              <w:t>/AL.</w:t>
            </w:r>
          </w:p>
        </w:tc>
        <w:tc>
          <w:tcPr>
            <w:tcW w:w="2240" w:type="dxa"/>
            <w:tcBorders>
              <w:top w:val="nil"/>
              <w:left w:val="nil"/>
              <w:bottom w:val="single" w:sz="4" w:space="0" w:color="auto"/>
              <w:right w:val="single" w:sz="4" w:space="0" w:color="auto"/>
            </w:tcBorders>
            <w:shd w:val="clear" w:color="auto" w:fill="auto"/>
            <w:hideMark/>
          </w:tcPr>
          <w:p w14:paraId="4E843407" w14:textId="77777777" w:rsidR="00071059" w:rsidRPr="00071059" w:rsidRDefault="00071059" w:rsidP="00071059">
            <w:pPr>
              <w:spacing w:after="0" w:line="240" w:lineRule="auto"/>
              <w:rPr>
                <w:rFonts w:ascii="Calibri" w:eastAsia="Times New Roman" w:hAnsi="Calibri" w:cs="Calibri"/>
                <w:lang w:eastAsia="pt-BR"/>
              </w:rPr>
            </w:pPr>
            <w:r w:rsidRPr="00071059">
              <w:rPr>
                <w:rFonts w:ascii="Calibri" w:eastAsia="Times New Roman" w:hAnsi="Calibri" w:cs="Calibri"/>
                <w:lang w:eastAsia="pt-BR"/>
              </w:rPr>
              <w:t>% de participação nos assentos e nº de conselheiros titulares e suplentes presentes; nº de intervenções, nº propostas apresentadas, nº de propostas encaminhadas (por reunião, por conselheiro, por assento)</w:t>
            </w:r>
          </w:p>
        </w:tc>
      </w:tr>
      <w:tr w:rsidR="00071059" w:rsidRPr="00071059" w14:paraId="7A778525" w14:textId="77777777" w:rsidTr="000C5735">
        <w:trPr>
          <w:trHeight w:val="3027"/>
        </w:trPr>
        <w:tc>
          <w:tcPr>
            <w:tcW w:w="1560" w:type="dxa"/>
            <w:tcBorders>
              <w:top w:val="nil"/>
              <w:left w:val="single" w:sz="4" w:space="0" w:color="auto"/>
              <w:bottom w:val="single" w:sz="4" w:space="0" w:color="auto"/>
              <w:right w:val="single" w:sz="4" w:space="0" w:color="auto"/>
            </w:tcBorders>
            <w:shd w:val="clear" w:color="auto" w:fill="auto"/>
            <w:hideMark/>
          </w:tcPr>
          <w:p w14:paraId="0D544E11" w14:textId="77777777" w:rsidR="00071059" w:rsidRPr="00071059" w:rsidRDefault="00071059" w:rsidP="00071059">
            <w:pPr>
              <w:spacing w:after="0" w:line="240" w:lineRule="auto"/>
              <w:rPr>
                <w:rFonts w:ascii="Calibri" w:eastAsia="Times New Roman" w:hAnsi="Calibri" w:cs="Calibri"/>
                <w:b/>
                <w:bCs/>
                <w:color w:val="000000"/>
                <w:lang w:eastAsia="pt-BR"/>
              </w:rPr>
            </w:pPr>
            <w:r w:rsidRPr="00071059">
              <w:rPr>
                <w:rFonts w:ascii="Calibri" w:eastAsia="Times New Roman" w:hAnsi="Calibri" w:cs="Calibri"/>
                <w:b/>
                <w:bCs/>
                <w:color w:val="000000"/>
                <w:lang w:eastAsia="pt-BR"/>
              </w:rPr>
              <w:lastRenderedPageBreak/>
              <w:t xml:space="preserve">Intercâmbio com outras </w:t>
            </w:r>
            <w:proofErr w:type="spellStart"/>
            <w:r w:rsidRPr="00071059">
              <w:rPr>
                <w:rFonts w:ascii="Calibri" w:eastAsia="Times New Roman" w:hAnsi="Calibri" w:cs="Calibri"/>
                <w:b/>
                <w:bCs/>
                <w:color w:val="000000"/>
                <w:lang w:eastAsia="pt-BR"/>
              </w:rPr>
              <w:t>UC's</w:t>
            </w:r>
            <w:proofErr w:type="spellEnd"/>
            <w:r w:rsidRPr="00071059">
              <w:rPr>
                <w:rFonts w:ascii="Calibri" w:eastAsia="Times New Roman" w:hAnsi="Calibri" w:cs="Calibri"/>
                <w:b/>
                <w:bCs/>
                <w:color w:val="000000"/>
                <w:lang w:eastAsia="pt-BR"/>
              </w:rPr>
              <w:t xml:space="preserve"> para trocas de experiências e melhoria do aprendizado em gestão participativa dos conselheiros</w:t>
            </w:r>
          </w:p>
        </w:tc>
        <w:tc>
          <w:tcPr>
            <w:tcW w:w="2020" w:type="dxa"/>
            <w:tcBorders>
              <w:top w:val="nil"/>
              <w:left w:val="nil"/>
              <w:bottom w:val="single" w:sz="4" w:space="0" w:color="auto"/>
              <w:right w:val="single" w:sz="4" w:space="0" w:color="auto"/>
            </w:tcBorders>
            <w:shd w:val="clear" w:color="auto" w:fill="auto"/>
            <w:hideMark/>
          </w:tcPr>
          <w:p w14:paraId="7643A3E3"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Escolher conselheiros representantes dos setores da pesca e da pesquisa para conhecer experiências de sucesso em outras </w:t>
            </w:r>
            <w:proofErr w:type="spellStart"/>
            <w:r w:rsidRPr="00071059">
              <w:rPr>
                <w:rFonts w:ascii="Calibri" w:eastAsia="Times New Roman" w:hAnsi="Calibri" w:cs="Calibri"/>
                <w:color w:val="000000"/>
                <w:lang w:eastAsia="pt-BR"/>
              </w:rPr>
              <w:t>UC's</w:t>
            </w:r>
            <w:proofErr w:type="spellEnd"/>
            <w:r w:rsidRPr="00071059">
              <w:rPr>
                <w:rFonts w:ascii="Calibri" w:eastAsia="Times New Roman" w:hAnsi="Calibri" w:cs="Calibri"/>
                <w:color w:val="000000"/>
                <w:lang w:eastAsia="pt-BR"/>
              </w:rPr>
              <w:t xml:space="preserve"> do Brasil</w:t>
            </w:r>
          </w:p>
        </w:tc>
        <w:tc>
          <w:tcPr>
            <w:tcW w:w="2280" w:type="dxa"/>
            <w:tcBorders>
              <w:top w:val="nil"/>
              <w:left w:val="nil"/>
              <w:bottom w:val="single" w:sz="4" w:space="0" w:color="auto"/>
              <w:right w:val="single" w:sz="4" w:space="0" w:color="auto"/>
            </w:tcBorders>
            <w:shd w:val="clear" w:color="auto" w:fill="auto"/>
            <w:hideMark/>
          </w:tcPr>
          <w:p w14:paraId="1BF320C5"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Organização da Presidência, apoio administrativo da equipe da APACC, apoio financeiro do GEF-Mar/Banco Mundial</w:t>
            </w:r>
          </w:p>
        </w:tc>
        <w:tc>
          <w:tcPr>
            <w:tcW w:w="1980" w:type="dxa"/>
            <w:tcBorders>
              <w:top w:val="nil"/>
              <w:left w:val="nil"/>
              <w:bottom w:val="single" w:sz="4" w:space="0" w:color="auto"/>
              <w:right w:val="single" w:sz="4" w:space="0" w:color="auto"/>
            </w:tcBorders>
            <w:shd w:val="clear" w:color="auto" w:fill="auto"/>
            <w:hideMark/>
          </w:tcPr>
          <w:p w14:paraId="593CEF38"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Uma viagem no 1º semestre com representantes do setor da pesca para participar de reunião do componente 1.4 GEF-Mar em Brasília; viagens no 2</w:t>
            </w:r>
            <w:proofErr w:type="gramStart"/>
            <w:r w:rsidRPr="00071059">
              <w:rPr>
                <w:rFonts w:ascii="Calibri" w:eastAsia="Times New Roman" w:hAnsi="Calibri" w:cs="Calibri"/>
                <w:color w:val="000000"/>
                <w:lang w:eastAsia="pt-BR"/>
              </w:rPr>
              <w:t>º  semestre</w:t>
            </w:r>
            <w:proofErr w:type="gramEnd"/>
            <w:r w:rsidRPr="00071059">
              <w:rPr>
                <w:rFonts w:ascii="Calibri" w:eastAsia="Times New Roman" w:hAnsi="Calibri" w:cs="Calibri"/>
                <w:color w:val="000000"/>
                <w:lang w:eastAsia="pt-BR"/>
              </w:rPr>
              <w:t xml:space="preserve"> com representantes/locais a serem definidos.</w:t>
            </w:r>
          </w:p>
        </w:tc>
        <w:tc>
          <w:tcPr>
            <w:tcW w:w="2240" w:type="dxa"/>
            <w:tcBorders>
              <w:top w:val="nil"/>
              <w:left w:val="nil"/>
              <w:bottom w:val="single" w:sz="4" w:space="0" w:color="auto"/>
              <w:right w:val="single" w:sz="4" w:space="0" w:color="auto"/>
            </w:tcBorders>
            <w:shd w:val="clear" w:color="auto" w:fill="auto"/>
            <w:hideMark/>
          </w:tcPr>
          <w:p w14:paraId="11B22664" w14:textId="77777777" w:rsidR="00071059" w:rsidRPr="00071059" w:rsidRDefault="00071059" w:rsidP="00071059">
            <w:pPr>
              <w:spacing w:after="0" w:line="240" w:lineRule="auto"/>
              <w:rPr>
                <w:rFonts w:ascii="Calibri" w:eastAsia="Times New Roman" w:hAnsi="Calibri" w:cs="Calibri"/>
                <w:color w:val="000000"/>
                <w:lang w:eastAsia="pt-BR"/>
              </w:rPr>
            </w:pPr>
            <w:proofErr w:type="gramStart"/>
            <w:r w:rsidRPr="00071059">
              <w:rPr>
                <w:rFonts w:ascii="Calibri" w:eastAsia="Times New Roman" w:hAnsi="Calibri" w:cs="Calibri"/>
                <w:color w:val="000000"/>
                <w:lang w:eastAsia="pt-BR"/>
              </w:rPr>
              <w:t>avaliação</w:t>
            </w:r>
            <w:proofErr w:type="gramEnd"/>
            <w:r w:rsidRPr="00071059">
              <w:rPr>
                <w:rFonts w:ascii="Calibri" w:eastAsia="Times New Roman" w:hAnsi="Calibri" w:cs="Calibri"/>
                <w:color w:val="000000"/>
                <w:lang w:eastAsia="pt-BR"/>
              </w:rPr>
              <w:t xml:space="preserve"> de satisfação e aprendizado (questionário)</w:t>
            </w:r>
          </w:p>
        </w:tc>
      </w:tr>
      <w:tr w:rsidR="00071059" w:rsidRPr="00071059" w14:paraId="59AD4080" w14:textId="77777777" w:rsidTr="00071059">
        <w:trPr>
          <w:trHeight w:val="3015"/>
        </w:trPr>
        <w:tc>
          <w:tcPr>
            <w:tcW w:w="1560" w:type="dxa"/>
            <w:tcBorders>
              <w:top w:val="nil"/>
              <w:left w:val="single" w:sz="4" w:space="0" w:color="auto"/>
              <w:bottom w:val="single" w:sz="4" w:space="0" w:color="auto"/>
              <w:right w:val="single" w:sz="4" w:space="0" w:color="auto"/>
            </w:tcBorders>
            <w:shd w:val="clear" w:color="auto" w:fill="auto"/>
            <w:hideMark/>
          </w:tcPr>
          <w:p w14:paraId="563BCCD5" w14:textId="77777777" w:rsidR="00071059" w:rsidRPr="00071059" w:rsidRDefault="00071059" w:rsidP="00071059">
            <w:pPr>
              <w:spacing w:after="0" w:line="240" w:lineRule="auto"/>
              <w:rPr>
                <w:rFonts w:ascii="Calibri" w:eastAsia="Times New Roman" w:hAnsi="Calibri" w:cs="Calibri"/>
                <w:b/>
                <w:bCs/>
                <w:color w:val="000000"/>
                <w:lang w:eastAsia="pt-BR"/>
              </w:rPr>
            </w:pPr>
            <w:r w:rsidRPr="00071059">
              <w:rPr>
                <w:rFonts w:ascii="Calibri" w:eastAsia="Times New Roman" w:hAnsi="Calibri" w:cs="Calibri"/>
                <w:b/>
                <w:bCs/>
                <w:color w:val="000000"/>
                <w:lang w:eastAsia="pt-BR"/>
              </w:rPr>
              <w:t>Funcionamento das Câmaras Temáticas (</w:t>
            </w:r>
            <w:proofErr w:type="spellStart"/>
            <w:r w:rsidRPr="00071059">
              <w:rPr>
                <w:rFonts w:ascii="Calibri" w:eastAsia="Times New Roman" w:hAnsi="Calibri" w:cs="Calibri"/>
                <w:b/>
                <w:bCs/>
                <w:color w:val="000000"/>
                <w:lang w:eastAsia="pt-BR"/>
              </w:rPr>
              <w:t>CT's</w:t>
            </w:r>
            <w:proofErr w:type="spellEnd"/>
            <w:r w:rsidRPr="00071059">
              <w:rPr>
                <w:rFonts w:ascii="Calibri" w:eastAsia="Times New Roman" w:hAnsi="Calibri" w:cs="Calibri"/>
                <w:b/>
                <w:bCs/>
                <w:color w:val="000000"/>
                <w:lang w:eastAsia="pt-BR"/>
              </w:rPr>
              <w:t>) e Grupos de Trabalho (</w:t>
            </w:r>
            <w:proofErr w:type="spellStart"/>
            <w:r w:rsidRPr="00071059">
              <w:rPr>
                <w:rFonts w:ascii="Calibri" w:eastAsia="Times New Roman" w:hAnsi="Calibri" w:cs="Calibri"/>
                <w:b/>
                <w:bCs/>
                <w:color w:val="000000"/>
                <w:lang w:eastAsia="pt-BR"/>
              </w:rPr>
              <w:t>GT's</w:t>
            </w:r>
            <w:proofErr w:type="spellEnd"/>
            <w:r w:rsidRPr="00071059">
              <w:rPr>
                <w:rFonts w:ascii="Calibri" w:eastAsia="Times New Roman" w:hAnsi="Calibri" w:cs="Calibri"/>
                <w:b/>
                <w:bCs/>
                <w:color w:val="000000"/>
                <w:lang w:eastAsia="pt-BR"/>
              </w:rPr>
              <w:t>)</w:t>
            </w:r>
          </w:p>
        </w:tc>
        <w:tc>
          <w:tcPr>
            <w:tcW w:w="2020" w:type="dxa"/>
            <w:tcBorders>
              <w:top w:val="nil"/>
              <w:left w:val="nil"/>
              <w:bottom w:val="single" w:sz="4" w:space="0" w:color="auto"/>
              <w:right w:val="single" w:sz="4" w:space="0" w:color="auto"/>
            </w:tcBorders>
            <w:shd w:val="clear" w:color="auto" w:fill="auto"/>
            <w:hideMark/>
          </w:tcPr>
          <w:p w14:paraId="4F2DF2E7"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Garantir a </w:t>
            </w:r>
            <w:proofErr w:type="spellStart"/>
            <w:r w:rsidRPr="00071059">
              <w:rPr>
                <w:rFonts w:ascii="Calibri" w:eastAsia="Times New Roman" w:hAnsi="Calibri" w:cs="Calibri"/>
                <w:color w:val="000000"/>
                <w:lang w:eastAsia="pt-BR"/>
              </w:rPr>
              <w:t>apronfudamento</w:t>
            </w:r>
            <w:proofErr w:type="spellEnd"/>
            <w:r w:rsidRPr="00071059">
              <w:rPr>
                <w:rFonts w:ascii="Calibri" w:eastAsia="Times New Roman" w:hAnsi="Calibri" w:cs="Calibri"/>
                <w:color w:val="000000"/>
                <w:lang w:eastAsia="pt-BR"/>
              </w:rPr>
              <w:t xml:space="preserve"> técnico dos conselheiros na elaboração de propostas e pareceres para a gestão da UC, a partir do funcionamento das </w:t>
            </w:r>
            <w:proofErr w:type="spellStart"/>
            <w:r w:rsidRPr="00071059">
              <w:rPr>
                <w:rFonts w:ascii="Calibri" w:eastAsia="Times New Roman" w:hAnsi="Calibri" w:cs="Calibri"/>
                <w:color w:val="000000"/>
                <w:lang w:eastAsia="pt-BR"/>
              </w:rPr>
              <w:t>CT's</w:t>
            </w:r>
            <w:proofErr w:type="spellEnd"/>
            <w:r w:rsidRPr="00071059">
              <w:rPr>
                <w:rFonts w:ascii="Calibri" w:eastAsia="Times New Roman" w:hAnsi="Calibri" w:cs="Calibri"/>
                <w:color w:val="000000"/>
                <w:lang w:eastAsia="pt-BR"/>
              </w:rPr>
              <w:t xml:space="preserve"> e </w:t>
            </w:r>
            <w:proofErr w:type="spellStart"/>
            <w:r w:rsidRPr="00071059">
              <w:rPr>
                <w:rFonts w:ascii="Calibri" w:eastAsia="Times New Roman" w:hAnsi="Calibri" w:cs="Calibri"/>
                <w:color w:val="000000"/>
                <w:lang w:eastAsia="pt-BR"/>
              </w:rPr>
              <w:t>GT's</w:t>
            </w:r>
            <w:proofErr w:type="spellEnd"/>
          </w:p>
        </w:tc>
        <w:tc>
          <w:tcPr>
            <w:tcW w:w="2280" w:type="dxa"/>
            <w:tcBorders>
              <w:top w:val="nil"/>
              <w:left w:val="nil"/>
              <w:bottom w:val="single" w:sz="4" w:space="0" w:color="auto"/>
              <w:right w:val="single" w:sz="4" w:space="0" w:color="auto"/>
            </w:tcBorders>
            <w:shd w:val="clear" w:color="auto" w:fill="auto"/>
            <w:hideMark/>
          </w:tcPr>
          <w:p w14:paraId="30CC547F"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Coordenação das </w:t>
            </w:r>
            <w:proofErr w:type="spellStart"/>
            <w:r w:rsidRPr="00071059">
              <w:rPr>
                <w:rFonts w:ascii="Calibri" w:eastAsia="Times New Roman" w:hAnsi="Calibri" w:cs="Calibri"/>
                <w:color w:val="000000"/>
                <w:lang w:eastAsia="pt-BR"/>
              </w:rPr>
              <w:t>CT's</w:t>
            </w:r>
            <w:proofErr w:type="spellEnd"/>
            <w:r w:rsidRPr="00071059">
              <w:rPr>
                <w:rFonts w:ascii="Calibri" w:eastAsia="Times New Roman" w:hAnsi="Calibri" w:cs="Calibri"/>
                <w:color w:val="000000"/>
                <w:lang w:eastAsia="pt-BR"/>
              </w:rPr>
              <w:t>, apoio técnico da Presidência e da Secretaria, apoio logístico e administrativo da equipe da APACC, apoio financeiro GEF-Mar/Banco Mundial</w:t>
            </w:r>
          </w:p>
        </w:tc>
        <w:tc>
          <w:tcPr>
            <w:tcW w:w="1980" w:type="dxa"/>
            <w:tcBorders>
              <w:top w:val="nil"/>
              <w:left w:val="nil"/>
              <w:bottom w:val="single" w:sz="4" w:space="0" w:color="auto"/>
              <w:right w:val="single" w:sz="4" w:space="0" w:color="auto"/>
            </w:tcBorders>
            <w:shd w:val="clear" w:color="auto" w:fill="auto"/>
            <w:hideMark/>
          </w:tcPr>
          <w:p w14:paraId="29D2580A" w14:textId="77777777" w:rsidR="00071059" w:rsidRPr="00071059" w:rsidRDefault="00071059" w:rsidP="00071059">
            <w:pPr>
              <w:spacing w:after="0" w:line="240" w:lineRule="auto"/>
              <w:rPr>
                <w:rFonts w:ascii="Calibri" w:eastAsia="Times New Roman" w:hAnsi="Calibri" w:cs="Calibri"/>
                <w:color w:val="000000"/>
                <w:lang w:eastAsia="pt-BR"/>
              </w:rPr>
            </w:pPr>
            <w:r w:rsidRPr="00071059">
              <w:rPr>
                <w:rFonts w:ascii="Calibri" w:eastAsia="Times New Roman" w:hAnsi="Calibri" w:cs="Calibri"/>
                <w:color w:val="000000"/>
                <w:lang w:eastAsia="pt-BR"/>
              </w:rPr>
              <w:t xml:space="preserve">Realização de reuniões das </w:t>
            </w:r>
            <w:proofErr w:type="spellStart"/>
            <w:r w:rsidRPr="00071059">
              <w:rPr>
                <w:rFonts w:ascii="Calibri" w:eastAsia="Times New Roman" w:hAnsi="Calibri" w:cs="Calibri"/>
                <w:color w:val="000000"/>
                <w:lang w:eastAsia="pt-BR"/>
              </w:rPr>
              <w:t>CT's</w:t>
            </w:r>
            <w:proofErr w:type="spellEnd"/>
            <w:r w:rsidRPr="00071059">
              <w:rPr>
                <w:rFonts w:ascii="Calibri" w:eastAsia="Times New Roman" w:hAnsi="Calibri" w:cs="Calibri"/>
                <w:color w:val="000000"/>
                <w:lang w:eastAsia="pt-BR"/>
              </w:rPr>
              <w:t xml:space="preserve"> conforme demandas da plenária e planejamento específico das </w:t>
            </w:r>
            <w:proofErr w:type="spellStart"/>
            <w:r w:rsidRPr="00071059">
              <w:rPr>
                <w:rFonts w:ascii="Calibri" w:eastAsia="Times New Roman" w:hAnsi="Calibri" w:cs="Calibri"/>
                <w:color w:val="000000"/>
                <w:lang w:eastAsia="pt-BR"/>
              </w:rPr>
              <w:t>CT's</w:t>
            </w:r>
            <w:proofErr w:type="spellEnd"/>
            <w:r w:rsidRPr="00071059">
              <w:rPr>
                <w:rFonts w:ascii="Calibri" w:eastAsia="Times New Roman" w:hAnsi="Calibri" w:cs="Calibri"/>
                <w:color w:val="000000"/>
                <w:lang w:eastAsia="pt-BR"/>
              </w:rPr>
              <w:t xml:space="preserve"> e </w:t>
            </w:r>
            <w:proofErr w:type="spellStart"/>
            <w:r w:rsidRPr="00071059">
              <w:rPr>
                <w:rFonts w:ascii="Calibri" w:eastAsia="Times New Roman" w:hAnsi="Calibri" w:cs="Calibri"/>
                <w:color w:val="000000"/>
                <w:lang w:eastAsia="pt-BR"/>
              </w:rPr>
              <w:t>GT's</w:t>
            </w:r>
            <w:proofErr w:type="spellEnd"/>
          </w:p>
        </w:tc>
        <w:tc>
          <w:tcPr>
            <w:tcW w:w="2240" w:type="dxa"/>
            <w:tcBorders>
              <w:top w:val="nil"/>
              <w:left w:val="nil"/>
              <w:bottom w:val="single" w:sz="4" w:space="0" w:color="auto"/>
              <w:right w:val="single" w:sz="4" w:space="0" w:color="auto"/>
            </w:tcBorders>
            <w:shd w:val="clear" w:color="auto" w:fill="auto"/>
            <w:hideMark/>
          </w:tcPr>
          <w:p w14:paraId="0588518D" w14:textId="77777777" w:rsidR="00071059" w:rsidRPr="00071059" w:rsidRDefault="00071059" w:rsidP="00071059">
            <w:pPr>
              <w:spacing w:after="0" w:line="240" w:lineRule="auto"/>
              <w:rPr>
                <w:rFonts w:ascii="Calibri" w:eastAsia="Times New Roman" w:hAnsi="Calibri" w:cs="Calibri"/>
                <w:color w:val="000000"/>
                <w:lang w:eastAsia="pt-BR"/>
              </w:rPr>
            </w:pPr>
            <w:proofErr w:type="gramStart"/>
            <w:r w:rsidRPr="00071059">
              <w:rPr>
                <w:rFonts w:ascii="Calibri" w:eastAsia="Times New Roman" w:hAnsi="Calibri" w:cs="Calibri"/>
                <w:color w:val="000000"/>
                <w:lang w:eastAsia="pt-BR"/>
              </w:rPr>
              <w:t>nº</w:t>
            </w:r>
            <w:proofErr w:type="gramEnd"/>
            <w:r w:rsidRPr="00071059">
              <w:rPr>
                <w:rFonts w:ascii="Calibri" w:eastAsia="Times New Roman" w:hAnsi="Calibri" w:cs="Calibri"/>
                <w:color w:val="000000"/>
                <w:lang w:eastAsia="pt-BR"/>
              </w:rPr>
              <w:t xml:space="preserve"> demandas encaminhadas X nº de propostas apresentadas ao Conselho</w:t>
            </w:r>
          </w:p>
        </w:tc>
      </w:tr>
    </w:tbl>
    <w:p w14:paraId="669043C4" w14:textId="77777777" w:rsidR="00B87C2C" w:rsidRDefault="00B87C2C" w:rsidP="00B87C2C">
      <w:pPr>
        <w:spacing w:line="360" w:lineRule="auto"/>
        <w:jc w:val="both"/>
        <w:rPr>
          <w:rFonts w:ascii="Times New Roman" w:hAnsi="Times New Roman" w:cs="Times New Roman"/>
          <w:sz w:val="24"/>
          <w:szCs w:val="24"/>
          <w:highlight w:val="yellow"/>
        </w:rPr>
      </w:pPr>
    </w:p>
    <w:p w14:paraId="4784AB2B" w14:textId="77777777" w:rsidR="00B87C2C" w:rsidRDefault="00B87C2C" w:rsidP="00B87C2C">
      <w:pPr>
        <w:spacing w:line="360" w:lineRule="auto"/>
        <w:jc w:val="both"/>
        <w:rPr>
          <w:rFonts w:ascii="Times New Roman" w:hAnsi="Times New Roman" w:cs="Times New Roman"/>
          <w:sz w:val="24"/>
          <w:szCs w:val="24"/>
          <w:highlight w:val="yellow"/>
        </w:rPr>
      </w:pPr>
    </w:p>
    <w:p w14:paraId="47A758DA" w14:textId="77777777" w:rsidR="00B87C2C" w:rsidRDefault="00B87C2C" w:rsidP="00B87C2C">
      <w:pPr>
        <w:spacing w:line="360" w:lineRule="auto"/>
        <w:jc w:val="both"/>
        <w:rPr>
          <w:rFonts w:ascii="Times New Roman" w:hAnsi="Times New Roman" w:cs="Times New Roman"/>
          <w:sz w:val="24"/>
          <w:szCs w:val="24"/>
          <w:highlight w:val="yellow"/>
        </w:rPr>
      </w:pPr>
    </w:p>
    <w:p w14:paraId="7A0880ED" w14:textId="77777777" w:rsidR="00B87C2C" w:rsidRDefault="00B87C2C" w:rsidP="00B87C2C">
      <w:pPr>
        <w:spacing w:line="360" w:lineRule="auto"/>
        <w:jc w:val="both"/>
        <w:rPr>
          <w:rFonts w:ascii="Times New Roman" w:hAnsi="Times New Roman" w:cs="Times New Roman"/>
          <w:sz w:val="24"/>
          <w:szCs w:val="24"/>
          <w:highlight w:val="yellow"/>
        </w:rPr>
      </w:pPr>
    </w:p>
    <w:p w14:paraId="33470D38" w14:textId="77777777" w:rsidR="00B87C2C" w:rsidRDefault="00B87C2C" w:rsidP="00B87C2C">
      <w:pPr>
        <w:spacing w:line="360" w:lineRule="auto"/>
        <w:jc w:val="both"/>
        <w:rPr>
          <w:rFonts w:ascii="Times New Roman" w:hAnsi="Times New Roman" w:cs="Times New Roman"/>
          <w:sz w:val="24"/>
          <w:szCs w:val="24"/>
          <w:highlight w:val="yellow"/>
        </w:rPr>
      </w:pPr>
    </w:p>
    <w:p w14:paraId="47D2E068" w14:textId="77777777" w:rsidR="00B87C2C" w:rsidRDefault="00B87C2C" w:rsidP="00B87C2C">
      <w:pPr>
        <w:spacing w:line="360" w:lineRule="auto"/>
        <w:jc w:val="both"/>
        <w:rPr>
          <w:rFonts w:ascii="Times New Roman" w:hAnsi="Times New Roman" w:cs="Times New Roman"/>
          <w:sz w:val="24"/>
          <w:szCs w:val="24"/>
          <w:highlight w:val="yellow"/>
        </w:rPr>
      </w:pPr>
    </w:p>
    <w:p w14:paraId="7FF7BF0F" w14:textId="77777777" w:rsidR="00B87C2C" w:rsidRDefault="00B87C2C" w:rsidP="00B87C2C">
      <w:pPr>
        <w:spacing w:line="360" w:lineRule="auto"/>
        <w:jc w:val="both"/>
        <w:rPr>
          <w:rFonts w:ascii="Times New Roman" w:hAnsi="Times New Roman" w:cs="Times New Roman"/>
          <w:sz w:val="24"/>
          <w:szCs w:val="24"/>
          <w:highlight w:val="yellow"/>
        </w:rPr>
      </w:pPr>
    </w:p>
    <w:p w14:paraId="5E699503" w14:textId="77777777" w:rsidR="00B87C2C" w:rsidRDefault="00B87C2C" w:rsidP="00B87C2C">
      <w:pPr>
        <w:spacing w:line="360" w:lineRule="auto"/>
        <w:jc w:val="both"/>
        <w:rPr>
          <w:rFonts w:ascii="Times New Roman" w:hAnsi="Times New Roman" w:cs="Times New Roman"/>
          <w:sz w:val="24"/>
          <w:szCs w:val="24"/>
          <w:highlight w:val="yellow"/>
        </w:rPr>
      </w:pPr>
    </w:p>
    <w:p w14:paraId="138689F5" w14:textId="77777777" w:rsidR="00B87C2C" w:rsidRDefault="00B87C2C" w:rsidP="00B87C2C">
      <w:pPr>
        <w:spacing w:line="360" w:lineRule="auto"/>
        <w:jc w:val="both"/>
        <w:rPr>
          <w:rFonts w:ascii="Times New Roman" w:hAnsi="Times New Roman" w:cs="Times New Roman"/>
          <w:sz w:val="24"/>
          <w:szCs w:val="24"/>
          <w:highlight w:val="yellow"/>
        </w:rPr>
      </w:pPr>
    </w:p>
    <w:p w14:paraId="2B6724C4" w14:textId="77777777" w:rsidR="00B87C2C" w:rsidRDefault="00B87C2C" w:rsidP="00B87C2C">
      <w:pPr>
        <w:spacing w:line="360" w:lineRule="auto"/>
        <w:jc w:val="both"/>
        <w:rPr>
          <w:rFonts w:ascii="Times New Roman" w:hAnsi="Times New Roman" w:cs="Times New Roman"/>
          <w:sz w:val="24"/>
          <w:szCs w:val="24"/>
          <w:highlight w:val="yellow"/>
        </w:rPr>
      </w:pPr>
    </w:p>
    <w:p w14:paraId="2EFA45DA" w14:textId="77777777" w:rsidR="00B87C2C" w:rsidRDefault="00B87C2C" w:rsidP="00B87C2C">
      <w:pPr>
        <w:spacing w:line="360" w:lineRule="auto"/>
        <w:jc w:val="both"/>
        <w:rPr>
          <w:rFonts w:ascii="Times New Roman" w:hAnsi="Times New Roman" w:cs="Times New Roman"/>
          <w:sz w:val="24"/>
          <w:szCs w:val="24"/>
          <w:highlight w:val="yellow"/>
        </w:rPr>
      </w:pPr>
    </w:p>
    <w:p w14:paraId="52567D15" w14:textId="77777777" w:rsidR="00B87C2C" w:rsidRDefault="00B87C2C" w:rsidP="00B87C2C">
      <w:pPr>
        <w:spacing w:line="360" w:lineRule="auto"/>
        <w:jc w:val="both"/>
        <w:rPr>
          <w:rFonts w:ascii="Times New Roman" w:hAnsi="Times New Roman" w:cs="Times New Roman"/>
          <w:sz w:val="24"/>
          <w:szCs w:val="24"/>
          <w:highlight w:val="yellow"/>
        </w:rPr>
      </w:pPr>
    </w:p>
    <w:p w14:paraId="5B097401" w14:textId="77777777" w:rsidR="00B87C2C" w:rsidRDefault="00B87C2C" w:rsidP="00B87C2C">
      <w:pPr>
        <w:spacing w:line="360" w:lineRule="auto"/>
        <w:jc w:val="both"/>
        <w:rPr>
          <w:rFonts w:ascii="Times New Roman" w:hAnsi="Times New Roman" w:cs="Times New Roman"/>
          <w:sz w:val="24"/>
          <w:szCs w:val="24"/>
          <w:highlight w:val="yellow"/>
        </w:rPr>
      </w:pPr>
    </w:p>
    <w:p w14:paraId="14B4415A" w14:textId="77777777" w:rsidR="00B87C2C" w:rsidRDefault="00B87C2C" w:rsidP="00B87C2C">
      <w:pPr>
        <w:spacing w:line="360" w:lineRule="auto"/>
        <w:jc w:val="both"/>
        <w:rPr>
          <w:rFonts w:ascii="Times New Roman" w:hAnsi="Times New Roman" w:cs="Times New Roman"/>
          <w:sz w:val="24"/>
          <w:szCs w:val="24"/>
        </w:rPr>
      </w:pPr>
      <w:r w:rsidRPr="00B87C2C">
        <w:rPr>
          <w:rFonts w:ascii="Times New Roman" w:hAnsi="Times New Roman" w:cs="Times New Roman"/>
          <w:b/>
          <w:sz w:val="24"/>
          <w:szCs w:val="24"/>
        </w:rPr>
        <w:lastRenderedPageBreak/>
        <w:t>ANEXO 6:</w:t>
      </w:r>
    </w:p>
    <w:p w14:paraId="623BDE41" w14:textId="77777777" w:rsidR="00B87C2C" w:rsidRPr="00A16430" w:rsidRDefault="00B87C2C" w:rsidP="00B87C2C">
      <w:pPr>
        <w:jc w:val="center"/>
        <w:rPr>
          <w:b/>
          <w:sz w:val="28"/>
          <w:szCs w:val="28"/>
        </w:rPr>
      </w:pPr>
      <w:r w:rsidRPr="00A16430">
        <w:rPr>
          <w:b/>
          <w:sz w:val="28"/>
          <w:szCs w:val="28"/>
        </w:rPr>
        <w:t>RELATÓRIO DE VIAGEM</w:t>
      </w:r>
      <w:r>
        <w:rPr>
          <w:b/>
          <w:sz w:val="28"/>
          <w:szCs w:val="28"/>
        </w:rPr>
        <w:t>: CONSELHEIRA CAROLINA NEVES</w:t>
      </w:r>
      <w:r w:rsidRPr="00A16430">
        <w:rPr>
          <w:b/>
          <w:sz w:val="28"/>
          <w:szCs w:val="28"/>
        </w:rPr>
        <w:t>.</w:t>
      </w:r>
    </w:p>
    <w:p w14:paraId="2DCA452C" w14:textId="77777777" w:rsidR="00B87C2C" w:rsidRPr="00840448" w:rsidRDefault="00B87C2C" w:rsidP="00B87C2C">
      <w:pPr>
        <w:jc w:val="center"/>
        <w:rPr>
          <w:sz w:val="28"/>
          <w:szCs w:val="28"/>
        </w:rPr>
      </w:pPr>
    </w:p>
    <w:p w14:paraId="43CC6F7E" w14:textId="77777777" w:rsidR="00B87C2C" w:rsidRPr="00840448" w:rsidRDefault="00B87C2C" w:rsidP="00B87C2C">
      <w:pPr>
        <w:spacing w:after="0"/>
        <w:rPr>
          <w:b/>
        </w:rPr>
      </w:pPr>
      <w:r w:rsidRPr="00840448">
        <w:rPr>
          <w:b/>
        </w:rPr>
        <w:t>Visita à APA DA BALEIA FRANCA</w:t>
      </w:r>
    </w:p>
    <w:p w14:paraId="14DE0BB1" w14:textId="77777777" w:rsidR="00B87C2C" w:rsidRDefault="00B87C2C" w:rsidP="00B87C2C">
      <w:pPr>
        <w:spacing w:after="0"/>
        <w:rPr>
          <w:b/>
        </w:rPr>
      </w:pPr>
      <w:r w:rsidRPr="00840448">
        <w:rPr>
          <w:b/>
        </w:rPr>
        <w:t>De: 21/08 a 23/08/2014.</w:t>
      </w:r>
    </w:p>
    <w:p w14:paraId="257353C1" w14:textId="77777777" w:rsidR="00B87C2C" w:rsidRDefault="00B87C2C" w:rsidP="00B87C2C">
      <w:pPr>
        <w:spacing w:after="0"/>
        <w:rPr>
          <w:b/>
        </w:rPr>
      </w:pPr>
    </w:p>
    <w:p w14:paraId="5460CD68" w14:textId="77777777" w:rsidR="00B87C2C" w:rsidRDefault="00B87C2C" w:rsidP="00B87C2C">
      <w:pPr>
        <w:spacing w:after="0"/>
        <w:rPr>
          <w:b/>
        </w:rPr>
      </w:pPr>
      <w:r>
        <w:rPr>
          <w:b/>
        </w:rPr>
        <w:t>21/08/2014 – às 14 horas.</w:t>
      </w:r>
    </w:p>
    <w:p w14:paraId="20B4F4C3" w14:textId="77777777" w:rsidR="00B87C2C" w:rsidRDefault="00B87C2C" w:rsidP="00B87C2C">
      <w:pPr>
        <w:spacing w:after="0"/>
        <w:rPr>
          <w:b/>
        </w:rPr>
      </w:pPr>
    </w:p>
    <w:p w14:paraId="591E987B" w14:textId="77777777" w:rsidR="00B87C2C" w:rsidRPr="00687630" w:rsidRDefault="00B87C2C" w:rsidP="00B87C2C">
      <w:pPr>
        <w:spacing w:after="0"/>
        <w:jc w:val="both"/>
      </w:pPr>
      <w:r w:rsidRPr="00687630">
        <w:t xml:space="preserve">O objetivo da visita foi participar da 5ª eleição do Conselho da </w:t>
      </w:r>
      <w:proofErr w:type="spellStart"/>
      <w:r w:rsidRPr="00687630">
        <w:t>Apa</w:t>
      </w:r>
      <w:proofErr w:type="spellEnd"/>
      <w:r w:rsidRPr="00687630">
        <w:t xml:space="preserve"> da Baleia Franca</w:t>
      </w:r>
      <w:r>
        <w:t xml:space="preserve"> - CONAPABF</w:t>
      </w:r>
      <w:r w:rsidRPr="00687630">
        <w:t xml:space="preserve"> e, além da troca de experiências, trazer novos conhecimentos que possam ser replicados no Conselho da </w:t>
      </w:r>
      <w:proofErr w:type="spellStart"/>
      <w:r w:rsidRPr="00687630">
        <w:t>Apa</w:t>
      </w:r>
      <w:proofErr w:type="spellEnd"/>
      <w:r w:rsidRPr="00687630">
        <w:t xml:space="preserve"> Costa dos Corais.</w:t>
      </w:r>
    </w:p>
    <w:p w14:paraId="05CC9701" w14:textId="77777777" w:rsidR="00B87C2C" w:rsidRDefault="00B87C2C" w:rsidP="00B87C2C">
      <w:pPr>
        <w:spacing w:after="0"/>
        <w:jc w:val="both"/>
      </w:pPr>
      <w:r w:rsidRPr="00687630">
        <w:t>A reuniã</w:t>
      </w:r>
      <w:r>
        <w:t xml:space="preserve">o </w:t>
      </w:r>
      <w:r w:rsidRPr="00687630">
        <w:t>para eleição dos novos conselheiros d</w:t>
      </w:r>
      <w:r>
        <w:t xml:space="preserve">a APABF aconteceu no município de Garopaba/SC, no Gaia Village (local cedido para as reuniões do conselho) às 14 horas. </w:t>
      </w:r>
    </w:p>
    <w:p w14:paraId="14C9BF8F" w14:textId="77777777" w:rsidR="00B87C2C" w:rsidRDefault="00B87C2C" w:rsidP="00B87C2C">
      <w:pPr>
        <w:spacing w:after="0"/>
        <w:jc w:val="both"/>
      </w:pPr>
      <w:r>
        <w:t xml:space="preserve">A abertura da reunião foi realizada pela presidente do conselho e chefe da APABF, Maria Elizabeth Carvalho da Rocha que deu as </w:t>
      </w:r>
      <w:proofErr w:type="spellStart"/>
      <w:r>
        <w:t>boas vindas</w:t>
      </w:r>
      <w:proofErr w:type="spellEnd"/>
      <w:r>
        <w:t xml:space="preserve"> e falou sobre os procedimentos da eleição. </w:t>
      </w:r>
    </w:p>
    <w:p w14:paraId="1AC67B49" w14:textId="77777777" w:rsidR="00B87C2C" w:rsidRDefault="00B87C2C" w:rsidP="00B87C2C">
      <w:pPr>
        <w:spacing w:after="0"/>
        <w:jc w:val="both"/>
      </w:pPr>
      <w:proofErr w:type="spellStart"/>
      <w:r>
        <w:t>Enise</w:t>
      </w:r>
      <w:proofErr w:type="spellEnd"/>
      <w:r>
        <w:t xml:space="preserve"> Ito, analista ambiental do </w:t>
      </w:r>
      <w:proofErr w:type="spellStart"/>
      <w:r>
        <w:t>ICMBio</w:t>
      </w:r>
      <w:proofErr w:type="spellEnd"/>
      <w:r>
        <w:t>, conduziu a apresentação dos critérios norteadores da eleição e informou sobre a quantidade de inscrições deferidas. O CONAPABF é tripartite e destina 14 vagas para os seguintes grupos: ONGs Ambientalistas, Usuários de recursos da unidade e os órgãos públicos. Das inscrições deferidas, 9 foram de ONGs ambientalistas, 13 de órgãos públicos e 15 de usuários de recursos, este último participou do processo de eleição de acordo com o anexo 1 – Metodologia das eleições do CONAPABF 2014, devido a presença de uma instituição a mais do que previsto no Regimento Interno do Conselho.</w:t>
      </w:r>
    </w:p>
    <w:p w14:paraId="4B746B0C" w14:textId="77777777" w:rsidR="00B87C2C" w:rsidRDefault="00B87C2C" w:rsidP="00B87C2C">
      <w:pPr>
        <w:spacing w:after="0"/>
        <w:jc w:val="both"/>
      </w:pPr>
      <w:r>
        <w:t xml:space="preserve">Os grupos foram separados por setores (Público, ONGs e Usuários de Recursos) onde cada instituição teve de 1 a 3 minutos para falar principalmente: Porque gostaria de participar do Conselho? E quais contribuições de sua instituição nas gestões anteriores </w:t>
      </w:r>
      <w:proofErr w:type="gramStart"/>
      <w:r>
        <w:t>( no</w:t>
      </w:r>
      <w:proofErr w:type="gramEnd"/>
      <w:r>
        <w:t xml:space="preserve"> caso de reeleição). </w:t>
      </w:r>
    </w:p>
    <w:p w14:paraId="4C3B88CB" w14:textId="77777777" w:rsidR="00B87C2C" w:rsidRDefault="00B87C2C" w:rsidP="00B87C2C">
      <w:pPr>
        <w:spacing w:after="0"/>
        <w:jc w:val="both"/>
      </w:pPr>
      <w:r>
        <w:t>No caso do setor de usuários de recursos, além da breve apresentação, partiu-se para a votação, primeiramente em grupo e depois individuais.</w:t>
      </w:r>
    </w:p>
    <w:p w14:paraId="22FBC0FE" w14:textId="77777777" w:rsidR="00B87C2C" w:rsidRDefault="00B87C2C" w:rsidP="00B87C2C">
      <w:pPr>
        <w:spacing w:after="0"/>
        <w:jc w:val="both"/>
      </w:pPr>
      <w:r>
        <w:t xml:space="preserve">A reunião foi encerrada com os agradecimentos da Presidente do Conselho, que falou sobre a importância do Conselho na gestão da unidade de conservação da APA da Baleia Franca. </w:t>
      </w:r>
    </w:p>
    <w:p w14:paraId="2F27A3AC" w14:textId="77777777" w:rsidR="00B87C2C" w:rsidRDefault="00B87C2C" w:rsidP="00B87C2C">
      <w:pPr>
        <w:spacing w:after="0"/>
        <w:jc w:val="both"/>
      </w:pPr>
      <w:r>
        <w:t xml:space="preserve">A posse dos novos conselheiros será realizada no próximo dia 12 de setembro de 2014. </w:t>
      </w:r>
    </w:p>
    <w:p w14:paraId="1EBEB755" w14:textId="77777777" w:rsidR="00B87C2C" w:rsidRDefault="00B87C2C" w:rsidP="00B87C2C">
      <w:pPr>
        <w:spacing w:after="0"/>
        <w:jc w:val="both"/>
      </w:pPr>
    </w:p>
    <w:p w14:paraId="158BF40D" w14:textId="77777777" w:rsidR="00B87C2C" w:rsidRDefault="00B87C2C" w:rsidP="00B87C2C">
      <w:pPr>
        <w:spacing w:after="0"/>
        <w:rPr>
          <w:b/>
        </w:rPr>
      </w:pPr>
      <w:r>
        <w:rPr>
          <w:b/>
        </w:rPr>
        <w:t>22/08/2014 – das 9h às 17h.</w:t>
      </w:r>
    </w:p>
    <w:p w14:paraId="351E44BB" w14:textId="77777777" w:rsidR="00B87C2C" w:rsidRDefault="00B87C2C" w:rsidP="00B87C2C">
      <w:pPr>
        <w:spacing w:after="0"/>
        <w:rPr>
          <w:b/>
        </w:rPr>
      </w:pPr>
    </w:p>
    <w:p w14:paraId="653F81A3" w14:textId="77777777" w:rsidR="00B87C2C" w:rsidRPr="009C4419" w:rsidRDefault="00B87C2C" w:rsidP="00B87C2C">
      <w:pPr>
        <w:spacing w:after="0"/>
        <w:jc w:val="both"/>
      </w:pPr>
      <w:r w:rsidRPr="009C4419">
        <w:t xml:space="preserve">A reunião aconteceu na sede da APA da Baleia Franca, no município de Imbituba e foi realizada com os analistas ambientais </w:t>
      </w:r>
      <w:proofErr w:type="spellStart"/>
      <w:r w:rsidRPr="009C4419">
        <w:t>Enise</w:t>
      </w:r>
      <w:proofErr w:type="spellEnd"/>
      <w:r w:rsidRPr="009C4419">
        <w:t xml:space="preserve"> Ito e Simão </w:t>
      </w:r>
      <w:proofErr w:type="spellStart"/>
      <w:r w:rsidRPr="009C4419">
        <w:t>Marrul</w:t>
      </w:r>
      <w:proofErr w:type="spellEnd"/>
      <w:r w:rsidRPr="009C4419">
        <w:t xml:space="preserve">. </w:t>
      </w:r>
    </w:p>
    <w:p w14:paraId="505D43E6" w14:textId="77777777" w:rsidR="00B87C2C" w:rsidRDefault="00B87C2C" w:rsidP="00B87C2C">
      <w:pPr>
        <w:spacing w:after="0"/>
        <w:jc w:val="both"/>
      </w:pPr>
      <w:r w:rsidRPr="009C4419">
        <w:t xml:space="preserve">Durante a conversa, </w:t>
      </w:r>
      <w:proofErr w:type="spellStart"/>
      <w:r w:rsidRPr="009C4419">
        <w:t>Enise</w:t>
      </w:r>
      <w:proofErr w:type="spellEnd"/>
      <w:r w:rsidRPr="009C4419">
        <w:t xml:space="preserve"> explicou o funcionamento da secretaria executiva do CONAPABF que é composta por um integrante de cada setor (Público, ONGs e Usuários de Recursos)</w:t>
      </w:r>
      <w:r>
        <w:t xml:space="preserve">. </w:t>
      </w:r>
    </w:p>
    <w:p w14:paraId="2502A7CC" w14:textId="77777777" w:rsidR="00B87C2C" w:rsidRDefault="00B87C2C" w:rsidP="00B87C2C">
      <w:pPr>
        <w:spacing w:after="0"/>
        <w:jc w:val="both"/>
      </w:pPr>
      <w:r>
        <w:t xml:space="preserve">Falou também que durante o processo eleitoral é composta uma comissão (cada setor indica um representante) que fica encarregada de elaborar as regras das inscrições das instituições, receber as inscrições e realizar os deferimentos. </w:t>
      </w:r>
    </w:p>
    <w:p w14:paraId="71EBFD65" w14:textId="77777777" w:rsidR="00B87C2C" w:rsidRDefault="00B87C2C" w:rsidP="00B87C2C">
      <w:pPr>
        <w:spacing w:after="0"/>
        <w:jc w:val="both"/>
      </w:pPr>
      <w:r>
        <w:t xml:space="preserve">Com relação a pauta das reuniões, a secretaria fica responsável por receber todas as sugestões, mas que a proposta nem sempre é inclusa na próxima reunião ordinária. </w:t>
      </w:r>
    </w:p>
    <w:p w14:paraId="0565060E" w14:textId="77777777" w:rsidR="00B87C2C" w:rsidRDefault="00B87C2C" w:rsidP="00B87C2C">
      <w:pPr>
        <w:spacing w:after="0"/>
        <w:jc w:val="both"/>
      </w:pPr>
      <w:r>
        <w:lastRenderedPageBreak/>
        <w:t xml:space="preserve">Simão, comentou que nas reuniões ordinárias são realizadas pequenas capacitações </w:t>
      </w:r>
      <w:proofErr w:type="gramStart"/>
      <w:r>
        <w:t>( uma</w:t>
      </w:r>
      <w:proofErr w:type="gramEnd"/>
      <w:r>
        <w:t xml:space="preserve"> palestra ou uma mesa redonda) de acordo com as sugestões do conselho. Na metodologia utilizada, as capacitações eram realizadas pela manhã, mas que não foram bem avaliadas devido ao encurtamento das discussões. Para as próximas reuniões, as capacitações ocorreram no período da tarde.</w:t>
      </w:r>
    </w:p>
    <w:p w14:paraId="0FA5EC07" w14:textId="77777777" w:rsidR="00B87C2C" w:rsidRPr="00C51EB7" w:rsidRDefault="00B87C2C" w:rsidP="00B87C2C">
      <w:pPr>
        <w:spacing w:after="0"/>
        <w:jc w:val="both"/>
      </w:pPr>
      <w:r w:rsidRPr="00C51EB7">
        <w:t>O</w:t>
      </w:r>
      <w:r>
        <w:t xml:space="preserve"> Conselho </w:t>
      </w:r>
      <w:r w:rsidRPr="00C51EB7">
        <w:t>é composto por:</w:t>
      </w:r>
    </w:p>
    <w:p w14:paraId="6B5C9112" w14:textId="77777777" w:rsidR="00B87C2C" w:rsidRPr="00C51EB7" w:rsidRDefault="00B87C2C" w:rsidP="00B87C2C">
      <w:pPr>
        <w:pStyle w:val="PargrafodaLista"/>
        <w:numPr>
          <w:ilvl w:val="0"/>
          <w:numId w:val="23"/>
        </w:numPr>
        <w:spacing w:after="0"/>
        <w:jc w:val="both"/>
      </w:pPr>
      <w:r w:rsidRPr="00C51EB7">
        <w:t>PLENÁRIA;</w:t>
      </w:r>
    </w:p>
    <w:p w14:paraId="59365925" w14:textId="77777777" w:rsidR="00B87C2C" w:rsidRPr="00C51EB7" w:rsidRDefault="00B87C2C" w:rsidP="00B87C2C">
      <w:pPr>
        <w:pStyle w:val="PargrafodaLista"/>
        <w:numPr>
          <w:ilvl w:val="0"/>
          <w:numId w:val="23"/>
        </w:numPr>
        <w:spacing w:after="0"/>
        <w:jc w:val="both"/>
      </w:pPr>
      <w:r w:rsidRPr="00C51EB7">
        <w:t xml:space="preserve"> Presidência;</w:t>
      </w:r>
    </w:p>
    <w:p w14:paraId="1506D927" w14:textId="77777777" w:rsidR="00B87C2C" w:rsidRPr="00C51EB7" w:rsidRDefault="00B87C2C" w:rsidP="00B87C2C">
      <w:pPr>
        <w:pStyle w:val="PargrafodaLista"/>
        <w:numPr>
          <w:ilvl w:val="0"/>
          <w:numId w:val="23"/>
        </w:numPr>
        <w:spacing w:after="0"/>
        <w:jc w:val="both"/>
      </w:pPr>
      <w:r w:rsidRPr="00C51EB7">
        <w:t>Comitê Executivo;</w:t>
      </w:r>
    </w:p>
    <w:p w14:paraId="42C5788C" w14:textId="77777777" w:rsidR="00B87C2C" w:rsidRPr="00C51EB7" w:rsidRDefault="00B87C2C" w:rsidP="00B87C2C">
      <w:pPr>
        <w:pStyle w:val="PargrafodaLista"/>
        <w:numPr>
          <w:ilvl w:val="0"/>
          <w:numId w:val="23"/>
        </w:numPr>
        <w:spacing w:after="0"/>
        <w:jc w:val="both"/>
      </w:pPr>
      <w:r w:rsidRPr="00C51EB7">
        <w:t xml:space="preserve"> Câmaras Técnicas;</w:t>
      </w:r>
    </w:p>
    <w:p w14:paraId="2CAE625C" w14:textId="77777777" w:rsidR="00B87C2C" w:rsidRPr="00C51EB7" w:rsidRDefault="00B87C2C" w:rsidP="00B87C2C">
      <w:pPr>
        <w:pStyle w:val="PargrafodaLista"/>
        <w:numPr>
          <w:ilvl w:val="0"/>
          <w:numId w:val="23"/>
        </w:numPr>
        <w:spacing w:after="0"/>
        <w:jc w:val="both"/>
      </w:pPr>
      <w:r w:rsidRPr="00C51EB7">
        <w:t>Grupos de Trabalho.</w:t>
      </w:r>
    </w:p>
    <w:p w14:paraId="3900328C" w14:textId="77777777" w:rsidR="00B87C2C" w:rsidRDefault="00B87C2C" w:rsidP="00B87C2C">
      <w:pPr>
        <w:spacing w:after="0"/>
        <w:jc w:val="both"/>
      </w:pPr>
      <w:r>
        <w:t xml:space="preserve">As reuniões ordinárias acontecem 4 vezes por ano, as câmaras técnicas são compostas por no mínimo 3 e no máximo 7 conselheiros tem caráter permanente. </w:t>
      </w:r>
    </w:p>
    <w:p w14:paraId="579FF781" w14:textId="77777777" w:rsidR="00B87C2C" w:rsidRDefault="00B87C2C" w:rsidP="00B87C2C">
      <w:pPr>
        <w:spacing w:after="0"/>
        <w:jc w:val="both"/>
      </w:pPr>
      <w:r>
        <w:t>Os grupos de trabalho são compostos para atender uma demanda excepcional que não seja ligado à uma câmara técnica, ou caso, a própria câmara técnica demande a sua criação para ajudar em algum parecer.</w:t>
      </w:r>
    </w:p>
    <w:p w14:paraId="2EE6F71E" w14:textId="77777777" w:rsidR="00B87C2C" w:rsidRDefault="00B87C2C" w:rsidP="00B87C2C">
      <w:pPr>
        <w:spacing w:after="0"/>
        <w:jc w:val="both"/>
      </w:pPr>
    </w:p>
    <w:p w14:paraId="6DA2F8E9" w14:textId="77777777" w:rsidR="00B87C2C" w:rsidRPr="00687630" w:rsidRDefault="00B87C2C" w:rsidP="00B87C2C">
      <w:pPr>
        <w:spacing w:after="0"/>
        <w:jc w:val="both"/>
      </w:pPr>
      <w:r>
        <w:t xml:space="preserve">Para finalizar, </w:t>
      </w:r>
      <w:proofErr w:type="spellStart"/>
      <w:r>
        <w:t>Enise</w:t>
      </w:r>
      <w:proofErr w:type="spellEnd"/>
      <w:r>
        <w:t>, apresentou as avaliações referentes ao período de dois anos do Conselho da APABF (anexo). Além disso, disponibilizou documentos que possam ajudar ao Conselho da APA Costa dos Corais, como: Regimento Interno, atuação das câmaras técnicas, metodologia das eleições, instrumentos de avaliação e modelos de documentos.</w:t>
      </w:r>
    </w:p>
    <w:p w14:paraId="2033F9A2" w14:textId="77777777" w:rsidR="00B87C2C" w:rsidRDefault="00B87C2C" w:rsidP="00B87C2C">
      <w:pPr>
        <w:spacing w:line="360" w:lineRule="auto"/>
        <w:jc w:val="both"/>
        <w:rPr>
          <w:rFonts w:ascii="Times New Roman" w:hAnsi="Times New Roman" w:cs="Times New Roman"/>
          <w:sz w:val="24"/>
          <w:szCs w:val="24"/>
        </w:rPr>
      </w:pPr>
      <w:r w:rsidRPr="00B87C2C">
        <w:rPr>
          <w:rFonts w:ascii="Times New Roman" w:hAnsi="Times New Roman" w:cs="Times New Roman"/>
          <w:sz w:val="24"/>
          <w:szCs w:val="24"/>
        </w:rPr>
        <w:t xml:space="preserve"> </w:t>
      </w:r>
    </w:p>
    <w:p w14:paraId="04FC806A" w14:textId="77777777" w:rsidR="00B87C2C" w:rsidRDefault="00B87C2C" w:rsidP="00B87C2C">
      <w:pPr>
        <w:spacing w:line="360" w:lineRule="auto"/>
        <w:jc w:val="both"/>
        <w:rPr>
          <w:rFonts w:ascii="Times New Roman" w:hAnsi="Times New Roman" w:cs="Times New Roman"/>
          <w:sz w:val="24"/>
          <w:szCs w:val="24"/>
        </w:rPr>
      </w:pPr>
    </w:p>
    <w:p w14:paraId="65D71DB3" w14:textId="77777777" w:rsidR="00B87C2C" w:rsidRDefault="00B87C2C" w:rsidP="00B87C2C">
      <w:pPr>
        <w:spacing w:line="360" w:lineRule="auto"/>
        <w:jc w:val="both"/>
        <w:rPr>
          <w:rFonts w:ascii="Times New Roman" w:hAnsi="Times New Roman" w:cs="Times New Roman"/>
          <w:sz w:val="24"/>
          <w:szCs w:val="24"/>
        </w:rPr>
      </w:pPr>
    </w:p>
    <w:p w14:paraId="089B48E7" w14:textId="77777777" w:rsidR="00B87C2C" w:rsidRDefault="00B87C2C" w:rsidP="00B87C2C">
      <w:pPr>
        <w:spacing w:line="360" w:lineRule="auto"/>
        <w:jc w:val="both"/>
        <w:rPr>
          <w:rFonts w:ascii="Times New Roman" w:hAnsi="Times New Roman" w:cs="Times New Roman"/>
          <w:sz w:val="24"/>
          <w:szCs w:val="24"/>
        </w:rPr>
      </w:pPr>
    </w:p>
    <w:p w14:paraId="48487679" w14:textId="77777777" w:rsidR="00B87C2C" w:rsidRDefault="00B87C2C" w:rsidP="00B87C2C">
      <w:pPr>
        <w:spacing w:line="360" w:lineRule="auto"/>
        <w:jc w:val="both"/>
        <w:rPr>
          <w:rFonts w:ascii="Times New Roman" w:hAnsi="Times New Roman" w:cs="Times New Roman"/>
          <w:sz w:val="24"/>
          <w:szCs w:val="24"/>
        </w:rPr>
      </w:pPr>
    </w:p>
    <w:p w14:paraId="1EF5CE69" w14:textId="77777777" w:rsidR="00B87C2C" w:rsidRDefault="00B87C2C" w:rsidP="00B87C2C">
      <w:pPr>
        <w:spacing w:line="360" w:lineRule="auto"/>
        <w:jc w:val="both"/>
        <w:rPr>
          <w:rFonts w:ascii="Times New Roman" w:hAnsi="Times New Roman" w:cs="Times New Roman"/>
          <w:sz w:val="24"/>
          <w:szCs w:val="24"/>
        </w:rPr>
      </w:pPr>
    </w:p>
    <w:p w14:paraId="56FC4C70" w14:textId="77777777" w:rsidR="00B87C2C" w:rsidRDefault="00B87C2C" w:rsidP="00B87C2C">
      <w:pPr>
        <w:spacing w:line="360" w:lineRule="auto"/>
        <w:jc w:val="both"/>
        <w:rPr>
          <w:rFonts w:ascii="Times New Roman" w:hAnsi="Times New Roman" w:cs="Times New Roman"/>
          <w:sz w:val="24"/>
          <w:szCs w:val="24"/>
        </w:rPr>
      </w:pPr>
    </w:p>
    <w:p w14:paraId="280D4AAB" w14:textId="77777777" w:rsidR="00B87C2C" w:rsidRDefault="00B87C2C" w:rsidP="00B87C2C">
      <w:pPr>
        <w:spacing w:line="360" w:lineRule="auto"/>
        <w:jc w:val="both"/>
        <w:rPr>
          <w:rFonts w:ascii="Times New Roman" w:hAnsi="Times New Roman" w:cs="Times New Roman"/>
          <w:sz w:val="24"/>
          <w:szCs w:val="24"/>
        </w:rPr>
      </w:pPr>
    </w:p>
    <w:p w14:paraId="20F63DC4" w14:textId="77777777" w:rsidR="00B87C2C" w:rsidRDefault="00B87C2C" w:rsidP="00B87C2C">
      <w:pPr>
        <w:spacing w:line="360" w:lineRule="auto"/>
        <w:jc w:val="both"/>
        <w:rPr>
          <w:rFonts w:ascii="Times New Roman" w:hAnsi="Times New Roman" w:cs="Times New Roman"/>
          <w:sz w:val="24"/>
          <w:szCs w:val="24"/>
        </w:rPr>
      </w:pPr>
    </w:p>
    <w:p w14:paraId="21AC5229" w14:textId="77777777" w:rsidR="00B87C2C" w:rsidRDefault="00B87C2C" w:rsidP="00B87C2C">
      <w:pPr>
        <w:spacing w:line="360" w:lineRule="auto"/>
        <w:jc w:val="both"/>
        <w:rPr>
          <w:rFonts w:ascii="Times New Roman" w:hAnsi="Times New Roman" w:cs="Times New Roman"/>
          <w:sz w:val="24"/>
          <w:szCs w:val="24"/>
        </w:rPr>
      </w:pPr>
    </w:p>
    <w:p w14:paraId="6AD8AD15" w14:textId="77777777" w:rsidR="00B87C2C" w:rsidRDefault="00B87C2C" w:rsidP="00B87C2C">
      <w:pPr>
        <w:spacing w:line="360" w:lineRule="auto"/>
        <w:jc w:val="both"/>
        <w:rPr>
          <w:rFonts w:ascii="Times New Roman" w:hAnsi="Times New Roman" w:cs="Times New Roman"/>
          <w:sz w:val="24"/>
          <w:szCs w:val="24"/>
        </w:rPr>
      </w:pPr>
    </w:p>
    <w:p w14:paraId="1574F5B1" w14:textId="77777777" w:rsidR="00B87C2C" w:rsidRDefault="00B87C2C" w:rsidP="00B87C2C">
      <w:pPr>
        <w:spacing w:line="360" w:lineRule="auto"/>
        <w:jc w:val="both"/>
        <w:rPr>
          <w:rFonts w:ascii="Times New Roman" w:hAnsi="Times New Roman" w:cs="Times New Roman"/>
          <w:sz w:val="24"/>
          <w:szCs w:val="24"/>
        </w:rPr>
      </w:pPr>
    </w:p>
    <w:p w14:paraId="430252E7" w14:textId="77777777" w:rsidR="00B87C2C" w:rsidRDefault="00B87C2C" w:rsidP="00B87C2C">
      <w:pPr>
        <w:spacing w:line="360" w:lineRule="auto"/>
        <w:jc w:val="both"/>
        <w:rPr>
          <w:rFonts w:ascii="Times New Roman" w:hAnsi="Times New Roman" w:cs="Times New Roman"/>
          <w:sz w:val="24"/>
          <w:szCs w:val="24"/>
        </w:rPr>
      </w:pPr>
    </w:p>
    <w:p w14:paraId="4B334C52" w14:textId="77777777" w:rsidR="00B87C2C" w:rsidRPr="00B87C2C" w:rsidRDefault="00B87C2C" w:rsidP="00B87C2C">
      <w:pPr>
        <w:spacing w:line="360" w:lineRule="auto"/>
        <w:jc w:val="both"/>
        <w:rPr>
          <w:rFonts w:ascii="Times New Roman" w:hAnsi="Times New Roman" w:cs="Times New Roman"/>
          <w:b/>
          <w:sz w:val="24"/>
          <w:szCs w:val="24"/>
        </w:rPr>
      </w:pPr>
      <w:r w:rsidRPr="00B87C2C">
        <w:rPr>
          <w:rFonts w:ascii="Times New Roman" w:hAnsi="Times New Roman" w:cs="Times New Roman"/>
          <w:b/>
          <w:sz w:val="24"/>
          <w:szCs w:val="24"/>
        </w:rPr>
        <w:lastRenderedPageBreak/>
        <w:t>ANEXO 7:</w:t>
      </w:r>
    </w:p>
    <w:sectPr w:rsidR="00B87C2C" w:rsidRPr="00B87C2C" w:rsidSect="0091047F">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E163E" w14:textId="77777777" w:rsidR="00982265" w:rsidRDefault="00982265" w:rsidP="0091047F">
      <w:pPr>
        <w:spacing w:after="0" w:line="240" w:lineRule="auto"/>
      </w:pPr>
      <w:r>
        <w:separator/>
      </w:r>
    </w:p>
  </w:endnote>
  <w:endnote w:type="continuationSeparator" w:id="0">
    <w:p w14:paraId="03D75DCA" w14:textId="77777777" w:rsidR="00982265" w:rsidRDefault="00982265" w:rsidP="0091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637114"/>
      <w:docPartObj>
        <w:docPartGallery w:val="Page Numbers (Bottom of Page)"/>
        <w:docPartUnique/>
      </w:docPartObj>
    </w:sdtPr>
    <w:sdtEndPr/>
    <w:sdtContent>
      <w:p w14:paraId="2A114B31" w14:textId="77777777" w:rsidR="00F91D37" w:rsidRDefault="00F91D37">
        <w:pPr>
          <w:pStyle w:val="Rodap"/>
          <w:jc w:val="right"/>
        </w:pPr>
        <w:r>
          <w:fldChar w:fldCharType="begin"/>
        </w:r>
        <w:r>
          <w:instrText>PAGE   \* MERGEFORMAT</w:instrText>
        </w:r>
        <w:r>
          <w:fldChar w:fldCharType="separate"/>
        </w:r>
        <w:r w:rsidR="00217389">
          <w:rPr>
            <w:noProof/>
          </w:rPr>
          <w:t>20</w:t>
        </w:r>
        <w:r>
          <w:fldChar w:fldCharType="end"/>
        </w:r>
      </w:p>
    </w:sdtContent>
  </w:sdt>
  <w:p w14:paraId="747E6061" w14:textId="77777777" w:rsidR="00F91D37" w:rsidRDefault="00F91D3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7C196" w14:textId="77777777" w:rsidR="00982265" w:rsidRDefault="00982265" w:rsidP="0091047F">
      <w:pPr>
        <w:spacing w:after="0" w:line="240" w:lineRule="auto"/>
      </w:pPr>
      <w:r>
        <w:separator/>
      </w:r>
    </w:p>
  </w:footnote>
  <w:footnote w:type="continuationSeparator" w:id="0">
    <w:p w14:paraId="3BE749B4" w14:textId="77777777" w:rsidR="00982265" w:rsidRDefault="00982265" w:rsidP="00910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779F"/>
    <w:multiLevelType w:val="hybridMultilevel"/>
    <w:tmpl w:val="364678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358AA"/>
    <w:multiLevelType w:val="hybridMultilevel"/>
    <w:tmpl w:val="DC3CA4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8D5AED"/>
    <w:multiLevelType w:val="hybridMultilevel"/>
    <w:tmpl w:val="E280D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8A5547E"/>
    <w:multiLevelType w:val="hybridMultilevel"/>
    <w:tmpl w:val="11402B90"/>
    <w:lvl w:ilvl="0" w:tplc="0416000F">
      <w:start w:val="1"/>
      <w:numFmt w:val="decimal"/>
      <w:lvlText w:val="%1."/>
      <w:lvlJc w:val="left"/>
      <w:pPr>
        <w:ind w:left="720" w:hanging="360"/>
      </w:pPr>
      <w:rPr>
        <w:rFonts w:hint="default"/>
      </w:rPr>
    </w:lvl>
    <w:lvl w:ilvl="1" w:tplc="04160013">
      <w:start w:val="1"/>
      <w:numFmt w:val="upperRoman"/>
      <w:lvlText w:val="%2."/>
      <w:lvlJc w:val="righ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025B98"/>
    <w:multiLevelType w:val="hybridMultilevel"/>
    <w:tmpl w:val="B18499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12311A"/>
    <w:multiLevelType w:val="hybridMultilevel"/>
    <w:tmpl w:val="E68C4B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150BC4"/>
    <w:multiLevelType w:val="hybridMultilevel"/>
    <w:tmpl w:val="F1363E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D95BD9"/>
    <w:multiLevelType w:val="hybridMultilevel"/>
    <w:tmpl w:val="E048B6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75647B"/>
    <w:multiLevelType w:val="hybridMultilevel"/>
    <w:tmpl w:val="E0FEED14"/>
    <w:lvl w:ilvl="0" w:tplc="0416000F">
      <w:start w:val="1"/>
      <w:numFmt w:val="decimal"/>
      <w:lvlText w:val="%1."/>
      <w:lvlJc w:val="left"/>
      <w:pPr>
        <w:ind w:left="720" w:hanging="360"/>
      </w:pPr>
      <w:rPr>
        <w:rFonts w:hint="default"/>
      </w:rPr>
    </w:lvl>
    <w:lvl w:ilvl="1" w:tplc="04160013">
      <w:start w:val="1"/>
      <w:numFmt w:val="upperRoman"/>
      <w:lvlText w:val="%2."/>
      <w:lvlJc w:val="righ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E5C789E"/>
    <w:multiLevelType w:val="hybridMultilevel"/>
    <w:tmpl w:val="140C71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E9E3A7E"/>
    <w:multiLevelType w:val="hybridMultilevel"/>
    <w:tmpl w:val="7194CF5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4AD3853"/>
    <w:multiLevelType w:val="hybridMultilevel"/>
    <w:tmpl w:val="BA5272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9026B86"/>
    <w:multiLevelType w:val="hybridMultilevel"/>
    <w:tmpl w:val="6F1CEB5C"/>
    <w:lvl w:ilvl="0" w:tplc="0416000F">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B12A76"/>
    <w:multiLevelType w:val="hybridMultilevel"/>
    <w:tmpl w:val="33B299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2F10C5B"/>
    <w:multiLevelType w:val="hybridMultilevel"/>
    <w:tmpl w:val="6D802A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3AA317C"/>
    <w:multiLevelType w:val="hybridMultilevel"/>
    <w:tmpl w:val="5AA60D1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43046E0"/>
    <w:multiLevelType w:val="hybridMultilevel"/>
    <w:tmpl w:val="75E8A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14226"/>
    <w:multiLevelType w:val="hybridMultilevel"/>
    <w:tmpl w:val="DA741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1A03DAC"/>
    <w:multiLevelType w:val="hybridMultilevel"/>
    <w:tmpl w:val="1E2E3B9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9CC275A"/>
    <w:multiLevelType w:val="hybridMultilevel"/>
    <w:tmpl w:val="DE96B8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02704A"/>
    <w:multiLevelType w:val="hybridMultilevel"/>
    <w:tmpl w:val="E0FEED14"/>
    <w:lvl w:ilvl="0" w:tplc="0416000F">
      <w:start w:val="1"/>
      <w:numFmt w:val="decimal"/>
      <w:lvlText w:val="%1."/>
      <w:lvlJc w:val="left"/>
      <w:pPr>
        <w:ind w:left="720" w:hanging="360"/>
      </w:pPr>
      <w:rPr>
        <w:rFonts w:hint="default"/>
      </w:rPr>
    </w:lvl>
    <w:lvl w:ilvl="1" w:tplc="04160013">
      <w:start w:val="1"/>
      <w:numFmt w:val="upperRoman"/>
      <w:lvlText w:val="%2."/>
      <w:lvlJc w:val="righ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D5F4E41"/>
    <w:multiLevelType w:val="hybridMultilevel"/>
    <w:tmpl w:val="781C70A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1ED0663"/>
    <w:multiLevelType w:val="hybridMultilevel"/>
    <w:tmpl w:val="5D9CC1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9202DC9"/>
    <w:multiLevelType w:val="hybridMultilevel"/>
    <w:tmpl w:val="0610E694"/>
    <w:lvl w:ilvl="0" w:tplc="628C234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0"/>
  </w:num>
  <w:num w:numId="3">
    <w:abstractNumId w:val="2"/>
  </w:num>
  <w:num w:numId="4">
    <w:abstractNumId w:val="15"/>
  </w:num>
  <w:num w:numId="5">
    <w:abstractNumId w:val="4"/>
  </w:num>
  <w:num w:numId="6">
    <w:abstractNumId w:val="14"/>
  </w:num>
  <w:num w:numId="7">
    <w:abstractNumId w:val="18"/>
  </w:num>
  <w:num w:numId="8">
    <w:abstractNumId w:val="5"/>
  </w:num>
  <w:num w:numId="9">
    <w:abstractNumId w:val="0"/>
  </w:num>
  <w:num w:numId="10">
    <w:abstractNumId w:val="9"/>
  </w:num>
  <w:num w:numId="11">
    <w:abstractNumId w:val="3"/>
  </w:num>
  <w:num w:numId="12">
    <w:abstractNumId w:val="17"/>
  </w:num>
  <w:num w:numId="13">
    <w:abstractNumId w:val="6"/>
  </w:num>
  <w:num w:numId="14">
    <w:abstractNumId w:val="11"/>
  </w:num>
  <w:num w:numId="15">
    <w:abstractNumId w:val="21"/>
  </w:num>
  <w:num w:numId="16">
    <w:abstractNumId w:val="12"/>
  </w:num>
  <w:num w:numId="17">
    <w:abstractNumId w:val="22"/>
  </w:num>
  <w:num w:numId="18">
    <w:abstractNumId w:val="19"/>
  </w:num>
  <w:num w:numId="19">
    <w:abstractNumId w:val="13"/>
  </w:num>
  <w:num w:numId="20">
    <w:abstractNumId w:val="23"/>
  </w:num>
  <w:num w:numId="21">
    <w:abstractNumId w:val="10"/>
  </w:num>
  <w:num w:numId="22">
    <w:abstractNumId w:val="7"/>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8A"/>
    <w:rsid w:val="00024AF8"/>
    <w:rsid w:val="00050C83"/>
    <w:rsid w:val="00064B02"/>
    <w:rsid w:val="00071059"/>
    <w:rsid w:val="0007484E"/>
    <w:rsid w:val="00075465"/>
    <w:rsid w:val="00076ECC"/>
    <w:rsid w:val="00086E25"/>
    <w:rsid w:val="000873AF"/>
    <w:rsid w:val="000936BE"/>
    <w:rsid w:val="000A3D11"/>
    <w:rsid w:val="000A6FE7"/>
    <w:rsid w:val="000B3118"/>
    <w:rsid w:val="000B748A"/>
    <w:rsid w:val="000C5735"/>
    <w:rsid w:val="001073CA"/>
    <w:rsid w:val="0011757F"/>
    <w:rsid w:val="00123838"/>
    <w:rsid w:val="001278D9"/>
    <w:rsid w:val="001306F3"/>
    <w:rsid w:val="00132CC0"/>
    <w:rsid w:val="00151417"/>
    <w:rsid w:val="001717B4"/>
    <w:rsid w:val="00172752"/>
    <w:rsid w:val="00185853"/>
    <w:rsid w:val="001870F9"/>
    <w:rsid w:val="00191B48"/>
    <w:rsid w:val="00197980"/>
    <w:rsid w:val="001B0C7A"/>
    <w:rsid w:val="001D1742"/>
    <w:rsid w:val="001F62DF"/>
    <w:rsid w:val="00200EB8"/>
    <w:rsid w:val="00217389"/>
    <w:rsid w:val="002206FE"/>
    <w:rsid w:val="00247CE2"/>
    <w:rsid w:val="00247E94"/>
    <w:rsid w:val="00263415"/>
    <w:rsid w:val="00272913"/>
    <w:rsid w:val="00277204"/>
    <w:rsid w:val="002A35C2"/>
    <w:rsid w:val="002B10DD"/>
    <w:rsid w:val="002C1324"/>
    <w:rsid w:val="002C598B"/>
    <w:rsid w:val="003319A3"/>
    <w:rsid w:val="00333A91"/>
    <w:rsid w:val="003363AF"/>
    <w:rsid w:val="00352815"/>
    <w:rsid w:val="003624C4"/>
    <w:rsid w:val="00371C3D"/>
    <w:rsid w:val="0037213A"/>
    <w:rsid w:val="00372D4C"/>
    <w:rsid w:val="003737F9"/>
    <w:rsid w:val="00381CF7"/>
    <w:rsid w:val="00394B02"/>
    <w:rsid w:val="003D0EBF"/>
    <w:rsid w:val="003D418F"/>
    <w:rsid w:val="003E08C1"/>
    <w:rsid w:val="003E2385"/>
    <w:rsid w:val="003F5599"/>
    <w:rsid w:val="00404E8B"/>
    <w:rsid w:val="0044431F"/>
    <w:rsid w:val="00444CDC"/>
    <w:rsid w:val="0044670C"/>
    <w:rsid w:val="00455FF5"/>
    <w:rsid w:val="00461B70"/>
    <w:rsid w:val="004815DB"/>
    <w:rsid w:val="00491C3D"/>
    <w:rsid w:val="00494EB5"/>
    <w:rsid w:val="004B0F8E"/>
    <w:rsid w:val="004B2149"/>
    <w:rsid w:val="004C45D9"/>
    <w:rsid w:val="004D1AB3"/>
    <w:rsid w:val="005205FC"/>
    <w:rsid w:val="00545C79"/>
    <w:rsid w:val="00545FA6"/>
    <w:rsid w:val="0055018A"/>
    <w:rsid w:val="00552598"/>
    <w:rsid w:val="005525C3"/>
    <w:rsid w:val="00586103"/>
    <w:rsid w:val="005A7F16"/>
    <w:rsid w:val="005B3C0B"/>
    <w:rsid w:val="005C16B7"/>
    <w:rsid w:val="005D7C6F"/>
    <w:rsid w:val="005D7E1B"/>
    <w:rsid w:val="005E6654"/>
    <w:rsid w:val="005F5C66"/>
    <w:rsid w:val="00607286"/>
    <w:rsid w:val="00633167"/>
    <w:rsid w:val="00640049"/>
    <w:rsid w:val="006528DC"/>
    <w:rsid w:val="00656D89"/>
    <w:rsid w:val="00677E2F"/>
    <w:rsid w:val="006A7338"/>
    <w:rsid w:val="006B2B48"/>
    <w:rsid w:val="006C5E0B"/>
    <w:rsid w:val="006E1F59"/>
    <w:rsid w:val="006E22E2"/>
    <w:rsid w:val="006E54FD"/>
    <w:rsid w:val="0074296E"/>
    <w:rsid w:val="00753167"/>
    <w:rsid w:val="00754F14"/>
    <w:rsid w:val="00760032"/>
    <w:rsid w:val="00763A23"/>
    <w:rsid w:val="00797AB8"/>
    <w:rsid w:val="007B3414"/>
    <w:rsid w:val="007F20D9"/>
    <w:rsid w:val="007F4019"/>
    <w:rsid w:val="008013A1"/>
    <w:rsid w:val="00803515"/>
    <w:rsid w:val="00805780"/>
    <w:rsid w:val="0082362B"/>
    <w:rsid w:val="00824246"/>
    <w:rsid w:val="00825E7E"/>
    <w:rsid w:val="00835F3B"/>
    <w:rsid w:val="00837107"/>
    <w:rsid w:val="008611A9"/>
    <w:rsid w:val="008613F7"/>
    <w:rsid w:val="00897364"/>
    <w:rsid w:val="008B23A9"/>
    <w:rsid w:val="008F2D7D"/>
    <w:rsid w:val="0091047F"/>
    <w:rsid w:val="00916E60"/>
    <w:rsid w:val="009642B1"/>
    <w:rsid w:val="00967662"/>
    <w:rsid w:val="00975E31"/>
    <w:rsid w:val="00980727"/>
    <w:rsid w:val="00982265"/>
    <w:rsid w:val="00996F75"/>
    <w:rsid w:val="009A1763"/>
    <w:rsid w:val="009A2C37"/>
    <w:rsid w:val="009A457A"/>
    <w:rsid w:val="009B1D6D"/>
    <w:rsid w:val="009B7A01"/>
    <w:rsid w:val="009D3900"/>
    <w:rsid w:val="009E1AA2"/>
    <w:rsid w:val="00A01E24"/>
    <w:rsid w:val="00A01F5A"/>
    <w:rsid w:val="00A04E10"/>
    <w:rsid w:val="00A06AFA"/>
    <w:rsid w:val="00A07EF0"/>
    <w:rsid w:val="00A15934"/>
    <w:rsid w:val="00A15D9E"/>
    <w:rsid w:val="00A32E78"/>
    <w:rsid w:val="00A54010"/>
    <w:rsid w:val="00A61F67"/>
    <w:rsid w:val="00A65698"/>
    <w:rsid w:val="00A65947"/>
    <w:rsid w:val="00A720B5"/>
    <w:rsid w:val="00A73BF9"/>
    <w:rsid w:val="00A821E8"/>
    <w:rsid w:val="00A82A50"/>
    <w:rsid w:val="00A92191"/>
    <w:rsid w:val="00AA4EF8"/>
    <w:rsid w:val="00AB4DAD"/>
    <w:rsid w:val="00AB54F5"/>
    <w:rsid w:val="00AB5E12"/>
    <w:rsid w:val="00AD09C1"/>
    <w:rsid w:val="00AF26F2"/>
    <w:rsid w:val="00B10880"/>
    <w:rsid w:val="00B2083C"/>
    <w:rsid w:val="00B250D7"/>
    <w:rsid w:val="00B52950"/>
    <w:rsid w:val="00B67EB6"/>
    <w:rsid w:val="00B761AF"/>
    <w:rsid w:val="00B84C06"/>
    <w:rsid w:val="00B87C2C"/>
    <w:rsid w:val="00BB027B"/>
    <w:rsid w:val="00BC41B7"/>
    <w:rsid w:val="00BE3134"/>
    <w:rsid w:val="00BE3B6B"/>
    <w:rsid w:val="00BE47E5"/>
    <w:rsid w:val="00C0046E"/>
    <w:rsid w:val="00C03D9B"/>
    <w:rsid w:val="00C114B6"/>
    <w:rsid w:val="00C25787"/>
    <w:rsid w:val="00C475D0"/>
    <w:rsid w:val="00C71B7B"/>
    <w:rsid w:val="00C90582"/>
    <w:rsid w:val="00C930E1"/>
    <w:rsid w:val="00C97555"/>
    <w:rsid w:val="00CA076C"/>
    <w:rsid w:val="00CB396E"/>
    <w:rsid w:val="00CE18D0"/>
    <w:rsid w:val="00CE54D3"/>
    <w:rsid w:val="00CF1F53"/>
    <w:rsid w:val="00CF5F59"/>
    <w:rsid w:val="00D01481"/>
    <w:rsid w:val="00D10252"/>
    <w:rsid w:val="00D113D4"/>
    <w:rsid w:val="00D25688"/>
    <w:rsid w:val="00D7518B"/>
    <w:rsid w:val="00D75466"/>
    <w:rsid w:val="00D81B7C"/>
    <w:rsid w:val="00D81FA4"/>
    <w:rsid w:val="00DA2159"/>
    <w:rsid w:val="00DB08D9"/>
    <w:rsid w:val="00DB77C7"/>
    <w:rsid w:val="00DC42F3"/>
    <w:rsid w:val="00DC481E"/>
    <w:rsid w:val="00DC79FA"/>
    <w:rsid w:val="00E14EE8"/>
    <w:rsid w:val="00E23D15"/>
    <w:rsid w:val="00E52800"/>
    <w:rsid w:val="00E53B46"/>
    <w:rsid w:val="00E639ED"/>
    <w:rsid w:val="00E80AB9"/>
    <w:rsid w:val="00E9713A"/>
    <w:rsid w:val="00EB1414"/>
    <w:rsid w:val="00EB4C79"/>
    <w:rsid w:val="00ED5A83"/>
    <w:rsid w:val="00ED70A8"/>
    <w:rsid w:val="00EE2BD2"/>
    <w:rsid w:val="00EE36C9"/>
    <w:rsid w:val="00EE4C2E"/>
    <w:rsid w:val="00EF1CA5"/>
    <w:rsid w:val="00F018A6"/>
    <w:rsid w:val="00F044E0"/>
    <w:rsid w:val="00F04820"/>
    <w:rsid w:val="00F23984"/>
    <w:rsid w:val="00F23E60"/>
    <w:rsid w:val="00F34BB8"/>
    <w:rsid w:val="00F52D87"/>
    <w:rsid w:val="00F60E0D"/>
    <w:rsid w:val="00F73637"/>
    <w:rsid w:val="00F807B4"/>
    <w:rsid w:val="00F86F79"/>
    <w:rsid w:val="00F87564"/>
    <w:rsid w:val="00F91D37"/>
    <w:rsid w:val="00FC6CDA"/>
    <w:rsid w:val="00FF1F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1B69"/>
  <w15:docId w15:val="{2712F779-0029-46DF-B9C2-187D9199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7662"/>
    <w:pPr>
      <w:ind w:left="720"/>
      <w:contextualSpacing/>
    </w:pPr>
  </w:style>
  <w:style w:type="character" w:styleId="Hyperlink">
    <w:name w:val="Hyperlink"/>
    <w:basedOn w:val="Fontepargpadro"/>
    <w:uiPriority w:val="99"/>
    <w:unhideWhenUsed/>
    <w:rsid w:val="00394B02"/>
    <w:rPr>
      <w:color w:val="0000FF"/>
      <w:u w:val="single"/>
    </w:rPr>
  </w:style>
  <w:style w:type="paragraph" w:styleId="Cabealho">
    <w:name w:val="header"/>
    <w:basedOn w:val="Normal"/>
    <w:link w:val="CabealhoChar"/>
    <w:uiPriority w:val="99"/>
    <w:unhideWhenUsed/>
    <w:rsid w:val="009104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047F"/>
  </w:style>
  <w:style w:type="paragraph" w:styleId="Rodap">
    <w:name w:val="footer"/>
    <w:basedOn w:val="Normal"/>
    <w:link w:val="RodapChar"/>
    <w:uiPriority w:val="99"/>
    <w:unhideWhenUsed/>
    <w:rsid w:val="0091047F"/>
    <w:pPr>
      <w:tabs>
        <w:tab w:val="center" w:pos="4252"/>
        <w:tab w:val="right" w:pos="8504"/>
      </w:tabs>
      <w:spacing w:after="0" w:line="240" w:lineRule="auto"/>
    </w:pPr>
  </w:style>
  <w:style w:type="character" w:customStyle="1" w:styleId="RodapChar">
    <w:name w:val="Rodapé Char"/>
    <w:basedOn w:val="Fontepargpadro"/>
    <w:link w:val="Rodap"/>
    <w:uiPriority w:val="99"/>
    <w:rsid w:val="0091047F"/>
  </w:style>
  <w:style w:type="character" w:customStyle="1" w:styleId="apple-converted-space">
    <w:name w:val="apple-converted-space"/>
    <w:basedOn w:val="Fontepargpadro"/>
    <w:rsid w:val="008613F7"/>
  </w:style>
  <w:style w:type="paragraph" w:styleId="NormalWeb">
    <w:name w:val="Normal (Web)"/>
    <w:basedOn w:val="Normal"/>
    <w:uiPriority w:val="99"/>
    <w:unhideWhenUsed/>
    <w:rsid w:val="007F401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8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761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61AF"/>
    <w:rPr>
      <w:rFonts w:ascii="Tahoma" w:hAnsi="Tahoma" w:cs="Tahoma"/>
      <w:sz w:val="16"/>
      <w:szCs w:val="16"/>
    </w:rPr>
  </w:style>
  <w:style w:type="character" w:styleId="Refdecomentrio">
    <w:name w:val="annotation reference"/>
    <w:basedOn w:val="Fontepargpadro"/>
    <w:uiPriority w:val="99"/>
    <w:semiHidden/>
    <w:unhideWhenUsed/>
    <w:rsid w:val="009D3900"/>
    <w:rPr>
      <w:sz w:val="16"/>
      <w:szCs w:val="16"/>
    </w:rPr>
  </w:style>
  <w:style w:type="paragraph" w:styleId="Textodecomentrio">
    <w:name w:val="annotation text"/>
    <w:basedOn w:val="Normal"/>
    <w:link w:val="TextodecomentrioChar"/>
    <w:uiPriority w:val="99"/>
    <w:semiHidden/>
    <w:unhideWhenUsed/>
    <w:rsid w:val="009D39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3900"/>
    <w:rPr>
      <w:sz w:val="20"/>
      <w:szCs w:val="20"/>
    </w:rPr>
  </w:style>
  <w:style w:type="paragraph" w:styleId="Assuntodocomentrio">
    <w:name w:val="annotation subject"/>
    <w:basedOn w:val="Textodecomentrio"/>
    <w:next w:val="Textodecomentrio"/>
    <w:link w:val="AssuntodocomentrioChar"/>
    <w:uiPriority w:val="99"/>
    <w:semiHidden/>
    <w:unhideWhenUsed/>
    <w:rsid w:val="009D3900"/>
    <w:rPr>
      <w:b/>
      <w:bCs/>
    </w:rPr>
  </w:style>
  <w:style w:type="character" w:customStyle="1" w:styleId="AssuntodocomentrioChar">
    <w:name w:val="Assunto do comentário Char"/>
    <w:basedOn w:val="TextodecomentrioChar"/>
    <w:link w:val="Assuntodocomentrio"/>
    <w:uiPriority w:val="99"/>
    <w:semiHidden/>
    <w:rsid w:val="009D3900"/>
    <w:rPr>
      <w:b/>
      <w:bCs/>
      <w:sz w:val="20"/>
      <w:szCs w:val="20"/>
    </w:rPr>
  </w:style>
  <w:style w:type="paragraph" w:customStyle="1" w:styleId="Default">
    <w:name w:val="Default"/>
    <w:rsid w:val="0060728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3887">
      <w:bodyDiv w:val="1"/>
      <w:marLeft w:val="0"/>
      <w:marRight w:val="0"/>
      <w:marTop w:val="0"/>
      <w:marBottom w:val="0"/>
      <w:divBdr>
        <w:top w:val="none" w:sz="0" w:space="0" w:color="auto"/>
        <w:left w:val="none" w:sz="0" w:space="0" w:color="auto"/>
        <w:bottom w:val="none" w:sz="0" w:space="0" w:color="auto"/>
        <w:right w:val="none" w:sz="0" w:space="0" w:color="auto"/>
      </w:divBdr>
      <w:divsChild>
        <w:div w:id="162167206">
          <w:marLeft w:val="0"/>
          <w:marRight w:val="0"/>
          <w:marTop w:val="0"/>
          <w:marBottom w:val="0"/>
          <w:divBdr>
            <w:top w:val="none" w:sz="0" w:space="0" w:color="auto"/>
            <w:left w:val="none" w:sz="0" w:space="0" w:color="auto"/>
            <w:bottom w:val="none" w:sz="0" w:space="0" w:color="auto"/>
            <w:right w:val="none" w:sz="0" w:space="0" w:color="auto"/>
          </w:divBdr>
        </w:div>
        <w:div w:id="296683367">
          <w:marLeft w:val="0"/>
          <w:marRight w:val="0"/>
          <w:marTop w:val="0"/>
          <w:marBottom w:val="0"/>
          <w:divBdr>
            <w:top w:val="none" w:sz="0" w:space="0" w:color="auto"/>
            <w:left w:val="none" w:sz="0" w:space="0" w:color="auto"/>
            <w:bottom w:val="none" w:sz="0" w:space="0" w:color="auto"/>
            <w:right w:val="none" w:sz="0" w:space="0" w:color="auto"/>
          </w:divBdr>
        </w:div>
      </w:divsChild>
    </w:div>
    <w:div w:id="321467480">
      <w:bodyDiv w:val="1"/>
      <w:marLeft w:val="0"/>
      <w:marRight w:val="0"/>
      <w:marTop w:val="0"/>
      <w:marBottom w:val="0"/>
      <w:divBdr>
        <w:top w:val="none" w:sz="0" w:space="0" w:color="auto"/>
        <w:left w:val="none" w:sz="0" w:space="0" w:color="auto"/>
        <w:bottom w:val="none" w:sz="0" w:space="0" w:color="auto"/>
        <w:right w:val="none" w:sz="0" w:space="0" w:color="auto"/>
      </w:divBdr>
      <w:divsChild>
        <w:div w:id="647789327">
          <w:marLeft w:val="0"/>
          <w:marRight w:val="0"/>
          <w:marTop w:val="0"/>
          <w:marBottom w:val="0"/>
          <w:divBdr>
            <w:top w:val="none" w:sz="0" w:space="0" w:color="auto"/>
            <w:left w:val="none" w:sz="0" w:space="0" w:color="auto"/>
            <w:bottom w:val="none" w:sz="0" w:space="0" w:color="auto"/>
            <w:right w:val="none" w:sz="0" w:space="0" w:color="auto"/>
          </w:divBdr>
        </w:div>
        <w:div w:id="469129502">
          <w:marLeft w:val="0"/>
          <w:marRight w:val="0"/>
          <w:marTop w:val="0"/>
          <w:marBottom w:val="0"/>
          <w:divBdr>
            <w:top w:val="none" w:sz="0" w:space="0" w:color="auto"/>
            <w:left w:val="none" w:sz="0" w:space="0" w:color="auto"/>
            <w:bottom w:val="none" w:sz="0" w:space="0" w:color="auto"/>
            <w:right w:val="none" w:sz="0" w:space="0" w:color="auto"/>
          </w:divBdr>
        </w:div>
        <w:div w:id="2111201512">
          <w:marLeft w:val="0"/>
          <w:marRight w:val="0"/>
          <w:marTop w:val="0"/>
          <w:marBottom w:val="0"/>
          <w:divBdr>
            <w:top w:val="none" w:sz="0" w:space="0" w:color="auto"/>
            <w:left w:val="none" w:sz="0" w:space="0" w:color="auto"/>
            <w:bottom w:val="none" w:sz="0" w:space="0" w:color="auto"/>
            <w:right w:val="none" w:sz="0" w:space="0" w:color="auto"/>
          </w:divBdr>
        </w:div>
        <w:div w:id="1442408093">
          <w:marLeft w:val="0"/>
          <w:marRight w:val="0"/>
          <w:marTop w:val="0"/>
          <w:marBottom w:val="0"/>
          <w:divBdr>
            <w:top w:val="none" w:sz="0" w:space="0" w:color="auto"/>
            <w:left w:val="none" w:sz="0" w:space="0" w:color="auto"/>
            <w:bottom w:val="none" w:sz="0" w:space="0" w:color="auto"/>
            <w:right w:val="none" w:sz="0" w:space="0" w:color="auto"/>
          </w:divBdr>
        </w:div>
        <w:div w:id="1012336653">
          <w:marLeft w:val="0"/>
          <w:marRight w:val="0"/>
          <w:marTop w:val="0"/>
          <w:marBottom w:val="0"/>
          <w:divBdr>
            <w:top w:val="none" w:sz="0" w:space="0" w:color="auto"/>
            <w:left w:val="none" w:sz="0" w:space="0" w:color="auto"/>
            <w:bottom w:val="none" w:sz="0" w:space="0" w:color="auto"/>
            <w:right w:val="none" w:sz="0" w:space="0" w:color="auto"/>
          </w:divBdr>
        </w:div>
        <w:div w:id="1726833565">
          <w:marLeft w:val="0"/>
          <w:marRight w:val="0"/>
          <w:marTop w:val="0"/>
          <w:marBottom w:val="0"/>
          <w:divBdr>
            <w:top w:val="none" w:sz="0" w:space="0" w:color="auto"/>
            <w:left w:val="none" w:sz="0" w:space="0" w:color="auto"/>
            <w:bottom w:val="none" w:sz="0" w:space="0" w:color="auto"/>
            <w:right w:val="none" w:sz="0" w:space="0" w:color="auto"/>
          </w:divBdr>
        </w:div>
        <w:div w:id="369770960">
          <w:marLeft w:val="0"/>
          <w:marRight w:val="0"/>
          <w:marTop w:val="0"/>
          <w:marBottom w:val="0"/>
          <w:divBdr>
            <w:top w:val="none" w:sz="0" w:space="0" w:color="auto"/>
            <w:left w:val="none" w:sz="0" w:space="0" w:color="auto"/>
            <w:bottom w:val="none" w:sz="0" w:space="0" w:color="auto"/>
            <w:right w:val="none" w:sz="0" w:space="0" w:color="auto"/>
          </w:divBdr>
        </w:div>
        <w:div w:id="1696151520">
          <w:marLeft w:val="0"/>
          <w:marRight w:val="0"/>
          <w:marTop w:val="0"/>
          <w:marBottom w:val="0"/>
          <w:divBdr>
            <w:top w:val="none" w:sz="0" w:space="0" w:color="auto"/>
            <w:left w:val="none" w:sz="0" w:space="0" w:color="auto"/>
            <w:bottom w:val="none" w:sz="0" w:space="0" w:color="auto"/>
            <w:right w:val="none" w:sz="0" w:space="0" w:color="auto"/>
          </w:divBdr>
        </w:div>
      </w:divsChild>
    </w:div>
    <w:div w:id="679700564">
      <w:bodyDiv w:val="1"/>
      <w:marLeft w:val="0"/>
      <w:marRight w:val="0"/>
      <w:marTop w:val="0"/>
      <w:marBottom w:val="0"/>
      <w:divBdr>
        <w:top w:val="none" w:sz="0" w:space="0" w:color="auto"/>
        <w:left w:val="none" w:sz="0" w:space="0" w:color="auto"/>
        <w:bottom w:val="none" w:sz="0" w:space="0" w:color="auto"/>
        <w:right w:val="none" w:sz="0" w:space="0" w:color="auto"/>
      </w:divBdr>
      <w:divsChild>
        <w:div w:id="380832249">
          <w:marLeft w:val="0"/>
          <w:marRight w:val="0"/>
          <w:marTop w:val="0"/>
          <w:marBottom w:val="0"/>
          <w:divBdr>
            <w:top w:val="none" w:sz="0" w:space="0" w:color="auto"/>
            <w:left w:val="none" w:sz="0" w:space="0" w:color="auto"/>
            <w:bottom w:val="none" w:sz="0" w:space="0" w:color="auto"/>
            <w:right w:val="none" w:sz="0" w:space="0" w:color="auto"/>
          </w:divBdr>
        </w:div>
      </w:divsChild>
    </w:div>
    <w:div w:id="983049545">
      <w:bodyDiv w:val="1"/>
      <w:marLeft w:val="0"/>
      <w:marRight w:val="0"/>
      <w:marTop w:val="0"/>
      <w:marBottom w:val="0"/>
      <w:divBdr>
        <w:top w:val="none" w:sz="0" w:space="0" w:color="auto"/>
        <w:left w:val="none" w:sz="0" w:space="0" w:color="auto"/>
        <w:bottom w:val="none" w:sz="0" w:space="0" w:color="auto"/>
        <w:right w:val="none" w:sz="0" w:space="0" w:color="auto"/>
      </w:divBdr>
    </w:div>
    <w:div w:id="1349404529">
      <w:bodyDiv w:val="1"/>
      <w:marLeft w:val="0"/>
      <w:marRight w:val="0"/>
      <w:marTop w:val="0"/>
      <w:marBottom w:val="0"/>
      <w:divBdr>
        <w:top w:val="none" w:sz="0" w:space="0" w:color="auto"/>
        <w:left w:val="none" w:sz="0" w:space="0" w:color="auto"/>
        <w:bottom w:val="none" w:sz="0" w:space="0" w:color="auto"/>
        <w:right w:val="none" w:sz="0" w:space="0" w:color="auto"/>
      </w:divBdr>
    </w:div>
    <w:div w:id="2047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logos.ambientais@gmail.com"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064D3-110A-48DD-B5E8-CA0503EB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Pages>
  <Words>4950</Words>
  <Characters>26734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José Ulisses Santos</cp:lastModifiedBy>
  <cp:revision>7</cp:revision>
  <cp:lastPrinted>2016-03-21T17:57:00Z</cp:lastPrinted>
  <dcterms:created xsi:type="dcterms:W3CDTF">2016-03-21T13:37:00Z</dcterms:created>
  <dcterms:modified xsi:type="dcterms:W3CDTF">2016-03-21T18:04:00Z</dcterms:modified>
</cp:coreProperties>
</file>