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EVIDENCIA DE PRUEBAS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8.4945692077881"/>
        <w:gridCol w:w="1668.7039521989016"/>
        <w:gridCol w:w="1509.0887915537892"/>
        <w:gridCol w:w="1451.0469149555663"/>
        <w:gridCol w:w="1567.1306681520118"/>
        <w:gridCol w:w="1451.0469149555663"/>
        <w:tblGridChange w:id="0">
          <w:tblGrid>
            <w:gridCol w:w="1378.4945692077881"/>
            <w:gridCol w:w="1668.7039521989016"/>
            <w:gridCol w:w="1509.0887915537892"/>
            <w:gridCol w:w="1451.0469149555663"/>
            <w:gridCol w:w="1567.1306681520118"/>
            <w:gridCol w:w="1451.04691495556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25/02/2023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Plataforma: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Web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Resumen: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Validar foto del producto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#CP-08 |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No se muestra la imagen del producto en los elementos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Rebeca Padilla, Oledys Carolina Rojas, Luis Subia, Claudio Castro, Matias Ambrosi, Castillo Natalia, Gonzalo Nicolás Arratia, Capomasi Marcos, Alexis Temporini, Mauro Exequiel Gonzalez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1 - Ingresar a la web.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2 - Seleccionar la mascota Perros y la raza Labrador Retriever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3 - Agregar "EST-22 K9-RT-02 Adult Male Labrador Retriever" 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 carrito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4 - Presionar botón del carrito de compra en la barra superior.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EVIDENCIA DE PRUEBAS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8.4945692077881"/>
        <w:gridCol w:w="1668.7039521989016"/>
        <w:gridCol w:w="1509.0887915537892"/>
        <w:gridCol w:w="1451.0469149555663"/>
        <w:gridCol w:w="1567.1306681520118"/>
        <w:gridCol w:w="1451.0469149555663"/>
        <w:tblGridChange w:id="0">
          <w:tblGrid>
            <w:gridCol w:w="1378.4945692077881"/>
            <w:gridCol w:w="1668.7039521989016"/>
            <w:gridCol w:w="1509.0887915537892"/>
            <w:gridCol w:w="1451.0469149555663"/>
            <w:gridCol w:w="1567.1306681520118"/>
            <w:gridCol w:w="1451.04691495556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25/02/2023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Plataforma: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Web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Resumen: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Validar predeterminado a cliente no logueado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#CP-09 |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No se visualizó la imagen del animal predeterminado (Dogs)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Rebeca Padilla, Oledys Carolina Rojas, Luis Subia, Claudio Castro, Matias Ambrosi, Castillo Natalia, Gonzalo Nicolás Arratia, Capomasi Marcos, Alexis Temporini, Mauro Exequiel Gonzalez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Ingresar a la web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61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8.4945692077881"/>
        <w:gridCol w:w="1668.7039521989016"/>
        <w:gridCol w:w="1509.0887915537892"/>
        <w:gridCol w:w="1451.0469149555663"/>
        <w:gridCol w:w="1567.1306681520118"/>
        <w:gridCol w:w="1451.0469149555663"/>
        <w:tblGridChange w:id="0">
          <w:tblGrid>
            <w:gridCol w:w="1378.4945692077881"/>
            <w:gridCol w:w="1668.7039521989016"/>
            <w:gridCol w:w="1509.0887915537892"/>
            <w:gridCol w:w="1451.0469149555663"/>
            <w:gridCol w:w="1567.1306681520118"/>
            <w:gridCol w:w="1451.04691495556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25/02/2023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Plataforma: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Web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Resumen: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Validar preferencia de cliente logueado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#CP-10 |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No se visualiza la imagen de categoría del animal seleccionado (Cats)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Rebeca Padilla, Oledys Carolina Rojas, Luis Subia, Claudio Castro, Matias Ambrosi, Castillo Natalia, Gonzalo Nicolás Arratia, Capomasi Marcos, Alexis Temporini, Mauro Exequiel Gonzalez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Ingresar a la web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 Seleccionar el botón "Sign In"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3 - Iniciar sesión (User: Pepe12; Password: Pepe123)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4 - Seleccionar el botón "My Account"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5 - En el checklist "Favourite Category" seleccionar la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opción "Cats"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6 - Volver al menú principal dando click en el logo de la página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sz w:val="20"/>
          <w:szCs w:val="20"/>
          <w:rtl w:val="0"/>
        </w:rPr>
        <w:t xml:space="preserve">arriba a la izquierda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67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