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3A181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pt-BR"/>
          <w14:ligatures w14:val="none"/>
        </w:rPr>
        <w:t xml:space="preserve">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pt-BR"/>
          <w14:ligatures w14:val="none"/>
        </w:rPr>
        <w:t xml:space="preserve"> no Desenvolvimento Web II</w:t>
      </w:r>
    </w:p>
    <w:p w14:paraId="7107CB3F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Índice</w:t>
      </w:r>
    </w:p>
    <w:p w14:paraId="530D139E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Introdução ao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</w:p>
    <w:p w14:paraId="37B6653F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Processo do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</w:p>
    <w:p w14:paraId="6B56FB59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Aplicação do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no Desenvolvimento Web</w:t>
      </w:r>
    </w:p>
    <w:p w14:paraId="02F580E5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Exemplos de Casos de Sucesso</w:t>
      </w:r>
    </w:p>
    <w:p w14:paraId="1F5E7289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Desafios e Considerações</w:t>
      </w:r>
    </w:p>
    <w:p w14:paraId="055CC519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Conclusão</w:t>
      </w:r>
    </w:p>
    <w:p w14:paraId="5301F399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Perguntas</w:t>
      </w:r>
    </w:p>
    <w:p w14:paraId="0CEB122C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Pontos Importantes</w:t>
      </w:r>
    </w:p>
    <w:p w14:paraId="3124D071" w14:textId="77777777" w:rsidR="00FA1DF8" w:rsidRPr="00FA1DF8" w:rsidRDefault="00FA1DF8" w:rsidP="00FA1DF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Bibliografia</w:t>
      </w:r>
    </w:p>
    <w:p w14:paraId="51F48DD9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 xml:space="preserve">1. Introdução ao 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Thinking</w:t>
      </w:r>
      <w:proofErr w:type="spellEnd"/>
    </w:p>
    <w:p w14:paraId="2DF29979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é uma abordagem centrada no ser humano para a resolução de problemas complexos. Ele enfatiza a empatia com os usuários, a geração de ideias criativas e a experimentação rápida para criar soluções inovadoras.</w:t>
      </w:r>
    </w:p>
    <w:p w14:paraId="4EF6700D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34010C1">
          <v:rect id="_x0000_i1080" style="width:0;height:0" o:hralign="center" o:hrstd="t" o:hrnoshade="t" o:hr="t" fillcolor="#0d0d0d" stroked="f"/>
        </w:pict>
      </w:r>
    </w:p>
    <w:p w14:paraId="5F358C4C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 xml:space="preserve">2. Processo do 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Thinking</w:t>
      </w:r>
      <w:proofErr w:type="spellEnd"/>
    </w:p>
    <w:p w14:paraId="245416D4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O processo do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geralmente segue as etapas de:</w:t>
      </w:r>
    </w:p>
    <w:p w14:paraId="48FC86FA" w14:textId="77777777" w:rsidR="00FA1DF8" w:rsidRPr="00FA1DF8" w:rsidRDefault="00FA1DF8" w:rsidP="00FA1D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Empatia</w:t>
      </w:r>
    </w:p>
    <w:p w14:paraId="1AD2F4FF" w14:textId="77777777" w:rsidR="00FA1DF8" w:rsidRPr="00FA1DF8" w:rsidRDefault="00FA1DF8" w:rsidP="00FA1D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Definição do problema</w:t>
      </w:r>
    </w:p>
    <w:p w14:paraId="2A0D9BC0" w14:textId="77777777" w:rsidR="00FA1DF8" w:rsidRPr="00FA1DF8" w:rsidRDefault="00FA1DF8" w:rsidP="00FA1D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Ideação</w:t>
      </w:r>
    </w:p>
    <w:p w14:paraId="671CE8AB" w14:textId="77777777" w:rsidR="00FA1DF8" w:rsidRPr="00FA1DF8" w:rsidRDefault="00FA1DF8" w:rsidP="00FA1D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Prototipagem</w:t>
      </w:r>
    </w:p>
    <w:p w14:paraId="5B16D2BE" w14:textId="77777777" w:rsidR="00FA1DF8" w:rsidRPr="00FA1DF8" w:rsidRDefault="00FA1DF8" w:rsidP="00FA1DF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Teste</w:t>
      </w:r>
    </w:p>
    <w:p w14:paraId="159FAF13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Cada etapa é iterativa e pode envolver ciclos de feedback para refinamento contínuo.</w:t>
      </w:r>
    </w:p>
    <w:p w14:paraId="2A0C1C88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4BCF610D">
          <v:rect id="_x0000_i1081" style="width:0;height:0" o:hralign="center" o:hrstd="t" o:hrnoshade="t" o:hr="t" fillcolor="#0d0d0d" stroked="f"/>
        </w:pict>
      </w:r>
    </w:p>
    <w:p w14:paraId="2DAF62D3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 xml:space="preserve">3. Aplicação do 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 xml:space="preserve"> no Desenvolvimento Web</w:t>
      </w:r>
    </w:p>
    <w:p w14:paraId="3C6F1530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No desenvolvimento web,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pode ser aplicado para entender as necessidades dos usuários finais, criar interfaces intuitivas, e desenvolver experiências digitais significativas. Ele promove a colaboração entre designers, desenvolvedores e stakeholders para produzir produtos de alta qualidade.</w:t>
      </w:r>
    </w:p>
    <w:p w14:paraId="0C8CB8CB" w14:textId="7C86F36D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0D99FBDF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4. Exemplos de Casos de Sucesso</w:t>
      </w:r>
    </w:p>
    <w:p w14:paraId="67604F5C" w14:textId="77777777" w:rsidR="00FA1DF8" w:rsidRPr="00FA1DF8" w:rsidRDefault="00FA1DF8" w:rsidP="00FA1DF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Redesign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 de um site de comércio eletrônico</w:t>
      </w: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: Utilizando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, uma equipe redesenhou o fluxo de compra, resultando em um aumento de 30% nas vendas.</w:t>
      </w:r>
    </w:p>
    <w:p w14:paraId="74D162D9" w14:textId="77777777" w:rsidR="00FA1DF8" w:rsidRPr="00FA1DF8" w:rsidRDefault="00FA1DF8" w:rsidP="00FA1DF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Desenvolvimento de um aplicativo de saúde</w:t>
      </w: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: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permitiu que os desenvolvedores entendessem as necessidades dos usuários e criassem uma interface amigável que incentivasse o engajamento.</w:t>
      </w:r>
    </w:p>
    <w:p w14:paraId="1FCA044A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627DA6">
          <v:rect id="_x0000_i1083" style="width:0;height:0" o:hralign="center" o:hrstd="t" o:hrnoshade="t" o:hr="t" fillcolor="#0d0d0d" stroked="f"/>
        </w:pict>
      </w:r>
    </w:p>
    <w:p w14:paraId="24133C43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5. Desafios e Considerações</w:t>
      </w:r>
    </w:p>
    <w:p w14:paraId="10FBA4B8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Alguns desafios ao aplicar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no desenvolvimento web incluem:</w:t>
      </w:r>
    </w:p>
    <w:p w14:paraId="20EADA2C" w14:textId="77777777" w:rsidR="00FA1DF8" w:rsidRPr="00FA1DF8" w:rsidRDefault="00FA1DF8" w:rsidP="00FA1D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Garantir a colaboração eficaz entre as equipes.</w:t>
      </w:r>
    </w:p>
    <w:p w14:paraId="6CC08DB8" w14:textId="77777777" w:rsidR="00FA1DF8" w:rsidRPr="00FA1DF8" w:rsidRDefault="00FA1DF8" w:rsidP="00FA1D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Equilibrar a criatividade com as restrições técnicas.</w:t>
      </w:r>
    </w:p>
    <w:p w14:paraId="3209AD7A" w14:textId="77777777" w:rsidR="00FA1DF8" w:rsidRPr="00FA1DF8" w:rsidRDefault="00FA1DF8" w:rsidP="00FA1DF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Manter o foco nas necessidades reais dos usuários.</w:t>
      </w:r>
    </w:p>
    <w:p w14:paraId="3850EEDF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17B12A8">
          <v:rect id="_x0000_i1084" style="width:0;height:0" o:hralign="center" o:hrstd="t" o:hrnoshade="t" o:hr="t" fillcolor="#0d0d0d" stroked="f"/>
        </w:pict>
      </w:r>
    </w:p>
    <w:p w14:paraId="13E8BAC7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lastRenderedPageBreak/>
        <w:t>6. Conclusão</w:t>
      </w:r>
    </w:p>
    <w:p w14:paraId="62522EFF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é uma abordagem poderosa para o desenvolvimento web, pois coloca o usuário no centro do processo de design. Ao adotar uma mentalidade de design centrada no ser humano, as equipes podem criar produtos digitais mais intuitivos e eficazes.</w:t>
      </w:r>
    </w:p>
    <w:p w14:paraId="05E1CA27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987B091">
          <v:rect id="_x0000_i1085" style="width:0;height:0" o:hralign="center" o:hrstd="t" o:hrnoshade="t" o:hr="t" fillcolor="#0d0d0d" stroked="f"/>
        </w:pict>
      </w:r>
    </w:p>
    <w:p w14:paraId="4214E1A8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7. Perguntas</w:t>
      </w:r>
    </w:p>
    <w:p w14:paraId="3621B94E" w14:textId="77777777" w:rsidR="00FA1DF8" w:rsidRPr="00FA1DF8" w:rsidRDefault="00FA1DF8" w:rsidP="00FA1D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Como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pode melhorar a experiência do usuário em um site?</w:t>
      </w:r>
    </w:p>
    <w:p w14:paraId="46CEC5EB" w14:textId="77777777" w:rsidR="00FA1DF8" w:rsidRPr="00FA1DF8" w:rsidRDefault="00FA1DF8" w:rsidP="00FA1D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Quais são os principais benefícios de adotar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no desenvolvimento web?</w:t>
      </w:r>
    </w:p>
    <w:p w14:paraId="058BA762" w14:textId="77777777" w:rsidR="00FA1DF8" w:rsidRPr="00FA1DF8" w:rsidRDefault="00FA1DF8" w:rsidP="00FA1D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Como você lidaria com a resistência à mudança ao implementar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em uma equipe de desenvolvimento?</w:t>
      </w:r>
    </w:p>
    <w:p w14:paraId="59A11A5D" w14:textId="77777777" w:rsidR="00FA1DF8" w:rsidRPr="00FA1DF8" w:rsidRDefault="00FA1DF8" w:rsidP="00FA1D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Quais são os principais desafios ao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prototipar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uma solução web usando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?</w:t>
      </w:r>
    </w:p>
    <w:p w14:paraId="147D51BB" w14:textId="77777777" w:rsidR="00FA1DF8" w:rsidRPr="00FA1DF8" w:rsidRDefault="00FA1DF8" w:rsidP="00FA1DF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Como medir o sucesso de um projeto desenvolvido com base no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?</w:t>
      </w:r>
    </w:p>
    <w:p w14:paraId="26B534A6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58D7622">
          <v:rect id="_x0000_i1086" style="width:0;height:0" o:hralign="center" o:hrstd="t" o:hrnoshade="t" o:hr="t" fillcolor="#0d0d0d" stroked="f"/>
        </w:pict>
      </w:r>
    </w:p>
    <w:p w14:paraId="10B1833F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8. Pontos Importantes</w:t>
      </w:r>
    </w:p>
    <w:p w14:paraId="0504D18C" w14:textId="77777777" w:rsidR="00FA1DF8" w:rsidRPr="00FA1DF8" w:rsidRDefault="00FA1DF8" w:rsidP="00FA1D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é uma abordagem centrada no ser humano para resolver problemas complexos.</w:t>
      </w:r>
    </w:p>
    <w:p w14:paraId="24E78A2E" w14:textId="77777777" w:rsidR="00FA1DF8" w:rsidRPr="00FA1DF8" w:rsidRDefault="00FA1DF8" w:rsidP="00FA1D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Ele segue um processo iterativo que inclui empatia, definição, ideação, prototipagem e teste.</w:t>
      </w:r>
    </w:p>
    <w:p w14:paraId="61ACC187" w14:textId="77777777" w:rsidR="00FA1DF8" w:rsidRPr="00FA1DF8" w:rsidRDefault="00FA1DF8" w:rsidP="00FA1D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No desenvolvimento web, o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pode melhorar a experiência do usuário e a qualidade do </w:t>
      </w:r>
      <w:proofErr w:type="gram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produto final</w:t>
      </w:r>
      <w:proofErr w:type="gram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</w:t>
      </w:r>
    </w:p>
    <w:p w14:paraId="3B894870" w14:textId="77777777" w:rsidR="00FA1DF8" w:rsidRPr="00FA1DF8" w:rsidRDefault="00FA1DF8" w:rsidP="00FA1D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É importante enfrentar desafios como a colaboração interdisciplinar e o equilíbrio entre criatividade e restrições técnicas.</w:t>
      </w:r>
    </w:p>
    <w:p w14:paraId="1CACB5D9" w14:textId="77777777" w:rsidR="00FA1DF8" w:rsidRPr="00FA1DF8" w:rsidRDefault="00FA1DF8" w:rsidP="00FA1DF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Medir o sucesso de projetos baseados em Design </w:t>
      </w:r>
      <w:proofErr w:type="spellStart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pode envolver métricas de engajamento do usuário, satisfação e eficácia da solução.</w:t>
      </w:r>
    </w:p>
    <w:p w14:paraId="28C91269" w14:textId="77777777" w:rsidR="00FA1DF8" w:rsidRPr="00FA1DF8" w:rsidRDefault="00FA1DF8" w:rsidP="00FA1DF8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1EF9A675">
          <v:rect id="_x0000_i1087" style="width:0;height:0" o:hralign="center" o:hrstd="t" o:hrnoshade="t" o:hr="t" fillcolor="#0d0d0d" stroked="f"/>
        </w:pict>
      </w:r>
    </w:p>
    <w:p w14:paraId="44D4120C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pt-BR"/>
          <w14:ligatures w14:val="none"/>
        </w:rPr>
        <w:t>9. Bibliografia</w:t>
      </w:r>
    </w:p>
    <w:p w14:paraId="16C53047" w14:textId="77777777" w:rsidR="00FA1DF8" w:rsidRPr="00FA1DF8" w:rsidRDefault="00FA1DF8" w:rsidP="00FA1DF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BROWN, Tim. </w:t>
      </w: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 Harvard Business Review Press, 2009.</w:t>
      </w:r>
    </w:p>
    <w:p w14:paraId="25D9C612" w14:textId="77777777" w:rsidR="00FA1DF8" w:rsidRPr="00FA1DF8" w:rsidRDefault="00FA1DF8" w:rsidP="00FA1DF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LÖWY, Andrea. </w:t>
      </w: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: inovação em negócios</w:t>
      </w: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 Elsevier Brasil, 2013.</w:t>
      </w:r>
    </w:p>
    <w:p w14:paraId="2E9075CF" w14:textId="77777777" w:rsidR="00FA1DF8" w:rsidRPr="00FA1DF8" w:rsidRDefault="00FA1DF8" w:rsidP="00FA1DF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PLATTNER, Hasso; MEHRLE, Christoph; WEINBERGER, Larry. </w:t>
      </w:r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Design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Thinking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: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Understand</w:t>
      </w:r>
      <w:proofErr w:type="spellEnd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 – Improve – </w:t>
      </w:r>
      <w:proofErr w:type="spellStart"/>
      <w:r w:rsidRPr="00FA1DF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Apply</w:t>
      </w:r>
      <w:proofErr w:type="spellEnd"/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 Springer, 2010.</w:t>
      </w:r>
    </w:p>
    <w:p w14:paraId="770454CC" w14:textId="77777777" w:rsidR="00FA1DF8" w:rsidRPr="00FA1DF8" w:rsidRDefault="00FA1DF8" w:rsidP="00FA1D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FA1DF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(Associação Brasileira de Normas Técnicas. NBR 6023: Informação e documentação - Referências - Elaboração. Rio de Janeiro, 2018.)</w:t>
      </w:r>
    </w:p>
    <w:p w14:paraId="181B4D8C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21CFB"/>
    <w:multiLevelType w:val="multilevel"/>
    <w:tmpl w:val="FD7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60D37"/>
    <w:multiLevelType w:val="multilevel"/>
    <w:tmpl w:val="6C0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27C48"/>
    <w:multiLevelType w:val="multilevel"/>
    <w:tmpl w:val="5A22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D2218"/>
    <w:multiLevelType w:val="multilevel"/>
    <w:tmpl w:val="73A0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E1D83"/>
    <w:multiLevelType w:val="multilevel"/>
    <w:tmpl w:val="DEE2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30FBA"/>
    <w:multiLevelType w:val="multilevel"/>
    <w:tmpl w:val="F780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014EA3"/>
    <w:multiLevelType w:val="multilevel"/>
    <w:tmpl w:val="1B3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029130">
    <w:abstractNumId w:val="5"/>
  </w:num>
  <w:num w:numId="2" w16cid:durableId="692147722">
    <w:abstractNumId w:val="4"/>
  </w:num>
  <w:num w:numId="3" w16cid:durableId="1090781324">
    <w:abstractNumId w:val="0"/>
  </w:num>
  <w:num w:numId="4" w16cid:durableId="1276449550">
    <w:abstractNumId w:val="1"/>
  </w:num>
  <w:num w:numId="5" w16cid:durableId="1525679461">
    <w:abstractNumId w:val="2"/>
  </w:num>
  <w:num w:numId="6" w16cid:durableId="1511019368">
    <w:abstractNumId w:val="3"/>
  </w:num>
  <w:num w:numId="7" w16cid:durableId="1195269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F8"/>
    <w:rsid w:val="0018633F"/>
    <w:rsid w:val="003407EF"/>
    <w:rsid w:val="006F4D52"/>
    <w:rsid w:val="00A30BE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01D0C"/>
  <w15:chartTrackingRefBased/>
  <w15:docId w15:val="{91043707-4355-4898-B869-AFE824AF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1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1D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1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1D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1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1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1D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1D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1D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1D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1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1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0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EEA5AB83D49499D84A27CF07AB9D5" ma:contentTypeVersion="10" ma:contentTypeDescription="Create a new document." ma:contentTypeScope="" ma:versionID="dfc02e8f2cd17b7f9f847b62c554237a">
  <xsd:schema xmlns:xsd="http://www.w3.org/2001/XMLSchema" xmlns:xs="http://www.w3.org/2001/XMLSchema" xmlns:p="http://schemas.microsoft.com/office/2006/metadata/properties" xmlns:ns2="48e39b4d-49fe-43e3-a803-0b0014d83729" xmlns:ns3="859b4b8e-7b1d-49c1-8596-c2b95aab0e3c" targetNamespace="http://schemas.microsoft.com/office/2006/metadata/properties" ma:root="true" ma:fieldsID="bb98fb23faecd9775672f6785c752ecd" ns2:_="" ns3:_="">
    <xsd:import namespace="48e39b4d-49fe-43e3-a803-0b0014d83729"/>
    <xsd:import namespace="859b4b8e-7b1d-49c1-8596-c2b95aab0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39b4d-49fe-43e3-a803-0b0014d83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b4b8e-7b1d-49c1-8596-c2b95aab0e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42db38-d431-4b25-af84-2f35c7e9bd40}" ma:internalName="TaxCatchAll" ma:showField="CatchAllData" ma:web="859b4b8e-7b1d-49c1-8596-c2b95aab0e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39b4d-49fe-43e3-a803-0b0014d83729">
      <Terms xmlns="http://schemas.microsoft.com/office/infopath/2007/PartnerControls"/>
    </lcf76f155ced4ddcb4097134ff3c332f>
    <TaxCatchAll xmlns="859b4b8e-7b1d-49c1-8596-c2b95aab0e3c" xsi:nil="true"/>
  </documentManagement>
</p:properties>
</file>

<file path=customXml/itemProps1.xml><?xml version="1.0" encoding="utf-8"?>
<ds:datastoreItem xmlns:ds="http://schemas.openxmlformats.org/officeDocument/2006/customXml" ds:itemID="{0DCD9B2A-CDCD-479F-9F98-4DEBA34927DD}"/>
</file>

<file path=customXml/itemProps2.xml><?xml version="1.0" encoding="utf-8"?>
<ds:datastoreItem xmlns:ds="http://schemas.openxmlformats.org/officeDocument/2006/customXml" ds:itemID="{3471FD52-304B-4DAC-B07F-A9CF311A6D82}"/>
</file>

<file path=customXml/itemProps3.xml><?xml version="1.0" encoding="utf-8"?>
<ds:datastoreItem xmlns:ds="http://schemas.openxmlformats.org/officeDocument/2006/customXml" ds:itemID="{A64A822F-C178-4DB9-A606-C700FC0AF0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2024-02-19T14:05:00Z</dcterms:created>
  <dcterms:modified xsi:type="dcterms:W3CDTF">2024-02-19T14:07:00Z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0x010100277EEA5AB83D49499D84A27CF07AB9D5</vt:lpwstr>
  </property>
</Properties>
</file>