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EF2" w:rsidRPr="002E12D0" w:rsidRDefault="00FB3EF2" w:rsidP="00FB3EF2">
      <w:pPr>
        <w:rPr>
          <w:rFonts w:ascii="Times New Roman" w:hAnsi="Times New Roman" w:cs="Times New Roman"/>
          <w:b/>
          <w:sz w:val="24"/>
          <w:szCs w:val="24"/>
          <w:u w:val="single"/>
        </w:rPr>
      </w:pPr>
      <w:r>
        <w:rPr>
          <w:rFonts w:ascii="Times New Roman" w:hAnsi="Times New Roman" w:cs="Times New Roman"/>
          <w:b/>
          <w:sz w:val="24"/>
          <w:szCs w:val="24"/>
          <w:u w:val="single"/>
        </w:rPr>
        <w:t>Additional file 2: Environmental and demographic c</w:t>
      </w:r>
      <w:r w:rsidRPr="002E12D0">
        <w:rPr>
          <w:rFonts w:ascii="Times New Roman" w:hAnsi="Times New Roman" w:cs="Times New Roman"/>
          <w:b/>
          <w:sz w:val="24"/>
          <w:szCs w:val="24"/>
          <w:u w:val="single"/>
        </w:rPr>
        <w:t>ovariates used in the geostatistical model</w:t>
      </w:r>
      <w:r>
        <w:rPr>
          <w:rFonts w:ascii="Times New Roman" w:hAnsi="Times New Roman" w:cs="Times New Roman"/>
          <w:b/>
          <w:sz w:val="24"/>
          <w:szCs w:val="24"/>
          <w:u w:val="single"/>
        </w:rPr>
        <w:t xml:space="preserve">ling </w:t>
      </w:r>
    </w:p>
    <w:p w:rsidR="00FB3EF2" w:rsidRPr="002E12D0" w:rsidRDefault="00FB3EF2" w:rsidP="00FB3EF2">
      <w:pPr>
        <w:rPr>
          <w:rFonts w:ascii="Times New Roman" w:hAnsi="Times New Roman" w:cs="Times New Roman"/>
          <w:color w:val="000000"/>
          <w:sz w:val="24"/>
          <w:szCs w:val="24"/>
          <w:shd w:val="clear" w:color="auto" w:fill="FFFFFF"/>
        </w:rPr>
      </w:pPr>
      <w:proofErr w:type="gramStart"/>
      <w:r>
        <w:rPr>
          <w:rFonts w:ascii="Times New Roman" w:hAnsi="Times New Roman" w:cs="Times New Roman"/>
          <w:b/>
          <w:color w:val="000000"/>
          <w:sz w:val="24"/>
          <w:szCs w:val="24"/>
          <w:shd w:val="clear" w:color="auto" w:fill="FFFFFF"/>
        </w:rPr>
        <w:t>Table 3S.</w:t>
      </w:r>
      <w:proofErr w:type="gramEnd"/>
      <w:r>
        <w:rPr>
          <w:rFonts w:ascii="Times New Roman" w:hAnsi="Times New Roman" w:cs="Times New Roman"/>
          <w:b/>
          <w:color w:val="000000"/>
          <w:sz w:val="24"/>
          <w:szCs w:val="24"/>
          <w:shd w:val="clear" w:color="auto" w:fill="FFFFFF"/>
        </w:rPr>
        <w:t xml:space="preserve"> </w:t>
      </w:r>
      <w:r>
        <w:rPr>
          <w:rFonts w:ascii="Times New Roman" w:hAnsi="Times New Roman" w:cs="Times New Roman"/>
          <w:color w:val="000000"/>
          <w:sz w:val="24"/>
          <w:szCs w:val="24"/>
          <w:shd w:val="clear" w:color="auto" w:fill="FFFFFF"/>
        </w:rPr>
        <w:t>Description of the covariates explored to model the microfilaraemia and antigenaemia prevalence.</w:t>
      </w:r>
    </w:p>
    <w:tbl>
      <w:tblPr>
        <w:tblW w:w="0" w:type="auto"/>
        <w:tblInd w:w="94" w:type="dxa"/>
        <w:tblLook w:val="04A0"/>
      </w:tblPr>
      <w:tblGrid>
        <w:gridCol w:w="2424"/>
        <w:gridCol w:w="5686"/>
        <w:gridCol w:w="5970"/>
      </w:tblGrid>
      <w:tr w:rsidR="00FB3EF2" w:rsidRPr="00737F8C" w:rsidTr="00145721">
        <w:trPr>
          <w:trHeight w:val="300"/>
          <w:tblHeader/>
        </w:trPr>
        <w:tc>
          <w:tcPr>
            <w:tcW w:w="0" w:type="auto"/>
            <w:tcBorders>
              <w:top w:val="single" w:sz="4" w:space="0" w:color="auto"/>
              <w:left w:val="single" w:sz="4" w:space="0" w:color="auto"/>
              <w:bottom w:val="single" w:sz="4" w:space="0" w:color="auto"/>
              <w:right w:val="single" w:sz="4" w:space="0" w:color="auto"/>
            </w:tcBorders>
            <w:shd w:val="clear" w:color="000000" w:fill="EEECE1"/>
            <w:hideMark/>
          </w:tcPr>
          <w:p w:rsidR="00FB3EF2" w:rsidRPr="00737F8C" w:rsidRDefault="00FB3EF2" w:rsidP="00145721">
            <w:pPr>
              <w:spacing w:after="0" w:line="240" w:lineRule="auto"/>
              <w:rPr>
                <w:rFonts w:ascii="Times New Roman" w:eastAsia="Times New Roman" w:hAnsi="Times New Roman" w:cs="Times New Roman"/>
                <w:b/>
                <w:bCs/>
                <w:color w:val="000000"/>
                <w:sz w:val="20"/>
                <w:szCs w:val="20"/>
                <w:lang w:val="en-GB" w:eastAsia="en-GB"/>
              </w:rPr>
            </w:pPr>
            <w:r w:rsidRPr="00737F8C">
              <w:rPr>
                <w:rFonts w:ascii="Times New Roman" w:eastAsia="Times New Roman" w:hAnsi="Times New Roman" w:cs="Times New Roman"/>
                <w:b/>
                <w:bCs/>
                <w:color w:val="000000"/>
                <w:sz w:val="20"/>
                <w:szCs w:val="20"/>
                <w:lang w:val="en-GB" w:eastAsia="en-GB"/>
              </w:rPr>
              <w:t>Covariate</w:t>
            </w:r>
          </w:p>
        </w:tc>
        <w:tc>
          <w:tcPr>
            <w:tcW w:w="0" w:type="auto"/>
            <w:tcBorders>
              <w:top w:val="single" w:sz="4" w:space="0" w:color="auto"/>
              <w:left w:val="nil"/>
              <w:bottom w:val="single" w:sz="4" w:space="0" w:color="auto"/>
              <w:right w:val="single" w:sz="4" w:space="0" w:color="auto"/>
            </w:tcBorders>
            <w:shd w:val="clear" w:color="000000" w:fill="EEECE1"/>
            <w:hideMark/>
          </w:tcPr>
          <w:p w:rsidR="00FB3EF2" w:rsidRPr="00737F8C" w:rsidRDefault="00FB3EF2" w:rsidP="00145721">
            <w:pPr>
              <w:spacing w:after="0" w:line="240" w:lineRule="auto"/>
              <w:rPr>
                <w:rFonts w:ascii="Times New Roman" w:eastAsia="Times New Roman" w:hAnsi="Times New Roman" w:cs="Times New Roman"/>
                <w:b/>
                <w:bCs/>
                <w:color w:val="000000"/>
                <w:sz w:val="20"/>
                <w:szCs w:val="20"/>
                <w:lang w:val="en-GB" w:eastAsia="en-GB"/>
              </w:rPr>
            </w:pPr>
            <w:r w:rsidRPr="00737F8C">
              <w:rPr>
                <w:rFonts w:ascii="Times New Roman" w:eastAsia="Times New Roman" w:hAnsi="Times New Roman" w:cs="Times New Roman"/>
                <w:b/>
                <w:bCs/>
                <w:color w:val="000000"/>
                <w:sz w:val="20"/>
                <w:szCs w:val="20"/>
                <w:lang w:val="en-GB" w:eastAsia="en-GB"/>
              </w:rPr>
              <w:t>Description</w:t>
            </w:r>
          </w:p>
        </w:tc>
        <w:tc>
          <w:tcPr>
            <w:tcW w:w="0" w:type="auto"/>
            <w:tcBorders>
              <w:top w:val="single" w:sz="4" w:space="0" w:color="auto"/>
              <w:left w:val="nil"/>
              <w:bottom w:val="single" w:sz="4" w:space="0" w:color="auto"/>
              <w:right w:val="single" w:sz="4" w:space="0" w:color="auto"/>
            </w:tcBorders>
            <w:shd w:val="clear" w:color="000000" w:fill="EEECE1"/>
            <w:vAlign w:val="center"/>
            <w:hideMark/>
          </w:tcPr>
          <w:p w:rsidR="00FB3EF2" w:rsidRPr="00737F8C" w:rsidRDefault="00FB3EF2" w:rsidP="00145721">
            <w:pPr>
              <w:spacing w:after="0" w:line="240" w:lineRule="auto"/>
              <w:rPr>
                <w:rFonts w:ascii="Times New Roman" w:eastAsia="Times New Roman" w:hAnsi="Times New Roman" w:cs="Times New Roman"/>
                <w:b/>
                <w:bCs/>
                <w:color w:val="000000"/>
                <w:sz w:val="20"/>
                <w:szCs w:val="20"/>
                <w:lang w:val="en-GB" w:eastAsia="en-GB"/>
              </w:rPr>
            </w:pPr>
            <w:r w:rsidRPr="00737F8C">
              <w:rPr>
                <w:rFonts w:ascii="Times New Roman" w:eastAsia="Times New Roman" w:hAnsi="Times New Roman" w:cs="Times New Roman"/>
                <w:b/>
                <w:bCs/>
                <w:color w:val="000000"/>
                <w:sz w:val="20"/>
                <w:szCs w:val="20"/>
                <w:lang w:val="en-GB" w:eastAsia="en-GB"/>
              </w:rPr>
              <w:t>Source of data</w:t>
            </w:r>
          </w:p>
        </w:tc>
      </w:tr>
      <w:tr w:rsidR="00FB3EF2" w:rsidRPr="00737F8C" w:rsidTr="00145721">
        <w:trPr>
          <w:trHeight w:val="15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Annual Potential </w:t>
            </w:r>
            <w:proofErr w:type="spellStart"/>
            <w:r w:rsidRPr="00737F8C">
              <w:rPr>
                <w:rFonts w:ascii="Times New Roman" w:eastAsia="Times New Roman" w:hAnsi="Times New Roman" w:cs="Times New Roman"/>
                <w:color w:val="000000"/>
                <w:sz w:val="20"/>
                <w:szCs w:val="20"/>
                <w:lang w:val="en-GB" w:eastAsia="en-GB"/>
              </w:rPr>
              <w:t>Evapo</w:t>
            </w:r>
            <w:proofErr w:type="spellEnd"/>
            <w:r w:rsidRPr="00737F8C">
              <w:rPr>
                <w:rFonts w:ascii="Times New Roman" w:eastAsia="Times New Roman" w:hAnsi="Times New Roman" w:cs="Times New Roman"/>
                <w:color w:val="000000"/>
                <w:sz w:val="20"/>
                <w:szCs w:val="20"/>
                <w:lang w:val="en-GB" w:eastAsia="en-GB"/>
              </w:rPr>
              <w:t>-transpiration</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Potential </w:t>
            </w:r>
            <w:proofErr w:type="spellStart"/>
            <w:r w:rsidRPr="00737F8C">
              <w:rPr>
                <w:rFonts w:ascii="Times New Roman" w:eastAsia="Times New Roman" w:hAnsi="Times New Roman" w:cs="Times New Roman"/>
                <w:color w:val="000000"/>
                <w:sz w:val="20"/>
                <w:szCs w:val="20"/>
                <w:lang w:val="en-GB" w:eastAsia="en-GB"/>
              </w:rPr>
              <w:t>Evapo</w:t>
            </w:r>
            <w:proofErr w:type="spellEnd"/>
            <w:r w:rsidRPr="00737F8C">
              <w:rPr>
                <w:rFonts w:ascii="Times New Roman" w:eastAsia="Times New Roman" w:hAnsi="Times New Roman" w:cs="Times New Roman"/>
                <w:color w:val="000000"/>
                <w:sz w:val="20"/>
                <w:szCs w:val="20"/>
                <w:lang w:val="en-GB" w:eastAsia="en-GB"/>
              </w:rPr>
              <w:t xml:space="preserve">-Transpiration (PET) is a measure of the ability of the atmosphere to remove water through </w:t>
            </w:r>
            <w:proofErr w:type="spellStart"/>
            <w:r w:rsidRPr="00737F8C">
              <w:rPr>
                <w:rFonts w:ascii="Times New Roman" w:eastAsia="Times New Roman" w:hAnsi="Times New Roman" w:cs="Times New Roman"/>
                <w:color w:val="000000"/>
                <w:sz w:val="20"/>
                <w:szCs w:val="20"/>
                <w:lang w:val="en-GB" w:eastAsia="en-GB"/>
              </w:rPr>
              <w:t>Evapo</w:t>
            </w:r>
            <w:proofErr w:type="spellEnd"/>
            <w:r w:rsidRPr="00737F8C">
              <w:rPr>
                <w:rFonts w:ascii="Times New Roman" w:eastAsia="Times New Roman" w:hAnsi="Times New Roman" w:cs="Times New Roman"/>
                <w:color w:val="000000"/>
                <w:sz w:val="20"/>
                <w:szCs w:val="20"/>
                <w:lang w:val="en-GB" w:eastAsia="en-GB"/>
              </w:rPr>
              <w:t xml:space="preserve">-Transpiration (ET) processes. Global PET has </w:t>
            </w:r>
            <w:proofErr w:type="gramStart"/>
            <w:r w:rsidRPr="00737F8C">
              <w:rPr>
                <w:rFonts w:ascii="Times New Roman" w:eastAsia="Times New Roman" w:hAnsi="Times New Roman" w:cs="Times New Roman"/>
                <w:color w:val="000000"/>
                <w:sz w:val="20"/>
                <w:szCs w:val="20"/>
                <w:lang w:val="en-GB" w:eastAsia="en-GB"/>
              </w:rPr>
              <w:t xml:space="preserve">been  </w:t>
            </w:r>
            <w:proofErr w:type="spellStart"/>
            <w:r w:rsidRPr="00737F8C">
              <w:rPr>
                <w:rFonts w:ascii="Times New Roman" w:eastAsia="Times New Roman" w:hAnsi="Times New Roman" w:cs="Times New Roman"/>
                <w:color w:val="000000"/>
                <w:sz w:val="20"/>
                <w:szCs w:val="20"/>
                <w:lang w:val="en-GB" w:eastAsia="en-GB"/>
              </w:rPr>
              <w:t>modeled</w:t>
            </w:r>
            <w:proofErr w:type="spellEnd"/>
            <w:proofErr w:type="gramEnd"/>
            <w:r w:rsidRPr="00737F8C">
              <w:rPr>
                <w:rFonts w:ascii="Times New Roman" w:eastAsia="Times New Roman" w:hAnsi="Times New Roman" w:cs="Times New Roman"/>
                <w:color w:val="000000"/>
                <w:sz w:val="20"/>
                <w:szCs w:val="20"/>
                <w:lang w:val="en-GB" w:eastAsia="en-GB"/>
              </w:rPr>
              <w:t xml:space="preserve"> using the data available from the </w:t>
            </w:r>
            <w:proofErr w:type="spellStart"/>
            <w:r w:rsidRPr="00737F8C">
              <w:rPr>
                <w:rFonts w:ascii="Times New Roman" w:eastAsia="Times New Roman" w:hAnsi="Times New Roman" w:cs="Times New Roman"/>
                <w:color w:val="000000"/>
                <w:sz w:val="20"/>
                <w:szCs w:val="20"/>
                <w:lang w:val="en-GB" w:eastAsia="en-GB"/>
              </w:rPr>
              <w:t>WorldClim</w:t>
            </w:r>
            <w:proofErr w:type="spellEnd"/>
            <w:r w:rsidRPr="00737F8C">
              <w:rPr>
                <w:rFonts w:ascii="Times New Roman" w:eastAsia="Times New Roman" w:hAnsi="Times New Roman" w:cs="Times New Roman"/>
                <w:color w:val="000000"/>
                <w:sz w:val="20"/>
                <w:szCs w:val="20"/>
                <w:lang w:val="en-GB" w:eastAsia="en-GB"/>
              </w:rPr>
              <w:t xml:space="preserve"> Global Climate Data as input parameters.  </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FB3EF2" w:rsidRPr="00737F8C" w:rsidRDefault="00461948" w:rsidP="00145721">
            <w:pPr>
              <w:spacing w:after="0" w:line="240" w:lineRule="auto"/>
              <w:rPr>
                <w:rFonts w:ascii="Times New Roman" w:eastAsia="Times New Roman" w:hAnsi="Times New Roman" w:cs="Times New Roman"/>
                <w:color w:val="0000FF"/>
                <w:sz w:val="20"/>
                <w:szCs w:val="20"/>
                <w:u w:val="single"/>
                <w:lang w:val="en-GB" w:eastAsia="en-GB"/>
              </w:rPr>
            </w:pPr>
            <w:hyperlink r:id="rId4" w:history="1">
              <w:r w:rsidR="00FB3EF2" w:rsidRPr="00265522">
                <w:rPr>
                  <w:rFonts w:ascii="Times New Roman" w:eastAsia="Times New Roman" w:hAnsi="Times New Roman" w:cs="Times New Roman"/>
                  <w:color w:val="0000FF"/>
                  <w:sz w:val="20"/>
                  <w:szCs w:val="20"/>
                  <w:u w:val="single"/>
                  <w:lang w:val="en-GB" w:eastAsia="en-GB"/>
                </w:rPr>
                <w:t>http://www.cgiar-csi.org/data/global-aridity-and-pet-database</w:t>
              </w:r>
            </w:hyperlink>
          </w:p>
        </w:tc>
      </w:tr>
      <w:tr w:rsidR="00FB3EF2" w:rsidRPr="00737F8C" w:rsidTr="00145721">
        <w:trPr>
          <w:trHeight w:val="12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Aridity Index</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Indicator of the degree of dryness of the climate at a given location, and result from dividing the mean annual precipitation by the mean annual potential </w:t>
            </w:r>
            <w:proofErr w:type="spellStart"/>
            <w:r w:rsidRPr="00737F8C">
              <w:rPr>
                <w:rFonts w:ascii="Times New Roman" w:eastAsia="Times New Roman" w:hAnsi="Times New Roman" w:cs="Times New Roman"/>
                <w:color w:val="000000"/>
                <w:sz w:val="20"/>
                <w:szCs w:val="20"/>
                <w:lang w:val="en-GB" w:eastAsia="en-GB"/>
              </w:rPr>
              <w:t>evapo</w:t>
            </w:r>
            <w:proofErr w:type="spellEnd"/>
            <w:r w:rsidRPr="00737F8C">
              <w:rPr>
                <w:rFonts w:ascii="Times New Roman" w:eastAsia="Times New Roman" w:hAnsi="Times New Roman" w:cs="Times New Roman"/>
                <w:color w:val="000000"/>
                <w:sz w:val="20"/>
                <w:szCs w:val="20"/>
                <w:lang w:val="en-GB" w:eastAsia="en-GB"/>
              </w:rPr>
              <w:t>-transpiration</w:t>
            </w:r>
          </w:p>
        </w:tc>
        <w:tc>
          <w:tcPr>
            <w:tcW w:w="0" w:type="auto"/>
            <w:vMerge/>
            <w:tcBorders>
              <w:top w:val="nil"/>
              <w:left w:val="single" w:sz="4" w:space="0" w:color="auto"/>
              <w:bottom w:val="single" w:sz="4" w:space="0" w:color="auto"/>
              <w:right w:val="single" w:sz="4" w:space="0" w:color="auto"/>
            </w:tcBorders>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p>
        </w:tc>
      </w:tr>
      <w:tr w:rsidR="00FB3EF2" w:rsidRPr="00737F8C" w:rsidTr="00145721">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Annual Accumulative precipitation </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Mean of annual precipitation across the period 1950-2000</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FB3EF2" w:rsidRPr="00737F8C" w:rsidRDefault="00461948" w:rsidP="00145721">
            <w:pPr>
              <w:spacing w:after="0" w:line="240" w:lineRule="auto"/>
              <w:rPr>
                <w:rFonts w:ascii="Times New Roman" w:eastAsia="Times New Roman" w:hAnsi="Times New Roman" w:cs="Times New Roman"/>
                <w:color w:val="0000FF"/>
                <w:sz w:val="20"/>
                <w:szCs w:val="20"/>
                <w:u w:val="single"/>
                <w:lang w:val="en-GB" w:eastAsia="en-GB"/>
              </w:rPr>
            </w:pPr>
            <w:hyperlink r:id="rId5" w:history="1">
              <w:r w:rsidR="00FB3EF2" w:rsidRPr="00265522">
                <w:rPr>
                  <w:rFonts w:ascii="Times New Roman" w:eastAsia="Times New Roman" w:hAnsi="Times New Roman" w:cs="Times New Roman"/>
                  <w:color w:val="0000FF"/>
                  <w:sz w:val="20"/>
                  <w:szCs w:val="20"/>
                  <w:u w:val="single"/>
                  <w:lang w:val="en-GB" w:eastAsia="en-GB"/>
                </w:rPr>
                <w:t>http://www.worldclim.org/bioclim</w:t>
              </w:r>
            </w:hyperlink>
          </w:p>
        </w:tc>
      </w:tr>
      <w:tr w:rsidR="00FB3EF2" w:rsidRPr="00737F8C" w:rsidTr="00145721">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Precipitation in the driest quarter</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Total precipitation in the driest quarter (period 1950-2000)</w:t>
            </w:r>
          </w:p>
        </w:tc>
        <w:tc>
          <w:tcPr>
            <w:tcW w:w="0" w:type="auto"/>
            <w:vMerge/>
            <w:tcBorders>
              <w:top w:val="nil"/>
              <w:left w:val="single" w:sz="4" w:space="0" w:color="auto"/>
              <w:bottom w:val="single" w:sz="4" w:space="0" w:color="auto"/>
              <w:right w:val="single" w:sz="4" w:space="0" w:color="auto"/>
            </w:tcBorders>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p>
        </w:tc>
      </w:tr>
      <w:tr w:rsidR="00FB3EF2" w:rsidRPr="00737F8C" w:rsidTr="00145721">
        <w:trPr>
          <w:trHeight w:val="6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Precipitation in the wettest quarter</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Total precipitation in the wettest quarter (period 1950-2000)</w:t>
            </w:r>
          </w:p>
        </w:tc>
        <w:tc>
          <w:tcPr>
            <w:tcW w:w="0" w:type="auto"/>
            <w:vMerge/>
            <w:tcBorders>
              <w:top w:val="nil"/>
              <w:left w:val="single" w:sz="4" w:space="0" w:color="auto"/>
              <w:bottom w:val="single" w:sz="4" w:space="0" w:color="auto"/>
              <w:right w:val="single" w:sz="4" w:space="0" w:color="auto"/>
            </w:tcBorders>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p>
        </w:tc>
      </w:tr>
      <w:tr w:rsidR="00FB3EF2" w:rsidRPr="00737F8C" w:rsidTr="00145721">
        <w:trPr>
          <w:trHeight w:val="6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Annual mean temperature</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Mean of average monthly mean temperature across all 12 months (period 1950-2000)</w:t>
            </w:r>
          </w:p>
        </w:tc>
        <w:tc>
          <w:tcPr>
            <w:tcW w:w="0" w:type="auto"/>
            <w:vMerge/>
            <w:tcBorders>
              <w:top w:val="nil"/>
              <w:left w:val="single" w:sz="4" w:space="0" w:color="auto"/>
              <w:bottom w:val="single" w:sz="4" w:space="0" w:color="auto"/>
              <w:right w:val="single" w:sz="4" w:space="0" w:color="auto"/>
            </w:tcBorders>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p>
        </w:tc>
      </w:tr>
      <w:tr w:rsidR="00FB3EF2" w:rsidRPr="00737F8C" w:rsidTr="00145721">
        <w:trPr>
          <w:trHeight w:val="63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Annual average of maximum temperature </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Mean of average monthly maximum temperature across all 12 months (period 1950-2000) </w:t>
            </w:r>
          </w:p>
        </w:tc>
        <w:tc>
          <w:tcPr>
            <w:tcW w:w="0" w:type="auto"/>
            <w:vMerge/>
            <w:tcBorders>
              <w:top w:val="nil"/>
              <w:left w:val="single" w:sz="4" w:space="0" w:color="auto"/>
              <w:bottom w:val="single" w:sz="4" w:space="0" w:color="auto"/>
              <w:right w:val="single" w:sz="4" w:space="0" w:color="auto"/>
            </w:tcBorders>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p>
        </w:tc>
      </w:tr>
      <w:tr w:rsidR="00FB3EF2" w:rsidRPr="00737F8C" w:rsidTr="00145721">
        <w:trPr>
          <w:trHeight w:val="63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Annual average of minimum temperature </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Mean of average monthly minimum temperature across all 12 months (period 1950-2000) </w:t>
            </w:r>
          </w:p>
        </w:tc>
        <w:tc>
          <w:tcPr>
            <w:tcW w:w="0" w:type="auto"/>
            <w:vMerge/>
            <w:tcBorders>
              <w:top w:val="nil"/>
              <w:left w:val="single" w:sz="4" w:space="0" w:color="auto"/>
              <w:bottom w:val="single" w:sz="4" w:space="0" w:color="auto"/>
              <w:right w:val="single" w:sz="4" w:space="0" w:color="auto"/>
            </w:tcBorders>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p>
        </w:tc>
      </w:tr>
      <w:tr w:rsidR="00FB3EF2" w:rsidRPr="00737F8C" w:rsidTr="00145721">
        <w:trPr>
          <w:trHeight w:val="6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Mean temperature in the coldest quarter</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Mean of average monthly mean temperature in the coldest quarter (period 1950-2000)</w:t>
            </w:r>
          </w:p>
        </w:tc>
        <w:tc>
          <w:tcPr>
            <w:tcW w:w="0" w:type="auto"/>
            <w:vMerge/>
            <w:tcBorders>
              <w:top w:val="nil"/>
              <w:left w:val="single" w:sz="4" w:space="0" w:color="auto"/>
              <w:bottom w:val="single" w:sz="4" w:space="0" w:color="auto"/>
              <w:right w:val="single" w:sz="4" w:space="0" w:color="auto"/>
            </w:tcBorders>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p>
        </w:tc>
      </w:tr>
      <w:tr w:rsidR="00FB3EF2" w:rsidRPr="00737F8C" w:rsidTr="00145721">
        <w:trPr>
          <w:trHeight w:val="6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Mean temperature in the warmest quarter</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Mean of average monthly mean temperature in the warmest quarter (period 1950-2000)</w:t>
            </w:r>
          </w:p>
        </w:tc>
        <w:tc>
          <w:tcPr>
            <w:tcW w:w="0" w:type="auto"/>
            <w:vMerge/>
            <w:tcBorders>
              <w:top w:val="nil"/>
              <w:left w:val="single" w:sz="4" w:space="0" w:color="auto"/>
              <w:bottom w:val="single" w:sz="4" w:space="0" w:color="auto"/>
              <w:right w:val="single" w:sz="4" w:space="0" w:color="auto"/>
            </w:tcBorders>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p>
        </w:tc>
      </w:tr>
      <w:tr w:rsidR="00FB3EF2" w:rsidRPr="00737F8C" w:rsidTr="00145721">
        <w:trPr>
          <w:trHeight w:val="12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lastRenderedPageBreak/>
              <w:t>Average of long-term measurement of Land Surface Temperature (MODIS-AVHRR)</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Average of </w:t>
            </w:r>
            <w:proofErr w:type="spellStart"/>
            <w:r w:rsidRPr="00737F8C">
              <w:rPr>
                <w:rFonts w:ascii="Times New Roman" w:eastAsia="Times New Roman" w:hAnsi="Times New Roman" w:cs="Times New Roman"/>
                <w:color w:val="000000"/>
                <w:sz w:val="20"/>
                <w:szCs w:val="20"/>
                <w:lang w:val="en-GB" w:eastAsia="en-GB"/>
              </w:rPr>
              <w:t>montly</w:t>
            </w:r>
            <w:proofErr w:type="spellEnd"/>
            <w:r w:rsidRPr="00737F8C">
              <w:rPr>
                <w:rFonts w:ascii="Times New Roman" w:eastAsia="Times New Roman" w:hAnsi="Times New Roman" w:cs="Times New Roman"/>
                <w:color w:val="000000"/>
                <w:sz w:val="20"/>
                <w:szCs w:val="20"/>
                <w:lang w:val="en-GB" w:eastAsia="en-GB"/>
              </w:rPr>
              <w:t xml:space="preserve"> land surface temperature (LST) for the period July 2002 and June 2012. Daily measures of land surface temperature are obtained by the Moderate Resolution Imaging </w:t>
            </w:r>
            <w:proofErr w:type="spellStart"/>
            <w:r w:rsidRPr="00737F8C">
              <w:rPr>
                <w:rFonts w:ascii="Times New Roman" w:eastAsia="Times New Roman" w:hAnsi="Times New Roman" w:cs="Times New Roman"/>
                <w:color w:val="000000"/>
                <w:sz w:val="20"/>
                <w:szCs w:val="20"/>
                <w:lang w:val="en-GB" w:eastAsia="en-GB"/>
              </w:rPr>
              <w:t>Spectoradiometer</w:t>
            </w:r>
            <w:proofErr w:type="spellEnd"/>
            <w:r w:rsidRPr="00737F8C">
              <w:rPr>
                <w:rFonts w:ascii="Times New Roman" w:eastAsia="Times New Roman" w:hAnsi="Times New Roman" w:cs="Times New Roman"/>
                <w:color w:val="000000"/>
                <w:sz w:val="20"/>
                <w:szCs w:val="20"/>
                <w:lang w:val="en-GB" w:eastAsia="en-GB"/>
              </w:rPr>
              <w:t xml:space="preserve"> (MODIS).</w:t>
            </w:r>
          </w:p>
        </w:tc>
        <w:tc>
          <w:tcPr>
            <w:tcW w:w="0" w:type="auto"/>
            <w:tcBorders>
              <w:top w:val="nil"/>
              <w:left w:val="nil"/>
              <w:bottom w:val="single" w:sz="4" w:space="0" w:color="auto"/>
              <w:right w:val="single" w:sz="4" w:space="0" w:color="auto"/>
            </w:tcBorders>
            <w:shd w:val="clear" w:color="auto" w:fill="auto"/>
            <w:noWrap/>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r w:rsidRPr="00737F8C">
              <w:rPr>
                <w:rFonts w:ascii="Times New Roman" w:eastAsia="Times New Roman" w:hAnsi="Times New Roman" w:cs="Times New Roman"/>
                <w:color w:val="0000FF"/>
                <w:sz w:val="20"/>
                <w:szCs w:val="20"/>
                <w:u w:val="single"/>
                <w:lang w:val="en-GB" w:eastAsia="en-GB"/>
              </w:rPr>
              <w:t>ftp://africagrids.net/1000m/MYD11A2/</w:t>
            </w:r>
          </w:p>
        </w:tc>
      </w:tr>
      <w:tr w:rsidR="00FB3EF2" w:rsidRPr="00737F8C" w:rsidTr="00145721">
        <w:trPr>
          <w:trHeight w:val="300"/>
        </w:trPr>
        <w:tc>
          <w:tcPr>
            <w:tcW w:w="0" w:type="auto"/>
            <w:vMerge w:val="restart"/>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Population density (according to the year of survey)</w:t>
            </w:r>
          </w:p>
        </w:tc>
        <w:tc>
          <w:tcPr>
            <w:tcW w:w="0" w:type="auto"/>
            <w:tcBorders>
              <w:top w:val="nil"/>
              <w:left w:val="nil"/>
              <w:bottom w:val="single" w:sz="4" w:space="0" w:color="auto"/>
              <w:right w:val="single" w:sz="4" w:space="0" w:color="auto"/>
            </w:tcBorders>
            <w:shd w:val="clear" w:color="auto" w:fill="auto"/>
            <w:noWrap/>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Population density 1960</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r w:rsidRPr="00737F8C">
              <w:rPr>
                <w:rFonts w:ascii="Times New Roman" w:eastAsia="Times New Roman" w:hAnsi="Times New Roman" w:cs="Times New Roman"/>
                <w:color w:val="0000FF"/>
                <w:sz w:val="20"/>
                <w:szCs w:val="20"/>
                <w:u w:val="single"/>
                <w:lang w:val="en-GB" w:eastAsia="en-GB"/>
              </w:rPr>
              <w:t>http://na.unep.net/siouxfalls/datasets/datalist.php</w:t>
            </w:r>
          </w:p>
        </w:tc>
      </w:tr>
      <w:tr w:rsidR="00FB3EF2" w:rsidRPr="00737F8C" w:rsidTr="00145721">
        <w:trPr>
          <w:trHeight w:val="300"/>
        </w:trPr>
        <w:tc>
          <w:tcPr>
            <w:tcW w:w="0" w:type="auto"/>
            <w:vMerge/>
            <w:tcBorders>
              <w:top w:val="nil"/>
              <w:left w:val="single" w:sz="4" w:space="0" w:color="auto"/>
              <w:bottom w:val="single" w:sz="4" w:space="0" w:color="auto"/>
              <w:right w:val="single" w:sz="4" w:space="0" w:color="auto"/>
            </w:tcBorders>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p>
        </w:tc>
        <w:tc>
          <w:tcPr>
            <w:tcW w:w="0" w:type="auto"/>
            <w:tcBorders>
              <w:top w:val="nil"/>
              <w:left w:val="nil"/>
              <w:bottom w:val="single" w:sz="4" w:space="0" w:color="auto"/>
              <w:right w:val="single" w:sz="4" w:space="0" w:color="auto"/>
            </w:tcBorders>
            <w:shd w:val="clear" w:color="auto" w:fill="auto"/>
            <w:noWrap/>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Population density 1970</w:t>
            </w:r>
          </w:p>
        </w:tc>
        <w:tc>
          <w:tcPr>
            <w:tcW w:w="0" w:type="auto"/>
            <w:vMerge/>
            <w:tcBorders>
              <w:top w:val="nil"/>
              <w:left w:val="single" w:sz="4" w:space="0" w:color="auto"/>
              <w:bottom w:val="single" w:sz="4" w:space="0" w:color="auto"/>
              <w:right w:val="single" w:sz="4" w:space="0" w:color="auto"/>
            </w:tcBorders>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p>
        </w:tc>
      </w:tr>
      <w:tr w:rsidR="00FB3EF2" w:rsidRPr="00737F8C" w:rsidTr="00145721">
        <w:trPr>
          <w:trHeight w:val="300"/>
        </w:trPr>
        <w:tc>
          <w:tcPr>
            <w:tcW w:w="0" w:type="auto"/>
            <w:vMerge/>
            <w:tcBorders>
              <w:top w:val="nil"/>
              <w:left w:val="single" w:sz="4" w:space="0" w:color="auto"/>
              <w:bottom w:val="single" w:sz="4" w:space="0" w:color="auto"/>
              <w:right w:val="single" w:sz="4" w:space="0" w:color="auto"/>
            </w:tcBorders>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p>
        </w:tc>
        <w:tc>
          <w:tcPr>
            <w:tcW w:w="0" w:type="auto"/>
            <w:tcBorders>
              <w:top w:val="nil"/>
              <w:left w:val="nil"/>
              <w:bottom w:val="single" w:sz="4" w:space="0" w:color="auto"/>
              <w:right w:val="single" w:sz="4" w:space="0" w:color="auto"/>
            </w:tcBorders>
            <w:shd w:val="clear" w:color="auto" w:fill="auto"/>
            <w:noWrap/>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Population density 1980</w:t>
            </w:r>
          </w:p>
        </w:tc>
        <w:tc>
          <w:tcPr>
            <w:tcW w:w="0" w:type="auto"/>
            <w:vMerge/>
            <w:tcBorders>
              <w:top w:val="nil"/>
              <w:left w:val="single" w:sz="4" w:space="0" w:color="auto"/>
              <w:bottom w:val="single" w:sz="4" w:space="0" w:color="auto"/>
              <w:right w:val="single" w:sz="4" w:space="0" w:color="auto"/>
            </w:tcBorders>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p>
        </w:tc>
      </w:tr>
      <w:tr w:rsidR="00FB3EF2" w:rsidRPr="00737F8C" w:rsidTr="00145721">
        <w:trPr>
          <w:trHeight w:val="300"/>
        </w:trPr>
        <w:tc>
          <w:tcPr>
            <w:tcW w:w="0" w:type="auto"/>
            <w:vMerge/>
            <w:tcBorders>
              <w:top w:val="nil"/>
              <w:left w:val="single" w:sz="4" w:space="0" w:color="auto"/>
              <w:bottom w:val="single" w:sz="4" w:space="0" w:color="auto"/>
              <w:right w:val="single" w:sz="4" w:space="0" w:color="auto"/>
            </w:tcBorders>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p>
        </w:tc>
        <w:tc>
          <w:tcPr>
            <w:tcW w:w="0" w:type="auto"/>
            <w:tcBorders>
              <w:top w:val="nil"/>
              <w:left w:val="nil"/>
              <w:bottom w:val="single" w:sz="4" w:space="0" w:color="auto"/>
              <w:right w:val="single" w:sz="4" w:space="0" w:color="auto"/>
            </w:tcBorders>
            <w:shd w:val="clear" w:color="auto" w:fill="auto"/>
            <w:noWrap/>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Population density 1990</w:t>
            </w:r>
          </w:p>
        </w:tc>
        <w:tc>
          <w:tcPr>
            <w:tcW w:w="0" w:type="auto"/>
            <w:vMerge/>
            <w:tcBorders>
              <w:top w:val="nil"/>
              <w:left w:val="single" w:sz="4" w:space="0" w:color="auto"/>
              <w:bottom w:val="single" w:sz="4" w:space="0" w:color="auto"/>
              <w:right w:val="single" w:sz="4" w:space="0" w:color="auto"/>
            </w:tcBorders>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p>
        </w:tc>
      </w:tr>
      <w:tr w:rsidR="00FB3EF2" w:rsidRPr="00737F8C" w:rsidTr="00145721">
        <w:trPr>
          <w:trHeight w:val="300"/>
        </w:trPr>
        <w:tc>
          <w:tcPr>
            <w:tcW w:w="0" w:type="auto"/>
            <w:vMerge/>
            <w:tcBorders>
              <w:top w:val="nil"/>
              <w:left w:val="single" w:sz="4" w:space="0" w:color="auto"/>
              <w:bottom w:val="single" w:sz="4" w:space="0" w:color="auto"/>
              <w:right w:val="single" w:sz="4" w:space="0" w:color="auto"/>
            </w:tcBorders>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p>
        </w:tc>
        <w:tc>
          <w:tcPr>
            <w:tcW w:w="0" w:type="auto"/>
            <w:tcBorders>
              <w:top w:val="nil"/>
              <w:left w:val="nil"/>
              <w:bottom w:val="single" w:sz="4" w:space="0" w:color="auto"/>
              <w:right w:val="single" w:sz="4" w:space="0" w:color="auto"/>
            </w:tcBorders>
            <w:shd w:val="clear" w:color="auto" w:fill="auto"/>
            <w:noWrap/>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Population density 2000</w:t>
            </w:r>
          </w:p>
        </w:tc>
        <w:tc>
          <w:tcPr>
            <w:tcW w:w="0" w:type="auto"/>
            <w:vMerge/>
            <w:tcBorders>
              <w:top w:val="nil"/>
              <w:left w:val="single" w:sz="4" w:space="0" w:color="auto"/>
              <w:bottom w:val="single" w:sz="4" w:space="0" w:color="auto"/>
              <w:right w:val="single" w:sz="4" w:space="0" w:color="auto"/>
            </w:tcBorders>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p>
        </w:tc>
      </w:tr>
      <w:tr w:rsidR="00FB3EF2" w:rsidRPr="00737F8C" w:rsidTr="00145721">
        <w:trPr>
          <w:trHeight w:val="300"/>
        </w:trPr>
        <w:tc>
          <w:tcPr>
            <w:tcW w:w="0" w:type="auto"/>
            <w:vMerge/>
            <w:tcBorders>
              <w:top w:val="nil"/>
              <w:left w:val="single" w:sz="4" w:space="0" w:color="auto"/>
              <w:bottom w:val="single" w:sz="4" w:space="0" w:color="auto"/>
              <w:right w:val="single" w:sz="4" w:space="0" w:color="auto"/>
            </w:tcBorders>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p>
        </w:tc>
        <w:tc>
          <w:tcPr>
            <w:tcW w:w="0" w:type="auto"/>
            <w:tcBorders>
              <w:top w:val="nil"/>
              <w:left w:val="nil"/>
              <w:bottom w:val="single" w:sz="4" w:space="0" w:color="auto"/>
              <w:right w:val="single" w:sz="4" w:space="0" w:color="auto"/>
            </w:tcBorders>
            <w:shd w:val="clear" w:color="auto" w:fill="auto"/>
            <w:noWrap/>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Population density 2010 </w:t>
            </w:r>
          </w:p>
        </w:tc>
        <w:tc>
          <w:tcPr>
            <w:tcW w:w="0" w:type="auto"/>
            <w:tcBorders>
              <w:top w:val="nil"/>
              <w:left w:val="nil"/>
              <w:bottom w:val="single" w:sz="4" w:space="0" w:color="auto"/>
              <w:right w:val="single" w:sz="4" w:space="0" w:color="auto"/>
            </w:tcBorders>
            <w:shd w:val="clear" w:color="auto" w:fill="auto"/>
            <w:noWrap/>
            <w:vAlign w:val="center"/>
            <w:hideMark/>
          </w:tcPr>
          <w:p w:rsidR="00FB3EF2" w:rsidRPr="00737F8C" w:rsidRDefault="00461948" w:rsidP="00145721">
            <w:pPr>
              <w:spacing w:after="0" w:line="240" w:lineRule="auto"/>
              <w:rPr>
                <w:rFonts w:ascii="Times New Roman" w:eastAsia="Times New Roman" w:hAnsi="Times New Roman" w:cs="Times New Roman"/>
                <w:color w:val="0000FF"/>
                <w:sz w:val="20"/>
                <w:szCs w:val="20"/>
                <w:u w:val="single"/>
                <w:lang w:val="en-GB" w:eastAsia="en-GB"/>
              </w:rPr>
            </w:pPr>
            <w:hyperlink r:id="rId6" w:history="1">
              <w:r w:rsidR="00FB3EF2" w:rsidRPr="00265522">
                <w:rPr>
                  <w:rFonts w:ascii="Times New Roman" w:eastAsia="Times New Roman" w:hAnsi="Times New Roman" w:cs="Times New Roman"/>
                  <w:color w:val="0000FF"/>
                  <w:sz w:val="20"/>
                  <w:szCs w:val="20"/>
                  <w:u w:val="single"/>
                  <w:lang w:val="en-GB" w:eastAsia="en-GB"/>
                </w:rPr>
                <w:t>http://www.worldpop.org.uk/</w:t>
              </w:r>
            </w:hyperlink>
          </w:p>
        </w:tc>
      </w:tr>
      <w:tr w:rsidR="00FB3EF2" w:rsidRPr="00737F8C" w:rsidTr="00145721">
        <w:trPr>
          <w:trHeight w:val="9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Population Growth Rate (1960-2010)</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The rate at which the number of individuals in a population increases in a given time period, expressed as a fraction of the initial population. </w:t>
            </w:r>
          </w:p>
        </w:tc>
        <w:tc>
          <w:tcPr>
            <w:tcW w:w="0" w:type="auto"/>
            <w:tcBorders>
              <w:top w:val="nil"/>
              <w:left w:val="nil"/>
              <w:bottom w:val="single" w:sz="4" w:space="0" w:color="auto"/>
              <w:right w:val="single" w:sz="4" w:space="0" w:color="auto"/>
            </w:tcBorders>
            <w:shd w:val="clear" w:color="auto" w:fill="auto"/>
            <w:noWrap/>
            <w:vAlign w:val="center"/>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Obtained from population density estimates at 1960 and 2010</w:t>
            </w:r>
          </w:p>
        </w:tc>
      </w:tr>
      <w:tr w:rsidR="00FB3EF2" w:rsidRPr="00737F8C" w:rsidTr="00145721">
        <w:trPr>
          <w:trHeight w:val="12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Average of long-term measurement of Enhanced Vegetation Index (EVI)</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Average of </w:t>
            </w:r>
            <w:proofErr w:type="spellStart"/>
            <w:r w:rsidRPr="00737F8C">
              <w:rPr>
                <w:rFonts w:ascii="Times New Roman" w:eastAsia="Times New Roman" w:hAnsi="Times New Roman" w:cs="Times New Roman"/>
                <w:color w:val="000000"/>
                <w:sz w:val="20"/>
                <w:szCs w:val="20"/>
                <w:lang w:val="en-GB" w:eastAsia="en-GB"/>
              </w:rPr>
              <w:t>montly</w:t>
            </w:r>
            <w:proofErr w:type="spellEnd"/>
            <w:r w:rsidRPr="00737F8C">
              <w:rPr>
                <w:rFonts w:ascii="Times New Roman" w:eastAsia="Times New Roman" w:hAnsi="Times New Roman" w:cs="Times New Roman"/>
                <w:color w:val="000000"/>
                <w:sz w:val="20"/>
                <w:szCs w:val="20"/>
                <w:lang w:val="en-GB" w:eastAsia="en-GB"/>
              </w:rPr>
              <w:t xml:space="preserve"> enhanced vegetation index (EVI) for the period January 2000 and June 2012. Monthly measures of EVI are obtained by the Moderate Resolution Imaging </w:t>
            </w:r>
            <w:proofErr w:type="spellStart"/>
            <w:r w:rsidRPr="00737F8C">
              <w:rPr>
                <w:rFonts w:ascii="Times New Roman" w:eastAsia="Times New Roman" w:hAnsi="Times New Roman" w:cs="Times New Roman"/>
                <w:color w:val="000000"/>
                <w:sz w:val="20"/>
                <w:szCs w:val="20"/>
                <w:lang w:val="en-GB" w:eastAsia="en-GB"/>
              </w:rPr>
              <w:t>Spectoradiometer</w:t>
            </w:r>
            <w:proofErr w:type="spellEnd"/>
            <w:r w:rsidRPr="00737F8C">
              <w:rPr>
                <w:rFonts w:ascii="Times New Roman" w:eastAsia="Times New Roman" w:hAnsi="Times New Roman" w:cs="Times New Roman"/>
                <w:color w:val="000000"/>
                <w:sz w:val="20"/>
                <w:szCs w:val="20"/>
                <w:lang w:val="en-GB" w:eastAsia="en-GB"/>
              </w:rPr>
              <w:t xml:space="preserve"> (MODIS).</w:t>
            </w:r>
          </w:p>
        </w:tc>
        <w:tc>
          <w:tcPr>
            <w:tcW w:w="0" w:type="auto"/>
            <w:tcBorders>
              <w:top w:val="nil"/>
              <w:left w:val="nil"/>
              <w:bottom w:val="single" w:sz="4" w:space="0" w:color="auto"/>
              <w:right w:val="single" w:sz="4" w:space="0" w:color="auto"/>
            </w:tcBorders>
            <w:shd w:val="clear" w:color="auto" w:fill="auto"/>
            <w:noWrap/>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r w:rsidRPr="00737F8C">
              <w:rPr>
                <w:rFonts w:ascii="Times New Roman" w:eastAsia="Times New Roman" w:hAnsi="Times New Roman" w:cs="Times New Roman"/>
                <w:color w:val="0000FF"/>
                <w:sz w:val="20"/>
                <w:szCs w:val="20"/>
                <w:u w:val="single"/>
                <w:lang w:val="en-GB" w:eastAsia="en-GB"/>
              </w:rPr>
              <w:t>ftp://africagrids.net/250m/MOD13Q1/</w:t>
            </w:r>
          </w:p>
        </w:tc>
      </w:tr>
      <w:tr w:rsidR="00FB3EF2" w:rsidRPr="00737F8C" w:rsidTr="00145721">
        <w:trPr>
          <w:trHeight w:val="15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Average of long-term measurement of Normalized Difference Vegetation Index (NDVI)</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Average of </w:t>
            </w:r>
            <w:proofErr w:type="spellStart"/>
            <w:r w:rsidRPr="00737F8C">
              <w:rPr>
                <w:rFonts w:ascii="Times New Roman" w:eastAsia="Times New Roman" w:hAnsi="Times New Roman" w:cs="Times New Roman"/>
                <w:color w:val="000000"/>
                <w:sz w:val="20"/>
                <w:szCs w:val="20"/>
                <w:lang w:val="en-GB" w:eastAsia="en-GB"/>
              </w:rPr>
              <w:t>montly</w:t>
            </w:r>
            <w:proofErr w:type="spellEnd"/>
            <w:r w:rsidRPr="00737F8C">
              <w:rPr>
                <w:rFonts w:ascii="Times New Roman" w:eastAsia="Times New Roman" w:hAnsi="Times New Roman" w:cs="Times New Roman"/>
                <w:color w:val="000000"/>
                <w:sz w:val="20"/>
                <w:szCs w:val="20"/>
                <w:lang w:val="en-GB" w:eastAsia="en-GB"/>
              </w:rPr>
              <w:t xml:space="preserve"> normalized difference vegetation index (NDVI) for the period January 2000 and June 2012. Monthly measures of NDVI are obtained by the Moderate Resolution Imaging </w:t>
            </w:r>
            <w:proofErr w:type="spellStart"/>
            <w:r w:rsidRPr="00737F8C">
              <w:rPr>
                <w:rFonts w:ascii="Times New Roman" w:eastAsia="Times New Roman" w:hAnsi="Times New Roman" w:cs="Times New Roman"/>
                <w:color w:val="000000"/>
                <w:sz w:val="20"/>
                <w:szCs w:val="20"/>
                <w:lang w:val="en-GB" w:eastAsia="en-GB"/>
              </w:rPr>
              <w:t>Spectoradiometer</w:t>
            </w:r>
            <w:proofErr w:type="spellEnd"/>
            <w:r w:rsidRPr="00737F8C">
              <w:rPr>
                <w:rFonts w:ascii="Times New Roman" w:eastAsia="Times New Roman" w:hAnsi="Times New Roman" w:cs="Times New Roman"/>
                <w:color w:val="000000"/>
                <w:sz w:val="20"/>
                <w:szCs w:val="20"/>
                <w:lang w:val="en-GB" w:eastAsia="en-GB"/>
              </w:rPr>
              <w:t xml:space="preserve"> (MODIS).</w:t>
            </w:r>
          </w:p>
        </w:tc>
        <w:tc>
          <w:tcPr>
            <w:tcW w:w="0" w:type="auto"/>
            <w:tcBorders>
              <w:top w:val="nil"/>
              <w:left w:val="nil"/>
              <w:bottom w:val="single" w:sz="4" w:space="0" w:color="auto"/>
              <w:right w:val="single" w:sz="4" w:space="0" w:color="auto"/>
            </w:tcBorders>
            <w:shd w:val="clear" w:color="auto" w:fill="auto"/>
            <w:noWrap/>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r w:rsidRPr="00737F8C">
              <w:rPr>
                <w:rFonts w:ascii="Times New Roman" w:eastAsia="Times New Roman" w:hAnsi="Times New Roman" w:cs="Times New Roman"/>
                <w:color w:val="0000FF"/>
                <w:sz w:val="20"/>
                <w:szCs w:val="20"/>
                <w:u w:val="single"/>
                <w:lang w:val="en-GB" w:eastAsia="en-GB"/>
              </w:rPr>
              <w:t>ftp://africagrids.net/250m/MOD13Q1/</w:t>
            </w:r>
          </w:p>
        </w:tc>
      </w:tr>
      <w:tr w:rsidR="00FB3EF2" w:rsidRPr="00737F8C" w:rsidTr="00145721">
        <w:trPr>
          <w:trHeight w:val="9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Global Land Cover 2000 </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Developed by the Joint Research Centre, European </w:t>
            </w:r>
            <w:proofErr w:type="spellStart"/>
            <w:r w:rsidRPr="00737F8C">
              <w:rPr>
                <w:rFonts w:ascii="Times New Roman" w:eastAsia="Times New Roman" w:hAnsi="Times New Roman" w:cs="Times New Roman"/>
                <w:color w:val="000000"/>
                <w:sz w:val="20"/>
                <w:szCs w:val="20"/>
                <w:lang w:val="en-GB" w:eastAsia="en-GB"/>
              </w:rPr>
              <w:t>Comission</w:t>
            </w:r>
            <w:proofErr w:type="spellEnd"/>
            <w:r w:rsidRPr="00737F8C">
              <w:rPr>
                <w:rFonts w:ascii="Times New Roman" w:eastAsia="Times New Roman" w:hAnsi="Times New Roman" w:cs="Times New Roman"/>
                <w:color w:val="000000"/>
                <w:sz w:val="20"/>
                <w:szCs w:val="20"/>
                <w:lang w:val="en-GB" w:eastAsia="en-GB"/>
              </w:rPr>
              <w:t>. The GLC2000 project uses the FAO Land Cover Classification System (LCCS).</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FB3EF2" w:rsidRPr="00737F8C" w:rsidRDefault="00461948" w:rsidP="00145721">
            <w:pPr>
              <w:spacing w:after="0" w:line="240" w:lineRule="auto"/>
              <w:rPr>
                <w:rFonts w:ascii="Times New Roman" w:eastAsia="Times New Roman" w:hAnsi="Times New Roman" w:cs="Times New Roman"/>
                <w:color w:val="0000FF"/>
                <w:sz w:val="20"/>
                <w:szCs w:val="20"/>
                <w:u w:val="single"/>
                <w:lang w:val="en-GB" w:eastAsia="en-GB"/>
              </w:rPr>
            </w:pPr>
            <w:hyperlink r:id="rId7" w:history="1">
              <w:r w:rsidR="00FB3EF2" w:rsidRPr="00265522">
                <w:rPr>
                  <w:rFonts w:ascii="Times New Roman" w:eastAsia="Times New Roman" w:hAnsi="Times New Roman" w:cs="Times New Roman"/>
                  <w:color w:val="0000FF"/>
                  <w:sz w:val="20"/>
                  <w:szCs w:val="20"/>
                  <w:u w:val="single"/>
                  <w:lang w:val="en-GB" w:eastAsia="en-GB"/>
                </w:rPr>
                <w:t>http://bioval.jrc.ec.europa.eu/products/glc2000/data_access.php</w:t>
              </w:r>
            </w:hyperlink>
          </w:p>
        </w:tc>
      </w:tr>
      <w:tr w:rsidR="00FB3EF2" w:rsidRPr="00737F8C" w:rsidTr="00145721">
        <w:trPr>
          <w:trHeight w:val="9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Reclassified raster obtained from Global Land Cover 2000</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Classes grouped into major groups; forest, woodlands, shrub lands and grasslands, agriculture, bare soil, water bodies and cities</w:t>
            </w:r>
          </w:p>
        </w:tc>
        <w:tc>
          <w:tcPr>
            <w:tcW w:w="0" w:type="auto"/>
            <w:vMerge/>
            <w:tcBorders>
              <w:top w:val="nil"/>
              <w:left w:val="single" w:sz="4" w:space="0" w:color="auto"/>
              <w:bottom w:val="single" w:sz="4" w:space="0" w:color="auto"/>
              <w:right w:val="single" w:sz="4" w:space="0" w:color="auto"/>
            </w:tcBorders>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p>
        </w:tc>
      </w:tr>
      <w:tr w:rsidR="00FB3EF2" w:rsidRPr="00737F8C" w:rsidTr="00145721">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lastRenderedPageBreak/>
              <w:t>Global Land Cover 2004-2006</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Developed by the Global Land Cover Network (FAO)</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FB3EF2" w:rsidRPr="00737F8C" w:rsidRDefault="00461948" w:rsidP="00145721">
            <w:pPr>
              <w:spacing w:after="0" w:line="240" w:lineRule="auto"/>
              <w:rPr>
                <w:rFonts w:ascii="Times New Roman" w:eastAsia="Times New Roman" w:hAnsi="Times New Roman" w:cs="Times New Roman"/>
                <w:color w:val="0000FF"/>
                <w:sz w:val="20"/>
                <w:szCs w:val="20"/>
                <w:u w:val="single"/>
                <w:lang w:val="en-GB" w:eastAsia="en-GB"/>
              </w:rPr>
            </w:pPr>
            <w:hyperlink r:id="rId8" w:history="1">
              <w:r w:rsidR="00FB3EF2" w:rsidRPr="00265522">
                <w:rPr>
                  <w:rFonts w:ascii="Times New Roman" w:eastAsia="Times New Roman" w:hAnsi="Times New Roman" w:cs="Times New Roman"/>
                  <w:color w:val="0000FF"/>
                  <w:sz w:val="20"/>
                  <w:szCs w:val="20"/>
                  <w:u w:val="single"/>
                  <w:lang w:val="en-GB" w:eastAsia="en-GB"/>
                </w:rPr>
                <w:t>http://www.glcn.org/index_en.jsp</w:t>
              </w:r>
            </w:hyperlink>
          </w:p>
        </w:tc>
      </w:tr>
      <w:tr w:rsidR="00FB3EF2" w:rsidRPr="00737F8C" w:rsidTr="00145721">
        <w:trPr>
          <w:trHeight w:val="9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Reclassified raster obtained from Global Land Cover 2004-2006</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Classes grouped into major groups; forest, woodlands, shrub lands and grasslands, agriculture, bare soil, snow/ice, water bodies and cities</w:t>
            </w:r>
          </w:p>
        </w:tc>
        <w:tc>
          <w:tcPr>
            <w:tcW w:w="0" w:type="auto"/>
            <w:vMerge/>
            <w:tcBorders>
              <w:top w:val="nil"/>
              <w:left w:val="single" w:sz="4" w:space="0" w:color="auto"/>
              <w:bottom w:val="single" w:sz="4" w:space="0" w:color="auto"/>
              <w:right w:val="single" w:sz="4" w:space="0" w:color="auto"/>
            </w:tcBorders>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p>
        </w:tc>
      </w:tr>
      <w:tr w:rsidR="00FB3EF2" w:rsidRPr="00737F8C" w:rsidTr="00145721">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Global Land Cover 2009</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Developed by the Global Land Cover Network (FAO)</w:t>
            </w:r>
          </w:p>
        </w:tc>
        <w:tc>
          <w:tcPr>
            <w:tcW w:w="0" w:type="auto"/>
            <w:vMerge/>
            <w:tcBorders>
              <w:top w:val="nil"/>
              <w:left w:val="single" w:sz="4" w:space="0" w:color="auto"/>
              <w:bottom w:val="single" w:sz="4" w:space="0" w:color="auto"/>
              <w:right w:val="single" w:sz="4" w:space="0" w:color="auto"/>
            </w:tcBorders>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p>
        </w:tc>
      </w:tr>
      <w:tr w:rsidR="00FB3EF2" w:rsidRPr="00737F8C" w:rsidTr="00145721">
        <w:trPr>
          <w:trHeight w:val="9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Reclassified raster obtained from Global Land Cover 2009</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Classes grouped into major groups; forest, woodlands, shrub lands and grasslands, agriculture, bare soil, snow/ice, water bodies and cities</w:t>
            </w:r>
          </w:p>
        </w:tc>
        <w:tc>
          <w:tcPr>
            <w:tcW w:w="0" w:type="auto"/>
            <w:vMerge/>
            <w:tcBorders>
              <w:top w:val="nil"/>
              <w:left w:val="single" w:sz="4" w:space="0" w:color="auto"/>
              <w:bottom w:val="single" w:sz="4" w:space="0" w:color="auto"/>
              <w:right w:val="single" w:sz="4" w:space="0" w:color="auto"/>
            </w:tcBorders>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p>
        </w:tc>
      </w:tr>
      <w:tr w:rsidR="00FB3EF2" w:rsidRPr="00737F8C" w:rsidTr="00145721">
        <w:trPr>
          <w:trHeight w:val="18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Euclidean distance to water bodies</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Straight line distance to the nearest water body. A gridded map of water bodies was obtained from World Wild Life organization (WWF). The Hydrology level 3 product comprises lakes, reservoirs, rivers and different wetland types in the form of a global raster map at 30-second resolution.  </w:t>
            </w:r>
          </w:p>
        </w:tc>
        <w:tc>
          <w:tcPr>
            <w:tcW w:w="0" w:type="auto"/>
            <w:tcBorders>
              <w:top w:val="nil"/>
              <w:left w:val="nil"/>
              <w:bottom w:val="single" w:sz="4" w:space="0" w:color="auto"/>
              <w:right w:val="single" w:sz="4" w:space="0" w:color="auto"/>
            </w:tcBorders>
            <w:shd w:val="clear" w:color="auto" w:fill="auto"/>
            <w:noWrap/>
            <w:vAlign w:val="center"/>
            <w:hideMark/>
          </w:tcPr>
          <w:p w:rsidR="00FB3EF2" w:rsidRPr="00737F8C" w:rsidRDefault="00461948" w:rsidP="00145721">
            <w:pPr>
              <w:spacing w:after="0" w:line="240" w:lineRule="auto"/>
              <w:rPr>
                <w:rFonts w:ascii="Times New Roman" w:eastAsia="Times New Roman" w:hAnsi="Times New Roman" w:cs="Times New Roman"/>
                <w:color w:val="0000FF"/>
                <w:sz w:val="20"/>
                <w:szCs w:val="20"/>
                <w:u w:val="single"/>
                <w:lang w:val="en-GB" w:eastAsia="en-GB"/>
              </w:rPr>
            </w:pPr>
            <w:hyperlink r:id="rId9" w:history="1">
              <w:r w:rsidR="00FB3EF2" w:rsidRPr="00265522">
                <w:rPr>
                  <w:rFonts w:ascii="Times New Roman" w:eastAsia="Times New Roman" w:hAnsi="Times New Roman" w:cs="Times New Roman"/>
                  <w:color w:val="0000FF"/>
                  <w:sz w:val="20"/>
                  <w:szCs w:val="20"/>
                  <w:u w:val="single"/>
                  <w:lang w:val="en-GB" w:eastAsia="en-GB"/>
                </w:rPr>
                <w:t>http://worldwildlife.org/pages/conservation-science-data-and-tools</w:t>
              </w:r>
            </w:hyperlink>
          </w:p>
        </w:tc>
      </w:tr>
      <w:tr w:rsidR="00FB3EF2" w:rsidRPr="00737F8C" w:rsidTr="00145721">
        <w:trPr>
          <w:trHeight w:val="9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Euclidean distance to rivers</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Straight line distance to the nearest stream. A vector layer of rivers was obtained from the Digital Chart of the World. </w:t>
            </w:r>
          </w:p>
        </w:tc>
        <w:tc>
          <w:tcPr>
            <w:tcW w:w="0" w:type="auto"/>
            <w:tcBorders>
              <w:top w:val="nil"/>
              <w:left w:val="nil"/>
              <w:bottom w:val="single" w:sz="4" w:space="0" w:color="auto"/>
              <w:right w:val="single" w:sz="4" w:space="0" w:color="auto"/>
            </w:tcBorders>
            <w:shd w:val="clear" w:color="auto" w:fill="auto"/>
            <w:vAlign w:val="center"/>
            <w:hideMark/>
          </w:tcPr>
          <w:p w:rsidR="00FB3EF2" w:rsidRPr="00737F8C" w:rsidRDefault="00461948" w:rsidP="00145721">
            <w:pPr>
              <w:spacing w:after="0" w:line="240" w:lineRule="auto"/>
              <w:rPr>
                <w:rFonts w:ascii="Times New Roman" w:eastAsia="Times New Roman" w:hAnsi="Times New Roman" w:cs="Times New Roman"/>
                <w:color w:val="0000FF"/>
                <w:sz w:val="20"/>
                <w:szCs w:val="20"/>
                <w:u w:val="single"/>
                <w:lang w:val="en-GB" w:eastAsia="en-GB"/>
              </w:rPr>
            </w:pPr>
            <w:hyperlink r:id="rId10" w:history="1">
              <w:r w:rsidR="00FB3EF2" w:rsidRPr="00265522">
                <w:rPr>
                  <w:rFonts w:ascii="Times New Roman" w:eastAsia="Times New Roman" w:hAnsi="Times New Roman" w:cs="Times New Roman"/>
                  <w:color w:val="0000FF"/>
                  <w:sz w:val="20"/>
                  <w:szCs w:val="20"/>
                  <w:u w:val="single"/>
                  <w:lang w:val="en-GB" w:eastAsia="en-GB"/>
                </w:rPr>
                <w:t xml:space="preserve">http://www.diva-gis.org/gdata </w:t>
              </w:r>
            </w:hyperlink>
          </w:p>
        </w:tc>
      </w:tr>
      <w:tr w:rsidR="00FB3EF2" w:rsidRPr="00737F8C" w:rsidTr="00145721">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SRTM Digital Elevation Data - 1 km</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Resampled DEM at 1 km resolution</w:t>
            </w:r>
          </w:p>
        </w:tc>
        <w:tc>
          <w:tcPr>
            <w:tcW w:w="0" w:type="auto"/>
            <w:tcBorders>
              <w:top w:val="nil"/>
              <w:left w:val="nil"/>
              <w:bottom w:val="single" w:sz="4" w:space="0" w:color="auto"/>
              <w:right w:val="single" w:sz="4" w:space="0" w:color="auto"/>
            </w:tcBorders>
            <w:shd w:val="clear" w:color="auto" w:fill="auto"/>
            <w:noWrap/>
            <w:vAlign w:val="center"/>
            <w:hideMark/>
          </w:tcPr>
          <w:p w:rsidR="00FB3EF2" w:rsidRPr="00737F8C" w:rsidRDefault="00461948" w:rsidP="00145721">
            <w:pPr>
              <w:spacing w:after="0" w:line="240" w:lineRule="auto"/>
              <w:rPr>
                <w:rFonts w:ascii="Times New Roman" w:eastAsia="Times New Roman" w:hAnsi="Times New Roman" w:cs="Times New Roman"/>
                <w:color w:val="0000FF"/>
                <w:sz w:val="20"/>
                <w:szCs w:val="20"/>
                <w:u w:val="single"/>
                <w:lang w:val="en-GB" w:eastAsia="en-GB"/>
              </w:rPr>
            </w:pPr>
            <w:hyperlink r:id="rId11" w:history="1">
              <w:r w:rsidR="00FB3EF2" w:rsidRPr="00265522">
                <w:rPr>
                  <w:rFonts w:ascii="Times New Roman" w:eastAsia="Times New Roman" w:hAnsi="Times New Roman" w:cs="Times New Roman"/>
                  <w:color w:val="0000FF"/>
                  <w:sz w:val="20"/>
                  <w:szCs w:val="20"/>
                  <w:u w:val="single"/>
                  <w:lang w:val="en-GB" w:eastAsia="en-GB"/>
                </w:rPr>
                <w:t>http://www.cgiar-csi.org/data/srtm-90m-digital-elevation-database-v4-1</w:t>
              </w:r>
            </w:hyperlink>
          </w:p>
        </w:tc>
      </w:tr>
      <w:tr w:rsidR="00FB3EF2" w:rsidRPr="00737F8C" w:rsidTr="00145721">
        <w:trPr>
          <w:trHeight w:val="3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Slope based on the DEM at 1 km </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Slope provided in degrees</w:t>
            </w:r>
          </w:p>
        </w:tc>
        <w:tc>
          <w:tcPr>
            <w:tcW w:w="0" w:type="auto"/>
            <w:tcBorders>
              <w:top w:val="nil"/>
              <w:left w:val="nil"/>
              <w:bottom w:val="single" w:sz="4" w:space="0" w:color="auto"/>
              <w:right w:val="single" w:sz="4" w:space="0" w:color="auto"/>
            </w:tcBorders>
            <w:shd w:val="clear" w:color="auto" w:fill="auto"/>
            <w:noWrap/>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p>
        </w:tc>
      </w:tr>
      <w:tr w:rsidR="00FB3EF2" w:rsidRPr="00737F8C" w:rsidTr="00145721">
        <w:trPr>
          <w:trHeight w:val="6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Urban, rural and </w:t>
            </w:r>
            <w:proofErr w:type="spellStart"/>
            <w:r w:rsidRPr="00737F8C">
              <w:rPr>
                <w:rFonts w:ascii="Times New Roman" w:eastAsia="Times New Roman" w:hAnsi="Times New Roman" w:cs="Times New Roman"/>
                <w:color w:val="000000"/>
                <w:sz w:val="20"/>
                <w:szCs w:val="20"/>
                <w:lang w:val="en-GB" w:eastAsia="en-GB"/>
              </w:rPr>
              <w:t>peri</w:t>
            </w:r>
            <w:proofErr w:type="spellEnd"/>
            <w:r w:rsidRPr="00737F8C">
              <w:rPr>
                <w:rFonts w:ascii="Times New Roman" w:eastAsia="Times New Roman" w:hAnsi="Times New Roman" w:cs="Times New Roman"/>
                <w:color w:val="000000"/>
                <w:sz w:val="20"/>
                <w:szCs w:val="20"/>
                <w:lang w:val="en-GB" w:eastAsia="en-GB"/>
              </w:rPr>
              <w:t>-urban areas from pop density 1960</w:t>
            </w:r>
          </w:p>
        </w:tc>
        <w:tc>
          <w:tcPr>
            <w:tcW w:w="0" w:type="auto"/>
            <w:vMerge w:val="restart"/>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These categorical </w:t>
            </w:r>
            <w:proofErr w:type="spellStart"/>
            <w:r w:rsidRPr="00737F8C">
              <w:rPr>
                <w:rFonts w:ascii="Times New Roman" w:eastAsia="Times New Roman" w:hAnsi="Times New Roman" w:cs="Times New Roman"/>
                <w:color w:val="000000"/>
                <w:sz w:val="20"/>
                <w:szCs w:val="20"/>
                <w:lang w:val="en-GB" w:eastAsia="en-GB"/>
              </w:rPr>
              <w:t>rasters</w:t>
            </w:r>
            <w:proofErr w:type="spellEnd"/>
            <w:r w:rsidRPr="00737F8C">
              <w:rPr>
                <w:rFonts w:ascii="Times New Roman" w:eastAsia="Times New Roman" w:hAnsi="Times New Roman" w:cs="Times New Roman"/>
                <w:color w:val="000000"/>
                <w:sz w:val="20"/>
                <w:szCs w:val="20"/>
                <w:lang w:val="en-GB" w:eastAsia="en-GB"/>
              </w:rPr>
              <w:t xml:space="preserve"> have been obtained from population density surfaces based on the following criteria: urban extents (UE) have a population densities ≥1,000 </w:t>
            </w:r>
            <w:proofErr w:type="spellStart"/>
            <w:r>
              <w:rPr>
                <w:rFonts w:ascii="Times New Roman" w:eastAsia="Times New Roman" w:hAnsi="Times New Roman" w:cs="Times New Roman"/>
                <w:color w:val="000000"/>
                <w:sz w:val="20"/>
                <w:szCs w:val="20"/>
                <w:lang w:val="en-GB" w:eastAsia="en-GB"/>
              </w:rPr>
              <w:t>inhab</w:t>
            </w:r>
            <w:proofErr w:type="spellEnd"/>
            <w:r w:rsidRPr="00737F8C">
              <w:rPr>
                <w:rFonts w:ascii="Times New Roman" w:eastAsia="Times New Roman" w:hAnsi="Times New Roman" w:cs="Times New Roman"/>
                <w:color w:val="000000"/>
                <w:sz w:val="20"/>
                <w:szCs w:val="20"/>
                <w:lang w:val="en-GB" w:eastAsia="en-GB"/>
              </w:rPr>
              <w:t>/km</w:t>
            </w:r>
            <w:r w:rsidRPr="00737F8C">
              <w:rPr>
                <w:rFonts w:ascii="Times New Roman" w:eastAsia="Times New Roman" w:hAnsi="Times New Roman" w:cs="Times New Roman"/>
                <w:color w:val="000000"/>
                <w:sz w:val="20"/>
                <w:szCs w:val="20"/>
                <w:vertAlign w:val="superscript"/>
                <w:lang w:val="en-GB" w:eastAsia="en-GB"/>
              </w:rPr>
              <w:t>2</w:t>
            </w:r>
            <w:r w:rsidRPr="00737F8C">
              <w:rPr>
                <w:rFonts w:ascii="Times New Roman" w:eastAsia="Times New Roman" w:hAnsi="Times New Roman" w:cs="Times New Roman"/>
                <w:color w:val="000000"/>
                <w:sz w:val="20"/>
                <w:szCs w:val="20"/>
                <w:lang w:val="en-GB" w:eastAsia="en-GB"/>
              </w:rPr>
              <w:t xml:space="preserve">, </w:t>
            </w:r>
            <w:proofErr w:type="spellStart"/>
            <w:r w:rsidRPr="00737F8C">
              <w:rPr>
                <w:rFonts w:ascii="Times New Roman" w:eastAsia="Times New Roman" w:hAnsi="Times New Roman" w:cs="Times New Roman"/>
                <w:color w:val="000000"/>
                <w:sz w:val="20"/>
                <w:szCs w:val="20"/>
                <w:lang w:val="en-GB" w:eastAsia="en-GB"/>
              </w:rPr>
              <w:t>peri</w:t>
            </w:r>
            <w:proofErr w:type="spellEnd"/>
            <w:r w:rsidRPr="00737F8C">
              <w:rPr>
                <w:rFonts w:ascii="Times New Roman" w:eastAsia="Times New Roman" w:hAnsi="Times New Roman" w:cs="Times New Roman"/>
                <w:color w:val="000000"/>
                <w:sz w:val="20"/>
                <w:szCs w:val="20"/>
                <w:lang w:val="en-GB" w:eastAsia="en-GB"/>
              </w:rPr>
              <w:t xml:space="preserve">-urban &gt;250 </w:t>
            </w:r>
            <w:proofErr w:type="spellStart"/>
            <w:r>
              <w:rPr>
                <w:rFonts w:ascii="Times New Roman" w:eastAsia="Times New Roman" w:hAnsi="Times New Roman" w:cs="Times New Roman"/>
                <w:color w:val="000000"/>
                <w:sz w:val="20"/>
                <w:szCs w:val="20"/>
                <w:lang w:val="en-GB" w:eastAsia="en-GB"/>
              </w:rPr>
              <w:t>inhab</w:t>
            </w:r>
            <w:proofErr w:type="spellEnd"/>
            <w:r w:rsidRPr="00737F8C">
              <w:rPr>
                <w:rFonts w:ascii="Times New Roman" w:eastAsia="Times New Roman" w:hAnsi="Times New Roman" w:cs="Times New Roman"/>
                <w:color w:val="000000"/>
                <w:sz w:val="20"/>
                <w:szCs w:val="20"/>
                <w:lang w:val="en-GB" w:eastAsia="en-GB"/>
              </w:rPr>
              <w:t xml:space="preserve"> /km</w:t>
            </w:r>
            <w:r w:rsidRPr="00737F8C">
              <w:rPr>
                <w:rFonts w:ascii="Times New Roman" w:eastAsia="Times New Roman" w:hAnsi="Times New Roman" w:cs="Times New Roman"/>
                <w:color w:val="000000"/>
                <w:sz w:val="20"/>
                <w:szCs w:val="20"/>
                <w:vertAlign w:val="superscript"/>
                <w:lang w:val="en-GB" w:eastAsia="en-GB"/>
              </w:rPr>
              <w:t>2</w:t>
            </w:r>
            <w:r w:rsidRPr="00737F8C">
              <w:rPr>
                <w:rFonts w:ascii="Times New Roman" w:eastAsia="Times New Roman" w:hAnsi="Times New Roman" w:cs="Times New Roman"/>
                <w:color w:val="000000"/>
                <w:sz w:val="20"/>
                <w:szCs w:val="20"/>
                <w:lang w:val="en-GB" w:eastAsia="en-GB"/>
              </w:rPr>
              <w:t xml:space="preserve"> within a 15 km distance from UE edge, and rural &lt;250 </w:t>
            </w:r>
            <w:proofErr w:type="spellStart"/>
            <w:r>
              <w:rPr>
                <w:rFonts w:ascii="Times New Roman" w:eastAsia="Times New Roman" w:hAnsi="Times New Roman" w:cs="Times New Roman"/>
                <w:color w:val="000000"/>
                <w:sz w:val="20"/>
                <w:szCs w:val="20"/>
                <w:lang w:val="en-GB" w:eastAsia="en-GB"/>
              </w:rPr>
              <w:t>inhab</w:t>
            </w:r>
            <w:proofErr w:type="spellEnd"/>
            <w:r w:rsidRPr="00737F8C">
              <w:rPr>
                <w:rFonts w:ascii="Times New Roman" w:eastAsia="Times New Roman" w:hAnsi="Times New Roman" w:cs="Times New Roman"/>
                <w:color w:val="000000"/>
                <w:sz w:val="20"/>
                <w:szCs w:val="20"/>
                <w:lang w:val="en-GB" w:eastAsia="en-GB"/>
              </w:rPr>
              <w:t>/km</w:t>
            </w:r>
            <w:r w:rsidRPr="00737F8C">
              <w:rPr>
                <w:rFonts w:ascii="Times New Roman" w:eastAsia="Times New Roman" w:hAnsi="Times New Roman" w:cs="Times New Roman"/>
                <w:color w:val="000000"/>
                <w:sz w:val="20"/>
                <w:szCs w:val="20"/>
                <w:vertAlign w:val="superscript"/>
                <w:lang w:val="en-GB" w:eastAsia="en-GB"/>
              </w:rPr>
              <w:t>2</w:t>
            </w:r>
            <w:r w:rsidRPr="00737F8C">
              <w:rPr>
                <w:rFonts w:ascii="Times New Roman" w:eastAsia="Times New Roman" w:hAnsi="Times New Roman" w:cs="Times New Roman"/>
                <w:color w:val="000000"/>
                <w:sz w:val="20"/>
                <w:szCs w:val="20"/>
                <w:lang w:val="en-GB" w:eastAsia="en-GB"/>
              </w:rPr>
              <w:t xml:space="preserve"> and/or &gt;15 km from the UE edge </w:t>
            </w:r>
          </w:p>
        </w:tc>
        <w:tc>
          <w:tcPr>
            <w:tcW w:w="0" w:type="auto"/>
            <w:tcBorders>
              <w:top w:val="nil"/>
              <w:left w:val="nil"/>
              <w:bottom w:val="single" w:sz="4" w:space="0" w:color="auto"/>
              <w:right w:val="single" w:sz="4" w:space="0" w:color="auto"/>
            </w:tcBorders>
            <w:shd w:val="clear" w:color="auto" w:fill="auto"/>
            <w:noWrap/>
            <w:vAlign w:val="center"/>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p>
        </w:tc>
      </w:tr>
      <w:tr w:rsidR="00FB3EF2" w:rsidRPr="00737F8C" w:rsidTr="00145721">
        <w:trPr>
          <w:trHeight w:val="6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Urban, rural and </w:t>
            </w:r>
            <w:proofErr w:type="spellStart"/>
            <w:r w:rsidRPr="00737F8C">
              <w:rPr>
                <w:rFonts w:ascii="Times New Roman" w:eastAsia="Times New Roman" w:hAnsi="Times New Roman" w:cs="Times New Roman"/>
                <w:color w:val="000000"/>
                <w:sz w:val="20"/>
                <w:szCs w:val="20"/>
                <w:lang w:val="en-GB" w:eastAsia="en-GB"/>
              </w:rPr>
              <w:t>peri</w:t>
            </w:r>
            <w:proofErr w:type="spellEnd"/>
            <w:r w:rsidRPr="00737F8C">
              <w:rPr>
                <w:rFonts w:ascii="Times New Roman" w:eastAsia="Times New Roman" w:hAnsi="Times New Roman" w:cs="Times New Roman"/>
                <w:color w:val="000000"/>
                <w:sz w:val="20"/>
                <w:szCs w:val="20"/>
                <w:lang w:val="en-GB" w:eastAsia="en-GB"/>
              </w:rPr>
              <w:t>-urban areas from pop density 1970</w:t>
            </w:r>
          </w:p>
        </w:tc>
        <w:tc>
          <w:tcPr>
            <w:tcW w:w="0" w:type="auto"/>
            <w:vMerge/>
            <w:tcBorders>
              <w:top w:val="nil"/>
              <w:left w:val="single" w:sz="4" w:space="0" w:color="auto"/>
              <w:bottom w:val="single" w:sz="4" w:space="0" w:color="auto"/>
              <w:right w:val="single" w:sz="4" w:space="0" w:color="auto"/>
            </w:tcBorders>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p>
        </w:tc>
        <w:tc>
          <w:tcPr>
            <w:tcW w:w="0" w:type="auto"/>
            <w:tcBorders>
              <w:top w:val="nil"/>
              <w:left w:val="nil"/>
              <w:bottom w:val="single" w:sz="4" w:space="0" w:color="auto"/>
              <w:right w:val="single" w:sz="4" w:space="0" w:color="auto"/>
            </w:tcBorders>
            <w:shd w:val="clear" w:color="auto" w:fill="auto"/>
            <w:noWrap/>
            <w:vAlign w:val="center"/>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p>
        </w:tc>
      </w:tr>
      <w:tr w:rsidR="00FB3EF2" w:rsidRPr="00737F8C" w:rsidTr="00145721">
        <w:trPr>
          <w:trHeight w:val="6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Urban, rural and </w:t>
            </w:r>
            <w:proofErr w:type="spellStart"/>
            <w:r w:rsidRPr="00737F8C">
              <w:rPr>
                <w:rFonts w:ascii="Times New Roman" w:eastAsia="Times New Roman" w:hAnsi="Times New Roman" w:cs="Times New Roman"/>
                <w:color w:val="000000"/>
                <w:sz w:val="20"/>
                <w:szCs w:val="20"/>
                <w:lang w:val="en-GB" w:eastAsia="en-GB"/>
              </w:rPr>
              <w:t>peri</w:t>
            </w:r>
            <w:proofErr w:type="spellEnd"/>
            <w:r w:rsidRPr="00737F8C">
              <w:rPr>
                <w:rFonts w:ascii="Times New Roman" w:eastAsia="Times New Roman" w:hAnsi="Times New Roman" w:cs="Times New Roman"/>
                <w:color w:val="000000"/>
                <w:sz w:val="20"/>
                <w:szCs w:val="20"/>
                <w:lang w:val="en-GB" w:eastAsia="en-GB"/>
              </w:rPr>
              <w:t>-urban areas from pop density 1980</w:t>
            </w:r>
          </w:p>
        </w:tc>
        <w:tc>
          <w:tcPr>
            <w:tcW w:w="0" w:type="auto"/>
            <w:vMerge/>
            <w:tcBorders>
              <w:top w:val="nil"/>
              <w:left w:val="single" w:sz="4" w:space="0" w:color="auto"/>
              <w:bottom w:val="single" w:sz="4" w:space="0" w:color="auto"/>
              <w:right w:val="single" w:sz="4" w:space="0" w:color="auto"/>
            </w:tcBorders>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p>
        </w:tc>
        <w:tc>
          <w:tcPr>
            <w:tcW w:w="0" w:type="auto"/>
            <w:tcBorders>
              <w:top w:val="nil"/>
              <w:left w:val="nil"/>
              <w:bottom w:val="single" w:sz="4" w:space="0" w:color="auto"/>
              <w:right w:val="single" w:sz="4" w:space="0" w:color="auto"/>
            </w:tcBorders>
            <w:shd w:val="clear" w:color="auto" w:fill="auto"/>
            <w:noWrap/>
            <w:vAlign w:val="center"/>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p>
        </w:tc>
      </w:tr>
      <w:tr w:rsidR="00FB3EF2" w:rsidRPr="00737F8C" w:rsidTr="00145721">
        <w:trPr>
          <w:trHeight w:val="6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lastRenderedPageBreak/>
              <w:t xml:space="preserve">Urban, rural and </w:t>
            </w:r>
            <w:proofErr w:type="spellStart"/>
            <w:r w:rsidRPr="00737F8C">
              <w:rPr>
                <w:rFonts w:ascii="Times New Roman" w:eastAsia="Times New Roman" w:hAnsi="Times New Roman" w:cs="Times New Roman"/>
                <w:color w:val="000000"/>
                <w:sz w:val="20"/>
                <w:szCs w:val="20"/>
                <w:lang w:val="en-GB" w:eastAsia="en-GB"/>
              </w:rPr>
              <w:t>peri</w:t>
            </w:r>
            <w:proofErr w:type="spellEnd"/>
            <w:r w:rsidRPr="00737F8C">
              <w:rPr>
                <w:rFonts w:ascii="Times New Roman" w:eastAsia="Times New Roman" w:hAnsi="Times New Roman" w:cs="Times New Roman"/>
                <w:color w:val="000000"/>
                <w:sz w:val="20"/>
                <w:szCs w:val="20"/>
                <w:lang w:val="en-GB" w:eastAsia="en-GB"/>
              </w:rPr>
              <w:t>-urban areas from pop density 1990</w:t>
            </w:r>
          </w:p>
        </w:tc>
        <w:tc>
          <w:tcPr>
            <w:tcW w:w="0" w:type="auto"/>
            <w:vMerge/>
            <w:tcBorders>
              <w:top w:val="nil"/>
              <w:left w:val="single" w:sz="4" w:space="0" w:color="auto"/>
              <w:bottom w:val="single" w:sz="4" w:space="0" w:color="auto"/>
              <w:right w:val="single" w:sz="4" w:space="0" w:color="auto"/>
            </w:tcBorders>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p>
        </w:tc>
        <w:tc>
          <w:tcPr>
            <w:tcW w:w="0" w:type="auto"/>
            <w:tcBorders>
              <w:top w:val="nil"/>
              <w:left w:val="nil"/>
              <w:bottom w:val="single" w:sz="4" w:space="0" w:color="auto"/>
              <w:right w:val="single" w:sz="4" w:space="0" w:color="auto"/>
            </w:tcBorders>
            <w:shd w:val="clear" w:color="auto" w:fill="auto"/>
            <w:noWrap/>
            <w:vAlign w:val="center"/>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p>
        </w:tc>
      </w:tr>
      <w:tr w:rsidR="00FB3EF2" w:rsidRPr="00737F8C" w:rsidTr="00145721">
        <w:trPr>
          <w:trHeight w:val="6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Urban, rural and </w:t>
            </w:r>
            <w:proofErr w:type="spellStart"/>
            <w:r w:rsidRPr="00737F8C">
              <w:rPr>
                <w:rFonts w:ascii="Times New Roman" w:eastAsia="Times New Roman" w:hAnsi="Times New Roman" w:cs="Times New Roman"/>
                <w:color w:val="000000"/>
                <w:sz w:val="20"/>
                <w:szCs w:val="20"/>
                <w:lang w:val="en-GB" w:eastAsia="en-GB"/>
              </w:rPr>
              <w:t>peri</w:t>
            </w:r>
            <w:proofErr w:type="spellEnd"/>
            <w:r w:rsidRPr="00737F8C">
              <w:rPr>
                <w:rFonts w:ascii="Times New Roman" w:eastAsia="Times New Roman" w:hAnsi="Times New Roman" w:cs="Times New Roman"/>
                <w:color w:val="000000"/>
                <w:sz w:val="20"/>
                <w:szCs w:val="20"/>
                <w:lang w:val="en-GB" w:eastAsia="en-GB"/>
              </w:rPr>
              <w:t>-urban areas from pop density 2000</w:t>
            </w:r>
          </w:p>
        </w:tc>
        <w:tc>
          <w:tcPr>
            <w:tcW w:w="0" w:type="auto"/>
            <w:vMerge/>
            <w:tcBorders>
              <w:top w:val="nil"/>
              <w:left w:val="single" w:sz="4" w:space="0" w:color="auto"/>
              <w:bottom w:val="single" w:sz="4" w:space="0" w:color="auto"/>
              <w:right w:val="single" w:sz="4" w:space="0" w:color="auto"/>
            </w:tcBorders>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p>
        </w:tc>
        <w:tc>
          <w:tcPr>
            <w:tcW w:w="0" w:type="auto"/>
            <w:tcBorders>
              <w:top w:val="nil"/>
              <w:left w:val="nil"/>
              <w:bottom w:val="single" w:sz="4" w:space="0" w:color="auto"/>
              <w:right w:val="single" w:sz="4" w:space="0" w:color="auto"/>
            </w:tcBorders>
            <w:shd w:val="clear" w:color="auto" w:fill="auto"/>
            <w:noWrap/>
            <w:vAlign w:val="center"/>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p>
        </w:tc>
      </w:tr>
      <w:tr w:rsidR="00FB3EF2" w:rsidRPr="00737F8C" w:rsidTr="00145721">
        <w:trPr>
          <w:trHeight w:val="6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Urban, rural and </w:t>
            </w:r>
            <w:proofErr w:type="spellStart"/>
            <w:r w:rsidRPr="00737F8C">
              <w:rPr>
                <w:rFonts w:ascii="Times New Roman" w:eastAsia="Times New Roman" w:hAnsi="Times New Roman" w:cs="Times New Roman"/>
                <w:color w:val="000000"/>
                <w:sz w:val="20"/>
                <w:szCs w:val="20"/>
                <w:lang w:val="en-GB" w:eastAsia="en-GB"/>
              </w:rPr>
              <w:t>peri</w:t>
            </w:r>
            <w:proofErr w:type="spellEnd"/>
            <w:r w:rsidRPr="00737F8C">
              <w:rPr>
                <w:rFonts w:ascii="Times New Roman" w:eastAsia="Times New Roman" w:hAnsi="Times New Roman" w:cs="Times New Roman"/>
                <w:color w:val="000000"/>
                <w:sz w:val="20"/>
                <w:szCs w:val="20"/>
                <w:lang w:val="en-GB" w:eastAsia="en-GB"/>
              </w:rPr>
              <w:t>-urban areas from pop density 2010</w:t>
            </w:r>
          </w:p>
        </w:tc>
        <w:tc>
          <w:tcPr>
            <w:tcW w:w="0" w:type="auto"/>
            <w:vMerge/>
            <w:tcBorders>
              <w:top w:val="nil"/>
              <w:left w:val="single" w:sz="4" w:space="0" w:color="auto"/>
              <w:bottom w:val="single" w:sz="4" w:space="0" w:color="auto"/>
              <w:right w:val="single" w:sz="4" w:space="0" w:color="auto"/>
            </w:tcBorders>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p>
        </w:tc>
        <w:tc>
          <w:tcPr>
            <w:tcW w:w="0" w:type="auto"/>
            <w:tcBorders>
              <w:top w:val="nil"/>
              <w:left w:val="nil"/>
              <w:bottom w:val="single" w:sz="4" w:space="0" w:color="auto"/>
              <w:right w:val="single" w:sz="4" w:space="0" w:color="auto"/>
            </w:tcBorders>
            <w:shd w:val="clear" w:color="auto" w:fill="auto"/>
            <w:noWrap/>
            <w:vAlign w:val="center"/>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p>
        </w:tc>
      </w:tr>
      <w:tr w:rsidR="00FB3EF2" w:rsidRPr="00737F8C" w:rsidTr="00145721">
        <w:trPr>
          <w:trHeight w:val="15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Ecological Zones according to FAO</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A globally consistent classification has been adopted, based on the </w:t>
            </w:r>
            <w:proofErr w:type="spellStart"/>
            <w:r w:rsidRPr="00737F8C">
              <w:rPr>
                <w:rFonts w:ascii="Times New Roman" w:eastAsia="Times New Roman" w:hAnsi="Times New Roman" w:cs="Times New Roman"/>
                <w:color w:val="000000"/>
                <w:sz w:val="20"/>
                <w:szCs w:val="20"/>
                <w:lang w:val="en-GB" w:eastAsia="en-GB"/>
              </w:rPr>
              <w:t>Koppen-Trewartha</w:t>
            </w:r>
            <w:proofErr w:type="spellEnd"/>
            <w:r w:rsidRPr="00737F8C">
              <w:rPr>
                <w:rFonts w:ascii="Times New Roman" w:eastAsia="Times New Roman" w:hAnsi="Times New Roman" w:cs="Times New Roman"/>
                <w:color w:val="000000"/>
                <w:sz w:val="20"/>
                <w:szCs w:val="20"/>
                <w:lang w:val="en-GB" w:eastAsia="en-GB"/>
              </w:rPr>
              <w:t xml:space="preserve"> climate system in combination with natural vegetation characteristics. A total of 19 global ecological zones have been defined and mapped</w:t>
            </w:r>
          </w:p>
        </w:tc>
        <w:tc>
          <w:tcPr>
            <w:tcW w:w="0" w:type="auto"/>
            <w:tcBorders>
              <w:top w:val="nil"/>
              <w:left w:val="nil"/>
              <w:bottom w:val="single" w:sz="4" w:space="0" w:color="auto"/>
              <w:right w:val="single" w:sz="4" w:space="0" w:color="auto"/>
            </w:tcBorders>
            <w:shd w:val="clear" w:color="auto" w:fill="auto"/>
            <w:noWrap/>
            <w:vAlign w:val="center"/>
            <w:hideMark/>
          </w:tcPr>
          <w:p w:rsidR="00FB3EF2" w:rsidRPr="00737F8C" w:rsidRDefault="00461948" w:rsidP="00145721">
            <w:pPr>
              <w:spacing w:after="0" w:line="240" w:lineRule="auto"/>
              <w:rPr>
                <w:rFonts w:ascii="Times New Roman" w:eastAsia="Times New Roman" w:hAnsi="Times New Roman" w:cs="Times New Roman"/>
                <w:color w:val="0000FF"/>
                <w:sz w:val="20"/>
                <w:szCs w:val="20"/>
                <w:u w:val="single"/>
                <w:lang w:val="en-GB" w:eastAsia="en-GB"/>
              </w:rPr>
            </w:pPr>
            <w:hyperlink r:id="rId12" w:anchor="biological" w:history="1">
              <w:r w:rsidR="00FB3EF2" w:rsidRPr="00265522">
                <w:rPr>
                  <w:rFonts w:ascii="Times New Roman" w:eastAsia="Times New Roman" w:hAnsi="Times New Roman" w:cs="Times New Roman"/>
                  <w:color w:val="0000FF"/>
                  <w:sz w:val="20"/>
                  <w:szCs w:val="20"/>
                  <w:u w:val="single"/>
                  <w:lang w:val="en-GB" w:eastAsia="en-GB"/>
                </w:rPr>
                <w:t>http://www.fao.org/geonetwork/srv/en/main.home#biological</w:t>
              </w:r>
            </w:hyperlink>
          </w:p>
        </w:tc>
      </w:tr>
      <w:tr w:rsidR="00FB3EF2" w:rsidRPr="00737F8C" w:rsidTr="00145721">
        <w:trPr>
          <w:trHeight w:val="6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Predicted distribution of Anopheles </w:t>
            </w:r>
            <w:proofErr w:type="spellStart"/>
            <w:r w:rsidRPr="00737F8C">
              <w:rPr>
                <w:rFonts w:ascii="Times New Roman" w:eastAsia="Times New Roman" w:hAnsi="Times New Roman" w:cs="Times New Roman"/>
                <w:color w:val="000000"/>
                <w:sz w:val="20"/>
                <w:szCs w:val="20"/>
                <w:lang w:val="en-GB" w:eastAsia="en-GB"/>
              </w:rPr>
              <w:t>fuestus</w:t>
            </w:r>
            <w:proofErr w:type="spellEnd"/>
            <w:r w:rsidRPr="00737F8C">
              <w:rPr>
                <w:rFonts w:ascii="Times New Roman" w:eastAsia="Times New Roman" w:hAnsi="Times New Roman" w:cs="Times New Roman"/>
                <w:color w:val="000000"/>
                <w:sz w:val="20"/>
                <w:szCs w:val="20"/>
                <w:lang w:val="en-GB" w:eastAsia="en-GB"/>
              </w:rPr>
              <w:t>/</w:t>
            </w:r>
            <w:proofErr w:type="spellStart"/>
            <w:r w:rsidRPr="00737F8C">
              <w:rPr>
                <w:rFonts w:ascii="Times New Roman" w:eastAsia="Times New Roman" w:hAnsi="Times New Roman" w:cs="Times New Roman"/>
                <w:color w:val="000000"/>
                <w:sz w:val="20"/>
                <w:szCs w:val="20"/>
                <w:lang w:val="en-GB" w:eastAsia="en-GB"/>
              </w:rPr>
              <w:t>gambiae</w:t>
            </w:r>
            <w:proofErr w:type="spellEnd"/>
            <w:r w:rsidRPr="00737F8C">
              <w:rPr>
                <w:rFonts w:ascii="Times New Roman" w:eastAsia="Times New Roman" w:hAnsi="Times New Roman" w:cs="Times New Roman"/>
                <w:color w:val="000000"/>
                <w:sz w:val="20"/>
                <w:szCs w:val="20"/>
                <w:lang w:val="en-GB" w:eastAsia="en-GB"/>
              </w:rPr>
              <w:t xml:space="preserve"> complex in Africa</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Based on Boosted regression trees environmental model. Obtained from Malaria Atlas project</w:t>
            </w:r>
          </w:p>
        </w:tc>
        <w:tc>
          <w:tcPr>
            <w:tcW w:w="0" w:type="auto"/>
            <w:tcBorders>
              <w:top w:val="nil"/>
              <w:left w:val="nil"/>
              <w:bottom w:val="single" w:sz="4" w:space="0" w:color="auto"/>
              <w:right w:val="single" w:sz="4" w:space="0" w:color="auto"/>
            </w:tcBorders>
            <w:shd w:val="clear" w:color="auto" w:fill="auto"/>
            <w:noWrap/>
            <w:vAlign w:val="center"/>
            <w:hideMark/>
          </w:tcPr>
          <w:p w:rsidR="00FB3EF2" w:rsidRPr="00737F8C" w:rsidRDefault="00461948" w:rsidP="00145721">
            <w:pPr>
              <w:spacing w:after="0" w:line="240" w:lineRule="auto"/>
              <w:rPr>
                <w:rFonts w:ascii="Times New Roman" w:eastAsia="Times New Roman" w:hAnsi="Times New Roman" w:cs="Times New Roman"/>
                <w:color w:val="0000FF"/>
                <w:sz w:val="20"/>
                <w:szCs w:val="20"/>
                <w:u w:val="single"/>
                <w:lang w:val="en-GB" w:eastAsia="en-GB"/>
              </w:rPr>
            </w:pPr>
            <w:hyperlink r:id="rId13" w:history="1">
              <w:r w:rsidR="00FB3EF2" w:rsidRPr="00265522">
                <w:rPr>
                  <w:rFonts w:ascii="Times New Roman" w:eastAsia="Times New Roman" w:hAnsi="Times New Roman" w:cs="Times New Roman"/>
                  <w:color w:val="0000FF"/>
                  <w:sz w:val="20"/>
                  <w:szCs w:val="20"/>
                  <w:u w:val="single"/>
                  <w:lang w:val="en-GB" w:eastAsia="en-GB"/>
                </w:rPr>
                <w:t>http://www.map.ox.ac.uk/</w:t>
              </w:r>
            </w:hyperlink>
          </w:p>
        </w:tc>
      </w:tr>
      <w:tr w:rsidR="00FB3EF2" w:rsidRPr="00737F8C" w:rsidTr="00145721">
        <w:trPr>
          <w:trHeight w:val="6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Predicted distribution of </w:t>
            </w:r>
            <w:proofErr w:type="spellStart"/>
            <w:r w:rsidRPr="00737F8C">
              <w:rPr>
                <w:rFonts w:ascii="Times New Roman" w:eastAsia="Times New Roman" w:hAnsi="Times New Roman" w:cs="Times New Roman"/>
                <w:color w:val="000000"/>
                <w:sz w:val="20"/>
                <w:szCs w:val="20"/>
                <w:lang w:val="en-GB" w:eastAsia="en-GB"/>
              </w:rPr>
              <w:t>Culex</w:t>
            </w:r>
            <w:proofErr w:type="spellEnd"/>
            <w:r w:rsidRPr="00737F8C">
              <w:rPr>
                <w:rFonts w:ascii="Times New Roman" w:eastAsia="Times New Roman" w:hAnsi="Times New Roman" w:cs="Times New Roman"/>
                <w:color w:val="000000"/>
                <w:sz w:val="20"/>
                <w:szCs w:val="20"/>
                <w:lang w:val="en-GB" w:eastAsia="en-GB"/>
              </w:rPr>
              <w:t xml:space="preserve"> mosquitoes in Africa</w:t>
            </w:r>
          </w:p>
        </w:tc>
        <w:tc>
          <w:tcPr>
            <w:tcW w:w="0" w:type="auto"/>
            <w:vMerge w:val="restart"/>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proofErr w:type="spellStart"/>
            <w:r w:rsidRPr="00737F8C">
              <w:rPr>
                <w:rFonts w:ascii="Times New Roman" w:eastAsia="Times New Roman" w:hAnsi="Times New Roman" w:cs="Times New Roman"/>
                <w:color w:val="000000"/>
                <w:sz w:val="20"/>
                <w:szCs w:val="20"/>
                <w:lang w:val="en-GB" w:eastAsia="en-GB"/>
              </w:rPr>
              <w:t>Maxent</w:t>
            </w:r>
            <w:proofErr w:type="spellEnd"/>
            <w:r w:rsidRPr="00737F8C">
              <w:rPr>
                <w:rFonts w:ascii="Times New Roman" w:eastAsia="Times New Roman" w:hAnsi="Times New Roman" w:cs="Times New Roman"/>
                <w:color w:val="000000"/>
                <w:sz w:val="20"/>
                <w:szCs w:val="20"/>
                <w:lang w:val="en-GB" w:eastAsia="en-GB"/>
              </w:rPr>
              <w:t xml:space="preserve"> based approach (ecological modelling based on maximum entropy approach)</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rsidR="00FB3EF2" w:rsidRPr="00737F8C" w:rsidRDefault="00461948" w:rsidP="00145721">
            <w:pPr>
              <w:spacing w:after="0" w:line="240" w:lineRule="auto"/>
              <w:rPr>
                <w:rFonts w:ascii="Times New Roman" w:eastAsia="Times New Roman" w:hAnsi="Times New Roman" w:cs="Times New Roman"/>
                <w:color w:val="0000FF"/>
                <w:sz w:val="20"/>
                <w:szCs w:val="20"/>
                <w:u w:val="single"/>
                <w:lang w:val="en-GB" w:eastAsia="en-GB"/>
              </w:rPr>
            </w:pPr>
            <w:hyperlink r:id="rId14" w:history="1">
              <w:r w:rsidR="00FB3EF2" w:rsidRPr="00265522">
                <w:rPr>
                  <w:rFonts w:ascii="Times New Roman" w:eastAsia="Times New Roman" w:hAnsi="Times New Roman" w:cs="Times New Roman"/>
                  <w:color w:val="0000FF"/>
                  <w:sz w:val="20"/>
                  <w:szCs w:val="20"/>
                  <w:u w:val="single"/>
                  <w:lang w:val="en-GB" w:eastAsia="en-GB"/>
                </w:rPr>
                <w:t>http://www.vectormap.org/</w:t>
              </w:r>
            </w:hyperlink>
          </w:p>
        </w:tc>
      </w:tr>
      <w:tr w:rsidR="00FB3EF2" w:rsidRPr="00737F8C" w:rsidTr="00145721">
        <w:trPr>
          <w:trHeight w:val="6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Predicted distribution of </w:t>
            </w:r>
            <w:proofErr w:type="spellStart"/>
            <w:r w:rsidRPr="00737F8C">
              <w:rPr>
                <w:rFonts w:ascii="Times New Roman" w:eastAsia="Times New Roman" w:hAnsi="Times New Roman" w:cs="Times New Roman"/>
                <w:color w:val="000000"/>
                <w:sz w:val="20"/>
                <w:szCs w:val="20"/>
                <w:lang w:val="en-GB" w:eastAsia="en-GB"/>
              </w:rPr>
              <w:t>Mansonia</w:t>
            </w:r>
            <w:proofErr w:type="spellEnd"/>
            <w:r w:rsidRPr="00737F8C">
              <w:rPr>
                <w:rFonts w:ascii="Times New Roman" w:eastAsia="Times New Roman" w:hAnsi="Times New Roman" w:cs="Times New Roman"/>
                <w:color w:val="000000"/>
                <w:sz w:val="20"/>
                <w:szCs w:val="20"/>
                <w:lang w:val="en-GB" w:eastAsia="en-GB"/>
              </w:rPr>
              <w:t xml:space="preserve"> </w:t>
            </w:r>
            <w:proofErr w:type="spellStart"/>
            <w:r w:rsidRPr="00737F8C">
              <w:rPr>
                <w:rFonts w:ascii="Times New Roman" w:eastAsia="Times New Roman" w:hAnsi="Times New Roman" w:cs="Times New Roman"/>
                <w:color w:val="000000"/>
                <w:sz w:val="20"/>
                <w:szCs w:val="20"/>
                <w:lang w:val="en-GB" w:eastAsia="en-GB"/>
              </w:rPr>
              <w:t>africana</w:t>
            </w:r>
            <w:proofErr w:type="spellEnd"/>
          </w:p>
        </w:tc>
        <w:tc>
          <w:tcPr>
            <w:tcW w:w="0" w:type="auto"/>
            <w:vMerge/>
            <w:tcBorders>
              <w:top w:val="nil"/>
              <w:left w:val="single" w:sz="4" w:space="0" w:color="auto"/>
              <w:bottom w:val="single" w:sz="4" w:space="0" w:color="auto"/>
              <w:right w:val="single" w:sz="4" w:space="0" w:color="auto"/>
            </w:tcBorders>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p>
        </w:tc>
        <w:tc>
          <w:tcPr>
            <w:tcW w:w="0" w:type="auto"/>
            <w:vMerge/>
            <w:tcBorders>
              <w:top w:val="nil"/>
              <w:left w:val="single" w:sz="4" w:space="0" w:color="auto"/>
              <w:bottom w:val="single" w:sz="4" w:space="0" w:color="auto"/>
              <w:right w:val="single" w:sz="4" w:space="0" w:color="auto"/>
            </w:tcBorders>
            <w:vAlign w:val="center"/>
            <w:hideMark/>
          </w:tcPr>
          <w:p w:rsidR="00FB3EF2" w:rsidRPr="00737F8C" w:rsidRDefault="00FB3EF2" w:rsidP="00145721">
            <w:pPr>
              <w:spacing w:after="0" w:line="240" w:lineRule="auto"/>
              <w:rPr>
                <w:rFonts w:ascii="Times New Roman" w:eastAsia="Times New Roman" w:hAnsi="Times New Roman" w:cs="Times New Roman"/>
                <w:color w:val="0000FF"/>
                <w:sz w:val="20"/>
                <w:szCs w:val="20"/>
                <w:u w:val="single"/>
                <w:lang w:val="en-GB" w:eastAsia="en-GB"/>
              </w:rPr>
            </w:pPr>
          </w:p>
        </w:tc>
      </w:tr>
      <w:tr w:rsidR="00FB3EF2" w:rsidRPr="00737F8C" w:rsidTr="00145721">
        <w:trPr>
          <w:trHeight w:val="1500"/>
        </w:trPr>
        <w:tc>
          <w:tcPr>
            <w:tcW w:w="0" w:type="auto"/>
            <w:tcBorders>
              <w:top w:val="nil"/>
              <w:left w:val="single" w:sz="4" w:space="0" w:color="auto"/>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proofErr w:type="spellStart"/>
            <w:r w:rsidRPr="00737F8C">
              <w:rPr>
                <w:rFonts w:ascii="Times New Roman" w:eastAsia="Times New Roman" w:hAnsi="Times New Roman" w:cs="Times New Roman"/>
                <w:color w:val="000000"/>
                <w:sz w:val="20"/>
                <w:szCs w:val="20"/>
                <w:lang w:val="en-GB" w:eastAsia="en-GB"/>
              </w:rPr>
              <w:t>Zonation</w:t>
            </w:r>
            <w:proofErr w:type="spellEnd"/>
            <w:r w:rsidRPr="00737F8C">
              <w:rPr>
                <w:rFonts w:ascii="Times New Roman" w:eastAsia="Times New Roman" w:hAnsi="Times New Roman" w:cs="Times New Roman"/>
                <w:color w:val="000000"/>
                <w:sz w:val="20"/>
                <w:szCs w:val="20"/>
                <w:lang w:val="en-GB" w:eastAsia="en-GB"/>
              </w:rPr>
              <w:t xml:space="preserve"> based on the distribution of major potential LF vectors</w:t>
            </w:r>
          </w:p>
        </w:tc>
        <w:tc>
          <w:tcPr>
            <w:tcW w:w="0" w:type="auto"/>
            <w:tcBorders>
              <w:top w:val="nil"/>
              <w:left w:val="nil"/>
              <w:bottom w:val="single" w:sz="4" w:space="0" w:color="auto"/>
              <w:right w:val="single" w:sz="4" w:space="0" w:color="auto"/>
            </w:tcBorders>
            <w:shd w:val="clear" w:color="auto" w:fill="auto"/>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r w:rsidRPr="00737F8C">
              <w:rPr>
                <w:rFonts w:ascii="Times New Roman" w:eastAsia="Times New Roman" w:hAnsi="Times New Roman" w:cs="Times New Roman"/>
                <w:color w:val="000000"/>
                <w:sz w:val="20"/>
                <w:szCs w:val="20"/>
                <w:lang w:val="en-GB" w:eastAsia="en-GB"/>
              </w:rPr>
              <w:t xml:space="preserve">This raster surface has been obtained from overlapping predictive models of vector distribution; distribution of Anopheles </w:t>
            </w:r>
            <w:proofErr w:type="spellStart"/>
            <w:r w:rsidRPr="00737F8C">
              <w:rPr>
                <w:rFonts w:ascii="Times New Roman" w:eastAsia="Times New Roman" w:hAnsi="Times New Roman" w:cs="Times New Roman"/>
                <w:color w:val="000000"/>
                <w:sz w:val="20"/>
                <w:szCs w:val="20"/>
                <w:lang w:val="en-GB" w:eastAsia="en-GB"/>
              </w:rPr>
              <w:t>gambiae</w:t>
            </w:r>
            <w:proofErr w:type="spellEnd"/>
            <w:r w:rsidRPr="00737F8C">
              <w:rPr>
                <w:rFonts w:ascii="Times New Roman" w:eastAsia="Times New Roman" w:hAnsi="Times New Roman" w:cs="Times New Roman"/>
                <w:color w:val="000000"/>
                <w:sz w:val="20"/>
                <w:szCs w:val="20"/>
                <w:lang w:val="en-GB" w:eastAsia="en-GB"/>
              </w:rPr>
              <w:t xml:space="preserve"> and </w:t>
            </w:r>
            <w:proofErr w:type="spellStart"/>
            <w:r w:rsidRPr="00737F8C">
              <w:rPr>
                <w:rFonts w:ascii="Times New Roman" w:eastAsia="Times New Roman" w:hAnsi="Times New Roman" w:cs="Times New Roman"/>
                <w:color w:val="000000"/>
                <w:sz w:val="20"/>
                <w:szCs w:val="20"/>
                <w:lang w:val="en-GB" w:eastAsia="en-GB"/>
              </w:rPr>
              <w:t>funestus</w:t>
            </w:r>
            <w:proofErr w:type="spellEnd"/>
            <w:r w:rsidRPr="00737F8C">
              <w:rPr>
                <w:rFonts w:ascii="Times New Roman" w:eastAsia="Times New Roman" w:hAnsi="Times New Roman" w:cs="Times New Roman"/>
                <w:color w:val="000000"/>
                <w:sz w:val="20"/>
                <w:szCs w:val="20"/>
                <w:lang w:val="en-GB" w:eastAsia="en-GB"/>
              </w:rPr>
              <w:t xml:space="preserve"> complex (based on BRT modelling) and </w:t>
            </w:r>
            <w:proofErr w:type="spellStart"/>
            <w:r w:rsidRPr="00737F8C">
              <w:rPr>
                <w:rFonts w:ascii="Times New Roman" w:eastAsia="Times New Roman" w:hAnsi="Times New Roman" w:cs="Times New Roman"/>
                <w:color w:val="000000"/>
                <w:sz w:val="20"/>
                <w:szCs w:val="20"/>
                <w:lang w:val="en-GB" w:eastAsia="en-GB"/>
              </w:rPr>
              <w:t>Culex</w:t>
            </w:r>
            <w:proofErr w:type="spellEnd"/>
            <w:r w:rsidRPr="00737F8C">
              <w:rPr>
                <w:rFonts w:ascii="Times New Roman" w:eastAsia="Times New Roman" w:hAnsi="Times New Roman" w:cs="Times New Roman"/>
                <w:color w:val="000000"/>
                <w:sz w:val="20"/>
                <w:szCs w:val="20"/>
                <w:lang w:val="en-GB" w:eastAsia="en-GB"/>
              </w:rPr>
              <w:t xml:space="preserve"> </w:t>
            </w:r>
            <w:proofErr w:type="spellStart"/>
            <w:r w:rsidRPr="00737F8C">
              <w:rPr>
                <w:rFonts w:ascii="Times New Roman" w:eastAsia="Times New Roman" w:hAnsi="Times New Roman" w:cs="Times New Roman"/>
                <w:color w:val="000000"/>
                <w:sz w:val="20"/>
                <w:szCs w:val="20"/>
                <w:lang w:val="en-GB" w:eastAsia="en-GB"/>
              </w:rPr>
              <w:t>pipiens</w:t>
            </w:r>
            <w:proofErr w:type="spellEnd"/>
            <w:r w:rsidRPr="00737F8C">
              <w:rPr>
                <w:rFonts w:ascii="Times New Roman" w:eastAsia="Times New Roman" w:hAnsi="Times New Roman" w:cs="Times New Roman"/>
                <w:color w:val="000000"/>
                <w:sz w:val="20"/>
                <w:szCs w:val="20"/>
                <w:lang w:val="en-GB" w:eastAsia="en-GB"/>
              </w:rPr>
              <w:t xml:space="preserve">, </w:t>
            </w:r>
            <w:proofErr w:type="spellStart"/>
            <w:r w:rsidRPr="00737F8C">
              <w:rPr>
                <w:rFonts w:ascii="Times New Roman" w:eastAsia="Times New Roman" w:hAnsi="Times New Roman" w:cs="Times New Roman"/>
                <w:color w:val="000000"/>
                <w:sz w:val="20"/>
                <w:szCs w:val="20"/>
                <w:lang w:val="en-GB" w:eastAsia="en-GB"/>
              </w:rPr>
              <w:t>Cx</w:t>
            </w:r>
            <w:proofErr w:type="spellEnd"/>
            <w:r w:rsidRPr="00737F8C">
              <w:rPr>
                <w:rFonts w:ascii="Times New Roman" w:eastAsia="Times New Roman" w:hAnsi="Times New Roman" w:cs="Times New Roman"/>
                <w:color w:val="000000"/>
                <w:sz w:val="20"/>
                <w:szCs w:val="20"/>
                <w:lang w:val="en-GB" w:eastAsia="en-GB"/>
              </w:rPr>
              <w:t xml:space="preserve"> </w:t>
            </w:r>
            <w:proofErr w:type="spellStart"/>
            <w:r w:rsidRPr="00737F8C">
              <w:rPr>
                <w:rFonts w:ascii="Times New Roman" w:eastAsia="Times New Roman" w:hAnsi="Times New Roman" w:cs="Times New Roman"/>
                <w:color w:val="000000"/>
                <w:sz w:val="20"/>
                <w:szCs w:val="20"/>
                <w:lang w:val="en-GB" w:eastAsia="en-GB"/>
              </w:rPr>
              <w:t>quinquefasciatus</w:t>
            </w:r>
            <w:proofErr w:type="spellEnd"/>
            <w:r w:rsidRPr="00737F8C">
              <w:rPr>
                <w:rFonts w:ascii="Times New Roman" w:eastAsia="Times New Roman" w:hAnsi="Times New Roman" w:cs="Times New Roman"/>
                <w:color w:val="000000"/>
                <w:sz w:val="20"/>
                <w:szCs w:val="20"/>
                <w:lang w:val="en-GB" w:eastAsia="en-GB"/>
              </w:rPr>
              <w:t xml:space="preserve"> and </w:t>
            </w:r>
            <w:proofErr w:type="spellStart"/>
            <w:r w:rsidRPr="00737F8C">
              <w:rPr>
                <w:rFonts w:ascii="Times New Roman" w:eastAsia="Times New Roman" w:hAnsi="Times New Roman" w:cs="Times New Roman"/>
                <w:color w:val="000000"/>
                <w:sz w:val="20"/>
                <w:szCs w:val="20"/>
                <w:lang w:val="en-GB" w:eastAsia="en-GB"/>
              </w:rPr>
              <w:t>Mans</w:t>
            </w:r>
            <w:r>
              <w:rPr>
                <w:rFonts w:ascii="Times New Roman" w:eastAsia="Times New Roman" w:hAnsi="Times New Roman" w:cs="Times New Roman"/>
                <w:color w:val="000000"/>
                <w:sz w:val="20"/>
                <w:szCs w:val="20"/>
                <w:lang w:val="en-GB" w:eastAsia="en-GB"/>
              </w:rPr>
              <w:t>onia</w:t>
            </w:r>
            <w:proofErr w:type="spellEnd"/>
            <w:r>
              <w:rPr>
                <w:rFonts w:ascii="Times New Roman" w:eastAsia="Times New Roman" w:hAnsi="Times New Roman" w:cs="Times New Roman"/>
                <w:color w:val="000000"/>
                <w:sz w:val="20"/>
                <w:szCs w:val="20"/>
                <w:lang w:val="en-GB" w:eastAsia="en-GB"/>
              </w:rPr>
              <w:t xml:space="preserve"> </w:t>
            </w:r>
            <w:proofErr w:type="spellStart"/>
            <w:r>
              <w:rPr>
                <w:rFonts w:ascii="Times New Roman" w:eastAsia="Times New Roman" w:hAnsi="Times New Roman" w:cs="Times New Roman"/>
                <w:color w:val="000000"/>
                <w:sz w:val="20"/>
                <w:szCs w:val="20"/>
                <w:lang w:val="en-GB" w:eastAsia="en-GB"/>
              </w:rPr>
              <w:t>african</w:t>
            </w:r>
            <w:proofErr w:type="spellEnd"/>
            <w:r>
              <w:rPr>
                <w:rFonts w:ascii="Times New Roman" w:eastAsia="Times New Roman" w:hAnsi="Times New Roman" w:cs="Times New Roman"/>
                <w:color w:val="000000"/>
                <w:sz w:val="20"/>
                <w:szCs w:val="20"/>
                <w:lang w:val="en-GB" w:eastAsia="en-GB"/>
              </w:rPr>
              <w:t xml:space="preserve"> maps, based on </w:t>
            </w:r>
            <w:proofErr w:type="spellStart"/>
            <w:r>
              <w:rPr>
                <w:rFonts w:ascii="Times New Roman" w:eastAsia="Times New Roman" w:hAnsi="Times New Roman" w:cs="Times New Roman"/>
                <w:color w:val="000000"/>
                <w:sz w:val="20"/>
                <w:szCs w:val="20"/>
                <w:lang w:val="en-GB" w:eastAsia="en-GB"/>
              </w:rPr>
              <w:t>Maxe</w:t>
            </w:r>
            <w:r w:rsidRPr="00737F8C">
              <w:rPr>
                <w:rFonts w:ascii="Times New Roman" w:eastAsia="Times New Roman" w:hAnsi="Times New Roman" w:cs="Times New Roman"/>
                <w:color w:val="000000"/>
                <w:sz w:val="20"/>
                <w:szCs w:val="20"/>
                <w:lang w:val="en-GB" w:eastAsia="en-GB"/>
              </w:rPr>
              <w:t>nt</w:t>
            </w:r>
            <w:proofErr w:type="spellEnd"/>
            <w:r w:rsidRPr="00737F8C">
              <w:rPr>
                <w:rFonts w:ascii="Times New Roman" w:eastAsia="Times New Roman" w:hAnsi="Times New Roman" w:cs="Times New Roman"/>
                <w:color w:val="000000"/>
                <w:sz w:val="20"/>
                <w:szCs w:val="20"/>
                <w:lang w:val="en-GB" w:eastAsia="en-GB"/>
              </w:rPr>
              <w:t xml:space="preserve"> approach</w:t>
            </w:r>
          </w:p>
        </w:tc>
        <w:tc>
          <w:tcPr>
            <w:tcW w:w="0" w:type="auto"/>
            <w:tcBorders>
              <w:top w:val="nil"/>
              <w:left w:val="nil"/>
              <w:bottom w:val="single" w:sz="4" w:space="0" w:color="auto"/>
              <w:right w:val="single" w:sz="4" w:space="0" w:color="auto"/>
            </w:tcBorders>
            <w:shd w:val="clear" w:color="auto" w:fill="auto"/>
            <w:vAlign w:val="center"/>
            <w:hideMark/>
          </w:tcPr>
          <w:p w:rsidR="00FB3EF2" w:rsidRPr="00737F8C" w:rsidRDefault="00FB3EF2" w:rsidP="00145721">
            <w:pPr>
              <w:spacing w:after="0" w:line="240" w:lineRule="auto"/>
              <w:rPr>
                <w:rFonts w:ascii="Times New Roman" w:eastAsia="Times New Roman" w:hAnsi="Times New Roman" w:cs="Times New Roman"/>
                <w:color w:val="000000"/>
                <w:sz w:val="20"/>
                <w:szCs w:val="20"/>
                <w:lang w:val="en-GB" w:eastAsia="en-GB"/>
              </w:rPr>
            </w:pPr>
          </w:p>
        </w:tc>
      </w:tr>
    </w:tbl>
    <w:p w:rsidR="00FB3EF2" w:rsidRPr="00737F8C" w:rsidRDefault="00FB3EF2" w:rsidP="00FB3EF2">
      <w:pPr>
        <w:rPr>
          <w:rFonts w:ascii="Times New Roman" w:hAnsi="Times New Roman" w:cs="Times New Roman"/>
          <w:b/>
          <w:color w:val="000000"/>
          <w:sz w:val="24"/>
          <w:szCs w:val="24"/>
          <w:shd w:val="clear" w:color="auto" w:fill="FFFFFF"/>
          <w:lang w:val="en-GB"/>
        </w:rPr>
      </w:pPr>
    </w:p>
    <w:p w:rsidR="00FB3EF2" w:rsidRDefault="00FB3EF2" w:rsidP="00FB3EF2">
      <w:pPr>
        <w:rPr>
          <w:rFonts w:ascii="Times New Roman" w:hAnsi="Times New Roman" w:cs="Times New Roman"/>
          <w:b/>
          <w:color w:val="000000"/>
          <w:sz w:val="24"/>
          <w:szCs w:val="24"/>
          <w:shd w:val="clear" w:color="auto" w:fill="FFFFFF"/>
        </w:rPr>
      </w:pPr>
    </w:p>
    <w:p w:rsidR="00FB3EF2" w:rsidRDefault="00FB3EF2" w:rsidP="00FB3EF2">
      <w:pPr>
        <w:rPr>
          <w:rFonts w:ascii="Times New Roman" w:hAnsi="Times New Roman" w:cs="Times New Roman"/>
          <w:b/>
          <w:color w:val="000000"/>
          <w:sz w:val="24"/>
          <w:szCs w:val="24"/>
          <w:shd w:val="clear" w:color="auto" w:fill="FFFFFF"/>
        </w:rPr>
      </w:pPr>
    </w:p>
    <w:p w:rsidR="00FB3EF2" w:rsidRPr="002E12D0" w:rsidRDefault="00FB3EF2" w:rsidP="00FB3EF2">
      <w:pPr>
        <w:rPr>
          <w:rFonts w:ascii="Times New Roman" w:hAnsi="Times New Roman" w:cs="Times New Roman"/>
          <w:color w:val="000000"/>
          <w:sz w:val="24"/>
          <w:szCs w:val="24"/>
          <w:shd w:val="clear" w:color="auto" w:fill="FFFFFF"/>
        </w:rPr>
      </w:pPr>
      <w:proofErr w:type="gramStart"/>
      <w:r>
        <w:rPr>
          <w:rFonts w:ascii="Times New Roman" w:hAnsi="Times New Roman" w:cs="Times New Roman"/>
          <w:b/>
          <w:color w:val="000000"/>
          <w:sz w:val="24"/>
          <w:szCs w:val="24"/>
          <w:shd w:val="clear" w:color="auto" w:fill="FFFFFF"/>
        </w:rPr>
        <w:lastRenderedPageBreak/>
        <w:t>Table 4S.</w:t>
      </w:r>
      <w:proofErr w:type="gramEnd"/>
      <w:r>
        <w:rPr>
          <w:rFonts w:ascii="Times New Roman" w:hAnsi="Times New Roman" w:cs="Times New Roman"/>
          <w:b/>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Correlation matrix of environmental and demographic covariates (continuous data) included in the modelling. Spearman’s correlation test was used to explore the </w:t>
      </w:r>
      <w:proofErr w:type="spellStart"/>
      <w:r>
        <w:rPr>
          <w:rFonts w:ascii="Times New Roman" w:hAnsi="Times New Roman" w:cs="Times New Roman"/>
          <w:color w:val="000000"/>
          <w:sz w:val="24"/>
          <w:szCs w:val="24"/>
          <w:shd w:val="clear" w:color="auto" w:fill="FFFFFF"/>
        </w:rPr>
        <w:t>colinearity</w:t>
      </w:r>
      <w:proofErr w:type="spellEnd"/>
      <w:r>
        <w:rPr>
          <w:rFonts w:ascii="Times New Roman" w:hAnsi="Times New Roman" w:cs="Times New Roman"/>
          <w:color w:val="000000"/>
          <w:sz w:val="24"/>
          <w:szCs w:val="24"/>
          <w:shd w:val="clear" w:color="auto" w:fill="FFFFFF"/>
        </w:rPr>
        <w:t xml:space="preserve"> between pairs of covariates.</w:t>
      </w:r>
    </w:p>
    <w:tbl>
      <w:tblPr>
        <w:tblW w:w="0" w:type="auto"/>
        <w:tblLook w:val="04A0"/>
      </w:tblPr>
      <w:tblGrid>
        <w:gridCol w:w="865"/>
        <w:gridCol w:w="800"/>
        <w:gridCol w:w="656"/>
        <w:gridCol w:w="667"/>
        <w:gridCol w:w="656"/>
        <w:gridCol w:w="656"/>
        <w:gridCol w:w="656"/>
        <w:gridCol w:w="719"/>
        <w:gridCol w:w="678"/>
        <w:gridCol w:w="656"/>
        <w:gridCol w:w="656"/>
        <w:gridCol w:w="656"/>
        <w:gridCol w:w="656"/>
        <w:gridCol w:w="590"/>
        <w:gridCol w:w="656"/>
        <w:gridCol w:w="671"/>
        <w:gridCol w:w="865"/>
        <w:gridCol w:w="725"/>
        <w:gridCol w:w="685"/>
        <w:gridCol w:w="627"/>
      </w:tblGrid>
      <w:tr w:rsidR="00FB3EF2" w:rsidRPr="002317E3" w:rsidTr="0014572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proofErr w:type="spellStart"/>
            <w:r w:rsidRPr="002317E3">
              <w:rPr>
                <w:rFonts w:ascii="Cambria" w:eastAsia="Times New Roman" w:hAnsi="Cambria" w:cs="Times New Roman"/>
                <w:color w:val="000000"/>
                <w:sz w:val="20"/>
                <w:szCs w:val="20"/>
                <w:lang w:val="en-GB" w:eastAsia="en-GB"/>
              </w:rPr>
              <w:t>AnPET</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AI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proofErr w:type="spellStart"/>
            <w:r w:rsidRPr="002317E3">
              <w:rPr>
                <w:rFonts w:ascii="Cambria" w:eastAsia="Times New Roman" w:hAnsi="Cambria" w:cs="Times New Roman"/>
                <w:color w:val="000000"/>
                <w:sz w:val="20"/>
                <w:szCs w:val="20"/>
                <w:lang w:val="en-GB" w:eastAsia="en-GB"/>
              </w:rPr>
              <w:t>AAcP</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PDQ</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PWQ</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AMT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proofErr w:type="spellStart"/>
            <w:r w:rsidRPr="002317E3">
              <w:rPr>
                <w:rFonts w:ascii="Cambria" w:eastAsia="Times New Roman" w:hAnsi="Cambria" w:cs="Times New Roman"/>
                <w:color w:val="000000"/>
                <w:sz w:val="20"/>
                <w:szCs w:val="20"/>
                <w:lang w:val="en-GB" w:eastAsia="en-GB"/>
              </w:rPr>
              <w:t>AMxT</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proofErr w:type="spellStart"/>
            <w:r w:rsidRPr="002317E3">
              <w:rPr>
                <w:rFonts w:ascii="Cambria" w:eastAsia="Times New Roman" w:hAnsi="Cambria" w:cs="Times New Roman"/>
                <w:color w:val="000000"/>
                <w:sz w:val="20"/>
                <w:szCs w:val="20"/>
                <w:lang w:val="en-GB" w:eastAsia="en-GB"/>
              </w:rPr>
              <w:t>AMiT</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LST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TCQ</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TWQ</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PD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PGR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EVI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NDVI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proofErr w:type="spellStart"/>
            <w:r w:rsidRPr="002317E3">
              <w:rPr>
                <w:rFonts w:ascii="Cambria" w:eastAsia="Times New Roman" w:hAnsi="Cambria" w:cs="Times New Roman"/>
                <w:color w:val="000000"/>
                <w:sz w:val="20"/>
                <w:szCs w:val="20"/>
                <w:lang w:val="en-GB" w:eastAsia="en-GB"/>
              </w:rPr>
              <w:t>DistWB</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proofErr w:type="spellStart"/>
            <w:r w:rsidRPr="002317E3">
              <w:rPr>
                <w:rFonts w:ascii="Cambria" w:eastAsia="Times New Roman" w:hAnsi="Cambria" w:cs="Times New Roman"/>
                <w:color w:val="000000"/>
                <w:sz w:val="20"/>
                <w:szCs w:val="20"/>
                <w:lang w:val="en-GB" w:eastAsia="en-GB"/>
              </w:rPr>
              <w:t>DistSt</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Slope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Pr>
                <w:rFonts w:ascii="Cambria" w:eastAsia="Times New Roman" w:hAnsi="Cambria" w:cs="Times New Roman"/>
                <w:color w:val="000000"/>
                <w:sz w:val="20"/>
                <w:szCs w:val="20"/>
                <w:lang w:val="en-GB" w:eastAsia="en-GB"/>
              </w:rPr>
              <w:t>DEM</w:t>
            </w:r>
          </w:p>
        </w:tc>
      </w:tr>
      <w:tr w:rsidR="00FB3EF2" w:rsidRPr="002317E3" w:rsidTr="001457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proofErr w:type="spellStart"/>
            <w:r w:rsidRPr="002317E3">
              <w:rPr>
                <w:rFonts w:ascii="Cambria" w:eastAsia="Times New Roman" w:hAnsi="Cambria" w:cs="Times New Roman"/>
                <w:color w:val="000000"/>
                <w:sz w:val="20"/>
                <w:szCs w:val="20"/>
                <w:lang w:val="en-GB" w:eastAsia="en-GB"/>
              </w:rPr>
              <w:t>AnPET</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1.00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r>
      <w:tr w:rsidR="00FB3EF2" w:rsidRPr="002317E3" w:rsidTr="001457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AI</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-0.44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1.00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r>
      <w:tr w:rsidR="00FB3EF2" w:rsidRPr="002317E3" w:rsidTr="001457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proofErr w:type="spellStart"/>
            <w:r w:rsidRPr="002317E3">
              <w:rPr>
                <w:rFonts w:ascii="Cambria" w:eastAsia="Times New Roman" w:hAnsi="Cambria" w:cs="Times New Roman"/>
                <w:color w:val="000000"/>
                <w:sz w:val="20"/>
                <w:szCs w:val="20"/>
                <w:lang w:val="en-GB" w:eastAsia="en-GB"/>
              </w:rPr>
              <w:t>AAcP</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-0.29</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0.98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1.00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r>
      <w:tr w:rsidR="00FB3EF2" w:rsidRPr="002317E3" w:rsidTr="001457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PDQ</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-0.35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0.64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0.61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1.00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r>
      <w:tr w:rsidR="00FB3EF2" w:rsidRPr="002317E3" w:rsidTr="001457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PWQ</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-0.17</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0.87</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0.89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0.30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1.00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r>
      <w:tr w:rsidR="00FB3EF2" w:rsidRPr="002317E3" w:rsidTr="001457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AMT</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0.61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0.06</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1.00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r>
      <w:tr w:rsidR="00FB3EF2" w:rsidRPr="002317E3" w:rsidTr="001457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proofErr w:type="spellStart"/>
            <w:r w:rsidRPr="002317E3">
              <w:rPr>
                <w:rFonts w:ascii="Cambria" w:eastAsia="Times New Roman" w:hAnsi="Cambria" w:cs="Times New Roman"/>
                <w:color w:val="000000"/>
                <w:sz w:val="20"/>
                <w:szCs w:val="20"/>
                <w:lang w:val="en-GB" w:eastAsia="en-GB"/>
              </w:rPr>
              <w:t>AMxT</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0.81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-0.22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-0.20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-0.03</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1.00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r>
      <w:tr w:rsidR="00FB3EF2" w:rsidRPr="002317E3" w:rsidTr="001457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proofErr w:type="spellStart"/>
            <w:r w:rsidRPr="002317E3">
              <w:rPr>
                <w:rFonts w:ascii="Cambria" w:eastAsia="Times New Roman" w:hAnsi="Cambria" w:cs="Times New Roman"/>
                <w:color w:val="000000"/>
                <w:sz w:val="20"/>
                <w:szCs w:val="20"/>
                <w:lang w:val="en-GB" w:eastAsia="en-GB"/>
              </w:rPr>
              <w:t>AMinT</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0.40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0.15</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0.96</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0.85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1.00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r>
      <w:tr w:rsidR="00FB3EF2" w:rsidRPr="002317E3" w:rsidTr="001457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LST</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0.67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-0.65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-0.60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-0.54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-0.37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0.31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0.48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1.00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r>
      <w:tr w:rsidR="00FB3EF2" w:rsidRPr="002317E3" w:rsidTr="001457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TCQ</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0.55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0.27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0.25</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0.91</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0.84</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0.91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0.22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1.00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r>
      <w:tr w:rsidR="00FB3EF2" w:rsidRPr="002317E3" w:rsidTr="001457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TWQ</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0.62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-0.23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-0.21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-0.09</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0.93</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0.93</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0.88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0.40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0.75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1.00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r>
      <w:tr w:rsidR="00FB3EF2" w:rsidRPr="002317E3" w:rsidTr="001457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PD</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1.00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r>
      <w:tr w:rsidR="00FB3EF2" w:rsidRPr="002317E3" w:rsidTr="001457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PGR</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0.06</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1.00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r>
      <w:tr w:rsidR="00FB3EF2" w:rsidRPr="002317E3" w:rsidTr="001457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EVI</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-0.37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0.55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0.55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0.53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0.32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0.16</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-0.76</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1.00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r>
      <w:tr w:rsidR="00FB3EF2" w:rsidRPr="002317E3" w:rsidTr="001457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NDVI</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-0.38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0.51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0.50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0.52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0.28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-0.21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-0.72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0.78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1.00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r>
      <w:tr w:rsidR="00FB3EF2" w:rsidRPr="002317E3" w:rsidTr="001457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proofErr w:type="spellStart"/>
            <w:r w:rsidRPr="002317E3">
              <w:rPr>
                <w:rFonts w:ascii="Cambria" w:eastAsia="Times New Roman" w:hAnsi="Cambria" w:cs="Times New Roman"/>
                <w:color w:val="000000"/>
                <w:sz w:val="20"/>
                <w:szCs w:val="20"/>
                <w:lang w:val="en-GB" w:eastAsia="en-GB"/>
              </w:rPr>
              <w:t>DistWB</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-0.16</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1.00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r>
      <w:tr w:rsidR="00FB3EF2" w:rsidRPr="002317E3" w:rsidTr="001457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proofErr w:type="spellStart"/>
            <w:r w:rsidRPr="002317E3">
              <w:rPr>
                <w:rFonts w:ascii="Cambria" w:eastAsia="Times New Roman" w:hAnsi="Cambria" w:cs="Times New Roman"/>
                <w:color w:val="000000"/>
                <w:sz w:val="20"/>
                <w:szCs w:val="20"/>
                <w:lang w:val="en-GB" w:eastAsia="en-GB"/>
              </w:rPr>
              <w:t>DistSt</w:t>
            </w:r>
            <w:proofErr w:type="spellEnd"/>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0.06</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1.00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r>
      <w:tr w:rsidR="00FB3EF2" w:rsidRPr="002317E3" w:rsidTr="001457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Slope</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-0.28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0.06</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-0.53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-0.51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-0.52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-0.13</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-0.40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-0.56</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-0.05</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1.00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 </w:t>
            </w:r>
          </w:p>
        </w:tc>
      </w:tr>
      <w:tr w:rsidR="00FB3EF2" w:rsidRPr="002317E3" w:rsidTr="00145721">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rPr>
                <w:rFonts w:ascii="Cambria" w:eastAsia="Times New Roman" w:hAnsi="Cambria" w:cs="Times New Roman"/>
                <w:color w:val="000000"/>
                <w:sz w:val="20"/>
                <w:szCs w:val="20"/>
                <w:lang w:val="en-GB" w:eastAsia="en-GB"/>
              </w:rPr>
            </w:pPr>
            <w:r>
              <w:rPr>
                <w:rFonts w:ascii="Cambria" w:eastAsia="Times New Roman" w:hAnsi="Cambria" w:cs="Times New Roman"/>
                <w:color w:val="000000"/>
                <w:sz w:val="20"/>
                <w:szCs w:val="20"/>
                <w:lang w:val="en-GB" w:eastAsia="en-GB"/>
              </w:rPr>
              <w:t>DEM</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-0.31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0.02</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-0.84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-0.76</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-0.87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-0.64</w:t>
            </w:r>
          </w:p>
        </w:tc>
        <w:tc>
          <w:tcPr>
            <w:tcW w:w="0" w:type="auto"/>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-0.90</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0.04</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0.08</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-0.19</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-0.07</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0.21</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-0.02</w:t>
            </w:r>
          </w:p>
        </w:tc>
        <w:tc>
          <w:tcPr>
            <w:tcW w:w="0" w:type="auto"/>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0.61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3EF2" w:rsidRPr="002317E3" w:rsidRDefault="00FB3EF2" w:rsidP="00145721">
            <w:pPr>
              <w:spacing w:after="0" w:line="240" w:lineRule="auto"/>
              <w:jc w:val="right"/>
              <w:rPr>
                <w:rFonts w:ascii="Cambria" w:eastAsia="Times New Roman" w:hAnsi="Cambria" w:cs="Times New Roman"/>
                <w:color w:val="000000"/>
                <w:sz w:val="20"/>
                <w:szCs w:val="20"/>
                <w:lang w:val="en-GB" w:eastAsia="en-GB"/>
              </w:rPr>
            </w:pPr>
            <w:r w:rsidRPr="002317E3">
              <w:rPr>
                <w:rFonts w:ascii="Cambria" w:eastAsia="Times New Roman" w:hAnsi="Cambria" w:cs="Times New Roman"/>
                <w:color w:val="000000"/>
                <w:sz w:val="20"/>
                <w:szCs w:val="20"/>
                <w:lang w:val="en-GB" w:eastAsia="en-GB"/>
              </w:rPr>
              <w:t>1.00</w:t>
            </w:r>
          </w:p>
        </w:tc>
      </w:tr>
    </w:tbl>
    <w:p w:rsidR="00FB3EF2" w:rsidRDefault="00FB3EF2" w:rsidP="00FB3EF2">
      <w:pPr>
        <w:spacing w:after="0"/>
        <w:rPr>
          <w:rFonts w:asciiTheme="majorHAnsi" w:hAnsiTheme="majorHAnsi" w:cs="Times New Roman"/>
          <w:color w:val="000000"/>
          <w:sz w:val="20"/>
          <w:szCs w:val="20"/>
          <w:shd w:val="clear" w:color="auto" w:fill="FFFFFF"/>
        </w:rPr>
      </w:pPr>
    </w:p>
    <w:p w:rsidR="00FB3EF2" w:rsidRPr="002317E3" w:rsidRDefault="00FB3EF2" w:rsidP="00FB3EF2">
      <w:pPr>
        <w:rPr>
          <w:rFonts w:ascii="Times New Roman" w:hAnsi="Times New Roman" w:cs="Times New Roman"/>
          <w:b/>
          <w:sz w:val="24"/>
          <w:szCs w:val="24"/>
        </w:rPr>
      </w:pPr>
      <w:proofErr w:type="spellStart"/>
      <w:r w:rsidRPr="002317E3">
        <w:rPr>
          <w:rFonts w:asciiTheme="majorHAnsi" w:hAnsiTheme="majorHAnsi" w:cs="Times New Roman"/>
          <w:color w:val="000000"/>
          <w:sz w:val="20"/>
          <w:szCs w:val="20"/>
          <w:shd w:val="clear" w:color="auto" w:fill="FFFFFF"/>
        </w:rPr>
        <w:t>AnPET</w:t>
      </w:r>
      <w:proofErr w:type="spellEnd"/>
      <w:r w:rsidRPr="002317E3">
        <w:rPr>
          <w:rFonts w:asciiTheme="majorHAnsi" w:hAnsiTheme="majorHAnsi" w:cs="Times New Roman"/>
          <w:sz w:val="20"/>
          <w:szCs w:val="20"/>
        </w:rPr>
        <w:t xml:space="preserve">: annual </w:t>
      </w:r>
      <w:r>
        <w:rPr>
          <w:rFonts w:asciiTheme="majorHAnsi" w:hAnsiTheme="majorHAnsi" w:cs="Times New Roman"/>
          <w:sz w:val="20"/>
          <w:szCs w:val="20"/>
        </w:rPr>
        <w:t xml:space="preserve">potential </w:t>
      </w:r>
      <w:proofErr w:type="spellStart"/>
      <w:r>
        <w:rPr>
          <w:rFonts w:asciiTheme="majorHAnsi" w:hAnsiTheme="majorHAnsi" w:cs="Times New Roman"/>
          <w:sz w:val="20"/>
          <w:szCs w:val="20"/>
        </w:rPr>
        <w:t>evapo</w:t>
      </w:r>
      <w:proofErr w:type="spellEnd"/>
      <w:r>
        <w:rPr>
          <w:rFonts w:asciiTheme="majorHAnsi" w:hAnsiTheme="majorHAnsi" w:cs="Times New Roman"/>
          <w:sz w:val="20"/>
          <w:szCs w:val="20"/>
        </w:rPr>
        <w:t xml:space="preserve">-transpiration; AI: aridity index; </w:t>
      </w:r>
      <w:proofErr w:type="spellStart"/>
      <w:r>
        <w:rPr>
          <w:rFonts w:asciiTheme="majorHAnsi" w:hAnsiTheme="majorHAnsi" w:cs="Times New Roman"/>
          <w:sz w:val="20"/>
          <w:szCs w:val="20"/>
        </w:rPr>
        <w:t>AAcP</w:t>
      </w:r>
      <w:proofErr w:type="spellEnd"/>
      <w:r>
        <w:rPr>
          <w:rFonts w:asciiTheme="majorHAnsi" w:hAnsiTheme="majorHAnsi" w:cs="Times New Roman"/>
          <w:sz w:val="20"/>
          <w:szCs w:val="20"/>
        </w:rPr>
        <w:t xml:space="preserve">: annual precipitation; PDQ: precipitation driest quarter; PWQ: precipitation wettest quarter; AMT: annual mean temperature; </w:t>
      </w:r>
      <w:proofErr w:type="spellStart"/>
      <w:r>
        <w:rPr>
          <w:rFonts w:asciiTheme="majorHAnsi" w:hAnsiTheme="majorHAnsi" w:cs="Times New Roman"/>
          <w:sz w:val="20"/>
          <w:szCs w:val="20"/>
        </w:rPr>
        <w:t>AMxT</w:t>
      </w:r>
      <w:proofErr w:type="spellEnd"/>
      <w:r>
        <w:rPr>
          <w:rFonts w:asciiTheme="majorHAnsi" w:hAnsiTheme="majorHAnsi" w:cs="Times New Roman"/>
          <w:sz w:val="20"/>
          <w:szCs w:val="20"/>
        </w:rPr>
        <w:t xml:space="preserve">: annual maximum temperature; </w:t>
      </w:r>
      <w:proofErr w:type="spellStart"/>
      <w:r>
        <w:rPr>
          <w:rFonts w:asciiTheme="majorHAnsi" w:hAnsiTheme="majorHAnsi" w:cs="Times New Roman"/>
          <w:sz w:val="20"/>
          <w:szCs w:val="20"/>
        </w:rPr>
        <w:t>AMiT</w:t>
      </w:r>
      <w:proofErr w:type="spellEnd"/>
      <w:r>
        <w:rPr>
          <w:rFonts w:asciiTheme="majorHAnsi" w:hAnsiTheme="majorHAnsi" w:cs="Times New Roman"/>
          <w:sz w:val="20"/>
          <w:szCs w:val="20"/>
        </w:rPr>
        <w:t xml:space="preserve">: annual minimum temperature; LST: land surface temperature; TCQ: temperature in the coldest quarter; TWQ: temperature in the warmest quarter; PD: population density; PGR: population growth rate; EVI: enhanced vegetation index; NDVI: normalized difference vegetation index; </w:t>
      </w:r>
      <w:proofErr w:type="spellStart"/>
      <w:r>
        <w:rPr>
          <w:rFonts w:asciiTheme="majorHAnsi" w:hAnsiTheme="majorHAnsi" w:cs="Times New Roman"/>
          <w:sz w:val="20"/>
          <w:szCs w:val="20"/>
        </w:rPr>
        <w:t>DistWB</w:t>
      </w:r>
      <w:proofErr w:type="spellEnd"/>
      <w:r>
        <w:rPr>
          <w:rFonts w:asciiTheme="majorHAnsi" w:hAnsiTheme="majorHAnsi" w:cs="Times New Roman"/>
          <w:sz w:val="20"/>
          <w:szCs w:val="20"/>
        </w:rPr>
        <w:t xml:space="preserve">: distance to water bodies; </w:t>
      </w:r>
      <w:proofErr w:type="spellStart"/>
      <w:r>
        <w:rPr>
          <w:rFonts w:asciiTheme="majorHAnsi" w:hAnsiTheme="majorHAnsi" w:cs="Times New Roman"/>
          <w:sz w:val="20"/>
          <w:szCs w:val="20"/>
        </w:rPr>
        <w:t>DistSt</w:t>
      </w:r>
      <w:proofErr w:type="spellEnd"/>
      <w:r>
        <w:rPr>
          <w:rFonts w:asciiTheme="majorHAnsi" w:hAnsiTheme="majorHAnsi" w:cs="Times New Roman"/>
          <w:sz w:val="20"/>
          <w:szCs w:val="20"/>
        </w:rPr>
        <w:t>: distance to streams; DEM: altitude</w:t>
      </w:r>
      <w:r w:rsidRPr="002317E3">
        <w:rPr>
          <w:rFonts w:ascii="Times New Roman" w:hAnsi="Times New Roman" w:cs="Times New Roman"/>
          <w:b/>
          <w:sz w:val="24"/>
          <w:szCs w:val="24"/>
        </w:rPr>
        <w:br w:type="page"/>
      </w:r>
    </w:p>
    <w:p w:rsidR="00FB3EF2" w:rsidRPr="002317E3" w:rsidRDefault="00FB3EF2" w:rsidP="00FB3EF2">
      <w:pPr>
        <w:spacing w:after="0" w:line="240" w:lineRule="auto"/>
        <w:jc w:val="both"/>
        <w:rPr>
          <w:rFonts w:ascii="Times New Roman" w:hAnsi="Times New Roman" w:cs="Times New Roman"/>
          <w:b/>
          <w:sz w:val="24"/>
          <w:szCs w:val="24"/>
        </w:rPr>
        <w:sectPr w:rsidR="00FB3EF2" w:rsidRPr="002317E3" w:rsidSect="00737F8C">
          <w:pgSz w:w="16838" w:h="11906" w:orient="landscape"/>
          <w:pgMar w:top="1440" w:right="1440" w:bottom="1440" w:left="1440" w:header="709" w:footer="709" w:gutter="0"/>
          <w:cols w:space="708"/>
          <w:docGrid w:linePitch="360"/>
        </w:sectPr>
      </w:pPr>
    </w:p>
    <w:p w:rsidR="00FB3EF2" w:rsidRDefault="00FB3EF2" w:rsidP="00FB3EF2">
      <w:pPr>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b/>
          <w:color w:val="000000"/>
          <w:sz w:val="24"/>
          <w:szCs w:val="24"/>
          <w:shd w:val="clear" w:color="auto" w:fill="FFFFFF"/>
        </w:rPr>
        <w:lastRenderedPageBreak/>
        <w:t>Table 5S.</w:t>
      </w:r>
      <w:proofErr w:type="gramEnd"/>
      <w:r>
        <w:rPr>
          <w:rFonts w:ascii="Times New Roman" w:hAnsi="Times New Roman" w:cs="Times New Roman"/>
          <w:b/>
          <w:color w:val="000000"/>
          <w:sz w:val="24"/>
          <w:szCs w:val="24"/>
          <w:shd w:val="clear" w:color="auto" w:fill="FFFFFF"/>
        </w:rPr>
        <w:t xml:space="preserve"> </w:t>
      </w:r>
      <w:proofErr w:type="gramStart"/>
      <w:r>
        <w:rPr>
          <w:rFonts w:ascii="Times New Roman" w:hAnsi="Times New Roman" w:cs="Times New Roman"/>
          <w:color w:val="000000"/>
          <w:sz w:val="24"/>
          <w:szCs w:val="24"/>
          <w:shd w:val="clear" w:color="auto" w:fill="FFFFFF"/>
        </w:rPr>
        <w:t>Relationship between infection risk and each potential explanatory variable.</w:t>
      </w:r>
      <w:proofErr w:type="gramEnd"/>
      <w:r>
        <w:rPr>
          <w:rFonts w:ascii="Times New Roman" w:hAnsi="Times New Roman" w:cs="Times New Roman"/>
          <w:color w:val="000000"/>
          <w:sz w:val="24"/>
          <w:szCs w:val="24"/>
          <w:shd w:val="clear" w:color="auto" w:fill="FFFFFF"/>
        </w:rPr>
        <w:t xml:space="preserve"> </w:t>
      </w:r>
    </w:p>
    <w:p w:rsidR="00FB3EF2" w:rsidRPr="002E12D0" w:rsidRDefault="00FB3EF2" w:rsidP="00FB3EF2">
      <w:pPr>
        <w:jc w:val="both"/>
        <w:rPr>
          <w:rFonts w:ascii="Times New Roman" w:hAnsi="Times New Roman" w:cs="Times New Roman"/>
          <w:color w:val="000000"/>
          <w:sz w:val="24"/>
          <w:szCs w:val="24"/>
          <w:shd w:val="clear" w:color="auto" w:fill="FFFFFF"/>
        </w:rPr>
      </w:pPr>
      <w:r w:rsidRPr="00575828">
        <w:rPr>
          <w:rFonts w:ascii="Times New Roman" w:hAnsi="Times New Roman" w:cs="Times New Roman"/>
          <w:color w:val="000000"/>
          <w:shd w:val="clear" w:color="auto" w:fill="FFFFFF"/>
        </w:rPr>
        <w:t xml:space="preserve">Variables were grouped according to its nature and collinearity. Selection of variables was made by fitting </w:t>
      </w:r>
      <w:proofErr w:type="spellStart"/>
      <w:r w:rsidRPr="00575828">
        <w:rPr>
          <w:rFonts w:ascii="Times New Roman" w:hAnsi="Times New Roman" w:cs="Times New Roman"/>
          <w:color w:val="000000"/>
          <w:shd w:val="clear" w:color="auto" w:fill="FFFFFF"/>
        </w:rPr>
        <w:t>univariate</w:t>
      </w:r>
      <w:proofErr w:type="spellEnd"/>
      <w:r w:rsidRPr="00575828">
        <w:rPr>
          <w:rFonts w:ascii="Times New Roman" w:hAnsi="Times New Roman" w:cs="Times New Roman"/>
          <w:color w:val="000000"/>
          <w:shd w:val="clear" w:color="auto" w:fill="FFFFFF"/>
        </w:rPr>
        <w:t xml:space="preserve"> models relating the </w:t>
      </w:r>
      <w:proofErr w:type="spellStart"/>
      <w:r w:rsidRPr="00575828">
        <w:rPr>
          <w:rFonts w:ascii="Times New Roman" w:hAnsi="Times New Roman" w:cs="Times New Roman"/>
          <w:color w:val="000000"/>
          <w:shd w:val="clear" w:color="auto" w:fill="FFFFFF"/>
        </w:rPr>
        <w:t>logit</w:t>
      </w:r>
      <w:proofErr w:type="spellEnd"/>
      <w:r w:rsidRPr="00575828">
        <w:rPr>
          <w:rFonts w:ascii="Times New Roman" w:hAnsi="Times New Roman" w:cs="Times New Roman"/>
          <w:color w:val="000000"/>
          <w:shd w:val="clear" w:color="auto" w:fill="FFFFFF"/>
        </w:rPr>
        <w:t xml:space="preserve"> of infection to each of the covariate and eventually comparing the models in terms of the </w:t>
      </w:r>
      <w:proofErr w:type="spellStart"/>
      <w:r w:rsidRPr="00575828">
        <w:rPr>
          <w:rFonts w:ascii="Times New Roman" w:hAnsi="Times New Roman" w:cs="Times New Roman"/>
          <w:color w:val="000000"/>
          <w:shd w:val="clear" w:color="auto" w:fill="FFFFFF"/>
        </w:rPr>
        <w:t>Akaike</w:t>
      </w:r>
      <w:proofErr w:type="spellEnd"/>
      <w:r w:rsidRPr="00575828">
        <w:rPr>
          <w:rFonts w:ascii="Times New Roman" w:hAnsi="Times New Roman" w:cs="Times New Roman"/>
          <w:color w:val="000000"/>
          <w:shd w:val="clear" w:color="auto" w:fill="FFFFFF"/>
        </w:rPr>
        <w:t xml:space="preserve"> Information Criterion (AIC), choosing those variables which yielded the lowest AIC value. Highlighted in grey the covariates selected to fit the geostatistical models. Some variables were finally dropped when running the final geostatistical model based on antigenaemia prevalence (*).  </w:t>
      </w:r>
      <w:r>
        <w:rPr>
          <w:rFonts w:ascii="Times New Roman" w:hAnsi="Times New Roman" w:cs="Times New Roman"/>
          <w:color w:val="000000"/>
          <w:sz w:val="24"/>
          <w:szCs w:val="24"/>
          <w:shd w:val="clear" w:color="auto" w:fill="FFFFFF"/>
        </w:rPr>
        <w:t xml:space="preserve">  </w:t>
      </w:r>
    </w:p>
    <w:tbl>
      <w:tblPr>
        <w:tblW w:w="4166" w:type="pct"/>
        <w:tblInd w:w="-5" w:type="dxa"/>
        <w:tblLook w:val="04A0"/>
      </w:tblPr>
      <w:tblGrid>
        <w:gridCol w:w="1018"/>
        <w:gridCol w:w="3054"/>
        <w:gridCol w:w="1740"/>
        <w:gridCol w:w="1888"/>
      </w:tblGrid>
      <w:tr w:rsidR="00FB3EF2" w:rsidRPr="00EE697A" w:rsidTr="00145721">
        <w:trPr>
          <w:trHeight w:val="300"/>
        </w:trPr>
        <w:tc>
          <w:tcPr>
            <w:tcW w:w="661" w:type="pct"/>
            <w:tcBorders>
              <w:top w:val="single" w:sz="4" w:space="0" w:color="auto"/>
              <w:left w:val="single" w:sz="4" w:space="0" w:color="auto"/>
              <w:bottom w:val="nil"/>
              <w:right w:val="nil"/>
            </w:tcBorders>
          </w:tcPr>
          <w:p w:rsidR="00FB3EF2" w:rsidRPr="007D37B9" w:rsidRDefault="00FB3EF2" w:rsidP="00145721">
            <w:pPr>
              <w:spacing w:after="0" w:line="240" w:lineRule="auto"/>
              <w:rPr>
                <w:rFonts w:ascii="Times New Roman" w:eastAsia="Times New Roman" w:hAnsi="Times New Roman" w:cs="Times New Roman"/>
                <w:b/>
                <w:bCs/>
                <w:color w:val="000000"/>
                <w:lang w:val="en-GB" w:eastAsia="en-GB"/>
              </w:rPr>
            </w:pPr>
          </w:p>
        </w:tc>
        <w:tc>
          <w:tcPr>
            <w:tcW w:w="1983" w:type="pct"/>
            <w:tcBorders>
              <w:top w:val="single" w:sz="4" w:space="0" w:color="auto"/>
              <w:left w:val="single" w:sz="4" w:space="0" w:color="auto"/>
              <w:bottom w:val="nil"/>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b/>
                <w:bCs/>
                <w:color w:val="000000"/>
                <w:lang w:val="en-GB" w:eastAsia="en-GB"/>
              </w:rPr>
            </w:pPr>
            <w:r w:rsidRPr="00EE697A">
              <w:rPr>
                <w:rFonts w:ascii="Times New Roman" w:eastAsia="Times New Roman" w:hAnsi="Times New Roman" w:cs="Times New Roman"/>
                <w:b/>
                <w:bCs/>
                <w:color w:val="000000"/>
                <w:lang w:val="en-GB" w:eastAsia="en-GB"/>
              </w:rPr>
              <w:t> </w:t>
            </w:r>
          </w:p>
        </w:tc>
        <w:tc>
          <w:tcPr>
            <w:tcW w:w="2357" w:type="pct"/>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b/>
                <w:bCs/>
                <w:color w:val="000000"/>
                <w:lang w:val="en-GB" w:eastAsia="en-GB"/>
              </w:rPr>
            </w:pPr>
            <w:r w:rsidRPr="00EE697A">
              <w:rPr>
                <w:rFonts w:ascii="Times New Roman" w:eastAsia="Times New Roman" w:hAnsi="Times New Roman" w:cs="Times New Roman"/>
                <w:b/>
                <w:bCs/>
                <w:color w:val="000000"/>
                <w:lang w:val="en-GB" w:eastAsia="en-GB"/>
              </w:rPr>
              <w:t>AIC value</w:t>
            </w:r>
          </w:p>
        </w:tc>
      </w:tr>
      <w:tr w:rsidR="00FB3EF2" w:rsidRPr="00EE697A" w:rsidTr="00145721">
        <w:trPr>
          <w:trHeight w:val="300"/>
        </w:trPr>
        <w:tc>
          <w:tcPr>
            <w:tcW w:w="661" w:type="pct"/>
            <w:tcBorders>
              <w:top w:val="nil"/>
              <w:left w:val="single" w:sz="4" w:space="0" w:color="auto"/>
              <w:bottom w:val="single" w:sz="4" w:space="0" w:color="auto"/>
              <w:right w:val="nil"/>
            </w:tcBorders>
          </w:tcPr>
          <w:p w:rsidR="00FB3EF2" w:rsidRPr="007D37B9" w:rsidRDefault="00FB3EF2" w:rsidP="00145721">
            <w:pPr>
              <w:spacing w:after="0" w:line="240" w:lineRule="auto"/>
              <w:rPr>
                <w:rFonts w:ascii="Times New Roman" w:eastAsia="Times New Roman" w:hAnsi="Times New Roman" w:cs="Times New Roman"/>
                <w:b/>
                <w:bCs/>
                <w:color w:val="000000"/>
                <w:lang w:val="en-GB" w:eastAsia="en-GB"/>
              </w:rPr>
            </w:pPr>
            <w:r w:rsidRPr="007D37B9">
              <w:rPr>
                <w:rFonts w:ascii="Times New Roman" w:eastAsia="Times New Roman" w:hAnsi="Times New Roman" w:cs="Times New Roman"/>
                <w:b/>
                <w:bCs/>
                <w:color w:val="000000"/>
                <w:lang w:val="en-GB" w:eastAsia="en-GB"/>
              </w:rPr>
              <w:t>Group</w:t>
            </w:r>
          </w:p>
        </w:tc>
        <w:tc>
          <w:tcPr>
            <w:tcW w:w="1983" w:type="pct"/>
            <w:tcBorders>
              <w:top w:val="nil"/>
              <w:left w:val="single" w:sz="4" w:space="0" w:color="auto"/>
              <w:bottom w:val="single" w:sz="4" w:space="0" w:color="auto"/>
              <w:right w:val="nil"/>
            </w:tcBorders>
            <w:shd w:val="clear" w:color="auto" w:fill="auto"/>
            <w:noWrap/>
            <w:vAlign w:val="bottom"/>
            <w:hideMark/>
          </w:tcPr>
          <w:p w:rsidR="00FB3EF2" w:rsidRDefault="00FB3EF2" w:rsidP="00145721">
            <w:pPr>
              <w:spacing w:after="0" w:line="240" w:lineRule="auto"/>
              <w:jc w:val="right"/>
              <w:rPr>
                <w:rFonts w:ascii="Times New Roman" w:eastAsia="Times New Roman" w:hAnsi="Times New Roman" w:cs="Times New Roman"/>
                <w:b/>
                <w:bCs/>
                <w:color w:val="000000"/>
                <w:lang w:val="en-GB" w:eastAsia="en-GB"/>
              </w:rPr>
            </w:pPr>
            <w:r w:rsidRPr="00EE697A">
              <w:rPr>
                <w:rFonts w:ascii="Times New Roman" w:eastAsia="Times New Roman" w:hAnsi="Times New Roman" w:cs="Times New Roman"/>
                <w:b/>
                <w:bCs/>
                <w:color w:val="000000"/>
                <w:lang w:val="en-GB" w:eastAsia="en-GB"/>
              </w:rPr>
              <w:t>Group of covariates</w:t>
            </w:r>
          </w:p>
        </w:tc>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b/>
                <w:bCs/>
                <w:color w:val="000000"/>
                <w:lang w:val="en-GB" w:eastAsia="en-GB"/>
              </w:rPr>
            </w:pPr>
            <w:proofErr w:type="spellStart"/>
            <w:r w:rsidRPr="00EE697A">
              <w:rPr>
                <w:rFonts w:ascii="Times New Roman" w:eastAsia="Times New Roman" w:hAnsi="Times New Roman" w:cs="Times New Roman"/>
                <w:b/>
                <w:bCs/>
                <w:color w:val="000000"/>
                <w:lang w:val="en-GB" w:eastAsia="en-GB"/>
              </w:rPr>
              <w:t>p</w:t>
            </w:r>
            <w:r>
              <w:rPr>
                <w:rFonts w:ascii="Times New Roman" w:eastAsia="Times New Roman" w:hAnsi="Times New Roman" w:cs="Times New Roman"/>
                <w:b/>
                <w:bCs/>
                <w:color w:val="000000"/>
                <w:lang w:val="en-GB" w:eastAsia="en-GB"/>
              </w:rPr>
              <w:t>mf</w:t>
            </w:r>
            <w:proofErr w:type="spellEnd"/>
          </w:p>
        </w:tc>
        <w:tc>
          <w:tcPr>
            <w:tcW w:w="1227" w:type="pct"/>
            <w:tcBorders>
              <w:top w:val="nil"/>
              <w:left w:val="nil"/>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b/>
                <w:bCs/>
                <w:color w:val="000000"/>
                <w:lang w:val="en-GB" w:eastAsia="en-GB"/>
              </w:rPr>
            </w:pPr>
            <w:proofErr w:type="spellStart"/>
            <w:r w:rsidRPr="00EE697A">
              <w:rPr>
                <w:rFonts w:ascii="Times New Roman" w:eastAsia="Times New Roman" w:hAnsi="Times New Roman" w:cs="Times New Roman"/>
                <w:b/>
                <w:bCs/>
                <w:color w:val="000000"/>
                <w:lang w:val="en-GB" w:eastAsia="en-GB"/>
              </w:rPr>
              <w:t>pICT</w:t>
            </w:r>
            <w:proofErr w:type="spellEnd"/>
          </w:p>
        </w:tc>
      </w:tr>
      <w:tr w:rsidR="00FB3EF2" w:rsidRPr="00EE697A" w:rsidTr="00145721">
        <w:trPr>
          <w:trHeight w:val="300"/>
        </w:trPr>
        <w:tc>
          <w:tcPr>
            <w:tcW w:w="661" w:type="pct"/>
            <w:tcBorders>
              <w:top w:val="nil"/>
              <w:left w:val="single" w:sz="4" w:space="0" w:color="auto"/>
              <w:bottom w:val="single" w:sz="4" w:space="0" w:color="auto"/>
              <w:right w:val="single" w:sz="4" w:space="0" w:color="auto"/>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r w:rsidRPr="007D37B9">
              <w:rPr>
                <w:rFonts w:ascii="Times New Roman" w:eastAsia="Times New Roman" w:hAnsi="Times New Roman" w:cs="Times New Roman"/>
                <w:iCs/>
                <w:color w:val="000000"/>
                <w:lang w:val="en-GB" w:eastAsia="en-GB"/>
              </w:rPr>
              <w:t>1</w:t>
            </w:r>
          </w:p>
        </w:tc>
        <w:tc>
          <w:tcPr>
            <w:tcW w:w="1983" w:type="pct"/>
            <w:tcBorders>
              <w:top w:val="nil"/>
              <w:left w:val="single" w:sz="4" w:space="0" w:color="auto"/>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Age range</w:t>
            </w:r>
          </w:p>
        </w:tc>
        <w:tc>
          <w:tcPr>
            <w:tcW w:w="1130" w:type="pct"/>
            <w:tcBorders>
              <w:top w:val="nil"/>
              <w:left w:val="nil"/>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43,048.63</w:t>
            </w:r>
          </w:p>
        </w:tc>
        <w:tc>
          <w:tcPr>
            <w:tcW w:w="1227" w:type="pct"/>
            <w:tcBorders>
              <w:top w:val="nil"/>
              <w:left w:val="nil"/>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41,368.04</w:t>
            </w:r>
          </w:p>
        </w:tc>
      </w:tr>
      <w:tr w:rsidR="00FB3EF2" w:rsidRPr="00EE697A" w:rsidTr="00145721">
        <w:trPr>
          <w:trHeight w:val="345"/>
        </w:trPr>
        <w:tc>
          <w:tcPr>
            <w:tcW w:w="661" w:type="pct"/>
            <w:tcBorders>
              <w:top w:val="nil"/>
              <w:left w:val="single" w:sz="4" w:space="0" w:color="auto"/>
              <w:bottom w:val="single" w:sz="4" w:space="0" w:color="auto"/>
              <w:right w:val="single" w:sz="4" w:space="0" w:color="auto"/>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r w:rsidRPr="007D37B9">
              <w:rPr>
                <w:rFonts w:ascii="Times New Roman" w:eastAsia="Times New Roman" w:hAnsi="Times New Roman" w:cs="Times New Roman"/>
                <w:iCs/>
                <w:color w:val="000000"/>
                <w:lang w:val="en-GB" w:eastAsia="en-GB"/>
              </w:rPr>
              <w:t>2</w:t>
            </w:r>
          </w:p>
        </w:tc>
        <w:tc>
          <w:tcPr>
            <w:tcW w:w="1983" w:type="pct"/>
            <w:tcBorders>
              <w:top w:val="nil"/>
              <w:left w:val="single" w:sz="4" w:space="0" w:color="auto"/>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Period of time</w:t>
            </w:r>
            <w:r w:rsidRPr="00EE697A">
              <w:rPr>
                <w:rFonts w:ascii="Times New Roman" w:eastAsia="Times New Roman" w:hAnsi="Times New Roman" w:cs="Times New Roman"/>
                <w:i/>
                <w:iCs/>
                <w:color w:val="000000"/>
                <w:vertAlign w:val="superscript"/>
                <w:lang w:val="en-GB" w:eastAsia="en-GB"/>
              </w:rPr>
              <w:t>&amp;</w:t>
            </w:r>
          </w:p>
        </w:tc>
        <w:tc>
          <w:tcPr>
            <w:tcW w:w="1130" w:type="pct"/>
            <w:tcBorders>
              <w:top w:val="nil"/>
              <w:left w:val="nil"/>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44,063.15</w:t>
            </w:r>
          </w:p>
        </w:tc>
        <w:tc>
          <w:tcPr>
            <w:tcW w:w="1227" w:type="pct"/>
            <w:tcBorders>
              <w:top w:val="nil"/>
              <w:left w:val="nil"/>
              <w:bottom w:val="single" w:sz="4" w:space="0" w:color="auto"/>
              <w:right w:val="single" w:sz="4" w:space="0" w:color="auto"/>
            </w:tcBorders>
            <w:shd w:val="clear" w:color="000000" w:fill="FFFFFF"/>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w:t>
            </w:r>
          </w:p>
        </w:tc>
      </w:tr>
      <w:tr w:rsidR="00FB3EF2" w:rsidRPr="00EE697A" w:rsidTr="001F6860">
        <w:trPr>
          <w:trHeight w:val="300"/>
        </w:trPr>
        <w:tc>
          <w:tcPr>
            <w:tcW w:w="661" w:type="pct"/>
            <w:tcBorders>
              <w:top w:val="nil"/>
              <w:left w:val="single" w:sz="4" w:space="0" w:color="auto"/>
              <w:bottom w:val="nil"/>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r w:rsidRPr="007D37B9">
              <w:rPr>
                <w:rFonts w:ascii="Times New Roman" w:eastAsia="Times New Roman" w:hAnsi="Times New Roman" w:cs="Times New Roman"/>
                <w:iCs/>
                <w:color w:val="000000"/>
                <w:lang w:val="en-GB" w:eastAsia="en-GB"/>
              </w:rPr>
              <w:t>3</w:t>
            </w:r>
          </w:p>
        </w:tc>
        <w:tc>
          <w:tcPr>
            <w:tcW w:w="1983" w:type="pct"/>
            <w:tcBorders>
              <w:top w:val="nil"/>
              <w:left w:val="single" w:sz="4" w:space="0" w:color="auto"/>
              <w:bottom w:val="nil"/>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 xml:space="preserve">Land cover 2000 </w:t>
            </w:r>
          </w:p>
        </w:tc>
        <w:tc>
          <w:tcPr>
            <w:tcW w:w="1130" w:type="pct"/>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42,407.48</w:t>
            </w:r>
          </w:p>
        </w:tc>
        <w:tc>
          <w:tcPr>
            <w:tcW w:w="1227" w:type="pct"/>
            <w:tcBorders>
              <w:top w:val="nil"/>
              <w:left w:val="nil"/>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67,590.88</w:t>
            </w:r>
          </w:p>
        </w:tc>
      </w:tr>
      <w:tr w:rsidR="00FB3EF2" w:rsidRPr="00EE697A" w:rsidTr="00145721">
        <w:trPr>
          <w:trHeight w:val="300"/>
        </w:trPr>
        <w:tc>
          <w:tcPr>
            <w:tcW w:w="661" w:type="pct"/>
            <w:tcBorders>
              <w:top w:val="nil"/>
              <w:left w:val="single" w:sz="4" w:space="0" w:color="auto"/>
              <w:bottom w:val="nil"/>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p>
        </w:tc>
        <w:tc>
          <w:tcPr>
            <w:tcW w:w="1983" w:type="pct"/>
            <w:tcBorders>
              <w:top w:val="nil"/>
              <w:left w:val="single" w:sz="4" w:space="0" w:color="auto"/>
              <w:bottom w:val="nil"/>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Land cover 2004-2006</w:t>
            </w:r>
          </w:p>
        </w:tc>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42,731.11</w:t>
            </w:r>
          </w:p>
        </w:tc>
        <w:tc>
          <w:tcPr>
            <w:tcW w:w="1227" w:type="pct"/>
            <w:tcBorders>
              <w:top w:val="nil"/>
              <w:left w:val="nil"/>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69,955.69</w:t>
            </w:r>
          </w:p>
        </w:tc>
      </w:tr>
      <w:tr w:rsidR="00FB3EF2" w:rsidRPr="00EE697A" w:rsidTr="00145721">
        <w:trPr>
          <w:trHeight w:val="300"/>
        </w:trPr>
        <w:tc>
          <w:tcPr>
            <w:tcW w:w="661" w:type="pct"/>
            <w:tcBorders>
              <w:top w:val="nil"/>
              <w:left w:val="single" w:sz="4" w:space="0" w:color="auto"/>
              <w:bottom w:val="single" w:sz="4" w:space="0" w:color="auto"/>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p>
        </w:tc>
        <w:tc>
          <w:tcPr>
            <w:tcW w:w="1983" w:type="pct"/>
            <w:tcBorders>
              <w:top w:val="nil"/>
              <w:left w:val="single" w:sz="4" w:space="0" w:color="auto"/>
              <w:bottom w:val="single" w:sz="4" w:space="0" w:color="auto"/>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Land cover 2009</w:t>
            </w:r>
          </w:p>
        </w:tc>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42,651.49</w:t>
            </w:r>
          </w:p>
        </w:tc>
        <w:tc>
          <w:tcPr>
            <w:tcW w:w="1227" w:type="pct"/>
            <w:tcBorders>
              <w:top w:val="nil"/>
              <w:left w:val="nil"/>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70,123.64</w:t>
            </w:r>
          </w:p>
        </w:tc>
      </w:tr>
      <w:tr w:rsidR="00FB3EF2" w:rsidRPr="00EE697A" w:rsidTr="00145721">
        <w:trPr>
          <w:trHeight w:val="300"/>
        </w:trPr>
        <w:tc>
          <w:tcPr>
            <w:tcW w:w="661" w:type="pct"/>
            <w:tcBorders>
              <w:top w:val="nil"/>
              <w:left w:val="single" w:sz="4" w:space="0" w:color="auto"/>
              <w:bottom w:val="single" w:sz="4" w:space="0" w:color="auto"/>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r w:rsidRPr="007D37B9">
              <w:rPr>
                <w:rFonts w:ascii="Times New Roman" w:eastAsia="Times New Roman" w:hAnsi="Times New Roman" w:cs="Times New Roman"/>
                <w:iCs/>
                <w:color w:val="000000"/>
                <w:lang w:val="en-GB" w:eastAsia="en-GB"/>
              </w:rPr>
              <w:t>4</w:t>
            </w:r>
          </w:p>
        </w:tc>
        <w:tc>
          <w:tcPr>
            <w:tcW w:w="1983" w:type="pct"/>
            <w:tcBorders>
              <w:top w:val="nil"/>
              <w:left w:val="single" w:sz="4" w:space="0" w:color="auto"/>
              <w:bottom w:val="single" w:sz="4" w:space="0" w:color="auto"/>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Urbanization</w:t>
            </w:r>
          </w:p>
        </w:tc>
        <w:tc>
          <w:tcPr>
            <w:tcW w:w="1130" w:type="pct"/>
            <w:tcBorders>
              <w:top w:val="nil"/>
              <w:left w:val="single" w:sz="4" w:space="0" w:color="auto"/>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43,646.30</w:t>
            </w:r>
          </w:p>
        </w:tc>
        <w:tc>
          <w:tcPr>
            <w:tcW w:w="1227" w:type="pct"/>
            <w:tcBorders>
              <w:top w:val="nil"/>
              <w:left w:val="nil"/>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68,051.23</w:t>
            </w:r>
          </w:p>
        </w:tc>
      </w:tr>
      <w:tr w:rsidR="00FB3EF2" w:rsidRPr="00EE697A" w:rsidTr="00145721">
        <w:trPr>
          <w:trHeight w:val="300"/>
        </w:trPr>
        <w:tc>
          <w:tcPr>
            <w:tcW w:w="661" w:type="pct"/>
            <w:tcBorders>
              <w:top w:val="nil"/>
              <w:left w:val="single" w:sz="4" w:space="0" w:color="auto"/>
              <w:bottom w:val="nil"/>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r w:rsidRPr="007D37B9">
              <w:rPr>
                <w:rFonts w:ascii="Times New Roman" w:eastAsia="Times New Roman" w:hAnsi="Times New Roman" w:cs="Times New Roman"/>
                <w:iCs/>
                <w:color w:val="000000"/>
                <w:lang w:val="en-GB" w:eastAsia="en-GB"/>
              </w:rPr>
              <w:t>5</w:t>
            </w:r>
          </w:p>
        </w:tc>
        <w:tc>
          <w:tcPr>
            <w:tcW w:w="1983" w:type="pct"/>
            <w:tcBorders>
              <w:top w:val="nil"/>
              <w:left w:val="single" w:sz="4" w:space="0" w:color="auto"/>
              <w:bottom w:val="nil"/>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Aridity Index</w:t>
            </w:r>
          </w:p>
        </w:tc>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41,395.35</w:t>
            </w:r>
          </w:p>
        </w:tc>
        <w:tc>
          <w:tcPr>
            <w:tcW w:w="1227" w:type="pct"/>
            <w:tcBorders>
              <w:top w:val="nil"/>
              <w:left w:val="nil"/>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69,680.67</w:t>
            </w:r>
          </w:p>
        </w:tc>
      </w:tr>
      <w:tr w:rsidR="00FB3EF2" w:rsidRPr="00EE697A" w:rsidTr="00145721">
        <w:trPr>
          <w:trHeight w:val="300"/>
        </w:trPr>
        <w:tc>
          <w:tcPr>
            <w:tcW w:w="661" w:type="pct"/>
            <w:tcBorders>
              <w:top w:val="nil"/>
              <w:left w:val="single" w:sz="4" w:space="0" w:color="auto"/>
              <w:bottom w:val="nil"/>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p>
        </w:tc>
        <w:tc>
          <w:tcPr>
            <w:tcW w:w="1983" w:type="pct"/>
            <w:tcBorders>
              <w:top w:val="nil"/>
              <w:left w:val="single" w:sz="4" w:space="0" w:color="auto"/>
              <w:bottom w:val="nil"/>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Annual Precipitation</w:t>
            </w:r>
          </w:p>
        </w:tc>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41,282.92</w:t>
            </w:r>
          </w:p>
        </w:tc>
        <w:tc>
          <w:tcPr>
            <w:tcW w:w="1227" w:type="pct"/>
            <w:tcBorders>
              <w:top w:val="nil"/>
              <w:left w:val="nil"/>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69,226.96</w:t>
            </w:r>
          </w:p>
        </w:tc>
      </w:tr>
      <w:tr w:rsidR="00FB3EF2" w:rsidRPr="00EE697A" w:rsidTr="00145721">
        <w:trPr>
          <w:trHeight w:val="300"/>
        </w:trPr>
        <w:tc>
          <w:tcPr>
            <w:tcW w:w="661" w:type="pct"/>
            <w:tcBorders>
              <w:top w:val="nil"/>
              <w:left w:val="single" w:sz="4" w:space="0" w:color="auto"/>
              <w:bottom w:val="single" w:sz="4" w:space="0" w:color="auto"/>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p>
        </w:tc>
        <w:tc>
          <w:tcPr>
            <w:tcW w:w="1983" w:type="pct"/>
            <w:tcBorders>
              <w:top w:val="nil"/>
              <w:left w:val="single" w:sz="4" w:space="0" w:color="auto"/>
              <w:bottom w:val="single" w:sz="4" w:space="0" w:color="auto"/>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Precipitation Wettest Quarter</w:t>
            </w:r>
          </w:p>
        </w:tc>
        <w:tc>
          <w:tcPr>
            <w:tcW w:w="1130" w:type="pct"/>
            <w:tcBorders>
              <w:top w:val="nil"/>
              <w:left w:val="single" w:sz="4" w:space="0" w:color="auto"/>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41,206.24</w:t>
            </w:r>
          </w:p>
        </w:tc>
        <w:tc>
          <w:tcPr>
            <w:tcW w:w="1227" w:type="pct"/>
            <w:tcBorders>
              <w:top w:val="nil"/>
              <w:left w:val="nil"/>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67,987.03</w:t>
            </w:r>
          </w:p>
        </w:tc>
      </w:tr>
      <w:tr w:rsidR="00FB3EF2" w:rsidRPr="00EE697A" w:rsidTr="00145721">
        <w:trPr>
          <w:trHeight w:val="300"/>
        </w:trPr>
        <w:tc>
          <w:tcPr>
            <w:tcW w:w="661" w:type="pct"/>
            <w:tcBorders>
              <w:top w:val="nil"/>
              <w:left w:val="single" w:sz="4" w:space="0" w:color="auto"/>
              <w:bottom w:val="single" w:sz="4" w:space="0" w:color="auto"/>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r w:rsidRPr="007D37B9">
              <w:rPr>
                <w:rFonts w:ascii="Times New Roman" w:eastAsia="Times New Roman" w:hAnsi="Times New Roman" w:cs="Times New Roman"/>
                <w:iCs/>
                <w:color w:val="000000"/>
                <w:lang w:val="en-GB" w:eastAsia="en-GB"/>
              </w:rPr>
              <w:t>6</w:t>
            </w:r>
          </w:p>
        </w:tc>
        <w:tc>
          <w:tcPr>
            <w:tcW w:w="1983" w:type="pct"/>
            <w:tcBorders>
              <w:top w:val="nil"/>
              <w:left w:val="single" w:sz="4" w:space="0" w:color="auto"/>
              <w:bottom w:val="single" w:sz="4" w:space="0" w:color="auto"/>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Precipitation Driest Quarter</w:t>
            </w:r>
          </w:p>
        </w:tc>
        <w:tc>
          <w:tcPr>
            <w:tcW w:w="1130" w:type="pct"/>
            <w:tcBorders>
              <w:top w:val="nil"/>
              <w:left w:val="single" w:sz="4" w:space="0" w:color="auto"/>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41,444.16</w:t>
            </w:r>
          </w:p>
        </w:tc>
        <w:tc>
          <w:tcPr>
            <w:tcW w:w="1227" w:type="pct"/>
            <w:tcBorders>
              <w:top w:val="nil"/>
              <w:left w:val="nil"/>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70,241.65</w:t>
            </w:r>
          </w:p>
        </w:tc>
      </w:tr>
      <w:tr w:rsidR="00FB3EF2" w:rsidRPr="00EE697A" w:rsidTr="00145721">
        <w:trPr>
          <w:trHeight w:val="300"/>
        </w:trPr>
        <w:tc>
          <w:tcPr>
            <w:tcW w:w="661" w:type="pct"/>
            <w:tcBorders>
              <w:top w:val="nil"/>
              <w:left w:val="single" w:sz="4" w:space="0" w:color="auto"/>
              <w:bottom w:val="nil"/>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r w:rsidRPr="007D37B9">
              <w:rPr>
                <w:rFonts w:ascii="Times New Roman" w:eastAsia="Times New Roman" w:hAnsi="Times New Roman" w:cs="Times New Roman"/>
                <w:iCs/>
                <w:color w:val="000000"/>
                <w:lang w:val="en-GB" w:eastAsia="en-GB"/>
              </w:rPr>
              <w:t>7</w:t>
            </w:r>
          </w:p>
        </w:tc>
        <w:tc>
          <w:tcPr>
            <w:tcW w:w="1983" w:type="pct"/>
            <w:tcBorders>
              <w:top w:val="nil"/>
              <w:left w:val="single" w:sz="4" w:space="0" w:color="auto"/>
              <w:bottom w:val="nil"/>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Mean temperature</w:t>
            </w:r>
          </w:p>
        </w:tc>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39,044.12</w:t>
            </w:r>
          </w:p>
        </w:tc>
        <w:tc>
          <w:tcPr>
            <w:tcW w:w="1227" w:type="pct"/>
            <w:tcBorders>
              <w:top w:val="nil"/>
              <w:left w:val="nil"/>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55,804.99</w:t>
            </w:r>
          </w:p>
        </w:tc>
      </w:tr>
      <w:tr w:rsidR="00FB3EF2" w:rsidRPr="00EE697A" w:rsidTr="00145721">
        <w:trPr>
          <w:trHeight w:val="300"/>
        </w:trPr>
        <w:tc>
          <w:tcPr>
            <w:tcW w:w="661" w:type="pct"/>
            <w:tcBorders>
              <w:top w:val="nil"/>
              <w:left w:val="single" w:sz="4" w:space="0" w:color="auto"/>
              <w:bottom w:val="nil"/>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p>
        </w:tc>
        <w:tc>
          <w:tcPr>
            <w:tcW w:w="1983" w:type="pct"/>
            <w:tcBorders>
              <w:top w:val="nil"/>
              <w:left w:val="single" w:sz="4" w:space="0" w:color="auto"/>
              <w:bottom w:val="nil"/>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Maximum temperature</w:t>
            </w:r>
          </w:p>
        </w:tc>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39,108.56</w:t>
            </w:r>
          </w:p>
        </w:tc>
        <w:tc>
          <w:tcPr>
            <w:tcW w:w="1227" w:type="pct"/>
            <w:tcBorders>
              <w:top w:val="nil"/>
              <w:left w:val="nil"/>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59,489.12</w:t>
            </w:r>
          </w:p>
        </w:tc>
      </w:tr>
      <w:tr w:rsidR="00FB3EF2" w:rsidRPr="00EE697A" w:rsidTr="00145721">
        <w:trPr>
          <w:trHeight w:val="300"/>
        </w:trPr>
        <w:tc>
          <w:tcPr>
            <w:tcW w:w="661" w:type="pct"/>
            <w:tcBorders>
              <w:top w:val="nil"/>
              <w:left w:val="single" w:sz="4" w:space="0" w:color="auto"/>
              <w:bottom w:val="nil"/>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p>
        </w:tc>
        <w:tc>
          <w:tcPr>
            <w:tcW w:w="1983" w:type="pct"/>
            <w:tcBorders>
              <w:top w:val="nil"/>
              <w:left w:val="single" w:sz="4" w:space="0" w:color="auto"/>
              <w:bottom w:val="nil"/>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Minimum temperature</w:t>
            </w:r>
          </w:p>
        </w:tc>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38,665.86</w:t>
            </w:r>
          </w:p>
        </w:tc>
        <w:tc>
          <w:tcPr>
            <w:tcW w:w="1227" w:type="pct"/>
            <w:tcBorders>
              <w:top w:val="nil"/>
              <w:left w:val="nil"/>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53,617.73</w:t>
            </w:r>
          </w:p>
        </w:tc>
      </w:tr>
      <w:tr w:rsidR="00FB3EF2" w:rsidRPr="00EE697A" w:rsidTr="00145721">
        <w:trPr>
          <w:trHeight w:val="300"/>
        </w:trPr>
        <w:tc>
          <w:tcPr>
            <w:tcW w:w="661" w:type="pct"/>
            <w:tcBorders>
              <w:top w:val="nil"/>
              <w:left w:val="single" w:sz="4" w:space="0" w:color="auto"/>
              <w:bottom w:val="nil"/>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p>
        </w:tc>
        <w:tc>
          <w:tcPr>
            <w:tcW w:w="1983" w:type="pct"/>
            <w:tcBorders>
              <w:top w:val="nil"/>
              <w:left w:val="single" w:sz="4" w:space="0" w:color="auto"/>
              <w:bottom w:val="nil"/>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Temperature coldest quarter</w:t>
            </w:r>
          </w:p>
        </w:tc>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38,967.98</w:t>
            </w:r>
          </w:p>
        </w:tc>
        <w:tc>
          <w:tcPr>
            <w:tcW w:w="1227" w:type="pct"/>
            <w:tcBorders>
              <w:top w:val="nil"/>
              <w:left w:val="nil"/>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59,385.06</w:t>
            </w:r>
          </w:p>
        </w:tc>
      </w:tr>
      <w:tr w:rsidR="00FB3EF2" w:rsidRPr="00EE697A" w:rsidTr="00145721">
        <w:trPr>
          <w:trHeight w:val="300"/>
        </w:trPr>
        <w:tc>
          <w:tcPr>
            <w:tcW w:w="661" w:type="pct"/>
            <w:tcBorders>
              <w:top w:val="nil"/>
              <w:left w:val="single" w:sz="4" w:space="0" w:color="auto"/>
              <w:bottom w:val="nil"/>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p>
        </w:tc>
        <w:tc>
          <w:tcPr>
            <w:tcW w:w="1983" w:type="pct"/>
            <w:tcBorders>
              <w:top w:val="nil"/>
              <w:left w:val="single" w:sz="4" w:space="0" w:color="auto"/>
              <w:bottom w:val="nil"/>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Temperature warmest quarter</w:t>
            </w:r>
          </w:p>
        </w:tc>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39,068.98</w:t>
            </w:r>
          </w:p>
        </w:tc>
        <w:tc>
          <w:tcPr>
            <w:tcW w:w="1227" w:type="pct"/>
            <w:tcBorders>
              <w:top w:val="nil"/>
              <w:left w:val="nil"/>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53,598.03</w:t>
            </w:r>
          </w:p>
        </w:tc>
      </w:tr>
      <w:tr w:rsidR="00FB3EF2" w:rsidRPr="00EE697A" w:rsidTr="00145721">
        <w:trPr>
          <w:trHeight w:val="300"/>
        </w:trPr>
        <w:tc>
          <w:tcPr>
            <w:tcW w:w="661" w:type="pct"/>
            <w:tcBorders>
              <w:top w:val="nil"/>
              <w:left w:val="single" w:sz="4" w:space="0" w:color="auto"/>
              <w:bottom w:val="nil"/>
              <w:right w:val="single" w:sz="4" w:space="0" w:color="auto"/>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p>
        </w:tc>
        <w:tc>
          <w:tcPr>
            <w:tcW w:w="1983" w:type="pct"/>
            <w:tcBorders>
              <w:top w:val="nil"/>
              <w:left w:val="single" w:sz="4" w:space="0" w:color="auto"/>
              <w:bottom w:val="nil"/>
              <w:right w:val="single" w:sz="4" w:space="0" w:color="auto"/>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 xml:space="preserve">Potential </w:t>
            </w:r>
            <w:proofErr w:type="spellStart"/>
            <w:r w:rsidRPr="00EE697A">
              <w:rPr>
                <w:rFonts w:ascii="Times New Roman" w:eastAsia="Times New Roman" w:hAnsi="Times New Roman" w:cs="Times New Roman"/>
                <w:i/>
                <w:iCs/>
                <w:color w:val="000000"/>
                <w:lang w:val="en-GB" w:eastAsia="en-GB"/>
              </w:rPr>
              <w:t>Evapo</w:t>
            </w:r>
            <w:proofErr w:type="spellEnd"/>
            <w:r w:rsidRPr="00EE697A">
              <w:rPr>
                <w:rFonts w:ascii="Times New Roman" w:eastAsia="Times New Roman" w:hAnsi="Times New Roman" w:cs="Times New Roman"/>
                <w:i/>
                <w:iCs/>
                <w:color w:val="000000"/>
                <w:lang w:val="en-GB" w:eastAsia="en-GB"/>
              </w:rPr>
              <w:t>-transpiration</w:t>
            </w:r>
          </w:p>
        </w:tc>
        <w:tc>
          <w:tcPr>
            <w:tcW w:w="1130" w:type="pct"/>
            <w:tcBorders>
              <w:top w:val="nil"/>
              <w:left w:val="nil"/>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38,897.56</w:t>
            </w:r>
          </w:p>
        </w:tc>
        <w:tc>
          <w:tcPr>
            <w:tcW w:w="1227" w:type="pct"/>
            <w:tcBorders>
              <w:top w:val="nil"/>
              <w:left w:val="nil"/>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68,295.00</w:t>
            </w:r>
          </w:p>
        </w:tc>
      </w:tr>
      <w:tr w:rsidR="00FB3EF2" w:rsidRPr="00EE697A" w:rsidTr="00145721">
        <w:trPr>
          <w:trHeight w:val="300"/>
        </w:trPr>
        <w:tc>
          <w:tcPr>
            <w:tcW w:w="661" w:type="pct"/>
            <w:tcBorders>
              <w:top w:val="nil"/>
              <w:left w:val="single" w:sz="4" w:space="0" w:color="auto"/>
              <w:bottom w:val="single" w:sz="4" w:space="0" w:color="auto"/>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p>
        </w:tc>
        <w:tc>
          <w:tcPr>
            <w:tcW w:w="1983" w:type="pct"/>
            <w:tcBorders>
              <w:top w:val="nil"/>
              <w:left w:val="single" w:sz="4" w:space="0" w:color="auto"/>
              <w:bottom w:val="single" w:sz="4" w:space="0" w:color="auto"/>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Elevation</w:t>
            </w:r>
          </w:p>
        </w:tc>
        <w:tc>
          <w:tcPr>
            <w:tcW w:w="1130" w:type="pct"/>
            <w:tcBorders>
              <w:top w:val="nil"/>
              <w:left w:val="single" w:sz="4" w:space="0" w:color="auto"/>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38,344.77</w:t>
            </w:r>
          </w:p>
        </w:tc>
        <w:tc>
          <w:tcPr>
            <w:tcW w:w="1227" w:type="pct"/>
            <w:tcBorders>
              <w:top w:val="nil"/>
              <w:left w:val="nil"/>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51,088.54</w:t>
            </w:r>
          </w:p>
        </w:tc>
      </w:tr>
      <w:tr w:rsidR="00FB3EF2" w:rsidRPr="00EE697A" w:rsidTr="00145721">
        <w:trPr>
          <w:trHeight w:val="300"/>
        </w:trPr>
        <w:tc>
          <w:tcPr>
            <w:tcW w:w="661" w:type="pct"/>
            <w:tcBorders>
              <w:top w:val="nil"/>
              <w:left w:val="single" w:sz="4" w:space="0" w:color="auto"/>
              <w:bottom w:val="single" w:sz="4" w:space="0" w:color="auto"/>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r w:rsidRPr="007D37B9">
              <w:rPr>
                <w:rFonts w:ascii="Times New Roman" w:eastAsia="Times New Roman" w:hAnsi="Times New Roman" w:cs="Times New Roman"/>
                <w:iCs/>
                <w:color w:val="000000"/>
                <w:lang w:val="en-GB" w:eastAsia="en-GB"/>
              </w:rPr>
              <w:t>8</w:t>
            </w:r>
          </w:p>
        </w:tc>
        <w:tc>
          <w:tcPr>
            <w:tcW w:w="1983" w:type="pct"/>
            <w:tcBorders>
              <w:top w:val="nil"/>
              <w:left w:val="single" w:sz="4" w:space="0" w:color="auto"/>
              <w:bottom w:val="single" w:sz="4" w:space="0" w:color="auto"/>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Land Surface temp</w:t>
            </w:r>
            <w:r>
              <w:rPr>
                <w:rFonts w:ascii="Times New Roman" w:eastAsia="Times New Roman" w:hAnsi="Times New Roman" w:cs="Times New Roman"/>
                <w:i/>
                <w:iCs/>
                <w:color w:val="000000"/>
                <w:lang w:val="en-GB" w:eastAsia="en-GB"/>
              </w:rPr>
              <w:t>e</w:t>
            </w:r>
            <w:r w:rsidRPr="00EE697A">
              <w:rPr>
                <w:rFonts w:ascii="Times New Roman" w:eastAsia="Times New Roman" w:hAnsi="Times New Roman" w:cs="Times New Roman"/>
                <w:i/>
                <w:iCs/>
                <w:color w:val="000000"/>
                <w:lang w:val="en-GB" w:eastAsia="en-GB"/>
              </w:rPr>
              <w:t>rature</w:t>
            </w:r>
          </w:p>
        </w:tc>
        <w:tc>
          <w:tcPr>
            <w:tcW w:w="1130" w:type="pct"/>
            <w:tcBorders>
              <w:top w:val="nil"/>
              <w:left w:val="single" w:sz="4" w:space="0" w:color="auto"/>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38,759.78</w:t>
            </w:r>
          </w:p>
        </w:tc>
        <w:tc>
          <w:tcPr>
            <w:tcW w:w="1227" w:type="pct"/>
            <w:tcBorders>
              <w:top w:val="nil"/>
              <w:left w:val="nil"/>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68</w:t>
            </w:r>
            <w:r>
              <w:rPr>
                <w:rFonts w:ascii="Times New Roman" w:eastAsia="Times New Roman" w:hAnsi="Times New Roman" w:cs="Times New Roman"/>
                <w:color w:val="000000"/>
                <w:lang w:val="en-GB" w:eastAsia="en-GB"/>
              </w:rPr>
              <w:t>,</w:t>
            </w:r>
            <w:r w:rsidRPr="00EE697A">
              <w:rPr>
                <w:rFonts w:ascii="Times New Roman" w:eastAsia="Times New Roman" w:hAnsi="Times New Roman" w:cs="Times New Roman"/>
                <w:color w:val="000000"/>
                <w:lang w:val="en-GB" w:eastAsia="en-GB"/>
              </w:rPr>
              <w:t>191.49*</w:t>
            </w:r>
          </w:p>
        </w:tc>
      </w:tr>
      <w:tr w:rsidR="00FB3EF2" w:rsidRPr="00EE697A" w:rsidTr="00145721">
        <w:trPr>
          <w:trHeight w:val="300"/>
        </w:trPr>
        <w:tc>
          <w:tcPr>
            <w:tcW w:w="661" w:type="pct"/>
            <w:tcBorders>
              <w:top w:val="nil"/>
              <w:left w:val="single" w:sz="4" w:space="0" w:color="auto"/>
              <w:bottom w:val="single" w:sz="4" w:space="0" w:color="auto"/>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r w:rsidRPr="007D37B9">
              <w:rPr>
                <w:rFonts w:ascii="Times New Roman" w:eastAsia="Times New Roman" w:hAnsi="Times New Roman" w:cs="Times New Roman"/>
                <w:iCs/>
                <w:color w:val="000000"/>
                <w:lang w:val="en-GB" w:eastAsia="en-GB"/>
              </w:rPr>
              <w:t>9</w:t>
            </w:r>
          </w:p>
        </w:tc>
        <w:tc>
          <w:tcPr>
            <w:tcW w:w="1983" w:type="pct"/>
            <w:tcBorders>
              <w:top w:val="nil"/>
              <w:left w:val="single" w:sz="4" w:space="0" w:color="auto"/>
              <w:bottom w:val="single" w:sz="4" w:space="0" w:color="auto"/>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Population growth rate</w:t>
            </w:r>
          </w:p>
        </w:tc>
        <w:tc>
          <w:tcPr>
            <w:tcW w:w="1130" w:type="pct"/>
            <w:tcBorders>
              <w:top w:val="nil"/>
              <w:left w:val="single" w:sz="4" w:space="0" w:color="auto"/>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39,250.97</w:t>
            </w:r>
          </w:p>
        </w:tc>
        <w:tc>
          <w:tcPr>
            <w:tcW w:w="1227" w:type="pct"/>
            <w:tcBorders>
              <w:top w:val="nil"/>
              <w:left w:val="nil"/>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70,191.89</w:t>
            </w:r>
          </w:p>
        </w:tc>
      </w:tr>
      <w:tr w:rsidR="00FB3EF2" w:rsidRPr="00EE697A" w:rsidTr="00145721">
        <w:trPr>
          <w:trHeight w:val="300"/>
        </w:trPr>
        <w:tc>
          <w:tcPr>
            <w:tcW w:w="661" w:type="pct"/>
            <w:tcBorders>
              <w:top w:val="nil"/>
              <w:left w:val="single" w:sz="4" w:space="0" w:color="auto"/>
              <w:bottom w:val="nil"/>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r w:rsidRPr="007D37B9">
              <w:rPr>
                <w:rFonts w:ascii="Times New Roman" w:eastAsia="Times New Roman" w:hAnsi="Times New Roman" w:cs="Times New Roman"/>
                <w:iCs/>
                <w:color w:val="000000"/>
                <w:lang w:val="en-GB" w:eastAsia="en-GB"/>
              </w:rPr>
              <w:t>10</w:t>
            </w:r>
          </w:p>
        </w:tc>
        <w:tc>
          <w:tcPr>
            <w:tcW w:w="1983" w:type="pct"/>
            <w:tcBorders>
              <w:top w:val="nil"/>
              <w:left w:val="single" w:sz="4" w:space="0" w:color="auto"/>
              <w:bottom w:val="nil"/>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EVI</w:t>
            </w:r>
          </w:p>
        </w:tc>
        <w:tc>
          <w:tcPr>
            <w:tcW w:w="1130" w:type="pct"/>
            <w:tcBorders>
              <w:top w:val="nil"/>
              <w:left w:val="single" w:sz="4" w:space="0" w:color="auto"/>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39,030.52</w:t>
            </w:r>
          </w:p>
        </w:tc>
        <w:tc>
          <w:tcPr>
            <w:tcW w:w="1227" w:type="pct"/>
            <w:tcBorders>
              <w:top w:val="nil"/>
              <w:left w:val="nil"/>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69,419.11</w:t>
            </w:r>
          </w:p>
        </w:tc>
      </w:tr>
      <w:tr w:rsidR="00FB3EF2" w:rsidRPr="00EE697A" w:rsidTr="00145721">
        <w:trPr>
          <w:trHeight w:val="300"/>
        </w:trPr>
        <w:tc>
          <w:tcPr>
            <w:tcW w:w="661" w:type="pct"/>
            <w:tcBorders>
              <w:top w:val="nil"/>
              <w:left w:val="single" w:sz="4" w:space="0" w:color="auto"/>
              <w:bottom w:val="single" w:sz="4" w:space="0" w:color="auto"/>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p>
        </w:tc>
        <w:tc>
          <w:tcPr>
            <w:tcW w:w="1983" w:type="pct"/>
            <w:tcBorders>
              <w:top w:val="nil"/>
              <w:left w:val="single" w:sz="4" w:space="0" w:color="auto"/>
              <w:bottom w:val="single" w:sz="4" w:space="0" w:color="auto"/>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NDVI</w:t>
            </w:r>
          </w:p>
        </w:tc>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39,070.52</w:t>
            </w:r>
          </w:p>
        </w:tc>
        <w:tc>
          <w:tcPr>
            <w:tcW w:w="1227" w:type="pct"/>
            <w:tcBorders>
              <w:top w:val="nil"/>
              <w:left w:val="nil"/>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69,763.38</w:t>
            </w:r>
          </w:p>
        </w:tc>
      </w:tr>
      <w:tr w:rsidR="00FB3EF2" w:rsidRPr="00EE697A" w:rsidTr="00145721">
        <w:trPr>
          <w:trHeight w:val="300"/>
        </w:trPr>
        <w:tc>
          <w:tcPr>
            <w:tcW w:w="661" w:type="pct"/>
            <w:tcBorders>
              <w:top w:val="nil"/>
              <w:left w:val="single" w:sz="4" w:space="0" w:color="auto"/>
              <w:bottom w:val="nil"/>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r w:rsidRPr="007D37B9">
              <w:rPr>
                <w:rFonts w:ascii="Times New Roman" w:eastAsia="Times New Roman" w:hAnsi="Times New Roman" w:cs="Times New Roman"/>
                <w:iCs/>
                <w:color w:val="000000"/>
                <w:lang w:val="en-GB" w:eastAsia="en-GB"/>
              </w:rPr>
              <w:t>11</w:t>
            </w:r>
          </w:p>
        </w:tc>
        <w:tc>
          <w:tcPr>
            <w:tcW w:w="1983" w:type="pct"/>
            <w:tcBorders>
              <w:top w:val="nil"/>
              <w:left w:val="single" w:sz="4" w:space="0" w:color="auto"/>
              <w:bottom w:val="nil"/>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Distance to water bodies</w:t>
            </w:r>
          </w:p>
        </w:tc>
        <w:tc>
          <w:tcPr>
            <w:tcW w:w="1130" w:type="pct"/>
            <w:tcBorders>
              <w:top w:val="nil"/>
              <w:left w:val="single" w:sz="4" w:space="0" w:color="auto"/>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42,186.79</w:t>
            </w:r>
          </w:p>
        </w:tc>
        <w:tc>
          <w:tcPr>
            <w:tcW w:w="1227" w:type="pct"/>
            <w:tcBorders>
              <w:top w:val="nil"/>
              <w:left w:val="nil"/>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69</w:t>
            </w:r>
            <w:r>
              <w:rPr>
                <w:rFonts w:ascii="Times New Roman" w:eastAsia="Times New Roman" w:hAnsi="Times New Roman" w:cs="Times New Roman"/>
                <w:color w:val="000000"/>
                <w:lang w:val="en-GB" w:eastAsia="en-GB"/>
              </w:rPr>
              <w:t>,</w:t>
            </w:r>
            <w:r w:rsidRPr="00EE697A">
              <w:rPr>
                <w:rFonts w:ascii="Times New Roman" w:eastAsia="Times New Roman" w:hAnsi="Times New Roman" w:cs="Times New Roman"/>
                <w:color w:val="000000"/>
                <w:lang w:val="en-GB" w:eastAsia="en-GB"/>
              </w:rPr>
              <w:t>662.08*</w:t>
            </w:r>
          </w:p>
        </w:tc>
      </w:tr>
      <w:tr w:rsidR="00FB3EF2" w:rsidRPr="00EE697A" w:rsidTr="00145721">
        <w:trPr>
          <w:trHeight w:val="300"/>
        </w:trPr>
        <w:tc>
          <w:tcPr>
            <w:tcW w:w="661" w:type="pct"/>
            <w:tcBorders>
              <w:top w:val="nil"/>
              <w:left w:val="single" w:sz="4" w:space="0" w:color="auto"/>
              <w:bottom w:val="single" w:sz="4" w:space="0" w:color="auto"/>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p>
        </w:tc>
        <w:tc>
          <w:tcPr>
            <w:tcW w:w="1983" w:type="pct"/>
            <w:tcBorders>
              <w:top w:val="nil"/>
              <w:left w:val="single" w:sz="4" w:space="0" w:color="auto"/>
              <w:bottom w:val="single" w:sz="4" w:space="0" w:color="auto"/>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Distance to streams</w:t>
            </w:r>
          </w:p>
        </w:tc>
        <w:tc>
          <w:tcPr>
            <w:tcW w:w="1130" w:type="pct"/>
            <w:tcBorders>
              <w:top w:val="nil"/>
              <w:left w:val="single" w:sz="4" w:space="0" w:color="auto"/>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42,108.16</w:t>
            </w:r>
          </w:p>
        </w:tc>
        <w:tc>
          <w:tcPr>
            <w:tcW w:w="1227" w:type="pct"/>
            <w:tcBorders>
              <w:top w:val="nil"/>
              <w:left w:val="nil"/>
              <w:bottom w:val="single" w:sz="4" w:space="0" w:color="auto"/>
              <w:right w:val="single" w:sz="4" w:space="0" w:color="auto"/>
            </w:tcBorders>
            <w:shd w:val="clear" w:color="auto" w:fill="auto"/>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70,227.28</w:t>
            </w:r>
          </w:p>
        </w:tc>
      </w:tr>
      <w:tr w:rsidR="00FB3EF2" w:rsidRPr="00EE697A" w:rsidTr="00145721">
        <w:trPr>
          <w:trHeight w:val="300"/>
        </w:trPr>
        <w:tc>
          <w:tcPr>
            <w:tcW w:w="661" w:type="pct"/>
            <w:tcBorders>
              <w:top w:val="nil"/>
              <w:left w:val="single" w:sz="4" w:space="0" w:color="auto"/>
              <w:bottom w:val="single" w:sz="4" w:space="0" w:color="auto"/>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r w:rsidRPr="007D37B9">
              <w:rPr>
                <w:rFonts w:ascii="Times New Roman" w:eastAsia="Times New Roman" w:hAnsi="Times New Roman" w:cs="Times New Roman"/>
                <w:iCs/>
                <w:color w:val="000000"/>
                <w:lang w:val="en-GB" w:eastAsia="en-GB"/>
              </w:rPr>
              <w:t>12</w:t>
            </w:r>
          </w:p>
        </w:tc>
        <w:tc>
          <w:tcPr>
            <w:tcW w:w="1983" w:type="pct"/>
            <w:tcBorders>
              <w:top w:val="nil"/>
              <w:left w:val="single" w:sz="4" w:space="0" w:color="auto"/>
              <w:bottom w:val="single" w:sz="4" w:space="0" w:color="auto"/>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Slope</w:t>
            </w:r>
          </w:p>
        </w:tc>
        <w:tc>
          <w:tcPr>
            <w:tcW w:w="1130" w:type="pct"/>
            <w:tcBorders>
              <w:top w:val="nil"/>
              <w:left w:val="single" w:sz="4" w:space="0" w:color="auto"/>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41,665.84</w:t>
            </w:r>
          </w:p>
        </w:tc>
        <w:tc>
          <w:tcPr>
            <w:tcW w:w="1227" w:type="pct"/>
            <w:tcBorders>
              <w:top w:val="nil"/>
              <w:left w:val="nil"/>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63</w:t>
            </w:r>
            <w:r>
              <w:rPr>
                <w:rFonts w:ascii="Times New Roman" w:eastAsia="Times New Roman" w:hAnsi="Times New Roman" w:cs="Times New Roman"/>
                <w:color w:val="000000"/>
                <w:lang w:val="en-GB" w:eastAsia="en-GB"/>
              </w:rPr>
              <w:t>,</w:t>
            </w:r>
            <w:r w:rsidRPr="00EE697A">
              <w:rPr>
                <w:rFonts w:ascii="Times New Roman" w:eastAsia="Times New Roman" w:hAnsi="Times New Roman" w:cs="Times New Roman"/>
                <w:color w:val="000000"/>
                <w:lang w:val="en-GB" w:eastAsia="en-GB"/>
              </w:rPr>
              <w:t>484.01*</w:t>
            </w:r>
          </w:p>
        </w:tc>
      </w:tr>
      <w:tr w:rsidR="00FB3EF2" w:rsidRPr="00EE697A" w:rsidTr="00145721">
        <w:trPr>
          <w:trHeight w:val="300"/>
        </w:trPr>
        <w:tc>
          <w:tcPr>
            <w:tcW w:w="661" w:type="pct"/>
            <w:tcBorders>
              <w:top w:val="nil"/>
              <w:left w:val="single" w:sz="4" w:space="0" w:color="auto"/>
              <w:bottom w:val="single" w:sz="4" w:space="0" w:color="auto"/>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r w:rsidRPr="007D37B9">
              <w:rPr>
                <w:rFonts w:ascii="Times New Roman" w:eastAsia="Times New Roman" w:hAnsi="Times New Roman" w:cs="Times New Roman"/>
                <w:iCs/>
                <w:color w:val="000000"/>
                <w:lang w:val="en-GB" w:eastAsia="en-GB"/>
              </w:rPr>
              <w:t>13</w:t>
            </w:r>
          </w:p>
        </w:tc>
        <w:tc>
          <w:tcPr>
            <w:tcW w:w="1983" w:type="pct"/>
            <w:tcBorders>
              <w:top w:val="nil"/>
              <w:left w:val="single" w:sz="4" w:space="0" w:color="auto"/>
              <w:bottom w:val="single" w:sz="4" w:space="0" w:color="auto"/>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Population density</w:t>
            </w:r>
          </w:p>
        </w:tc>
        <w:tc>
          <w:tcPr>
            <w:tcW w:w="1130" w:type="pct"/>
            <w:tcBorders>
              <w:top w:val="nil"/>
              <w:left w:val="single" w:sz="4" w:space="0" w:color="auto"/>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43,078.70</w:t>
            </w:r>
          </w:p>
        </w:tc>
        <w:tc>
          <w:tcPr>
            <w:tcW w:w="1227" w:type="pct"/>
            <w:tcBorders>
              <w:top w:val="nil"/>
              <w:left w:val="nil"/>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69,149.24</w:t>
            </w:r>
          </w:p>
        </w:tc>
      </w:tr>
      <w:tr w:rsidR="00FB3EF2" w:rsidRPr="00EE697A" w:rsidTr="00145721">
        <w:trPr>
          <w:trHeight w:val="300"/>
        </w:trPr>
        <w:tc>
          <w:tcPr>
            <w:tcW w:w="661" w:type="pct"/>
            <w:tcBorders>
              <w:top w:val="nil"/>
              <w:left w:val="single" w:sz="4" w:space="0" w:color="auto"/>
              <w:bottom w:val="single" w:sz="4" w:space="0" w:color="auto"/>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r w:rsidRPr="007D37B9">
              <w:rPr>
                <w:rFonts w:ascii="Times New Roman" w:eastAsia="Times New Roman" w:hAnsi="Times New Roman" w:cs="Times New Roman"/>
                <w:iCs/>
                <w:color w:val="000000"/>
                <w:lang w:val="en-GB" w:eastAsia="en-GB"/>
              </w:rPr>
              <w:t>14</w:t>
            </w:r>
          </w:p>
        </w:tc>
        <w:tc>
          <w:tcPr>
            <w:tcW w:w="1983" w:type="pct"/>
            <w:tcBorders>
              <w:top w:val="nil"/>
              <w:left w:val="single" w:sz="4" w:space="0" w:color="auto"/>
              <w:bottom w:val="single" w:sz="4" w:space="0" w:color="auto"/>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r w:rsidRPr="00EE697A">
              <w:rPr>
                <w:rFonts w:ascii="Times New Roman" w:eastAsia="Times New Roman" w:hAnsi="Times New Roman" w:cs="Times New Roman"/>
                <w:i/>
                <w:iCs/>
                <w:color w:val="000000"/>
                <w:lang w:val="en-GB" w:eastAsia="en-GB"/>
              </w:rPr>
              <w:t xml:space="preserve">Anopheles </w:t>
            </w:r>
            <w:proofErr w:type="spellStart"/>
            <w:r w:rsidRPr="00EE697A">
              <w:rPr>
                <w:rFonts w:ascii="Times New Roman" w:eastAsia="Times New Roman" w:hAnsi="Times New Roman" w:cs="Times New Roman"/>
                <w:i/>
                <w:iCs/>
                <w:color w:val="000000"/>
                <w:lang w:val="en-GB" w:eastAsia="en-GB"/>
              </w:rPr>
              <w:t>spp</w:t>
            </w:r>
            <w:proofErr w:type="spellEnd"/>
            <w:r w:rsidRPr="00EE697A">
              <w:rPr>
                <w:rFonts w:ascii="Times New Roman" w:eastAsia="Times New Roman" w:hAnsi="Times New Roman" w:cs="Times New Roman"/>
                <w:i/>
                <w:iCs/>
                <w:color w:val="000000"/>
                <w:lang w:val="en-GB" w:eastAsia="en-GB"/>
              </w:rPr>
              <w:t xml:space="preserve"> distribution</w:t>
            </w:r>
          </w:p>
        </w:tc>
        <w:tc>
          <w:tcPr>
            <w:tcW w:w="1130" w:type="pct"/>
            <w:tcBorders>
              <w:top w:val="nil"/>
              <w:left w:val="single" w:sz="4" w:space="0" w:color="auto"/>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44,128.54</w:t>
            </w:r>
          </w:p>
        </w:tc>
        <w:tc>
          <w:tcPr>
            <w:tcW w:w="1227" w:type="pct"/>
            <w:tcBorders>
              <w:top w:val="nil"/>
              <w:left w:val="nil"/>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70,683.28</w:t>
            </w:r>
          </w:p>
        </w:tc>
      </w:tr>
      <w:tr w:rsidR="00FB3EF2" w:rsidRPr="00EE697A" w:rsidTr="00145721">
        <w:trPr>
          <w:trHeight w:val="300"/>
        </w:trPr>
        <w:tc>
          <w:tcPr>
            <w:tcW w:w="661" w:type="pct"/>
            <w:tcBorders>
              <w:top w:val="nil"/>
              <w:left w:val="single" w:sz="4" w:space="0" w:color="auto"/>
              <w:bottom w:val="single" w:sz="4" w:space="0" w:color="auto"/>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r w:rsidRPr="007D37B9">
              <w:rPr>
                <w:rFonts w:ascii="Times New Roman" w:eastAsia="Times New Roman" w:hAnsi="Times New Roman" w:cs="Times New Roman"/>
                <w:iCs/>
                <w:color w:val="000000"/>
                <w:lang w:val="en-GB" w:eastAsia="en-GB"/>
              </w:rPr>
              <w:t>15</w:t>
            </w:r>
          </w:p>
        </w:tc>
        <w:tc>
          <w:tcPr>
            <w:tcW w:w="1983" w:type="pct"/>
            <w:tcBorders>
              <w:top w:val="nil"/>
              <w:left w:val="single" w:sz="4" w:space="0" w:color="auto"/>
              <w:bottom w:val="single" w:sz="4" w:space="0" w:color="auto"/>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proofErr w:type="spellStart"/>
            <w:r w:rsidRPr="00EE697A">
              <w:rPr>
                <w:rFonts w:ascii="Times New Roman" w:eastAsia="Times New Roman" w:hAnsi="Times New Roman" w:cs="Times New Roman"/>
                <w:i/>
                <w:iCs/>
                <w:color w:val="000000"/>
                <w:lang w:val="en-GB" w:eastAsia="en-GB"/>
              </w:rPr>
              <w:t>Culex</w:t>
            </w:r>
            <w:proofErr w:type="spellEnd"/>
            <w:r w:rsidRPr="00EE697A">
              <w:rPr>
                <w:rFonts w:ascii="Times New Roman" w:eastAsia="Times New Roman" w:hAnsi="Times New Roman" w:cs="Times New Roman"/>
                <w:i/>
                <w:iCs/>
                <w:color w:val="000000"/>
                <w:lang w:val="en-GB" w:eastAsia="en-GB"/>
              </w:rPr>
              <w:t xml:space="preserve"> </w:t>
            </w:r>
            <w:proofErr w:type="spellStart"/>
            <w:r w:rsidRPr="00EE697A">
              <w:rPr>
                <w:rFonts w:ascii="Times New Roman" w:eastAsia="Times New Roman" w:hAnsi="Times New Roman" w:cs="Times New Roman"/>
                <w:i/>
                <w:iCs/>
                <w:color w:val="000000"/>
                <w:lang w:val="en-GB" w:eastAsia="en-GB"/>
              </w:rPr>
              <w:t>spp</w:t>
            </w:r>
            <w:proofErr w:type="spellEnd"/>
            <w:r w:rsidRPr="00EE697A">
              <w:rPr>
                <w:rFonts w:ascii="Times New Roman" w:eastAsia="Times New Roman" w:hAnsi="Times New Roman" w:cs="Times New Roman"/>
                <w:i/>
                <w:iCs/>
                <w:color w:val="000000"/>
                <w:lang w:val="en-GB" w:eastAsia="en-GB"/>
              </w:rPr>
              <w:t xml:space="preserve"> distribution</w:t>
            </w:r>
          </w:p>
        </w:tc>
        <w:tc>
          <w:tcPr>
            <w:tcW w:w="1130" w:type="pct"/>
            <w:tcBorders>
              <w:top w:val="nil"/>
              <w:left w:val="single" w:sz="4" w:space="0" w:color="auto"/>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43,870.85</w:t>
            </w:r>
          </w:p>
        </w:tc>
        <w:tc>
          <w:tcPr>
            <w:tcW w:w="1227" w:type="pct"/>
            <w:tcBorders>
              <w:top w:val="nil"/>
              <w:left w:val="nil"/>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70,713.40</w:t>
            </w:r>
          </w:p>
        </w:tc>
      </w:tr>
      <w:tr w:rsidR="00FB3EF2" w:rsidRPr="00EE697A" w:rsidTr="00145721">
        <w:trPr>
          <w:trHeight w:val="300"/>
        </w:trPr>
        <w:tc>
          <w:tcPr>
            <w:tcW w:w="661" w:type="pct"/>
            <w:tcBorders>
              <w:top w:val="nil"/>
              <w:left w:val="single" w:sz="4" w:space="0" w:color="auto"/>
              <w:bottom w:val="single" w:sz="4" w:space="0" w:color="auto"/>
              <w:right w:val="nil"/>
            </w:tcBorders>
          </w:tcPr>
          <w:p w:rsidR="00FB3EF2" w:rsidRPr="007D37B9" w:rsidRDefault="00FB3EF2" w:rsidP="00145721">
            <w:pPr>
              <w:spacing w:after="0" w:line="240" w:lineRule="auto"/>
              <w:rPr>
                <w:rFonts w:ascii="Times New Roman" w:eastAsia="Times New Roman" w:hAnsi="Times New Roman" w:cs="Times New Roman"/>
                <w:iCs/>
                <w:color w:val="000000"/>
                <w:lang w:val="en-GB" w:eastAsia="en-GB"/>
              </w:rPr>
            </w:pPr>
            <w:r w:rsidRPr="007D37B9">
              <w:rPr>
                <w:rFonts w:ascii="Times New Roman" w:eastAsia="Times New Roman" w:hAnsi="Times New Roman" w:cs="Times New Roman"/>
                <w:iCs/>
                <w:color w:val="000000"/>
                <w:lang w:val="en-GB" w:eastAsia="en-GB"/>
              </w:rPr>
              <w:t>16</w:t>
            </w:r>
          </w:p>
        </w:tc>
        <w:tc>
          <w:tcPr>
            <w:tcW w:w="1983" w:type="pct"/>
            <w:tcBorders>
              <w:top w:val="nil"/>
              <w:left w:val="single" w:sz="4" w:space="0" w:color="auto"/>
              <w:bottom w:val="single" w:sz="4" w:space="0" w:color="auto"/>
              <w:right w:val="nil"/>
            </w:tcBorders>
            <w:shd w:val="clear" w:color="auto" w:fill="auto"/>
            <w:noWrap/>
            <w:vAlign w:val="bottom"/>
            <w:hideMark/>
          </w:tcPr>
          <w:p w:rsidR="00FB3EF2" w:rsidRPr="00EE697A" w:rsidRDefault="00FB3EF2" w:rsidP="00145721">
            <w:pPr>
              <w:spacing w:after="0" w:line="240" w:lineRule="auto"/>
              <w:jc w:val="right"/>
              <w:rPr>
                <w:rFonts w:ascii="Times New Roman" w:eastAsia="Times New Roman" w:hAnsi="Times New Roman" w:cs="Times New Roman"/>
                <w:i/>
                <w:iCs/>
                <w:color w:val="000000"/>
                <w:lang w:val="en-GB" w:eastAsia="en-GB"/>
              </w:rPr>
            </w:pPr>
            <w:proofErr w:type="spellStart"/>
            <w:r w:rsidRPr="00EE697A">
              <w:rPr>
                <w:rFonts w:ascii="Times New Roman" w:eastAsia="Times New Roman" w:hAnsi="Times New Roman" w:cs="Times New Roman"/>
                <w:i/>
                <w:iCs/>
                <w:color w:val="000000"/>
                <w:lang w:val="en-GB" w:eastAsia="en-GB"/>
              </w:rPr>
              <w:t>Mansonia</w:t>
            </w:r>
            <w:proofErr w:type="spellEnd"/>
            <w:r w:rsidRPr="00EE697A">
              <w:rPr>
                <w:rFonts w:ascii="Times New Roman" w:eastAsia="Times New Roman" w:hAnsi="Times New Roman" w:cs="Times New Roman"/>
                <w:i/>
                <w:iCs/>
                <w:color w:val="000000"/>
                <w:lang w:val="en-GB" w:eastAsia="en-GB"/>
              </w:rPr>
              <w:t xml:space="preserve"> </w:t>
            </w:r>
            <w:proofErr w:type="spellStart"/>
            <w:r w:rsidRPr="00EE697A">
              <w:rPr>
                <w:rFonts w:ascii="Times New Roman" w:eastAsia="Times New Roman" w:hAnsi="Times New Roman" w:cs="Times New Roman"/>
                <w:i/>
                <w:iCs/>
                <w:color w:val="000000"/>
                <w:lang w:val="en-GB" w:eastAsia="en-GB"/>
              </w:rPr>
              <w:t>africana</w:t>
            </w:r>
            <w:proofErr w:type="spellEnd"/>
            <w:r w:rsidRPr="00EE697A">
              <w:rPr>
                <w:rFonts w:ascii="Times New Roman" w:eastAsia="Times New Roman" w:hAnsi="Times New Roman" w:cs="Times New Roman"/>
                <w:i/>
                <w:iCs/>
                <w:color w:val="000000"/>
                <w:lang w:val="en-GB" w:eastAsia="en-GB"/>
              </w:rPr>
              <w:t xml:space="preserve"> distribution</w:t>
            </w:r>
          </w:p>
        </w:tc>
        <w:tc>
          <w:tcPr>
            <w:tcW w:w="1130" w:type="pct"/>
            <w:tcBorders>
              <w:top w:val="nil"/>
              <w:left w:val="single" w:sz="4" w:space="0" w:color="auto"/>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45,061.74</w:t>
            </w:r>
          </w:p>
        </w:tc>
        <w:tc>
          <w:tcPr>
            <w:tcW w:w="1227" w:type="pct"/>
            <w:tcBorders>
              <w:top w:val="nil"/>
              <w:left w:val="nil"/>
              <w:bottom w:val="single" w:sz="4" w:space="0" w:color="auto"/>
              <w:right w:val="single" w:sz="4" w:space="0" w:color="auto"/>
            </w:tcBorders>
            <w:shd w:val="clear" w:color="000000" w:fill="D8D8D8"/>
            <w:noWrap/>
            <w:vAlign w:val="bottom"/>
            <w:hideMark/>
          </w:tcPr>
          <w:p w:rsidR="00FB3EF2" w:rsidRPr="00EE697A" w:rsidRDefault="00FB3EF2" w:rsidP="00145721">
            <w:pPr>
              <w:spacing w:after="0" w:line="240" w:lineRule="auto"/>
              <w:jc w:val="center"/>
              <w:rPr>
                <w:rFonts w:ascii="Times New Roman" w:eastAsia="Times New Roman" w:hAnsi="Times New Roman" w:cs="Times New Roman"/>
                <w:color w:val="000000"/>
                <w:lang w:val="en-GB" w:eastAsia="en-GB"/>
              </w:rPr>
            </w:pPr>
            <w:r w:rsidRPr="00EE697A">
              <w:rPr>
                <w:rFonts w:ascii="Times New Roman" w:eastAsia="Times New Roman" w:hAnsi="Times New Roman" w:cs="Times New Roman"/>
                <w:color w:val="000000"/>
                <w:lang w:val="en-GB" w:eastAsia="en-GB"/>
              </w:rPr>
              <w:t>57,936.25</w:t>
            </w:r>
          </w:p>
        </w:tc>
      </w:tr>
    </w:tbl>
    <w:p w:rsidR="00FB3EF2" w:rsidRDefault="00FB3EF2" w:rsidP="00FB3EF2">
      <w:pPr>
        <w:spacing w:after="0" w:line="240" w:lineRule="auto"/>
        <w:jc w:val="both"/>
        <w:rPr>
          <w:rFonts w:ascii="Times New Roman" w:hAnsi="Times New Roman" w:cs="Times New Roman"/>
          <w:b/>
          <w:sz w:val="24"/>
          <w:szCs w:val="24"/>
        </w:rPr>
      </w:pPr>
    </w:p>
    <w:p w:rsidR="00FB3EF2" w:rsidRPr="00575828" w:rsidRDefault="00FB3EF2" w:rsidP="00FB3EF2">
      <w:pPr>
        <w:spacing w:after="0" w:line="240" w:lineRule="auto"/>
        <w:jc w:val="both"/>
        <w:rPr>
          <w:rFonts w:ascii="Times New Roman" w:hAnsi="Times New Roman" w:cs="Times New Roman"/>
        </w:rPr>
      </w:pPr>
      <w:r w:rsidRPr="00575828">
        <w:rPr>
          <w:rFonts w:ascii="Times New Roman" w:hAnsi="Times New Roman" w:cs="Times New Roman"/>
          <w:vertAlign w:val="superscript"/>
        </w:rPr>
        <w:t>&amp;</w:t>
      </w:r>
      <w:r w:rsidRPr="00575828">
        <w:rPr>
          <w:rFonts w:ascii="Times New Roman" w:hAnsi="Times New Roman" w:cs="Times New Roman"/>
        </w:rPr>
        <w:t xml:space="preserve"> Period of time at which the mf-surveys were undertaken</w:t>
      </w:r>
    </w:p>
    <w:p w:rsidR="001B45EA" w:rsidRDefault="001B45EA"/>
    <w:sectPr w:rsidR="001B45EA" w:rsidSect="001B45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B3EF2"/>
    <w:rsid w:val="000077B7"/>
    <w:rsid w:val="000171D0"/>
    <w:rsid w:val="000307A3"/>
    <w:rsid w:val="00030E49"/>
    <w:rsid w:val="000315B7"/>
    <w:rsid w:val="0004526A"/>
    <w:rsid w:val="00045D4D"/>
    <w:rsid w:val="00073D6B"/>
    <w:rsid w:val="00074E30"/>
    <w:rsid w:val="000A56D1"/>
    <w:rsid w:val="000B4F49"/>
    <w:rsid w:val="000B5A71"/>
    <w:rsid w:val="00107661"/>
    <w:rsid w:val="001451F2"/>
    <w:rsid w:val="00147563"/>
    <w:rsid w:val="001623F7"/>
    <w:rsid w:val="0017082D"/>
    <w:rsid w:val="0017521A"/>
    <w:rsid w:val="00196A98"/>
    <w:rsid w:val="001A08FE"/>
    <w:rsid w:val="001A4538"/>
    <w:rsid w:val="001A5563"/>
    <w:rsid w:val="001B45EA"/>
    <w:rsid w:val="001C2BFF"/>
    <w:rsid w:val="001C2E25"/>
    <w:rsid w:val="001E25A5"/>
    <w:rsid w:val="001F6860"/>
    <w:rsid w:val="002052DF"/>
    <w:rsid w:val="00207787"/>
    <w:rsid w:val="00240683"/>
    <w:rsid w:val="002539B6"/>
    <w:rsid w:val="002563D8"/>
    <w:rsid w:val="00256DC8"/>
    <w:rsid w:val="00261CE1"/>
    <w:rsid w:val="00290A2B"/>
    <w:rsid w:val="002A097D"/>
    <w:rsid w:val="002C1F6E"/>
    <w:rsid w:val="002D2EA3"/>
    <w:rsid w:val="002E542B"/>
    <w:rsid w:val="002F1B39"/>
    <w:rsid w:val="00301F5B"/>
    <w:rsid w:val="003101A8"/>
    <w:rsid w:val="00320524"/>
    <w:rsid w:val="00340DF8"/>
    <w:rsid w:val="00356C46"/>
    <w:rsid w:val="003944EF"/>
    <w:rsid w:val="003A175E"/>
    <w:rsid w:val="003C5A87"/>
    <w:rsid w:val="003E1BA9"/>
    <w:rsid w:val="003E4ED1"/>
    <w:rsid w:val="003F3D1E"/>
    <w:rsid w:val="00410BFE"/>
    <w:rsid w:val="00445038"/>
    <w:rsid w:val="004603FD"/>
    <w:rsid w:val="00461948"/>
    <w:rsid w:val="004668AA"/>
    <w:rsid w:val="004D503C"/>
    <w:rsid w:val="004D7DD9"/>
    <w:rsid w:val="004E2E48"/>
    <w:rsid w:val="00506D3D"/>
    <w:rsid w:val="005170FD"/>
    <w:rsid w:val="00525E62"/>
    <w:rsid w:val="00540D33"/>
    <w:rsid w:val="00555F20"/>
    <w:rsid w:val="00562F69"/>
    <w:rsid w:val="005A0DB0"/>
    <w:rsid w:val="005A731F"/>
    <w:rsid w:val="005B4C49"/>
    <w:rsid w:val="005B6D48"/>
    <w:rsid w:val="005C4742"/>
    <w:rsid w:val="005D03C6"/>
    <w:rsid w:val="005D0E21"/>
    <w:rsid w:val="005D4EB6"/>
    <w:rsid w:val="005E35DA"/>
    <w:rsid w:val="005F1771"/>
    <w:rsid w:val="00622EC4"/>
    <w:rsid w:val="00687279"/>
    <w:rsid w:val="006C775E"/>
    <w:rsid w:val="006D0AFD"/>
    <w:rsid w:val="006D1C46"/>
    <w:rsid w:val="006D2AD7"/>
    <w:rsid w:val="006D65A4"/>
    <w:rsid w:val="006E3CFB"/>
    <w:rsid w:val="006E417E"/>
    <w:rsid w:val="006E7D10"/>
    <w:rsid w:val="00732EE5"/>
    <w:rsid w:val="007422CD"/>
    <w:rsid w:val="007538C3"/>
    <w:rsid w:val="0075414A"/>
    <w:rsid w:val="00784FA6"/>
    <w:rsid w:val="00792204"/>
    <w:rsid w:val="007A75DC"/>
    <w:rsid w:val="0081441F"/>
    <w:rsid w:val="00821FB0"/>
    <w:rsid w:val="00853B62"/>
    <w:rsid w:val="00857AD9"/>
    <w:rsid w:val="00865DB4"/>
    <w:rsid w:val="008662FC"/>
    <w:rsid w:val="00867E0D"/>
    <w:rsid w:val="00874EF6"/>
    <w:rsid w:val="008A2DA9"/>
    <w:rsid w:val="008A5C1A"/>
    <w:rsid w:val="008A76A5"/>
    <w:rsid w:val="008C7398"/>
    <w:rsid w:val="008E7F74"/>
    <w:rsid w:val="008F322A"/>
    <w:rsid w:val="00906398"/>
    <w:rsid w:val="0091414F"/>
    <w:rsid w:val="009361FE"/>
    <w:rsid w:val="009368E9"/>
    <w:rsid w:val="009374B6"/>
    <w:rsid w:val="00947FA2"/>
    <w:rsid w:val="00965EA9"/>
    <w:rsid w:val="009757CD"/>
    <w:rsid w:val="0098155C"/>
    <w:rsid w:val="00981CF1"/>
    <w:rsid w:val="00996E5A"/>
    <w:rsid w:val="009A7BBF"/>
    <w:rsid w:val="009A7D80"/>
    <w:rsid w:val="009B055D"/>
    <w:rsid w:val="009B49B2"/>
    <w:rsid w:val="009B5BFE"/>
    <w:rsid w:val="009C1913"/>
    <w:rsid w:val="009C7F92"/>
    <w:rsid w:val="00A06EAE"/>
    <w:rsid w:val="00A11022"/>
    <w:rsid w:val="00A22B46"/>
    <w:rsid w:val="00A56AFA"/>
    <w:rsid w:val="00A64C1B"/>
    <w:rsid w:val="00A6595F"/>
    <w:rsid w:val="00A8667F"/>
    <w:rsid w:val="00A8671D"/>
    <w:rsid w:val="00A94704"/>
    <w:rsid w:val="00AF2C60"/>
    <w:rsid w:val="00AF53B9"/>
    <w:rsid w:val="00B03B48"/>
    <w:rsid w:val="00B1051C"/>
    <w:rsid w:val="00B152EF"/>
    <w:rsid w:val="00B259BA"/>
    <w:rsid w:val="00B26CD0"/>
    <w:rsid w:val="00B34A8F"/>
    <w:rsid w:val="00B43E0C"/>
    <w:rsid w:val="00B708F5"/>
    <w:rsid w:val="00B7167F"/>
    <w:rsid w:val="00B8356C"/>
    <w:rsid w:val="00B85137"/>
    <w:rsid w:val="00B864C4"/>
    <w:rsid w:val="00BC3F47"/>
    <w:rsid w:val="00BD17E5"/>
    <w:rsid w:val="00BE266C"/>
    <w:rsid w:val="00BF4B7B"/>
    <w:rsid w:val="00C007CD"/>
    <w:rsid w:val="00C03E08"/>
    <w:rsid w:val="00C55E95"/>
    <w:rsid w:val="00C55F3F"/>
    <w:rsid w:val="00C60E0D"/>
    <w:rsid w:val="00C62A0D"/>
    <w:rsid w:val="00C7053E"/>
    <w:rsid w:val="00C85E61"/>
    <w:rsid w:val="00C91564"/>
    <w:rsid w:val="00CB6A44"/>
    <w:rsid w:val="00CF3097"/>
    <w:rsid w:val="00D02207"/>
    <w:rsid w:val="00D114E3"/>
    <w:rsid w:val="00D119BA"/>
    <w:rsid w:val="00D15917"/>
    <w:rsid w:val="00D2402A"/>
    <w:rsid w:val="00D34FCB"/>
    <w:rsid w:val="00D41E19"/>
    <w:rsid w:val="00D90D0B"/>
    <w:rsid w:val="00DA3288"/>
    <w:rsid w:val="00DB1371"/>
    <w:rsid w:val="00DF4AF4"/>
    <w:rsid w:val="00E013DA"/>
    <w:rsid w:val="00E04279"/>
    <w:rsid w:val="00E1533A"/>
    <w:rsid w:val="00E66B3D"/>
    <w:rsid w:val="00E91EEC"/>
    <w:rsid w:val="00EA7218"/>
    <w:rsid w:val="00EC003B"/>
    <w:rsid w:val="00EC4461"/>
    <w:rsid w:val="00F030A7"/>
    <w:rsid w:val="00F111B3"/>
    <w:rsid w:val="00F340A1"/>
    <w:rsid w:val="00F47B01"/>
    <w:rsid w:val="00F67478"/>
    <w:rsid w:val="00F82E1B"/>
    <w:rsid w:val="00F939C2"/>
    <w:rsid w:val="00F964FE"/>
    <w:rsid w:val="00FA6177"/>
    <w:rsid w:val="00FB18FC"/>
    <w:rsid w:val="00FB3EF2"/>
    <w:rsid w:val="00FD01FE"/>
    <w:rsid w:val="00FD0A3F"/>
    <w:rsid w:val="00FE302E"/>
    <w:rsid w:val="00FE313A"/>
    <w:rsid w:val="00FE5EA1"/>
    <w:rsid w:val="00FF035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EF2"/>
    <w:rPr>
      <w:rFonts w:eastAsiaTheme="minorEastAsia"/>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lcn.org/index_en.jsp" TargetMode="External"/><Relationship Id="rId13" Type="http://schemas.openxmlformats.org/officeDocument/2006/relationships/hyperlink" Target="http://www.map.ox.ac.uk/" TargetMode="External"/><Relationship Id="rId3" Type="http://schemas.openxmlformats.org/officeDocument/2006/relationships/webSettings" Target="webSettings.xml"/><Relationship Id="rId7" Type="http://schemas.openxmlformats.org/officeDocument/2006/relationships/hyperlink" Target="http://bioval.jrc.ec.europa.eu/products/glc2000/data_access.php" TargetMode="External"/><Relationship Id="rId12" Type="http://schemas.openxmlformats.org/officeDocument/2006/relationships/hyperlink" Target="http://www.fao.org/geonetwork/srv/en/main.hom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worldpop.org.uk/" TargetMode="External"/><Relationship Id="rId11" Type="http://schemas.openxmlformats.org/officeDocument/2006/relationships/hyperlink" Target="http://www.cgiar-csi.org/data/srtm-90m-digital-elevation-database-v4-1" TargetMode="External"/><Relationship Id="rId5" Type="http://schemas.openxmlformats.org/officeDocument/2006/relationships/hyperlink" Target="http://www.worldclim.org/bioclim" TargetMode="External"/><Relationship Id="rId15" Type="http://schemas.openxmlformats.org/officeDocument/2006/relationships/fontTable" Target="fontTable.xml"/><Relationship Id="rId10" Type="http://schemas.openxmlformats.org/officeDocument/2006/relationships/hyperlink" Target="http://www.diva-gis.org/gdata" TargetMode="External"/><Relationship Id="rId4" Type="http://schemas.openxmlformats.org/officeDocument/2006/relationships/hyperlink" Target="http://www.cgiar-csi.org/data/global-aridity-and-pet-database" TargetMode="External"/><Relationship Id="rId9" Type="http://schemas.openxmlformats.org/officeDocument/2006/relationships/hyperlink" Target="http://worldwildlife.org/pages/conservation-science-data-and-tools" TargetMode="External"/><Relationship Id="rId14" Type="http://schemas.openxmlformats.org/officeDocument/2006/relationships/hyperlink" Target="http://www.vector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1733</Words>
  <Characters>9879</Characters>
  <Application>Microsoft Office Word</Application>
  <DocSecurity>0</DocSecurity>
  <Lines>82</Lines>
  <Paragraphs>23</Paragraphs>
  <ScaleCrop>false</ScaleCrop>
  <Company>London School of Hygiene &amp; Tropical Medicine</Company>
  <LinksUpToDate>false</LinksUpToDate>
  <CharactersWithSpaces>11589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Ortega</dc:creator>
  <cp:lastModifiedBy>Jorge Ortega</cp:lastModifiedBy>
  <cp:revision>1</cp:revision>
  <dcterms:created xsi:type="dcterms:W3CDTF">2015-07-29T15:37:00Z</dcterms:created>
  <dcterms:modified xsi:type="dcterms:W3CDTF">2015-10-05T12:12:00Z</dcterms:modified>
</cp:coreProperties>
</file>