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390E" w14:textId="77777777" w:rsidR="003A485A" w:rsidRPr="00D63D43" w:rsidRDefault="003A485A" w:rsidP="00D63D43">
      <w:pPr>
        <w:spacing w:before="144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2802AA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10E21"/>
            <w:tcMar>
              <w:top w:w="800" w:type="dxa"/>
              <w:left w:w="600" w:type="dxa"/>
              <w:bottom w:w="800" w:type="dxa"/>
              <w:right w:w="600" w:type="dxa"/>
            </w:tcMar>
            <w:vAlign w:val="center"/>
          </w:tcPr>
          <w:p w14:paraId="3F90D1E3" w14:textId="232AAFE6" w:rsidR="003A485A" w:rsidRPr="00D63D43" w:rsidRDefault="001A108F" w:rsidP="00D63D43">
            <w:pPr>
              <w:spacing w:after="120"/>
              <w:jc w:val="center"/>
              <w:rPr>
                <w:rFonts w:ascii="Helvetica Neue" w:hAnsi="Helvetica Neue"/>
              </w:rPr>
            </w:pPr>
            <w:r w:rsidRPr="00D63D43">
              <w:rPr>
                <w:rFonts w:ascii="Helvetica Neue" w:eastAsia="Century Gothic" w:hAnsi="Helvetica Neue" w:cs="Century Gothic"/>
                <w:b/>
                <w:bCs/>
                <w:color w:val="FFFFFF"/>
                <w:sz w:val="16"/>
                <w:szCs w:val="16"/>
              </w:rPr>
              <w:t xml:space="preserve">METROWEST MEDICAL </w:t>
            </w:r>
            <w:proofErr w:type="gramStart"/>
            <w:r w:rsidRPr="00D63D43">
              <w:rPr>
                <w:rFonts w:ascii="Helvetica Neue" w:eastAsia="Century Gothic" w:hAnsi="Helvetica Neue" w:cs="Century Gothic"/>
                <w:b/>
                <w:bCs/>
                <w:color w:val="FFFFFF"/>
                <w:sz w:val="16"/>
                <w:szCs w:val="16"/>
              </w:rPr>
              <w:t>CENTER</w:t>
            </w:r>
            <w:r w:rsidR="00000000" w:rsidRPr="00D63D43">
              <w:rPr>
                <w:rFonts w:ascii="Helvetica Neue" w:eastAsia="Century Gothic" w:hAnsi="Helvetica Neue" w:cs="Century Gothic"/>
                <w:b/>
                <w:bCs/>
                <w:color w:val="FFFFFF"/>
                <w:sz w:val="16"/>
                <w:szCs w:val="16"/>
              </w:rPr>
              <w:t xml:space="preserve">  ·</w:t>
            </w:r>
            <w:proofErr w:type="gramEnd"/>
            <w:r w:rsidR="00000000" w:rsidRPr="00D63D43">
              <w:rPr>
                <w:rFonts w:ascii="Helvetica Neue" w:eastAsia="Century Gothic" w:hAnsi="Helvetica Neue" w:cs="Century Gothic"/>
                <w:b/>
                <w:bCs/>
                <w:color w:val="FFFFFF"/>
                <w:sz w:val="16"/>
                <w:szCs w:val="16"/>
              </w:rPr>
              <w:t xml:space="preserve">  QUALITY </w:t>
            </w:r>
            <w:proofErr w:type="gramStart"/>
            <w:r w:rsidR="00000000" w:rsidRPr="00D63D43">
              <w:rPr>
                <w:rFonts w:ascii="Helvetica Neue" w:eastAsia="Century Gothic" w:hAnsi="Helvetica Neue" w:cs="Century Gothic"/>
                <w:b/>
                <w:bCs/>
                <w:color w:val="FFFFFF"/>
                <w:sz w:val="16"/>
                <w:szCs w:val="16"/>
              </w:rPr>
              <w:t>IMPROVEMENT</w:t>
            </w:r>
            <w:r w:rsidRPr="00D63D43">
              <w:rPr>
                <w:rFonts w:ascii="Helvetica Neue" w:eastAsia="Century Gothic" w:hAnsi="Helvetica Neue" w:cs="Century Gothic"/>
                <w:b/>
                <w:bCs/>
                <w:color w:val="FFFFFF"/>
                <w:sz w:val="16"/>
                <w:szCs w:val="16"/>
              </w:rPr>
              <w:t xml:space="preserve">  ·</w:t>
            </w:r>
            <w:proofErr w:type="gramEnd"/>
            <w:r w:rsidRPr="00D63D43">
              <w:rPr>
                <w:rFonts w:ascii="Helvetica Neue" w:eastAsia="Century Gothic" w:hAnsi="Helvetica Neue" w:cs="Century Gothic"/>
                <w:b/>
                <w:bCs/>
                <w:color w:val="FFFFFF"/>
                <w:sz w:val="16"/>
                <w:szCs w:val="16"/>
              </w:rPr>
              <w:t xml:space="preserve">  </w:t>
            </w:r>
            <w:r w:rsidRPr="00D63D43">
              <w:rPr>
                <w:rFonts w:ascii="Helvetica Neue" w:eastAsia="Century Gothic" w:hAnsi="Helvetica Neue" w:cs="Century Gothic"/>
                <w:b/>
                <w:bCs/>
                <w:color w:val="FFFFFF"/>
                <w:sz w:val="16"/>
                <w:szCs w:val="16"/>
              </w:rPr>
              <w:t>FIRM B</w:t>
            </w:r>
          </w:p>
          <w:p w14:paraId="31D0B86C" w14:textId="77777777" w:rsidR="003A485A" w:rsidRPr="00D63D43" w:rsidRDefault="00000000" w:rsidP="00D63D43">
            <w:pPr>
              <w:jc w:val="center"/>
              <w:rPr>
                <w:rFonts w:ascii="Helvetica Neue" w:hAnsi="Helvetica Neue"/>
              </w:rPr>
            </w:pPr>
            <w:r w:rsidRPr="00D63D43">
              <w:rPr>
                <w:rFonts w:ascii="Helvetica Neue" w:eastAsia="Century Gothic" w:hAnsi="Helvetica Neue" w:cs="Century Gothic"/>
                <w:b/>
                <w:bCs/>
                <w:color w:val="FFFFFF"/>
                <w:sz w:val="88"/>
                <w:szCs w:val="88"/>
              </w:rPr>
              <w:t>EMPOWER-CKM</w:t>
            </w:r>
          </w:p>
          <w:p w14:paraId="2F3FE199" w14:textId="261328CA" w:rsidR="003A485A" w:rsidRPr="00D63D43" w:rsidRDefault="00000000" w:rsidP="00D63D43">
            <w:pPr>
              <w:spacing w:after="160"/>
              <w:jc w:val="center"/>
              <w:rPr>
                <w:rFonts w:ascii="Helvetica Neue" w:hAnsi="Helvetica Neue"/>
              </w:rPr>
            </w:pPr>
            <w:r w:rsidRPr="00D63D43">
              <w:rPr>
                <w:rFonts w:ascii="Helvetica Neue" w:eastAsia="Century Gothic" w:hAnsi="Helvetica Neue" w:cs="Century Gothic"/>
                <w:color w:val="FFFFFF"/>
                <w:sz w:val="56"/>
                <w:szCs w:val="56"/>
              </w:rPr>
              <w:t>Navigator</w:t>
            </w:r>
            <w:r w:rsidR="001A108F" w:rsidRPr="00D63D43">
              <w:rPr>
                <w:rFonts w:ascii="Helvetica Neue" w:eastAsia="Century Gothic" w:hAnsi="Helvetica Neue" w:cs="Century Gothic"/>
                <w:color w:val="FFFFFF"/>
                <w:sz w:val="56"/>
                <w:szCs w:val="56"/>
              </w:rPr>
              <w:t xml:space="preserve"> App</w:t>
            </w:r>
          </w:p>
          <w:p w14:paraId="40BE86AB" w14:textId="77777777" w:rsidR="003A485A" w:rsidRPr="00D63D43" w:rsidRDefault="003A485A" w:rsidP="00D63D43">
            <w:pPr>
              <w:pBdr>
                <w:bottom w:val="single" w:sz="4" w:space="2" w:color="D9D9D9"/>
              </w:pBdr>
              <w:spacing w:after="160"/>
              <w:jc w:val="center"/>
              <w:rPr>
                <w:rFonts w:ascii="Helvetica Neue" w:hAnsi="Helvetica Neue"/>
              </w:rPr>
            </w:pPr>
          </w:p>
          <w:p w14:paraId="68413106" w14:textId="77777777" w:rsidR="003A485A" w:rsidRPr="00D63D43" w:rsidRDefault="00000000" w:rsidP="00D63D43">
            <w:pPr>
              <w:jc w:val="center"/>
              <w:rPr>
                <w:rFonts w:ascii="Helvetica Neue" w:hAnsi="Helvetica Neue"/>
              </w:rPr>
            </w:pPr>
            <w:r w:rsidRPr="00D63D43">
              <w:rPr>
                <w:rFonts w:ascii="Helvetica Neue" w:eastAsia="Century Gothic" w:hAnsi="Helvetica Neue" w:cs="Century Gothic"/>
                <w:i/>
                <w:iCs/>
                <w:color w:val="FFFFFF"/>
              </w:rPr>
              <w:t>A Resident-Designed Digital Health Platform for CKM Patient Education</w:t>
            </w:r>
          </w:p>
        </w:tc>
      </w:tr>
    </w:tbl>
    <w:p w14:paraId="094F97CC" w14:textId="77777777" w:rsidR="003A485A" w:rsidRPr="00D63D43" w:rsidRDefault="003A485A" w:rsidP="00D63D43">
      <w:pPr>
        <w:spacing w:before="360"/>
        <w:rPr>
          <w:rFonts w:ascii="Helvetica Neue" w:hAnsi="Helvetica Neue"/>
        </w:rPr>
      </w:pPr>
    </w:p>
    <w:p w14:paraId="4D7F1BF0" w14:textId="77777777" w:rsidR="003A485A" w:rsidRPr="00D63D43" w:rsidRDefault="00000000" w:rsidP="00D63D43">
      <w:pPr>
        <w:spacing w:after="60"/>
        <w:jc w:val="center"/>
        <w:rPr>
          <w:rFonts w:ascii="Helvetica Neue" w:hAnsi="Helvetica Neue"/>
        </w:rPr>
      </w:pPr>
      <w:r w:rsidRPr="00D63D43">
        <w:rPr>
          <w:rFonts w:ascii="Helvetica Neue" w:eastAsia="Century Gothic" w:hAnsi="Helvetica Neue" w:cs="Century Gothic"/>
          <w:color w:val="990000"/>
          <w:sz w:val="20"/>
          <w:szCs w:val="20"/>
        </w:rPr>
        <w:t xml:space="preserve">Sokratis Zisis, </w:t>
      </w:r>
      <w:proofErr w:type="gramStart"/>
      <w:r w:rsidRPr="00D63D43">
        <w:rPr>
          <w:rFonts w:ascii="Helvetica Neue" w:eastAsia="Century Gothic" w:hAnsi="Helvetica Neue" w:cs="Century Gothic"/>
          <w:color w:val="990000"/>
          <w:sz w:val="20"/>
          <w:szCs w:val="20"/>
        </w:rPr>
        <w:t>MD  ·</w:t>
      </w:r>
      <w:proofErr w:type="gramEnd"/>
      <w:r w:rsidRPr="00D63D43">
        <w:rPr>
          <w:rFonts w:ascii="Helvetica Neue" w:eastAsia="Century Gothic" w:hAnsi="Helvetica Neue" w:cs="Century Gothic"/>
          <w:color w:val="990000"/>
          <w:sz w:val="20"/>
          <w:szCs w:val="20"/>
        </w:rPr>
        <w:t xml:space="preserve">  Thomas </w:t>
      </w:r>
      <w:proofErr w:type="spellStart"/>
      <w:r w:rsidRPr="00D63D43">
        <w:rPr>
          <w:rFonts w:ascii="Helvetica Neue" w:eastAsia="Century Gothic" w:hAnsi="Helvetica Neue" w:cs="Century Gothic"/>
          <w:color w:val="990000"/>
          <w:sz w:val="20"/>
          <w:szCs w:val="20"/>
        </w:rPr>
        <w:t>Tsai,</w:t>
      </w:r>
      <w:proofErr w:type="spellEnd"/>
      <w:r w:rsidRPr="00D63D43">
        <w:rPr>
          <w:rFonts w:ascii="Helvetica Neue" w:eastAsia="Century Gothic" w:hAnsi="Helvetica Neue" w:cs="Century Gothic"/>
          <w:color w:val="990000"/>
          <w:sz w:val="20"/>
          <w:szCs w:val="20"/>
        </w:rPr>
        <w:t xml:space="preserve"> </w:t>
      </w:r>
      <w:proofErr w:type="gramStart"/>
      <w:r w:rsidRPr="00D63D43">
        <w:rPr>
          <w:rFonts w:ascii="Helvetica Neue" w:eastAsia="Century Gothic" w:hAnsi="Helvetica Neue" w:cs="Century Gothic"/>
          <w:color w:val="990000"/>
          <w:sz w:val="20"/>
          <w:szCs w:val="20"/>
        </w:rPr>
        <w:t>MD  ·</w:t>
      </w:r>
      <w:proofErr w:type="gramEnd"/>
      <w:r w:rsidRPr="00D63D43">
        <w:rPr>
          <w:rFonts w:ascii="Helvetica Neue" w:eastAsia="Century Gothic" w:hAnsi="Helvetica Neue" w:cs="Century Gothic"/>
          <w:color w:val="990000"/>
          <w:sz w:val="20"/>
          <w:szCs w:val="20"/>
        </w:rPr>
        <w:t xml:space="preserve">  Juan Villareal del Moral, MD</w:t>
      </w:r>
    </w:p>
    <w:p w14:paraId="205FB42F" w14:textId="77777777" w:rsidR="003A485A" w:rsidRPr="00D63D43" w:rsidRDefault="00000000" w:rsidP="00D63D43">
      <w:pPr>
        <w:spacing w:after="80"/>
        <w:jc w:val="center"/>
        <w:rPr>
          <w:rFonts w:ascii="Helvetica Neue" w:hAnsi="Helvetica Neue"/>
        </w:rPr>
      </w:pPr>
      <w:r w:rsidRPr="00D63D43">
        <w:rPr>
          <w:rFonts w:ascii="Helvetica Neue" w:eastAsia="Century Gothic" w:hAnsi="Helvetica Neue" w:cs="Century Gothic"/>
          <w:color w:val="990000"/>
          <w:sz w:val="20"/>
          <w:szCs w:val="20"/>
        </w:rPr>
        <w:t xml:space="preserve">Kate Ji-Yoon Lee, </w:t>
      </w:r>
      <w:proofErr w:type="gramStart"/>
      <w:r w:rsidRPr="00D63D43">
        <w:rPr>
          <w:rFonts w:ascii="Helvetica Neue" w:eastAsia="Century Gothic" w:hAnsi="Helvetica Neue" w:cs="Century Gothic"/>
          <w:color w:val="990000"/>
          <w:sz w:val="20"/>
          <w:szCs w:val="20"/>
        </w:rPr>
        <w:t>MD  ·</w:t>
      </w:r>
      <w:proofErr w:type="gramEnd"/>
      <w:r w:rsidRPr="00D63D43">
        <w:rPr>
          <w:rFonts w:ascii="Helvetica Neue" w:eastAsia="Century Gothic" w:hAnsi="Helvetica Neue" w:cs="Century Gothic"/>
          <w:color w:val="990000"/>
          <w:sz w:val="20"/>
          <w:szCs w:val="20"/>
        </w:rPr>
        <w:t xml:space="preserve">  Lucca </w:t>
      </w:r>
      <w:proofErr w:type="spellStart"/>
      <w:r w:rsidRPr="00D63D43">
        <w:rPr>
          <w:rFonts w:ascii="Helvetica Neue" w:eastAsia="Century Gothic" w:hAnsi="Helvetica Neue" w:cs="Century Gothic"/>
          <w:color w:val="990000"/>
          <w:sz w:val="20"/>
          <w:szCs w:val="20"/>
        </w:rPr>
        <w:t>Gesteira</w:t>
      </w:r>
      <w:proofErr w:type="spellEnd"/>
      <w:r w:rsidRPr="00D63D43">
        <w:rPr>
          <w:rFonts w:ascii="Helvetica Neue" w:eastAsia="Century Gothic" w:hAnsi="Helvetica Neue" w:cs="Century Gothic"/>
          <w:color w:val="990000"/>
          <w:sz w:val="20"/>
          <w:szCs w:val="20"/>
        </w:rPr>
        <w:t xml:space="preserve">, </w:t>
      </w:r>
      <w:proofErr w:type="gramStart"/>
      <w:r w:rsidRPr="00D63D43">
        <w:rPr>
          <w:rFonts w:ascii="Helvetica Neue" w:eastAsia="Century Gothic" w:hAnsi="Helvetica Neue" w:cs="Century Gothic"/>
          <w:color w:val="990000"/>
          <w:sz w:val="20"/>
          <w:szCs w:val="20"/>
        </w:rPr>
        <w:t>MD  ·</w:t>
      </w:r>
      <w:proofErr w:type="gramEnd"/>
      <w:r w:rsidRPr="00D63D43">
        <w:rPr>
          <w:rFonts w:ascii="Helvetica Neue" w:eastAsia="Century Gothic" w:hAnsi="Helvetica Neue" w:cs="Century Gothic"/>
          <w:color w:val="990000"/>
          <w:sz w:val="20"/>
          <w:szCs w:val="20"/>
        </w:rPr>
        <w:t xml:space="preserve">  Maysa Vilbert, MD</w:t>
      </w:r>
    </w:p>
    <w:p w14:paraId="12903B6E" w14:textId="77777777" w:rsidR="003A485A" w:rsidRPr="00D63D43" w:rsidRDefault="00000000" w:rsidP="00D63D43">
      <w:pPr>
        <w:spacing w:after="40"/>
        <w:jc w:val="center"/>
        <w:rPr>
          <w:rFonts w:ascii="Helvetica Neue" w:hAnsi="Helvetica Neue"/>
        </w:rPr>
      </w:pPr>
      <w:r w:rsidRPr="00D63D43">
        <w:rPr>
          <w:rFonts w:ascii="Helvetica Neue" w:eastAsia="Century Gothic" w:hAnsi="Helvetica Neue" w:cs="Century Gothic"/>
          <w:color w:val="636466"/>
          <w:sz w:val="18"/>
          <w:szCs w:val="18"/>
        </w:rPr>
        <w:t xml:space="preserve">MetroWest Medical </w:t>
      </w:r>
      <w:proofErr w:type="gramStart"/>
      <w:r w:rsidRPr="00D63D43">
        <w:rPr>
          <w:rFonts w:ascii="Helvetica Neue" w:eastAsia="Century Gothic" w:hAnsi="Helvetica Neue" w:cs="Century Gothic"/>
          <w:color w:val="636466"/>
          <w:sz w:val="18"/>
          <w:szCs w:val="18"/>
        </w:rPr>
        <w:t>Center  |</w:t>
      </w:r>
      <w:proofErr w:type="gramEnd"/>
      <w:r w:rsidRPr="00D63D43">
        <w:rPr>
          <w:rFonts w:ascii="Helvetica Neue" w:eastAsia="Century Gothic" w:hAnsi="Helvetica Neue" w:cs="Century Gothic"/>
          <w:color w:val="636466"/>
          <w:sz w:val="18"/>
          <w:szCs w:val="18"/>
        </w:rPr>
        <w:t xml:space="preserve">  Internal Medicine Residency Program</w:t>
      </w:r>
    </w:p>
    <w:p w14:paraId="4244A1F5" w14:textId="77777777" w:rsidR="003A485A" w:rsidRPr="00D63D43" w:rsidRDefault="00000000" w:rsidP="00D63D43">
      <w:pPr>
        <w:jc w:val="center"/>
        <w:rPr>
          <w:rFonts w:ascii="Helvetica Neue" w:hAnsi="Helvetica Neue"/>
        </w:rPr>
      </w:pPr>
      <w:r w:rsidRPr="00D63D43">
        <w:rPr>
          <w:rFonts w:ascii="Helvetica Neue" w:eastAsia="Century Gothic" w:hAnsi="Helvetica Neue" w:cs="Century Gothic"/>
          <w:color w:val="636466"/>
          <w:sz w:val="18"/>
          <w:szCs w:val="18"/>
        </w:rPr>
        <w:t xml:space="preserve">Framingham, </w:t>
      </w:r>
      <w:proofErr w:type="gramStart"/>
      <w:r w:rsidRPr="00D63D43">
        <w:rPr>
          <w:rFonts w:ascii="Helvetica Neue" w:eastAsia="Century Gothic" w:hAnsi="Helvetica Neue" w:cs="Century Gothic"/>
          <w:color w:val="636466"/>
          <w:sz w:val="18"/>
          <w:szCs w:val="18"/>
        </w:rPr>
        <w:t>Massachusetts  |</w:t>
      </w:r>
      <w:proofErr w:type="gramEnd"/>
      <w:r w:rsidRPr="00D63D43">
        <w:rPr>
          <w:rFonts w:ascii="Helvetica Neue" w:eastAsia="Century Gothic" w:hAnsi="Helvetica Neue" w:cs="Century Gothic"/>
          <w:color w:val="636466"/>
          <w:sz w:val="18"/>
          <w:szCs w:val="18"/>
        </w:rPr>
        <w:t xml:space="preserve">  February 2026</w:t>
      </w:r>
    </w:p>
    <w:p w14:paraId="5E061A48" w14:textId="77777777" w:rsidR="003A485A" w:rsidRPr="00D63D43" w:rsidRDefault="003A485A" w:rsidP="00D63D43">
      <w:pPr>
        <w:spacing w:before="220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2E9E8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10E21"/>
            <w:tcMar>
              <w:top w:w="40" w:type="dxa"/>
              <w:left w:w="0" w:type="dxa"/>
              <w:bottom w:w="40" w:type="dxa"/>
              <w:right w:w="0" w:type="dxa"/>
            </w:tcMar>
          </w:tcPr>
          <w:p w14:paraId="2B2B13AD" w14:textId="77777777" w:rsidR="003A485A" w:rsidRPr="00D63D43" w:rsidRDefault="003A485A" w:rsidP="00D63D43">
            <w:pPr>
              <w:rPr>
                <w:rFonts w:ascii="Helvetica Neue" w:hAnsi="Helvetica Neue"/>
              </w:rPr>
            </w:pPr>
          </w:p>
        </w:tc>
      </w:tr>
    </w:tbl>
    <w:p w14:paraId="13A0427B" w14:textId="77777777" w:rsidR="003A485A" w:rsidRPr="00D63D43" w:rsidRDefault="00000000" w:rsidP="00D63D43">
      <w:pPr>
        <w:spacing w:before="120"/>
        <w:jc w:val="center"/>
        <w:rPr>
          <w:rFonts w:ascii="Helvetica Neue" w:hAnsi="Helvetica Neue"/>
        </w:rPr>
      </w:pPr>
      <w:r w:rsidRPr="00D63D43">
        <w:rPr>
          <w:rFonts w:ascii="Helvetica Neue" w:eastAsia="Century Gothic" w:hAnsi="Helvetica Neue" w:cs="Century Gothic"/>
          <w:i/>
          <w:iCs/>
          <w:color w:val="636466"/>
          <w:sz w:val="16"/>
          <w:szCs w:val="16"/>
        </w:rPr>
        <w:t xml:space="preserve">IRB Protocol #: </w:t>
      </w:r>
      <w:proofErr w:type="gramStart"/>
      <w:r w:rsidRPr="00D63D43">
        <w:rPr>
          <w:rFonts w:ascii="Helvetica Neue" w:eastAsia="Century Gothic" w:hAnsi="Helvetica Neue" w:cs="Century Gothic"/>
          <w:i/>
          <w:iCs/>
          <w:color w:val="636466"/>
          <w:sz w:val="16"/>
          <w:szCs w:val="16"/>
        </w:rPr>
        <w:t>Pending  |</w:t>
      </w:r>
      <w:proofErr w:type="gramEnd"/>
      <w:r w:rsidRPr="00D63D43">
        <w:rPr>
          <w:rFonts w:ascii="Helvetica Neue" w:eastAsia="Century Gothic" w:hAnsi="Helvetica Neue" w:cs="Century Gothic"/>
          <w:i/>
          <w:iCs/>
          <w:color w:val="636466"/>
          <w:sz w:val="16"/>
          <w:szCs w:val="16"/>
        </w:rPr>
        <w:t xml:space="preserve">  Minimal Risk QI Study (45 CFR 46.102(j</w:t>
      </w:r>
      <w:proofErr w:type="gramStart"/>
      <w:r w:rsidRPr="00D63D43">
        <w:rPr>
          <w:rFonts w:ascii="Helvetica Neue" w:eastAsia="Century Gothic" w:hAnsi="Helvetica Neue" w:cs="Century Gothic"/>
          <w:i/>
          <w:iCs/>
          <w:color w:val="636466"/>
          <w:sz w:val="16"/>
          <w:szCs w:val="16"/>
        </w:rPr>
        <w:t>))  |</w:t>
      </w:r>
      <w:proofErr w:type="gramEnd"/>
      <w:r w:rsidRPr="00D63D43">
        <w:rPr>
          <w:rFonts w:ascii="Helvetica Neue" w:eastAsia="Century Gothic" w:hAnsi="Helvetica Neue" w:cs="Century Gothic"/>
          <w:i/>
          <w:iCs/>
          <w:color w:val="636466"/>
          <w:sz w:val="16"/>
          <w:szCs w:val="16"/>
        </w:rPr>
        <w:t xml:space="preserve">  Version Date: February 10, 2026</w:t>
      </w:r>
    </w:p>
    <w:p w14:paraId="06232B4C" w14:textId="77777777" w:rsidR="003A485A" w:rsidRPr="00D63D43" w:rsidRDefault="003A485A" w:rsidP="00D63D43">
      <w:pPr>
        <w:rPr>
          <w:rFonts w:ascii="Helvetica Neue" w:hAnsi="Helvetica Neue"/>
        </w:rPr>
        <w:sectPr w:rsidR="003A485A" w:rsidRPr="00D63D43">
          <w:pgSz w:w="12240" w:h="15840"/>
          <w:pgMar w:top="1440" w:right="1440" w:bottom="1440" w:left="1440" w:header="708" w:footer="708" w:gutter="0"/>
          <w:cols w:space="720"/>
          <w:docGrid w:linePitch="360"/>
        </w:sectPr>
      </w:pPr>
    </w:p>
    <w:p w14:paraId="0E40C872" w14:textId="77777777" w:rsidR="003A485A" w:rsidRPr="00D63D43" w:rsidRDefault="00000000" w:rsidP="00D63D43">
      <w:pPr>
        <w:pStyle w:val="Heading1"/>
        <w:pBdr>
          <w:bottom w:val="single" w:sz="8" w:space="4" w:color="C10E21"/>
        </w:pBdr>
        <w:rPr>
          <w:rFonts w:ascii="Helvetica Neue" w:hAnsi="Helvetica Neue"/>
        </w:rPr>
      </w:pPr>
      <w:r w:rsidRPr="00D63D43">
        <w:rPr>
          <w:rFonts w:ascii="Helvetica Neue" w:hAnsi="Helvetica Neue"/>
        </w:rPr>
        <w:lastRenderedPageBreak/>
        <w:t>EXECUTIVE SUMMARY</w:t>
      </w:r>
    </w:p>
    <w:p w14:paraId="5C327B45" w14:textId="0CDEE4F3" w:rsidR="00D63D43" w:rsidRDefault="00B742FD" w:rsidP="00D63D43">
      <w:pPr>
        <w:spacing w:after="140"/>
        <w:rPr>
          <w:rFonts w:ascii="Helvetica Neue" w:hAnsi="Helvetica Neue"/>
        </w:rPr>
      </w:pPr>
      <w:r>
        <w:rPr>
          <w:rFonts w:ascii="Helvetica Neue" w:hAnsi="Helvetica Neue"/>
        </w:rPr>
        <w:t xml:space="preserve">As </w:t>
      </w:r>
      <w:r w:rsidR="00EC597F">
        <w:rPr>
          <w:rFonts w:ascii="Helvetica Neue" w:hAnsi="Helvetica Neue"/>
        </w:rPr>
        <w:t>the core component</w:t>
      </w:r>
      <w:r>
        <w:rPr>
          <w:rFonts w:ascii="Helvetica Neue" w:hAnsi="Helvetica Neue"/>
        </w:rPr>
        <w:t xml:space="preserve"> of the </w:t>
      </w:r>
      <w:r w:rsidR="00EC597F">
        <w:rPr>
          <w:rFonts w:ascii="Helvetica Neue" w:hAnsi="Helvetica Neue"/>
        </w:rPr>
        <w:t>EMPOWER-CKM (</w:t>
      </w:r>
      <w:r w:rsidR="00EC597F" w:rsidRPr="00EC597F">
        <w:rPr>
          <w:rFonts w:ascii="Helvetica Neue" w:hAnsi="Helvetica Neue"/>
          <w:b/>
          <w:lang w:val="en"/>
        </w:rPr>
        <w:t>E</w:t>
      </w:r>
      <w:r w:rsidR="00EC597F" w:rsidRPr="00EC597F">
        <w:rPr>
          <w:rFonts w:ascii="Helvetica Neue" w:hAnsi="Helvetica Neue"/>
          <w:lang w:val="en"/>
        </w:rPr>
        <w:t xml:space="preserve">ducating and </w:t>
      </w:r>
      <w:r w:rsidR="00EC597F" w:rsidRPr="00EC597F">
        <w:rPr>
          <w:rFonts w:ascii="Helvetica Neue" w:hAnsi="Helvetica Neue"/>
          <w:b/>
          <w:lang w:val="en"/>
        </w:rPr>
        <w:t>M</w:t>
      </w:r>
      <w:r w:rsidR="00EC597F" w:rsidRPr="00EC597F">
        <w:rPr>
          <w:rFonts w:ascii="Helvetica Neue" w:hAnsi="Helvetica Neue"/>
          <w:lang w:val="en"/>
        </w:rPr>
        <w:t xml:space="preserve">otivating </w:t>
      </w:r>
      <w:r w:rsidR="00EC597F" w:rsidRPr="00EC597F">
        <w:rPr>
          <w:rFonts w:ascii="Helvetica Neue" w:hAnsi="Helvetica Neue"/>
          <w:b/>
          <w:lang w:val="en"/>
        </w:rPr>
        <w:t>P</w:t>
      </w:r>
      <w:r w:rsidR="00EC597F" w:rsidRPr="00EC597F">
        <w:rPr>
          <w:rFonts w:ascii="Helvetica Neue" w:hAnsi="Helvetica Neue"/>
          <w:lang w:val="en"/>
        </w:rPr>
        <w:t xml:space="preserve">atients </w:t>
      </w:r>
      <w:r w:rsidR="00EC597F" w:rsidRPr="00EC597F">
        <w:rPr>
          <w:rFonts w:ascii="Helvetica Neue" w:hAnsi="Helvetica Neue"/>
          <w:b/>
          <w:lang w:val="en"/>
        </w:rPr>
        <w:t>O</w:t>
      </w:r>
      <w:r w:rsidR="00EC597F" w:rsidRPr="00EC597F">
        <w:rPr>
          <w:rFonts w:ascii="Helvetica Neue" w:hAnsi="Helvetica Neue"/>
          <w:lang w:val="en"/>
        </w:rPr>
        <w:t xml:space="preserve">n </w:t>
      </w:r>
      <w:r w:rsidR="00EC597F" w:rsidRPr="00EC597F">
        <w:rPr>
          <w:rFonts w:ascii="Helvetica Neue" w:hAnsi="Helvetica Neue"/>
          <w:b/>
          <w:lang w:val="en"/>
        </w:rPr>
        <w:t>W</w:t>
      </w:r>
      <w:r w:rsidR="00EC597F" w:rsidRPr="00EC597F">
        <w:rPr>
          <w:rFonts w:ascii="Helvetica Neue" w:hAnsi="Helvetica Neue"/>
          <w:lang w:val="en"/>
        </w:rPr>
        <w:t xml:space="preserve">ellness through </w:t>
      </w:r>
      <w:r w:rsidR="00EC597F" w:rsidRPr="00EC597F">
        <w:rPr>
          <w:rFonts w:ascii="Helvetica Neue" w:hAnsi="Helvetica Neue"/>
          <w:b/>
          <w:lang w:val="en"/>
        </w:rPr>
        <w:t>E</w:t>
      </w:r>
      <w:r w:rsidR="00EC597F" w:rsidRPr="00EC597F">
        <w:rPr>
          <w:rFonts w:ascii="Helvetica Neue" w:hAnsi="Helvetica Neue"/>
          <w:lang w:val="en"/>
        </w:rPr>
        <w:t xml:space="preserve">ffective </w:t>
      </w:r>
      <w:r w:rsidR="00EC597F" w:rsidRPr="00EC597F">
        <w:rPr>
          <w:rFonts w:ascii="Helvetica Neue" w:hAnsi="Helvetica Neue"/>
          <w:b/>
          <w:lang w:val="en"/>
        </w:rPr>
        <w:t>R</w:t>
      </w:r>
      <w:r w:rsidR="00EC597F" w:rsidRPr="00EC597F">
        <w:rPr>
          <w:rFonts w:ascii="Helvetica Neue" w:hAnsi="Helvetica Neue"/>
          <w:lang w:val="en"/>
        </w:rPr>
        <w:t xml:space="preserve">esident-led </w:t>
      </w:r>
      <w:r w:rsidR="00EC597F" w:rsidRPr="00EC597F">
        <w:rPr>
          <w:rFonts w:ascii="Helvetica Neue" w:hAnsi="Helvetica Neue"/>
          <w:b/>
          <w:lang w:val="en"/>
        </w:rPr>
        <w:t>CKM</w:t>
      </w:r>
      <w:r w:rsidR="00EC597F" w:rsidRPr="00EC597F">
        <w:rPr>
          <w:rFonts w:ascii="Helvetica Neue" w:hAnsi="Helvetica Neue"/>
          <w:lang w:val="en"/>
        </w:rPr>
        <w:t>-guidance</w:t>
      </w:r>
      <w:r w:rsidR="00EC597F">
        <w:rPr>
          <w:rFonts w:ascii="Helvetica Neue" w:hAnsi="Helvetica Neue"/>
        </w:rPr>
        <w:t>) quality improvement initiative, t</w:t>
      </w:r>
      <w:r w:rsidR="00000000" w:rsidRPr="00D63D43">
        <w:rPr>
          <w:rFonts w:ascii="Helvetica Neue" w:hAnsi="Helvetica Neue"/>
        </w:rPr>
        <w:t xml:space="preserve">he EMPOWER-CKM Navigator is a multilingual, interactive web application built by </w:t>
      </w:r>
      <w:r w:rsidR="00D63D43">
        <w:rPr>
          <w:rFonts w:ascii="Helvetica Neue" w:hAnsi="Helvetica Neue"/>
        </w:rPr>
        <w:t xml:space="preserve">the Firm B </w:t>
      </w:r>
      <w:r w:rsidR="00000000" w:rsidRPr="00D63D43">
        <w:rPr>
          <w:rFonts w:ascii="Helvetica Neue" w:hAnsi="Helvetica Neue"/>
        </w:rPr>
        <w:t xml:space="preserve">residents to address a critical gap in our continuity clinic: </w:t>
      </w:r>
      <w:r w:rsidR="00D63D43">
        <w:rPr>
          <w:rFonts w:ascii="Helvetica Neue" w:hAnsi="Helvetica Neue"/>
        </w:rPr>
        <w:t>an</w:t>
      </w:r>
      <w:r w:rsidR="00000000" w:rsidRPr="00D63D43">
        <w:rPr>
          <w:rFonts w:ascii="Helvetica Neue" w:hAnsi="Helvetica Neue"/>
        </w:rPr>
        <w:t xml:space="preserve"> absence of culturally appropriate educational tools for our Portuguese and Spanish-speaking patient population.</w:t>
      </w:r>
    </w:p>
    <w:p w14:paraId="66567BFA" w14:textId="5BDF7686" w:rsidR="003A485A" w:rsidRPr="00D63D43" w:rsidRDefault="00000000" w:rsidP="00D63D43">
      <w:pPr>
        <w:spacing w:after="140"/>
        <w:rPr>
          <w:rFonts w:ascii="Helvetica Neue" w:hAnsi="Helvetica Neue"/>
        </w:rPr>
      </w:pPr>
      <w:r w:rsidRPr="00D63D43">
        <w:rPr>
          <w:rFonts w:ascii="Helvetica Neue" w:hAnsi="Helvetica Neue"/>
        </w:rPr>
        <w:t>The application operationalizes the American Heart Association's 2023 Cardio-Kidney-Metabolic (CKM) Syndrome framework into six evidence-based patient education modules, embedded with an AI health assistant</w:t>
      </w:r>
      <w:r w:rsidR="00D63D43">
        <w:rPr>
          <w:rFonts w:ascii="Helvetica Neue" w:hAnsi="Helvetica Neue"/>
        </w:rPr>
        <w:t xml:space="preserve"> chatbot</w:t>
      </w:r>
      <w:r w:rsidRPr="00D63D43">
        <w:rPr>
          <w:rFonts w:ascii="Helvetica Neue" w:hAnsi="Helvetica Neue"/>
        </w:rPr>
        <w:t xml:space="preserve"> and interactive clinical tools.</w:t>
      </w:r>
    </w:p>
    <w:p w14:paraId="1EDF195D" w14:textId="77777777" w:rsidR="003A485A" w:rsidRPr="00D63D43" w:rsidRDefault="003A485A" w:rsidP="00D63D43">
      <w:pPr>
        <w:spacing w:before="8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71BD389C" w14:textId="77777777">
        <w:tblPrEx>
          <w:tblCellMar>
            <w:top w:w="0" w:type="dxa"/>
            <w:bottom w:w="0" w:type="dxa"/>
          </w:tblCellMar>
        </w:tblPrEx>
        <w:tc>
          <w:tcPr>
            <w:tcW w:w="9360" w:type="dxa"/>
            <w:tcBorders>
              <w:top w:val="none" w:sz="0" w:space="0" w:color="FFFFFF"/>
              <w:left w:val="single" w:sz="24" w:space="0" w:color="C10E21"/>
              <w:bottom w:val="none" w:sz="0" w:space="0" w:color="FFFFFF"/>
              <w:right w:val="none" w:sz="0" w:space="0" w:color="FFFFFF"/>
            </w:tcBorders>
            <w:shd w:val="clear" w:color="auto" w:fill="F2F2F2"/>
            <w:tcMar>
              <w:top w:w="160" w:type="dxa"/>
              <w:left w:w="300" w:type="dxa"/>
              <w:bottom w:w="160" w:type="dxa"/>
              <w:right w:w="300" w:type="dxa"/>
            </w:tcMar>
          </w:tcPr>
          <w:p w14:paraId="6FDCBBB4" w14:textId="77777777" w:rsidR="003A485A" w:rsidRPr="00D63D43" w:rsidRDefault="00000000" w:rsidP="00D63D43">
            <w:pPr>
              <w:spacing w:after="100"/>
              <w:rPr>
                <w:rFonts w:ascii="Helvetica Neue" w:hAnsi="Helvetica Neue"/>
              </w:rPr>
            </w:pPr>
            <w:r w:rsidRPr="00D63D43">
              <w:rPr>
                <w:rFonts w:ascii="Helvetica Neue" w:eastAsia="Century Gothic" w:hAnsi="Helvetica Neue" w:cs="Century Gothic"/>
                <w:b/>
                <w:bCs/>
                <w:color w:val="C10E21"/>
              </w:rPr>
              <w:t xml:space="preserve">The Initiative </w:t>
            </w:r>
            <w:proofErr w:type="gramStart"/>
            <w:r w:rsidRPr="00D63D43">
              <w:rPr>
                <w:rFonts w:ascii="Helvetica Neue" w:eastAsia="Century Gothic" w:hAnsi="Helvetica Neue" w:cs="Century Gothic"/>
                <w:b/>
                <w:bCs/>
                <w:color w:val="C10E21"/>
              </w:rPr>
              <w:t>at a Glance</w:t>
            </w:r>
            <w:proofErr w:type="gramEnd"/>
          </w:p>
          <w:p w14:paraId="0219EE11"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Curriculum: </w:t>
            </w:r>
            <w:r w:rsidRPr="00D63D43">
              <w:rPr>
                <w:rFonts w:ascii="Helvetica Neue" w:hAnsi="Helvetica Neue"/>
              </w:rPr>
              <w:t>Six interactive modules grounded in AHA 2023 CKM Guidelines</w:t>
            </w:r>
          </w:p>
          <w:p w14:paraId="37CEB773"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Languages: </w:t>
            </w:r>
            <w:r w:rsidRPr="00D63D43">
              <w:rPr>
                <w:rFonts w:ascii="Helvetica Neue" w:hAnsi="Helvetica Neue"/>
              </w:rPr>
              <w:t>English, Spanish, and Portuguese (Brazilian) — natively validated</w:t>
            </w:r>
          </w:p>
          <w:p w14:paraId="1060963E"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AI Assistant: </w:t>
            </w:r>
            <w:r w:rsidRPr="00D63D43">
              <w:rPr>
                <w:rFonts w:ascii="Helvetica Neue" w:hAnsi="Helvetica Neue"/>
              </w:rPr>
              <w:t>Closed-domain RAG chatbot with hallucination controls and zero open-internet access</w:t>
            </w:r>
          </w:p>
          <w:p w14:paraId="64707C5F"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Built by: </w:t>
            </w:r>
            <w:r w:rsidRPr="00D63D43">
              <w:rPr>
                <w:rFonts w:ascii="Helvetica Neue" w:hAnsi="Helvetica Neue"/>
              </w:rPr>
              <w:t>Residents, using AI-agent development tools — no external vendor, no procurement cycle</w:t>
            </w:r>
          </w:p>
          <w:p w14:paraId="4A603D06"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Study: </w:t>
            </w:r>
            <w:r w:rsidRPr="00D63D43">
              <w:rPr>
                <w:rFonts w:ascii="Helvetica Neue" w:hAnsi="Helvetica Neue"/>
              </w:rPr>
              <w:t>Prospective QI Pre-Post design, IRB-registered, 3-month intervention (January–April 2026)</w:t>
            </w:r>
          </w:p>
          <w:p w14:paraId="6911FA53"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Your role: </w:t>
            </w:r>
            <w:r w:rsidRPr="00D63D43">
              <w:rPr>
                <w:rFonts w:ascii="Helvetica Neue" w:hAnsi="Helvetica Neue"/>
              </w:rPr>
              <w:t>Try the app · Complete the pre/post surveys · Share clinical feedback</w:t>
            </w:r>
          </w:p>
        </w:tc>
      </w:tr>
    </w:tbl>
    <w:p w14:paraId="0331BF8C" w14:textId="77777777" w:rsidR="003A485A" w:rsidRPr="00D63D43" w:rsidRDefault="003A485A" w:rsidP="00D63D43">
      <w:pPr>
        <w:spacing w:before="120"/>
        <w:rPr>
          <w:rFonts w:ascii="Helvetica Neue" w:hAnsi="Helvetica Neue"/>
        </w:rPr>
      </w:pPr>
    </w:p>
    <w:p w14:paraId="268E0F8A" w14:textId="77777777" w:rsidR="003A485A" w:rsidRPr="00D63D43" w:rsidRDefault="00000000" w:rsidP="00D63D43">
      <w:pPr>
        <w:spacing w:after="140"/>
        <w:rPr>
          <w:rFonts w:ascii="Helvetica Neue" w:hAnsi="Helvetica Neue"/>
        </w:rPr>
      </w:pPr>
      <w:r w:rsidRPr="00D63D43">
        <w:rPr>
          <w:rFonts w:ascii="Helvetica Neue" w:hAnsi="Helvetica Neue"/>
        </w:rPr>
        <w:t>This document introduces the program to all residents and residency leadership. It describes the clinical rationale, the application, the study design, and exactly how to participate.</w:t>
      </w:r>
    </w:p>
    <w:p w14:paraId="32F6E505" w14:textId="77777777" w:rsidR="003A485A" w:rsidRPr="00D63D43" w:rsidRDefault="00000000" w:rsidP="00D63D43">
      <w:pPr>
        <w:rPr>
          <w:rFonts w:ascii="Helvetica Neue" w:hAnsi="Helvetica Neue"/>
        </w:rPr>
      </w:pPr>
      <w:r w:rsidRPr="00D63D43">
        <w:rPr>
          <w:rFonts w:ascii="Helvetica Neue" w:hAnsi="Helvetica Neue"/>
        </w:rPr>
        <w:br w:type="page"/>
      </w:r>
    </w:p>
    <w:p w14:paraId="44BCD106" w14:textId="77777777" w:rsidR="003A485A" w:rsidRPr="00D63D43" w:rsidRDefault="00000000" w:rsidP="00D63D43">
      <w:pPr>
        <w:pStyle w:val="Heading1"/>
        <w:pBdr>
          <w:bottom w:val="single" w:sz="8" w:space="4" w:color="C10E21"/>
        </w:pBdr>
        <w:rPr>
          <w:rFonts w:ascii="Helvetica Neue" w:hAnsi="Helvetica Neue"/>
        </w:rPr>
      </w:pPr>
      <w:r w:rsidRPr="00D63D43">
        <w:rPr>
          <w:rFonts w:ascii="Helvetica Neue" w:hAnsi="Helvetica Neue"/>
        </w:rPr>
        <w:lastRenderedPageBreak/>
        <w:t>BACKGROUND: A GAP WE CANNOT IGNORE</w:t>
      </w:r>
    </w:p>
    <w:p w14:paraId="1AABB5B7" w14:textId="77777777" w:rsidR="003A485A" w:rsidRPr="00D63D43" w:rsidRDefault="00000000" w:rsidP="00D63D43">
      <w:pPr>
        <w:pStyle w:val="Heading2"/>
        <w:rPr>
          <w:rFonts w:ascii="Helvetica Neue" w:hAnsi="Helvetica Neue"/>
        </w:rPr>
      </w:pPr>
      <w:r w:rsidRPr="00D63D43">
        <w:rPr>
          <w:rFonts w:ascii="Helvetica Neue" w:hAnsi="Helvetica Neue"/>
        </w:rPr>
        <w:t>The CKM Syndrome Framework</w:t>
      </w:r>
    </w:p>
    <w:p w14:paraId="40DB9640" w14:textId="77777777" w:rsidR="00D63D43" w:rsidRDefault="00000000" w:rsidP="00D63D43">
      <w:pPr>
        <w:spacing w:after="140"/>
        <w:rPr>
          <w:rFonts w:ascii="Helvetica Neue" w:hAnsi="Helvetica Neue"/>
        </w:rPr>
      </w:pPr>
      <w:r w:rsidRPr="00D63D43">
        <w:rPr>
          <w:rFonts w:ascii="Helvetica Neue" w:hAnsi="Helvetica Neue"/>
        </w:rPr>
        <w:t>In 2023, the American Heart Association published a landmark Presidential Advisory formally defining Cardio-Kidney-Metabolic (CKM) Syndrome (</w:t>
      </w:r>
      <w:proofErr w:type="spellStart"/>
      <w:r w:rsidRPr="00D63D43">
        <w:rPr>
          <w:rFonts w:ascii="Helvetica Neue" w:hAnsi="Helvetica Neue"/>
        </w:rPr>
        <w:t>Ndumele</w:t>
      </w:r>
      <w:proofErr w:type="spellEnd"/>
      <w:r w:rsidRPr="00D63D43">
        <w:rPr>
          <w:rFonts w:ascii="Helvetica Neue" w:hAnsi="Helvetica Neue"/>
        </w:rPr>
        <w:t xml:space="preserve"> et al., </w:t>
      </w:r>
      <w:r w:rsidRPr="00D63D43">
        <w:rPr>
          <w:rFonts w:ascii="Helvetica Neue" w:hAnsi="Helvetica Neue"/>
          <w:i/>
          <w:iCs/>
        </w:rPr>
        <w:t>Circulation</w:t>
      </w:r>
      <w:r w:rsidRPr="00D63D43">
        <w:rPr>
          <w:rFonts w:ascii="Helvetica Neue" w:hAnsi="Helvetica Neue"/>
        </w:rPr>
        <w:t xml:space="preserve"> 2023).</w:t>
      </w:r>
    </w:p>
    <w:p w14:paraId="4866DB7C" w14:textId="05A25D22" w:rsidR="003A485A" w:rsidRPr="00D63D43" w:rsidRDefault="00000000" w:rsidP="00D63D43">
      <w:pPr>
        <w:spacing w:after="140"/>
        <w:rPr>
          <w:rFonts w:ascii="Helvetica Neue" w:hAnsi="Helvetica Neue"/>
        </w:rPr>
      </w:pPr>
      <w:r w:rsidRPr="00D63D43">
        <w:rPr>
          <w:rFonts w:ascii="Helvetica Neue" w:hAnsi="Helvetica Neue"/>
        </w:rPr>
        <w:t>This framework reconceptualizes metabolic risk factors—obesity, hypertension, dyslipidemia, prediabetes, and chronic kidney disease—not as separate problems requiring siloed management, but as a unified disease spectrum with profound bidirectional interactions among the cardiovascular system, the kidneys, and metabolic physiology.</w:t>
      </w:r>
    </w:p>
    <w:p w14:paraId="2CFF121E" w14:textId="77777777" w:rsidR="003A485A" w:rsidRPr="00D63D43" w:rsidRDefault="00000000" w:rsidP="00D63D43">
      <w:pPr>
        <w:spacing w:after="140"/>
        <w:rPr>
          <w:rFonts w:ascii="Helvetica Neue" w:hAnsi="Helvetica Neue"/>
        </w:rPr>
      </w:pPr>
      <w:r w:rsidRPr="00D63D43">
        <w:rPr>
          <w:rFonts w:ascii="Helvetica Neue" w:hAnsi="Helvetica Neue"/>
        </w:rPr>
        <w:t xml:space="preserve">The AHA staging system (Stages 0–4) provides a structured roadmap for risk stratification and early intervention. Crucially, the most tractable and highest-impact preventive opportunities occur at Stages 1 and 2—precisely the risk burden borne by </w:t>
      </w:r>
      <w:proofErr w:type="gramStart"/>
      <w:r w:rsidRPr="00D63D43">
        <w:rPr>
          <w:rFonts w:ascii="Helvetica Neue" w:hAnsi="Helvetica Neue"/>
        </w:rPr>
        <w:t>the majority of</w:t>
      </w:r>
      <w:proofErr w:type="gramEnd"/>
      <w:r w:rsidRPr="00D63D43">
        <w:rPr>
          <w:rFonts w:ascii="Helvetica Neue" w:hAnsi="Helvetica Neue"/>
        </w:rPr>
        <w:t xml:space="preserve"> our continuity clinic panel. Stage 2, characterized by metabolic risk factors in the presence of subclinical or early CKD, is where lifestyle counseling, drug class selection (GLP-1 agonists, SGLT2 inhibitors, ACE/ARB), and patient education have the greatest evidence base and the greatest potential for disease trajectory modification.</w:t>
      </w:r>
    </w:p>
    <w:p w14:paraId="5066DC38" w14:textId="21FD519F" w:rsidR="003A485A" w:rsidRPr="00D63D43" w:rsidRDefault="00000000" w:rsidP="00D63D43">
      <w:pPr>
        <w:pStyle w:val="Heading2"/>
        <w:rPr>
          <w:rFonts w:ascii="Helvetica Neue" w:hAnsi="Helvetica Neue"/>
        </w:rPr>
      </w:pPr>
      <w:r w:rsidRPr="00D63D43">
        <w:rPr>
          <w:rFonts w:ascii="Helvetica Neue" w:hAnsi="Helvetica Neue"/>
        </w:rPr>
        <w:t xml:space="preserve">The MetroWest </w:t>
      </w:r>
      <w:r w:rsidR="00D63D43">
        <w:rPr>
          <w:rFonts w:ascii="Helvetica Neue" w:hAnsi="Helvetica Neue"/>
        </w:rPr>
        <w:t xml:space="preserve">Medical Center </w:t>
      </w:r>
      <w:r w:rsidRPr="00D63D43">
        <w:rPr>
          <w:rFonts w:ascii="Helvetica Neue" w:hAnsi="Helvetica Neue"/>
        </w:rPr>
        <w:t>Gap</w:t>
      </w:r>
    </w:p>
    <w:p w14:paraId="151B2996" w14:textId="7248B325" w:rsidR="003A485A" w:rsidRPr="00D63D43" w:rsidRDefault="00000000" w:rsidP="00D63D43">
      <w:pPr>
        <w:spacing w:after="140"/>
        <w:rPr>
          <w:rFonts w:ascii="Helvetica Neue" w:hAnsi="Helvetica Neue"/>
        </w:rPr>
      </w:pPr>
      <w:r w:rsidRPr="00D63D43">
        <w:rPr>
          <w:rFonts w:ascii="Helvetica Neue" w:hAnsi="Helvetica Neue"/>
        </w:rPr>
        <w:t xml:space="preserve">The COVID-19 pandemic resulted in the permanent elimination of </w:t>
      </w:r>
      <w:r w:rsidR="00D63D43">
        <w:rPr>
          <w:rFonts w:ascii="Helvetica Neue" w:hAnsi="Helvetica Neue"/>
        </w:rPr>
        <w:t>a</w:t>
      </w:r>
      <w:r w:rsidRPr="00D63D43">
        <w:rPr>
          <w:rFonts w:ascii="Helvetica Neue" w:hAnsi="Helvetica Neue"/>
        </w:rPr>
        <w:t xml:space="preserve"> dedicated diabetes educator position at the MetroWest Resident Continuity Clinic. This was not a temporary staffing gap; it was a structural loss. The downstream consequences have been felt </w:t>
      </w:r>
      <w:r w:rsidR="00D63D43">
        <w:rPr>
          <w:rFonts w:ascii="Helvetica Neue" w:hAnsi="Helvetica Neue"/>
        </w:rPr>
        <w:t>on a long-term basis</w:t>
      </w:r>
      <w:r w:rsidRPr="00D63D43">
        <w:rPr>
          <w:rFonts w:ascii="Helvetica Neue" w:hAnsi="Helvetica Neue"/>
        </w:rPr>
        <w:t>: residents bear sole responsibility for complex lifestyle and nutritional counseling within encounters constrained by visit time</w:t>
      </w:r>
      <w:r w:rsidR="00D63D43">
        <w:rPr>
          <w:rFonts w:ascii="Helvetica Neue" w:hAnsi="Helvetica Neue"/>
        </w:rPr>
        <w:t xml:space="preserve"> (almost always much less than 30 minutes)</w:t>
      </w:r>
      <w:r w:rsidRPr="00D63D43">
        <w:rPr>
          <w:rFonts w:ascii="Helvetica Neue" w:hAnsi="Helvetica Neue"/>
        </w:rPr>
        <w:t>, patient complexity, and the absence of specialized support resources.</w:t>
      </w:r>
    </w:p>
    <w:p w14:paraId="4E171FC8" w14:textId="77777777" w:rsidR="003A485A" w:rsidRPr="00D63D43" w:rsidRDefault="003A485A" w:rsidP="00D63D43">
      <w:pPr>
        <w:spacing w:before="6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53855599" w14:textId="77777777">
        <w:tblPrEx>
          <w:tblCellMar>
            <w:top w:w="0" w:type="dxa"/>
            <w:bottom w:w="0" w:type="dxa"/>
          </w:tblCellMar>
        </w:tblPrEx>
        <w:tc>
          <w:tcPr>
            <w:tcW w:w="9360" w:type="dxa"/>
            <w:tcBorders>
              <w:top w:val="none" w:sz="0" w:space="0" w:color="FFFFFF"/>
              <w:left w:val="single" w:sz="24" w:space="0" w:color="990000"/>
              <w:bottom w:val="none" w:sz="0" w:space="0" w:color="FFFFFF"/>
              <w:right w:val="none" w:sz="0" w:space="0" w:color="FFFFFF"/>
            </w:tcBorders>
            <w:shd w:val="clear" w:color="auto" w:fill="F2F2F2"/>
            <w:tcMar>
              <w:top w:w="160" w:type="dxa"/>
              <w:left w:w="300" w:type="dxa"/>
              <w:bottom w:w="160" w:type="dxa"/>
              <w:right w:w="300" w:type="dxa"/>
            </w:tcMar>
          </w:tcPr>
          <w:p w14:paraId="682B0FA6" w14:textId="77777777" w:rsidR="003A485A" w:rsidRPr="00D63D43" w:rsidRDefault="00000000" w:rsidP="00D63D43">
            <w:pPr>
              <w:spacing w:after="100"/>
              <w:rPr>
                <w:rFonts w:ascii="Helvetica Neue" w:hAnsi="Helvetica Neue"/>
              </w:rPr>
            </w:pPr>
            <w:r w:rsidRPr="00D63D43">
              <w:rPr>
                <w:rFonts w:ascii="Helvetica Neue" w:eastAsia="Century Gothic" w:hAnsi="Helvetica Neue" w:cs="Century Gothic"/>
                <w:b/>
                <w:bCs/>
                <w:color w:val="C10E21"/>
              </w:rPr>
              <w:t>Three Converging Challenges</w:t>
            </w:r>
          </w:p>
          <w:p w14:paraId="570444E5" w14:textId="49A9B701"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CKM burden: </w:t>
            </w:r>
            <w:r w:rsidRPr="00D63D43">
              <w:rPr>
                <w:rFonts w:ascii="Helvetica Neue" w:hAnsi="Helvetica Neue"/>
              </w:rPr>
              <w:t xml:space="preserve">Preliminary chart review of our clinic panel suggests </w:t>
            </w:r>
            <w:proofErr w:type="gramStart"/>
            <w:r w:rsidR="00D63D43">
              <w:rPr>
                <w:rFonts w:ascii="Helvetica Neue" w:hAnsi="Helvetica Neue"/>
              </w:rPr>
              <w:t>the vast majority</w:t>
            </w:r>
            <w:r w:rsidRPr="00D63D43">
              <w:rPr>
                <w:rFonts w:ascii="Helvetica Neue" w:hAnsi="Helvetica Neue"/>
              </w:rPr>
              <w:t xml:space="preserve"> of</w:t>
            </w:r>
            <w:proofErr w:type="gramEnd"/>
            <w:r w:rsidRPr="00D63D43">
              <w:rPr>
                <w:rFonts w:ascii="Helvetica Neue" w:hAnsi="Helvetica Neue"/>
              </w:rPr>
              <w:t xml:space="preserve"> active patients meet criteria for CKM Stage 1 or Stage 2</w:t>
            </w:r>
          </w:p>
          <w:p w14:paraId="59D3ED1E"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Time constraints: </w:t>
            </w:r>
            <w:r w:rsidRPr="00D63D43">
              <w:rPr>
                <w:rFonts w:ascii="Helvetica Neue" w:hAnsi="Helvetica Neue"/>
              </w:rPr>
              <w:t>Average resident time for dedicated lifestyle counseling is frequently under five minutes per encounter</w:t>
            </w:r>
          </w:p>
          <w:p w14:paraId="323C6F44"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Language access: </w:t>
            </w:r>
            <w:r w:rsidRPr="00D63D43">
              <w:rPr>
                <w:rFonts w:ascii="Helvetica Neue" w:hAnsi="Helvetica Neue"/>
              </w:rPr>
              <w:t>A substantial portion of our patient population speaks Portuguese (Brazilian) or Spanish as their primary language; current educational materials are English-only and culturally non-specific</w:t>
            </w:r>
          </w:p>
        </w:tc>
      </w:tr>
    </w:tbl>
    <w:p w14:paraId="3D31BCE1" w14:textId="77777777" w:rsidR="003A485A" w:rsidRPr="00D63D43" w:rsidRDefault="003A485A" w:rsidP="00D63D43">
      <w:pPr>
        <w:spacing w:before="120"/>
        <w:rPr>
          <w:rFonts w:ascii="Helvetica Neue" w:hAnsi="Helvetica Neue"/>
        </w:rPr>
      </w:pPr>
    </w:p>
    <w:p w14:paraId="3827C59A" w14:textId="77777777" w:rsidR="003A485A" w:rsidRPr="00D63D43" w:rsidRDefault="00000000" w:rsidP="00D63D43">
      <w:pPr>
        <w:spacing w:after="140"/>
        <w:rPr>
          <w:rFonts w:ascii="Helvetica Neue" w:hAnsi="Helvetica Neue"/>
        </w:rPr>
      </w:pPr>
      <w:r w:rsidRPr="00D63D43">
        <w:rPr>
          <w:rFonts w:ascii="Helvetica Neue" w:hAnsi="Helvetica Neue"/>
        </w:rPr>
        <w:t>This convergence of clinical complexity, resource limitation, and demographic diversity demands a better educational tool—one that is visual, multilingual, evidence-based, and feasible to deploy within the constraints of a real clinic visit.</w:t>
      </w:r>
    </w:p>
    <w:p w14:paraId="68D471D2" w14:textId="77777777" w:rsidR="003A485A" w:rsidRPr="00D63D43" w:rsidRDefault="00000000" w:rsidP="00D63D43">
      <w:pPr>
        <w:rPr>
          <w:rFonts w:ascii="Helvetica Neue" w:hAnsi="Helvetica Neue"/>
        </w:rPr>
      </w:pPr>
      <w:r w:rsidRPr="00D63D43">
        <w:rPr>
          <w:rFonts w:ascii="Helvetica Neue" w:hAnsi="Helvetica Neue"/>
        </w:rPr>
        <w:br w:type="page"/>
      </w:r>
    </w:p>
    <w:p w14:paraId="391F6D11" w14:textId="77777777" w:rsidR="003A485A" w:rsidRPr="00D63D43" w:rsidRDefault="00000000" w:rsidP="00D63D43">
      <w:pPr>
        <w:pStyle w:val="Heading1"/>
        <w:pBdr>
          <w:bottom w:val="single" w:sz="8" w:space="4" w:color="C10E21"/>
        </w:pBdr>
        <w:rPr>
          <w:rFonts w:ascii="Helvetica Neue" w:hAnsi="Helvetica Neue"/>
        </w:rPr>
      </w:pPr>
      <w:r w:rsidRPr="00D63D43">
        <w:rPr>
          <w:rFonts w:ascii="Helvetica Neue" w:hAnsi="Helvetica Neue"/>
        </w:rPr>
        <w:lastRenderedPageBreak/>
        <w:t>THE CKM NAVIGATOR APPLICATION</w:t>
      </w:r>
    </w:p>
    <w:p w14:paraId="05A7EE9C" w14:textId="0762F47D" w:rsidR="003A485A" w:rsidRPr="00D63D43" w:rsidRDefault="00000000" w:rsidP="00D63D43">
      <w:pPr>
        <w:spacing w:after="140"/>
        <w:rPr>
          <w:rFonts w:ascii="Helvetica Neue" w:hAnsi="Helvetica Neue"/>
        </w:rPr>
      </w:pPr>
      <w:r w:rsidRPr="00D63D43">
        <w:rPr>
          <w:rFonts w:ascii="Helvetica Neue" w:hAnsi="Helvetica Neue"/>
        </w:rPr>
        <w:t>The CKM Navigator is a web-based Single-Page Application (SPA) designed for iPad-facilitated patient counseling encounters. It requires no login, collects no patient data, and functions reliably even when clinic Wi-Fi is unreliable</w:t>
      </w:r>
      <w:r w:rsidR="00D63D43">
        <w:rPr>
          <w:rFonts w:ascii="Helvetica Neue" w:hAnsi="Helvetica Neue"/>
        </w:rPr>
        <w:t xml:space="preserve"> </w:t>
      </w:r>
      <w:r w:rsidRPr="00D63D43">
        <w:rPr>
          <w:rFonts w:ascii="Helvetica Neue" w:hAnsi="Helvetica Neue"/>
        </w:rPr>
        <w:t>—</w:t>
      </w:r>
      <w:r w:rsidR="00D63D43">
        <w:rPr>
          <w:rFonts w:ascii="Helvetica Neue" w:hAnsi="Helvetica Neue"/>
        </w:rPr>
        <w:t xml:space="preserve"> </w:t>
      </w:r>
      <w:r w:rsidRPr="00D63D43">
        <w:rPr>
          <w:rFonts w:ascii="Helvetica Neue" w:hAnsi="Helvetica Neue"/>
        </w:rPr>
        <w:t>delivered as a Progressive Web App with service worker caching for offline resilience.</w:t>
      </w:r>
    </w:p>
    <w:p w14:paraId="16798A73" w14:textId="77777777" w:rsidR="003A485A" w:rsidRPr="00D63D43" w:rsidRDefault="00000000" w:rsidP="00D63D43">
      <w:pPr>
        <w:pStyle w:val="Heading2"/>
        <w:rPr>
          <w:rFonts w:ascii="Helvetica Neue" w:hAnsi="Helvetica Neue"/>
        </w:rPr>
      </w:pPr>
      <w:r w:rsidRPr="00D63D43">
        <w:rPr>
          <w:rFonts w:ascii="Helvetica Neue" w:hAnsi="Helvetica Neue"/>
        </w:rPr>
        <w:t>Six-Module Curriculum</w:t>
      </w:r>
    </w:p>
    <w:p w14:paraId="4FC124F5" w14:textId="77777777" w:rsidR="003A485A" w:rsidRPr="00D63D43" w:rsidRDefault="00000000" w:rsidP="00D63D43">
      <w:pPr>
        <w:spacing w:after="140"/>
        <w:rPr>
          <w:rFonts w:ascii="Helvetica Neue" w:hAnsi="Helvetica Neue"/>
        </w:rPr>
      </w:pPr>
      <w:r w:rsidRPr="00D63D43">
        <w:rPr>
          <w:rFonts w:ascii="Helvetica Neue" w:hAnsi="Helvetica Neue"/>
        </w:rPr>
        <w:t>The curriculum operationalizes the AHA 2023 CKM Guidelines into patient-accessible interactive content across six sequential modules:</w:t>
      </w:r>
    </w:p>
    <w:p w14:paraId="3FB3BA46" w14:textId="77777777" w:rsidR="003A485A" w:rsidRPr="00D63D43" w:rsidRDefault="00000000" w:rsidP="00D63D43">
      <w:pPr>
        <w:pStyle w:val="ListParagraph"/>
        <w:numPr>
          <w:ilvl w:val="0"/>
          <w:numId w:val="3"/>
        </w:numPr>
        <w:spacing w:before="60" w:after="60"/>
        <w:rPr>
          <w:rFonts w:ascii="Helvetica Neue" w:hAnsi="Helvetica Neue"/>
        </w:rPr>
      </w:pPr>
      <w:r w:rsidRPr="00D63D43">
        <w:rPr>
          <w:rFonts w:ascii="Helvetica Neue" w:eastAsia="Century Gothic" w:hAnsi="Helvetica Neue" w:cs="Century Gothic"/>
          <w:b/>
          <w:bCs/>
          <w:color w:val="990000"/>
        </w:rPr>
        <w:t xml:space="preserve">What is CKM Health? </w:t>
      </w:r>
      <w:r w:rsidRPr="00D63D43">
        <w:rPr>
          <w:rFonts w:ascii="Helvetica Neue" w:hAnsi="Helvetica Neue"/>
        </w:rPr>
        <w:t>The "House Analogy" explains the interdependence of metabolic, cardiovascular, and kidney health through an intuitive architectural metaphor (foundation, plumbing, wiring). Includes an interactive anatomy explorer with multilingual labels.</w:t>
      </w:r>
    </w:p>
    <w:p w14:paraId="6CFDDF27" w14:textId="77777777" w:rsidR="003A485A" w:rsidRPr="00D63D43" w:rsidRDefault="00000000" w:rsidP="00D63D43">
      <w:pPr>
        <w:pStyle w:val="ListParagraph"/>
        <w:numPr>
          <w:ilvl w:val="0"/>
          <w:numId w:val="3"/>
        </w:numPr>
        <w:spacing w:before="60" w:after="60"/>
        <w:rPr>
          <w:rFonts w:ascii="Helvetica Neue" w:hAnsi="Helvetica Neue"/>
        </w:rPr>
      </w:pPr>
      <w:r w:rsidRPr="00D63D43">
        <w:rPr>
          <w:rFonts w:ascii="Helvetica Neue" w:eastAsia="Century Gothic" w:hAnsi="Helvetica Neue" w:cs="Century Gothic"/>
          <w:b/>
          <w:bCs/>
          <w:color w:val="990000"/>
        </w:rPr>
        <w:t xml:space="preserve">Your Plate &amp; Your Health. </w:t>
      </w:r>
      <w:r w:rsidRPr="00D63D43">
        <w:rPr>
          <w:rFonts w:ascii="Helvetica Neue" w:hAnsi="Helvetica Neue"/>
        </w:rPr>
        <w:t>The ADA Diabetes Plate Method, sodium awareness, and an interactive Nutrition Label trainer with clickable hotspots for serving size, added sugar, and sodium content.</w:t>
      </w:r>
    </w:p>
    <w:p w14:paraId="6266BF32" w14:textId="77777777" w:rsidR="003A485A" w:rsidRPr="00D63D43" w:rsidRDefault="00000000" w:rsidP="00D63D43">
      <w:pPr>
        <w:pStyle w:val="ListParagraph"/>
        <w:numPr>
          <w:ilvl w:val="0"/>
          <w:numId w:val="3"/>
        </w:numPr>
        <w:spacing w:before="60" w:after="60"/>
        <w:rPr>
          <w:rFonts w:ascii="Helvetica Neue" w:hAnsi="Helvetica Neue"/>
        </w:rPr>
      </w:pPr>
      <w:r w:rsidRPr="00D63D43">
        <w:rPr>
          <w:rFonts w:ascii="Helvetica Neue" w:eastAsia="Century Gothic" w:hAnsi="Helvetica Neue" w:cs="Century Gothic"/>
          <w:b/>
          <w:bCs/>
          <w:color w:val="990000"/>
        </w:rPr>
        <w:t xml:space="preserve">Move More, Live Better. </w:t>
      </w:r>
      <w:r w:rsidRPr="00D63D43">
        <w:rPr>
          <w:rFonts w:ascii="Helvetica Neue" w:hAnsi="Helvetica Neue"/>
        </w:rPr>
        <w:t>The 150-minute weekly activity guideline with seasonal adaptations for Massachusetts winters. Distinguishes aerobic versus resistance modalities and frames physical activity within the CKM context.</w:t>
      </w:r>
    </w:p>
    <w:p w14:paraId="1AC1CDE3" w14:textId="77777777" w:rsidR="003A485A" w:rsidRPr="00D63D43" w:rsidRDefault="00000000" w:rsidP="00D63D43">
      <w:pPr>
        <w:pStyle w:val="ListParagraph"/>
        <w:numPr>
          <w:ilvl w:val="0"/>
          <w:numId w:val="3"/>
        </w:numPr>
        <w:spacing w:before="60" w:after="60"/>
        <w:rPr>
          <w:rFonts w:ascii="Helvetica Neue" w:hAnsi="Helvetica Neue"/>
        </w:rPr>
      </w:pPr>
      <w:r w:rsidRPr="00D63D43">
        <w:rPr>
          <w:rFonts w:ascii="Helvetica Neue" w:eastAsia="Century Gothic" w:hAnsi="Helvetica Neue" w:cs="Century Gothic"/>
          <w:b/>
          <w:bCs/>
          <w:color w:val="990000"/>
        </w:rPr>
        <w:t xml:space="preserve">Understanding Your Numbers. </w:t>
      </w:r>
      <w:r w:rsidRPr="00D63D43">
        <w:rPr>
          <w:rFonts w:ascii="Helvetica Neue" w:hAnsi="Helvetica Neue"/>
        </w:rPr>
        <w:t>Plain-language interpretation of HbA1c, blood pressure, and lipid panels. Explicit introduction of eGFR and UACR to demystify kidney function monitoring—a frequent gap in patient comprehension.</w:t>
      </w:r>
    </w:p>
    <w:p w14:paraId="18044673" w14:textId="77777777" w:rsidR="003A485A" w:rsidRPr="00D63D43" w:rsidRDefault="00000000" w:rsidP="00D63D43">
      <w:pPr>
        <w:pStyle w:val="ListParagraph"/>
        <w:numPr>
          <w:ilvl w:val="0"/>
          <w:numId w:val="3"/>
        </w:numPr>
        <w:spacing w:before="60" w:after="60"/>
        <w:rPr>
          <w:rFonts w:ascii="Helvetica Neue" w:hAnsi="Helvetica Neue"/>
        </w:rPr>
      </w:pPr>
      <w:r w:rsidRPr="00D63D43">
        <w:rPr>
          <w:rFonts w:ascii="Helvetica Neue" w:eastAsia="Century Gothic" w:hAnsi="Helvetica Neue" w:cs="Century Gothic"/>
          <w:b/>
          <w:bCs/>
          <w:color w:val="990000"/>
        </w:rPr>
        <w:t xml:space="preserve">Your Treatment Options. </w:t>
      </w:r>
      <w:r w:rsidRPr="00D63D43">
        <w:rPr>
          <w:rFonts w:ascii="Helvetica Neue" w:hAnsi="Helvetica Neue"/>
        </w:rPr>
        <w:t xml:space="preserve">Medication education organized by drug class and mechanism of action. Emphasis on the dual cardioprotective and </w:t>
      </w:r>
      <w:proofErr w:type="spellStart"/>
      <w:r w:rsidRPr="00D63D43">
        <w:rPr>
          <w:rFonts w:ascii="Helvetica Neue" w:hAnsi="Helvetica Neue"/>
        </w:rPr>
        <w:t>renoprotective</w:t>
      </w:r>
      <w:proofErr w:type="spellEnd"/>
      <w:r w:rsidRPr="00D63D43">
        <w:rPr>
          <w:rFonts w:ascii="Helvetica Neue" w:hAnsi="Helvetica Neue"/>
        </w:rPr>
        <w:t xml:space="preserve"> properties of GLP-1 receptor agonists, SGLT2 inhibitors, and ACE/ARB agents per current guideline-directed therapy.</w:t>
      </w:r>
    </w:p>
    <w:p w14:paraId="770F5A1A" w14:textId="77777777" w:rsidR="003A485A" w:rsidRPr="00D63D43" w:rsidRDefault="00000000" w:rsidP="00D63D43">
      <w:pPr>
        <w:pStyle w:val="ListParagraph"/>
        <w:numPr>
          <w:ilvl w:val="0"/>
          <w:numId w:val="3"/>
        </w:numPr>
        <w:spacing w:before="60" w:after="60"/>
        <w:rPr>
          <w:rFonts w:ascii="Helvetica Neue" w:hAnsi="Helvetica Neue"/>
        </w:rPr>
      </w:pPr>
      <w:r w:rsidRPr="00D63D43">
        <w:rPr>
          <w:rFonts w:ascii="Helvetica Neue" w:eastAsia="Century Gothic" w:hAnsi="Helvetica Neue" w:cs="Century Gothic"/>
          <w:b/>
          <w:bCs/>
          <w:color w:val="990000"/>
        </w:rPr>
        <w:t xml:space="preserve">Personalized CKM Assessment. </w:t>
      </w:r>
      <w:r w:rsidRPr="00D63D43">
        <w:rPr>
          <w:rFonts w:ascii="Helvetica Neue" w:hAnsi="Helvetica Neue"/>
        </w:rPr>
        <w:t>An interactive risk stratification workflow that produces an educational CKM stage estimate—designed to anchor the clinical conversation in a concrete, patient-facing framework.</w:t>
      </w:r>
    </w:p>
    <w:p w14:paraId="23009DB8" w14:textId="77777777" w:rsidR="003A485A" w:rsidRPr="00D63D43" w:rsidRDefault="003A485A" w:rsidP="00D63D43">
      <w:pPr>
        <w:spacing w:before="120"/>
        <w:rPr>
          <w:rFonts w:ascii="Helvetica Neue" w:hAnsi="Helvetica Neue"/>
        </w:rPr>
      </w:pPr>
    </w:p>
    <w:p w14:paraId="69AF6280" w14:textId="77777777" w:rsidR="003A485A" w:rsidRPr="00D63D43" w:rsidRDefault="00000000" w:rsidP="00D63D43">
      <w:pPr>
        <w:pStyle w:val="Heading2"/>
        <w:rPr>
          <w:rFonts w:ascii="Helvetica Neue" w:hAnsi="Helvetica Neue"/>
        </w:rPr>
      </w:pPr>
      <w:r w:rsidRPr="00D63D43">
        <w:rPr>
          <w:rFonts w:ascii="Helvetica Neue" w:hAnsi="Helvetica Neue"/>
        </w:rPr>
        <w:t>AI Health Assistant</w:t>
      </w:r>
    </w:p>
    <w:p w14:paraId="0862AD5B" w14:textId="2F79D8B5" w:rsidR="003A485A" w:rsidRPr="00D63D43" w:rsidRDefault="00000000" w:rsidP="00D63D43">
      <w:pPr>
        <w:spacing w:after="140"/>
        <w:rPr>
          <w:rFonts w:ascii="Helvetica Neue" w:hAnsi="Helvetica Neue"/>
        </w:rPr>
      </w:pPr>
      <w:r w:rsidRPr="00D63D43">
        <w:rPr>
          <w:rFonts w:ascii="Helvetica Neue" w:hAnsi="Helvetica Neue"/>
        </w:rPr>
        <w:t xml:space="preserve">The Navigator includes an embedded AI chat assistant powered by a </w:t>
      </w:r>
      <w:r w:rsidR="00D63D43">
        <w:rPr>
          <w:rFonts w:ascii="Helvetica Neue" w:hAnsi="Helvetica Neue"/>
        </w:rPr>
        <w:t>r</w:t>
      </w:r>
      <w:r w:rsidRPr="00D63D43">
        <w:rPr>
          <w:rFonts w:ascii="Helvetica Neue" w:hAnsi="Helvetica Neue"/>
        </w:rPr>
        <w:t>etrieval-</w:t>
      </w:r>
      <w:r w:rsidR="00D63D43">
        <w:rPr>
          <w:rFonts w:ascii="Helvetica Neue" w:hAnsi="Helvetica Neue"/>
        </w:rPr>
        <w:t>a</w:t>
      </w:r>
      <w:r w:rsidRPr="00D63D43">
        <w:rPr>
          <w:rFonts w:ascii="Helvetica Neue" w:hAnsi="Helvetica Neue"/>
        </w:rPr>
        <w:t xml:space="preserve">ugmented </w:t>
      </w:r>
      <w:r w:rsidR="00D63D43">
        <w:rPr>
          <w:rFonts w:ascii="Helvetica Neue" w:hAnsi="Helvetica Neue"/>
        </w:rPr>
        <w:t>g</w:t>
      </w:r>
      <w:r w:rsidRPr="00D63D43">
        <w:rPr>
          <w:rFonts w:ascii="Helvetica Neue" w:hAnsi="Helvetica Neue"/>
        </w:rPr>
        <w:t xml:space="preserve">eneration (RAG) architecture. Rather than querying the open internet, the assistant retrieves answers exclusively from the vetted curriculum corpus using a Hybrid Search Engine combining </w:t>
      </w:r>
      <w:r w:rsidR="00B742FD">
        <w:rPr>
          <w:rFonts w:ascii="Helvetica Neue" w:hAnsi="Helvetica Neue"/>
        </w:rPr>
        <w:t xml:space="preserve">Okapi </w:t>
      </w:r>
      <w:r w:rsidRPr="00D63D43">
        <w:rPr>
          <w:rFonts w:ascii="Helvetica Neue" w:hAnsi="Helvetica Neue"/>
        </w:rPr>
        <w:t xml:space="preserve">BM25 keyword indexing with semantic vector clustering across the full curriculum dataset. The top three most relevant curriculum passages are extracted and formatted as context for the </w:t>
      </w:r>
      <w:r w:rsidR="00B742FD">
        <w:rPr>
          <w:rFonts w:ascii="Helvetica Neue" w:hAnsi="Helvetica Neue"/>
        </w:rPr>
        <w:t xml:space="preserve">Alibaba </w:t>
      </w:r>
      <w:r w:rsidRPr="00D63D43">
        <w:rPr>
          <w:rFonts w:ascii="Helvetica Neue" w:hAnsi="Helvetica Neue"/>
        </w:rPr>
        <w:t>Qwen-Flash language model</w:t>
      </w:r>
      <w:r w:rsidR="00B742FD">
        <w:rPr>
          <w:rFonts w:ascii="Helvetica Neue" w:hAnsi="Helvetica Neue"/>
        </w:rPr>
        <w:t xml:space="preserve"> (deployed on US servers in Virginia)</w:t>
      </w:r>
      <w:r w:rsidRPr="00D63D43">
        <w:rPr>
          <w:rFonts w:ascii="Helvetica Neue" w:hAnsi="Helvetica Neue"/>
        </w:rPr>
        <w:t>, which generates a response via a secure, rate-limited Node.js/Express API proxy.</w:t>
      </w:r>
    </w:p>
    <w:p w14:paraId="4CA14244" w14:textId="77777777" w:rsidR="003A485A" w:rsidRPr="00D63D43" w:rsidRDefault="00000000" w:rsidP="00D63D43">
      <w:pPr>
        <w:spacing w:after="140"/>
        <w:rPr>
          <w:rFonts w:ascii="Helvetica Neue" w:hAnsi="Helvetica Neue"/>
        </w:rPr>
      </w:pPr>
      <w:r w:rsidRPr="00D63D43">
        <w:rPr>
          <w:rFonts w:ascii="Helvetica Neue" w:eastAsia="Century Gothic" w:hAnsi="Helvetica Neue" w:cs="Century Gothic"/>
          <w:b/>
          <w:bCs/>
          <w:color w:val="990000"/>
        </w:rPr>
        <w:t xml:space="preserve">Safety guardrails are non-negotiable: </w:t>
      </w:r>
      <w:r w:rsidRPr="00D63D43">
        <w:rPr>
          <w:rFonts w:ascii="Helvetica Neue" w:hAnsi="Helvetica Neue"/>
        </w:rPr>
        <w:t>the system prompt mathematically constrains the model to answer only from supplied curriculum context. The assistant refuses diagnostic queries, emergency symptom questions, and specific medication dosage advice. All responses include curriculum source citations and standard medical disclaimers. No open-internet access is permitted under any circumstance.</w:t>
      </w:r>
    </w:p>
    <w:p w14:paraId="61780C1C" w14:textId="77777777" w:rsidR="003A485A" w:rsidRPr="00D63D43" w:rsidRDefault="00000000" w:rsidP="00D63D43">
      <w:pPr>
        <w:pStyle w:val="Heading2"/>
        <w:rPr>
          <w:rFonts w:ascii="Helvetica Neue" w:hAnsi="Helvetica Neue"/>
        </w:rPr>
      </w:pPr>
      <w:r w:rsidRPr="00D63D43">
        <w:rPr>
          <w:rFonts w:ascii="Helvetica Neue" w:hAnsi="Helvetica Neue"/>
        </w:rPr>
        <w:lastRenderedPageBreak/>
        <w:t>Language &amp; Cultural Competency</w:t>
      </w:r>
    </w:p>
    <w:p w14:paraId="55756D1B" w14:textId="77777777" w:rsidR="003A485A" w:rsidRPr="00D63D43" w:rsidRDefault="00000000" w:rsidP="00D63D43">
      <w:pPr>
        <w:spacing w:after="140"/>
        <w:rPr>
          <w:rFonts w:ascii="Helvetica Neue" w:hAnsi="Helvetica Neue"/>
        </w:rPr>
      </w:pPr>
      <w:r w:rsidRPr="00D63D43">
        <w:rPr>
          <w:rFonts w:ascii="Helvetica Neue" w:hAnsi="Helvetica Neue"/>
        </w:rPr>
        <w:t>The application is fully localized in English, Spanish, and Portuguese (Brazilian), with culturally specific dietary examples, seasonal adaptations, and health literacy scaffolding. Translations were validated by native-speaking resident co-investigators—not automated translation tools alone—to ensure cultural specificity rather than mere linguistic accuracy.</w:t>
      </w:r>
    </w:p>
    <w:p w14:paraId="14E783F8" w14:textId="77777777" w:rsidR="003A485A" w:rsidRPr="00D63D43" w:rsidRDefault="00000000" w:rsidP="00D63D43">
      <w:pPr>
        <w:pStyle w:val="Heading2"/>
        <w:rPr>
          <w:rFonts w:ascii="Helvetica Neue" w:hAnsi="Helvetica Neue"/>
        </w:rPr>
      </w:pPr>
      <w:r w:rsidRPr="00D63D43">
        <w:rPr>
          <w:rFonts w:ascii="Helvetica Neue" w:hAnsi="Helvetica Neue"/>
        </w:rPr>
        <w:t>Security &amp; Privacy Architecture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3EA810C4" w14:textId="77777777">
        <w:tblPrEx>
          <w:tblCellMar>
            <w:top w:w="0" w:type="dxa"/>
            <w:bottom w:w="0" w:type="dxa"/>
          </w:tblCellMar>
        </w:tblPrEx>
        <w:tc>
          <w:tcPr>
            <w:tcW w:w="9360" w:type="dxa"/>
            <w:tcBorders>
              <w:top w:val="none" w:sz="0" w:space="0" w:color="FFFFFF"/>
              <w:left w:val="single" w:sz="24" w:space="0" w:color="C10E21"/>
              <w:bottom w:val="none" w:sz="0" w:space="0" w:color="FFFFFF"/>
              <w:right w:val="none" w:sz="0" w:space="0" w:color="FFFFFF"/>
            </w:tcBorders>
            <w:shd w:val="clear" w:color="auto" w:fill="F2F2F2"/>
            <w:tcMar>
              <w:top w:w="160" w:type="dxa"/>
              <w:left w:w="300" w:type="dxa"/>
              <w:bottom w:w="160" w:type="dxa"/>
              <w:right w:w="300" w:type="dxa"/>
            </w:tcMar>
          </w:tcPr>
          <w:p w14:paraId="10BE8ECC" w14:textId="77777777" w:rsidR="003A485A" w:rsidRPr="00D63D43" w:rsidRDefault="00000000" w:rsidP="00D63D43">
            <w:pPr>
              <w:spacing w:after="100"/>
              <w:rPr>
                <w:rFonts w:ascii="Helvetica Neue" w:hAnsi="Helvetica Neue"/>
              </w:rPr>
            </w:pPr>
            <w:r w:rsidRPr="00D63D43">
              <w:rPr>
                <w:rFonts w:ascii="Helvetica Neue" w:eastAsia="Century Gothic" w:hAnsi="Helvetica Neue" w:cs="Century Gothic"/>
                <w:b/>
                <w:bCs/>
                <w:color w:val="C10E21"/>
              </w:rPr>
              <w:t>Zero-PHI Design — 23/23 Automated Security Checks Passing</w:t>
            </w:r>
          </w:p>
          <w:p w14:paraId="7978E972"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hAnsi="Helvetica Neue"/>
              </w:rPr>
              <w:t>No patient data entered, transmitted, or stored at any stage</w:t>
            </w:r>
          </w:p>
          <w:p w14:paraId="2EA0A33D"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hAnsi="Helvetica Neue"/>
              </w:rPr>
              <w:t>Ephemeral client-side session state, cleared automatically between patients</w:t>
            </w:r>
          </w:p>
          <w:p w14:paraId="63A3397E"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hAnsi="Helvetica Neue"/>
              </w:rPr>
              <w:t xml:space="preserve">Content Security Policy (CSP) headers + </w:t>
            </w:r>
            <w:proofErr w:type="spellStart"/>
            <w:r w:rsidRPr="00D63D43">
              <w:rPr>
                <w:rFonts w:ascii="Helvetica Neue" w:hAnsi="Helvetica Neue"/>
              </w:rPr>
              <w:t>DOMPurify</w:t>
            </w:r>
            <w:proofErr w:type="spellEnd"/>
            <w:r w:rsidRPr="00D63D43">
              <w:rPr>
                <w:rFonts w:ascii="Helvetica Neue" w:hAnsi="Helvetica Neue"/>
              </w:rPr>
              <w:t xml:space="preserve"> XSS sanitization</w:t>
            </w:r>
          </w:p>
          <w:p w14:paraId="07E18AEB"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hAnsi="Helvetica Neue"/>
              </w:rPr>
              <w:t>Rate-limited API proxy: 10 requests per minute per IP</w:t>
            </w:r>
          </w:p>
          <w:p w14:paraId="729AFB50"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hAnsi="Helvetica Neue"/>
              </w:rPr>
              <w:t>Progressive Web App service worker caching — no cloud dependency for core content</w:t>
            </w:r>
          </w:p>
        </w:tc>
      </w:tr>
    </w:tbl>
    <w:p w14:paraId="50980DD6" w14:textId="77777777" w:rsidR="003A485A" w:rsidRPr="00D63D43" w:rsidRDefault="00000000" w:rsidP="00D63D43">
      <w:pPr>
        <w:rPr>
          <w:rFonts w:ascii="Helvetica Neue" w:hAnsi="Helvetica Neue"/>
        </w:rPr>
      </w:pPr>
      <w:r w:rsidRPr="00D63D43">
        <w:rPr>
          <w:rFonts w:ascii="Helvetica Neue" w:hAnsi="Helvetica Neue"/>
        </w:rPr>
        <w:br w:type="page"/>
      </w:r>
    </w:p>
    <w:p w14:paraId="7457B463" w14:textId="77777777" w:rsidR="003A485A" w:rsidRPr="00D63D43" w:rsidRDefault="00000000" w:rsidP="00D63D43">
      <w:pPr>
        <w:pStyle w:val="Heading1"/>
        <w:pBdr>
          <w:bottom w:val="single" w:sz="8" w:space="4" w:color="C10E21"/>
        </w:pBdr>
        <w:rPr>
          <w:rFonts w:ascii="Helvetica Neue" w:hAnsi="Helvetica Neue"/>
        </w:rPr>
      </w:pPr>
      <w:r w:rsidRPr="00D63D43">
        <w:rPr>
          <w:rFonts w:ascii="Helvetica Neue" w:hAnsi="Helvetica Neue"/>
        </w:rPr>
        <w:lastRenderedPageBreak/>
        <w:t>THE EMPOWER-CKM STUDY</w:t>
      </w:r>
    </w:p>
    <w:p w14:paraId="63B03E83" w14:textId="77777777" w:rsidR="003A485A" w:rsidRPr="00D63D43" w:rsidRDefault="00000000" w:rsidP="00D63D43">
      <w:pPr>
        <w:spacing w:after="140"/>
        <w:rPr>
          <w:rFonts w:ascii="Helvetica Neue" w:hAnsi="Helvetica Neue"/>
        </w:rPr>
      </w:pPr>
      <w:r w:rsidRPr="00D63D43">
        <w:rPr>
          <w:rFonts w:ascii="Helvetica Neue" w:hAnsi="Helvetica Neue"/>
        </w:rPr>
        <w:t xml:space="preserve">EMPOWER-CKM is a prospective Quality Improvement (QI) study employing a </w:t>
      </w:r>
      <w:proofErr w:type="gramStart"/>
      <w:r w:rsidRPr="00D63D43">
        <w:rPr>
          <w:rFonts w:ascii="Helvetica Neue" w:hAnsi="Helvetica Neue"/>
        </w:rPr>
        <w:t>Pre-Post intervention</w:t>
      </w:r>
      <w:proofErr w:type="gramEnd"/>
      <w:r w:rsidRPr="00D63D43">
        <w:rPr>
          <w:rFonts w:ascii="Helvetica Neue" w:hAnsi="Helvetica Neue"/>
        </w:rPr>
        <w:t xml:space="preserve"> design, registered with the MetroWest Medical Center Institutional Review Board under the Minimal Risk classification (45 CFR 46.102(j)). Verbal assent is waived per 45 CFR 46.117(c)(2), consistent with standard QI practice.</w:t>
      </w:r>
    </w:p>
    <w:p w14:paraId="7B5B0DDD" w14:textId="77777777" w:rsidR="003A485A" w:rsidRPr="00D63D43" w:rsidRDefault="00000000" w:rsidP="00D63D43">
      <w:pPr>
        <w:pStyle w:val="Heading2"/>
        <w:rPr>
          <w:rFonts w:ascii="Helvetica Neue" w:hAnsi="Helvetica Neue"/>
        </w:rPr>
      </w:pPr>
      <w:r w:rsidRPr="00D63D43">
        <w:rPr>
          <w:rFonts w:ascii="Helvetica Neue" w:hAnsi="Helvetica Neue"/>
        </w:rPr>
        <w:t>Primary Objective</w:t>
      </w:r>
    </w:p>
    <w:p w14:paraId="6F2FD52A" w14:textId="77777777" w:rsidR="003A485A" w:rsidRPr="00D63D43" w:rsidRDefault="00000000" w:rsidP="00D63D43">
      <w:pPr>
        <w:spacing w:after="140"/>
        <w:rPr>
          <w:rFonts w:ascii="Helvetica Neue" w:hAnsi="Helvetica Neue"/>
        </w:rPr>
      </w:pPr>
      <w:r w:rsidRPr="00D63D43">
        <w:rPr>
          <w:rFonts w:ascii="Helvetica Neue" w:hAnsi="Helvetica Neue"/>
        </w:rPr>
        <w:t>To demonstrate a statistically and clinically meaningful improvement in resident physician-perceived confidence in educating patients about CKM health. Specifically, the primary endpoint is a ≥25% increase in mean self-reported confidence scores on a validated 5-point Likert scale across three clinical domains: (1) explaining the CKM connection to a patient; (2) counseling on the ADA Diabetes Plate Method; and (3) navigating language and health literacy barriers. The comparison is pre-intervention baseline (January 2026) versus post-intervention follow-up (April 2026).</w:t>
      </w:r>
    </w:p>
    <w:p w14:paraId="19118C18" w14:textId="77777777" w:rsidR="003A485A" w:rsidRPr="00D63D43" w:rsidRDefault="00000000" w:rsidP="00D63D43">
      <w:pPr>
        <w:pStyle w:val="Heading2"/>
        <w:rPr>
          <w:rFonts w:ascii="Helvetica Neue" w:hAnsi="Helvetica Neue"/>
        </w:rPr>
      </w:pPr>
      <w:r w:rsidRPr="00D63D43">
        <w:rPr>
          <w:rFonts w:ascii="Helvetica Neue" w:hAnsi="Helvetica Neue"/>
        </w:rPr>
        <w:t>Secondary Objectives</w:t>
      </w:r>
    </w:p>
    <w:p w14:paraId="5138347B"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Process measures: </w:t>
      </w:r>
      <w:r w:rsidRPr="00D63D43">
        <w:rPr>
          <w:rFonts w:ascii="Helvetica Neue" w:hAnsi="Helvetica Neue"/>
        </w:rPr>
        <w:t>Tool adoption rate (percentage of eligible encounters with documented CKM Navigator use) and module completion rates across the three languages</w:t>
      </w:r>
    </w:p>
    <w:p w14:paraId="744242A0"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Qualitative feedback: </w:t>
      </w:r>
      <w:r w:rsidRPr="00D63D43">
        <w:rPr>
          <w:rFonts w:ascii="Helvetica Neue" w:hAnsi="Helvetica Neue"/>
        </w:rPr>
        <w:t>Characterize resident perceptions of workflow integration, patient engagement, and suggestions for iteration</w:t>
      </w:r>
    </w:p>
    <w:p w14:paraId="2D02DC34"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Patient-facing surrogates: </w:t>
      </w:r>
      <w:r w:rsidRPr="00D63D43">
        <w:rPr>
          <w:rFonts w:ascii="Helvetica Neue" w:hAnsi="Helvetica Neue"/>
        </w:rPr>
        <w:t>Self-reported motivation for lifestyle modification (brief Likert item embedded in the post-encounter tally) stratified by language</w:t>
      </w:r>
    </w:p>
    <w:p w14:paraId="61C675E7" w14:textId="77777777" w:rsidR="003A485A" w:rsidRPr="00D63D43" w:rsidRDefault="003A485A" w:rsidP="00D63D43">
      <w:pPr>
        <w:spacing w:before="120"/>
        <w:rPr>
          <w:rFonts w:ascii="Helvetica Neue" w:hAnsi="Helvetica Neue"/>
        </w:rPr>
      </w:pPr>
    </w:p>
    <w:p w14:paraId="15A615E8" w14:textId="77777777" w:rsidR="003A485A" w:rsidRPr="00D63D43" w:rsidRDefault="00000000" w:rsidP="00D63D43">
      <w:pPr>
        <w:pStyle w:val="Heading2"/>
        <w:rPr>
          <w:rFonts w:ascii="Helvetica Neue" w:hAnsi="Helvetica Neue"/>
        </w:rPr>
      </w:pPr>
      <w:r w:rsidRPr="00D63D43">
        <w:rPr>
          <w:rFonts w:ascii="Helvetica Neue" w:hAnsi="Helvetica Neue"/>
        </w:rPr>
        <w:t>Study Timeline &amp; Phases</w:t>
      </w:r>
    </w:p>
    <w:p w14:paraId="1FA329D8" w14:textId="77777777" w:rsidR="003A485A" w:rsidRPr="00D63D43" w:rsidRDefault="003A485A" w:rsidP="00D63D43">
      <w:pPr>
        <w:spacing w:before="60"/>
        <w:rPr>
          <w:rFonts w:ascii="Helvetica Neue" w:hAnsi="Helvetica Neu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5040"/>
      </w:tblGrid>
      <w:tr w:rsidR="003A485A" w:rsidRPr="00D63D43" w14:paraId="23F1633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60" w:type="dxa"/>
              <w:bottom w:w="100" w:type="dxa"/>
              <w:right w:w="160" w:type="dxa"/>
            </w:tcMar>
          </w:tcPr>
          <w:p w14:paraId="5188FEA9"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Phase</w:t>
            </w:r>
          </w:p>
        </w:tc>
        <w:tc>
          <w:tcPr>
            <w:tcW w:w="21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60" w:type="dxa"/>
              <w:bottom w:w="100" w:type="dxa"/>
              <w:right w:w="160" w:type="dxa"/>
            </w:tcMar>
          </w:tcPr>
          <w:p w14:paraId="0F9E8645"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Timing</w:t>
            </w:r>
          </w:p>
        </w:tc>
        <w:tc>
          <w:tcPr>
            <w:tcW w:w="504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60" w:type="dxa"/>
              <w:bottom w:w="100" w:type="dxa"/>
              <w:right w:w="160" w:type="dxa"/>
            </w:tcMar>
          </w:tcPr>
          <w:p w14:paraId="4F91B59F"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Key Activities</w:t>
            </w:r>
          </w:p>
        </w:tc>
      </w:tr>
      <w:tr w:rsidR="003A485A" w:rsidRPr="00D63D43" w14:paraId="3CB2903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E77EF45"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C10E21"/>
                <w:sz w:val="20"/>
                <w:szCs w:val="20"/>
              </w:rPr>
              <w:t>Phase I</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A233668" w14:textId="500AB6F1" w:rsidR="003A485A" w:rsidRPr="00D63D43" w:rsidRDefault="00B742FD" w:rsidP="00D63D43">
            <w:pPr>
              <w:rPr>
                <w:rFonts w:ascii="Helvetica Neue" w:hAnsi="Helvetica Neue"/>
              </w:rPr>
            </w:pPr>
            <w:r>
              <w:rPr>
                <w:rFonts w:ascii="Helvetica Neue" w:eastAsia="Century Gothic" w:hAnsi="Helvetica Neue" w:cs="Century Gothic"/>
                <w:sz w:val="20"/>
                <w:szCs w:val="20"/>
              </w:rPr>
              <w:t>March-April</w:t>
            </w:r>
            <w:r w:rsidR="00000000" w:rsidRPr="00D63D43">
              <w:rPr>
                <w:rFonts w:ascii="Helvetica Neue" w:eastAsia="Century Gothic" w:hAnsi="Helvetica Neue" w:cs="Century Gothic"/>
                <w:sz w:val="20"/>
                <w:szCs w:val="20"/>
              </w:rPr>
              <w:t xml:space="preserve"> 2026</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3EB15DE" w14:textId="10EFADEE"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 xml:space="preserve">Pre-Intervention Survey (baseline confidence scores) · </w:t>
            </w:r>
            <w:r w:rsidR="00B742FD">
              <w:rPr>
                <w:rFonts w:ascii="Helvetica Neue" w:eastAsia="Century Gothic" w:hAnsi="Helvetica Neue" w:cs="Century Gothic"/>
                <w:sz w:val="20"/>
                <w:szCs w:val="20"/>
              </w:rPr>
              <w:t>15</w:t>
            </w:r>
            <w:r w:rsidRPr="00D63D43">
              <w:rPr>
                <w:rFonts w:ascii="Helvetica Neue" w:eastAsia="Century Gothic" w:hAnsi="Helvetica Neue" w:cs="Century Gothic"/>
                <w:sz w:val="20"/>
                <w:szCs w:val="20"/>
              </w:rPr>
              <w:t xml:space="preserve">-minute app orientation session for all residents · iPad deployment to </w:t>
            </w:r>
            <w:r w:rsidR="00B742FD">
              <w:rPr>
                <w:rFonts w:ascii="Helvetica Neue" w:eastAsia="Century Gothic" w:hAnsi="Helvetica Neue" w:cs="Century Gothic"/>
                <w:sz w:val="20"/>
                <w:szCs w:val="20"/>
              </w:rPr>
              <w:t>clinic</w:t>
            </w:r>
            <w:r w:rsidRPr="00D63D43">
              <w:rPr>
                <w:rFonts w:ascii="Helvetica Neue" w:eastAsia="Century Gothic" w:hAnsi="Helvetica Neue" w:cs="Century Gothic"/>
                <w:sz w:val="20"/>
                <w:szCs w:val="20"/>
              </w:rPr>
              <w:t xml:space="preserve"> work</w:t>
            </w:r>
            <w:r w:rsidR="00B742FD">
              <w:rPr>
                <w:rFonts w:ascii="Helvetica Neue" w:eastAsia="Century Gothic" w:hAnsi="Helvetica Neue" w:cs="Century Gothic"/>
                <w:sz w:val="20"/>
                <w:szCs w:val="20"/>
              </w:rPr>
              <w:t>room</w:t>
            </w:r>
          </w:p>
        </w:tc>
      </w:tr>
      <w:tr w:rsidR="003A485A" w:rsidRPr="00D63D43" w14:paraId="28FB14F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5321B0"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C10E21"/>
                <w:sz w:val="20"/>
                <w:szCs w:val="20"/>
              </w:rPr>
              <w:t>Phase II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402E02" w14:textId="47E2CFF3" w:rsidR="003A485A" w:rsidRPr="00D63D43" w:rsidRDefault="00B742FD" w:rsidP="00D63D43">
            <w:pPr>
              <w:rPr>
                <w:rFonts w:ascii="Helvetica Neue" w:hAnsi="Helvetica Neue"/>
              </w:rPr>
            </w:pPr>
            <w:r>
              <w:rPr>
                <w:rFonts w:ascii="Helvetica Neue" w:eastAsia="Century Gothic" w:hAnsi="Helvetica Neue" w:cs="Century Gothic"/>
                <w:sz w:val="20"/>
                <w:szCs w:val="20"/>
              </w:rPr>
              <w:t>April-May</w:t>
            </w:r>
            <w:r w:rsidR="00000000" w:rsidRPr="00D63D43">
              <w:rPr>
                <w:rFonts w:ascii="Helvetica Neue" w:eastAsia="Century Gothic" w:hAnsi="Helvetica Neue" w:cs="Century Gothic"/>
                <w:sz w:val="20"/>
                <w:szCs w:val="20"/>
              </w:rPr>
              <w:t xml:space="preserve"> 2026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31F119"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Active intervention: iPad-facilitated CKM Navigator use across 50–100 continuity clinic encounters · De-identified encounter tally by language and module</w:t>
            </w:r>
          </w:p>
        </w:tc>
      </w:tr>
      <w:tr w:rsidR="003A485A" w:rsidRPr="00D63D43" w14:paraId="1B2216F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360FDA2"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C10E21"/>
                <w:sz w:val="20"/>
                <w:szCs w:val="20"/>
              </w:rPr>
              <w:t>Phase III</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AEF13E1" w14:textId="1836F2EE" w:rsidR="003A485A" w:rsidRPr="00D63D43" w:rsidRDefault="00B742FD" w:rsidP="00D63D43">
            <w:pPr>
              <w:rPr>
                <w:rFonts w:ascii="Helvetica Neue" w:hAnsi="Helvetica Neue"/>
              </w:rPr>
            </w:pPr>
            <w:r>
              <w:rPr>
                <w:rFonts w:ascii="Helvetica Neue" w:eastAsia="Century Gothic" w:hAnsi="Helvetica Neue" w:cs="Century Gothic"/>
                <w:sz w:val="20"/>
                <w:szCs w:val="20"/>
              </w:rPr>
              <w:t>May-June</w:t>
            </w:r>
            <w:r w:rsidR="00000000" w:rsidRPr="00D63D43">
              <w:rPr>
                <w:rFonts w:ascii="Helvetica Neue" w:eastAsia="Century Gothic" w:hAnsi="Helvetica Neue" w:cs="Century Gothic"/>
                <w:sz w:val="20"/>
                <w:szCs w:val="20"/>
              </w:rPr>
              <w:t xml:space="preserve"> 2026</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0DA8B62"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Post-Intervention Survey (repeat confidence scoring) · Data analysis · QI report and Grand Rounds presentation · IRB closeout</w:t>
            </w:r>
          </w:p>
        </w:tc>
      </w:tr>
    </w:tbl>
    <w:p w14:paraId="05D84FA3" w14:textId="77777777" w:rsidR="003A485A" w:rsidRPr="00D63D43" w:rsidRDefault="003A485A" w:rsidP="00D63D43">
      <w:pPr>
        <w:spacing w:before="120"/>
        <w:rPr>
          <w:rFonts w:ascii="Helvetica Neue" w:hAnsi="Helvetica Neue"/>
        </w:rPr>
      </w:pPr>
    </w:p>
    <w:p w14:paraId="35677525" w14:textId="46190D73" w:rsidR="003A485A" w:rsidRPr="00D63D43" w:rsidRDefault="00000000" w:rsidP="00B742FD">
      <w:pPr>
        <w:spacing w:after="140"/>
        <w:rPr>
          <w:rFonts w:ascii="Helvetica Neue" w:hAnsi="Helvetica Neue"/>
        </w:rPr>
      </w:pPr>
      <w:r w:rsidRPr="00D63D43">
        <w:rPr>
          <w:rFonts w:ascii="Helvetica Neue" w:hAnsi="Helvetica Neue"/>
        </w:rPr>
        <w:t>Sample size: 20–25 resident physicians (all categorical and transitional year residents currently enrolled in the Internal Medicine Residency Program at MetroWest Medical Center). Data are collected exclusively through anonymous Google Forms for resident surveys and de-identified paper tally sheets for encounter tracking. No Protected Health Information is collected, transmitted, or stored at any point.</w:t>
      </w:r>
      <w:r w:rsidRPr="00D63D43">
        <w:rPr>
          <w:rFonts w:ascii="Helvetica Neue" w:hAnsi="Helvetica Neue"/>
        </w:rPr>
        <w:br w:type="page"/>
      </w:r>
    </w:p>
    <w:p w14:paraId="5D05DF89" w14:textId="77777777" w:rsidR="003A485A" w:rsidRPr="00D63D43" w:rsidRDefault="00000000" w:rsidP="00D63D43">
      <w:pPr>
        <w:pStyle w:val="Heading1"/>
        <w:pBdr>
          <w:bottom w:val="single" w:sz="8" w:space="4" w:color="C10E21"/>
        </w:pBdr>
        <w:rPr>
          <w:rFonts w:ascii="Helvetica Neue" w:hAnsi="Helvetica Neue"/>
        </w:rPr>
      </w:pPr>
      <w:r w:rsidRPr="00D63D43">
        <w:rPr>
          <w:rFonts w:ascii="Helvetica Neue" w:hAnsi="Helvetica Neue"/>
        </w:rPr>
        <w:lastRenderedPageBreak/>
        <w:t>YOUR ROLE: THREE WAYS TO PARTICIPATE</w:t>
      </w:r>
    </w:p>
    <w:p w14:paraId="455D7578" w14:textId="77777777" w:rsidR="003A485A" w:rsidRPr="00D63D43" w:rsidRDefault="00000000" w:rsidP="00D63D43">
      <w:pPr>
        <w:spacing w:after="140"/>
        <w:rPr>
          <w:rFonts w:ascii="Helvetica Neue" w:hAnsi="Helvetica Neue"/>
        </w:rPr>
      </w:pPr>
      <w:r w:rsidRPr="00D63D43">
        <w:rPr>
          <w:rFonts w:ascii="Helvetica Neue" w:hAnsi="Helvetica Neue"/>
        </w:rPr>
        <w:t>The success of this study depends on broad, sustained resident engagement. We are asking each member of the residency—categorical and transitional year, PGY-1 through PGY-3—for three specific and time-bounded contributions. None requires more than five minutes of preparation time outside of a clinical encounter you would be conducting anyway.</w:t>
      </w:r>
    </w:p>
    <w:p w14:paraId="2D70493F" w14:textId="77777777" w:rsidR="003A485A" w:rsidRPr="00D63D43" w:rsidRDefault="003A485A" w:rsidP="00D63D43">
      <w:pPr>
        <w:spacing w:before="12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15F97E3C" w14:textId="77777777">
        <w:tblPrEx>
          <w:tblCellMar>
            <w:top w:w="0" w:type="dxa"/>
            <w:bottom w:w="0" w:type="dxa"/>
          </w:tblCellMar>
        </w:tblPrEx>
        <w:tc>
          <w:tcPr>
            <w:tcW w:w="9360" w:type="dxa"/>
            <w:tcBorders>
              <w:top w:val="none" w:sz="0" w:space="0" w:color="FFFFFF"/>
              <w:left w:val="single" w:sz="24" w:space="0" w:color="C10E21"/>
              <w:bottom w:val="none" w:sz="0" w:space="0" w:color="FFFFFF"/>
              <w:right w:val="none" w:sz="0" w:space="0" w:color="FFFFFF"/>
            </w:tcBorders>
            <w:shd w:val="clear" w:color="auto" w:fill="F2F2F2"/>
            <w:tcMar>
              <w:top w:w="160" w:type="dxa"/>
              <w:left w:w="300" w:type="dxa"/>
              <w:bottom w:w="160" w:type="dxa"/>
              <w:right w:w="300" w:type="dxa"/>
            </w:tcMar>
          </w:tcPr>
          <w:p w14:paraId="47B6C8C2" w14:textId="77777777" w:rsidR="003A485A" w:rsidRPr="00D63D43" w:rsidRDefault="00000000" w:rsidP="00D63D43">
            <w:pPr>
              <w:spacing w:after="100"/>
              <w:rPr>
                <w:rFonts w:ascii="Helvetica Neue" w:hAnsi="Helvetica Neue"/>
              </w:rPr>
            </w:pPr>
            <w:r w:rsidRPr="00D63D43">
              <w:rPr>
                <w:rFonts w:ascii="Helvetica Neue" w:eastAsia="Century Gothic" w:hAnsi="Helvetica Neue" w:cs="Century Gothic"/>
                <w:b/>
                <w:bCs/>
                <w:color w:val="C10E21"/>
                <w:sz w:val="24"/>
                <w:szCs w:val="24"/>
              </w:rPr>
              <w:t xml:space="preserve">ACTION </w:t>
            </w:r>
            <w:proofErr w:type="gramStart"/>
            <w:r w:rsidRPr="00D63D43">
              <w:rPr>
                <w:rFonts w:ascii="Helvetica Neue" w:eastAsia="Century Gothic" w:hAnsi="Helvetica Neue" w:cs="Century Gothic"/>
                <w:b/>
                <w:bCs/>
                <w:color w:val="C10E21"/>
                <w:sz w:val="24"/>
                <w:szCs w:val="24"/>
              </w:rPr>
              <w:t>1  Try</w:t>
            </w:r>
            <w:proofErr w:type="gramEnd"/>
            <w:r w:rsidRPr="00D63D43">
              <w:rPr>
                <w:rFonts w:ascii="Helvetica Neue" w:eastAsia="Century Gothic" w:hAnsi="Helvetica Neue" w:cs="Century Gothic"/>
                <w:b/>
                <w:bCs/>
                <w:color w:val="C10E21"/>
                <w:sz w:val="24"/>
                <w:szCs w:val="24"/>
              </w:rPr>
              <w:t xml:space="preserve"> the CKM Navigator</w:t>
            </w:r>
          </w:p>
          <w:p w14:paraId="29EB8015" w14:textId="606E4424" w:rsidR="003A485A" w:rsidRPr="00B742FD" w:rsidRDefault="00000000" w:rsidP="00D63D43">
            <w:pPr>
              <w:spacing w:after="140"/>
              <w:rPr>
                <w:rFonts w:ascii="Helvetica Neue" w:hAnsi="Helvetica Neue"/>
                <w:sz w:val="21"/>
                <w:szCs w:val="21"/>
              </w:rPr>
            </w:pPr>
            <w:r w:rsidRPr="00B742FD">
              <w:rPr>
                <w:rFonts w:ascii="Helvetica Neue" w:hAnsi="Helvetica Neue"/>
                <w:sz w:val="21"/>
                <w:szCs w:val="21"/>
              </w:rPr>
              <w:t>Access the application from any device—phone, tablet, or desktop—no login or download required:</w:t>
            </w:r>
            <w:r w:rsidR="002A1BC7" w:rsidRPr="00B742FD">
              <w:rPr>
                <w:rFonts w:ascii="Helvetica Neue" w:hAnsi="Helvetica Neue"/>
                <w:sz w:val="21"/>
                <w:szCs w:val="21"/>
              </w:rPr>
              <w:t xml:space="preserve"> </w:t>
            </w:r>
            <w:hyperlink r:id="rId7" w:history="1">
              <w:r w:rsidRPr="00B742FD">
                <w:rPr>
                  <w:rFonts w:ascii="Helvetica Neue" w:hAnsi="Helvetica Neue"/>
                  <w:b/>
                  <w:bCs/>
                  <w:color w:val="C10E21"/>
                  <w:sz w:val="21"/>
                  <w:szCs w:val="21"/>
                </w:rPr>
                <w:t>ckm-navigator.onrender.com</w:t>
              </w:r>
            </w:hyperlink>
          </w:p>
          <w:p w14:paraId="4A9D7760" w14:textId="02BA3747" w:rsidR="003A485A" w:rsidRPr="00D63D43" w:rsidRDefault="00000000" w:rsidP="00D63D43">
            <w:pPr>
              <w:spacing w:after="140"/>
              <w:rPr>
                <w:rFonts w:ascii="Helvetica Neue" w:hAnsi="Helvetica Neue"/>
              </w:rPr>
            </w:pPr>
            <w:r w:rsidRPr="00B742FD">
              <w:rPr>
                <w:rFonts w:ascii="Helvetica Neue" w:hAnsi="Helvetica Neue"/>
                <w:sz w:val="21"/>
                <w:szCs w:val="21"/>
              </w:rPr>
              <w:t xml:space="preserve">Explore all six modules. Then, during your next continuity clinic session, use it with a patient who has CKM Stage 1 or Stage 2 risk factors. An iPad pre-loaded with the Navigator will be available at the </w:t>
            </w:r>
            <w:r w:rsidR="002A1BC7" w:rsidRPr="00B742FD">
              <w:rPr>
                <w:rFonts w:ascii="Helvetica Neue" w:hAnsi="Helvetica Neue"/>
                <w:sz w:val="21"/>
                <w:szCs w:val="21"/>
              </w:rPr>
              <w:t>clinic</w:t>
            </w:r>
            <w:r w:rsidRPr="00B742FD">
              <w:rPr>
                <w:rFonts w:ascii="Helvetica Neue" w:hAnsi="Helvetica Neue"/>
                <w:sz w:val="21"/>
                <w:szCs w:val="21"/>
              </w:rPr>
              <w:t xml:space="preserve"> work</w:t>
            </w:r>
            <w:r w:rsidR="002A1BC7" w:rsidRPr="00B742FD">
              <w:rPr>
                <w:rFonts w:ascii="Helvetica Neue" w:hAnsi="Helvetica Neue"/>
                <w:sz w:val="21"/>
                <w:szCs w:val="21"/>
              </w:rPr>
              <w:t>room</w:t>
            </w:r>
            <w:r w:rsidRPr="00B742FD">
              <w:rPr>
                <w:rFonts w:ascii="Helvetica Neue" w:hAnsi="Helvetica Neue"/>
                <w:sz w:val="21"/>
                <w:szCs w:val="21"/>
              </w:rPr>
              <w:t xml:space="preserve"> and can be brought into any exam room. The tool is designed to be used with the patient present</w:t>
            </w:r>
            <w:r w:rsidR="001A108F" w:rsidRPr="00B742FD">
              <w:rPr>
                <w:rFonts w:ascii="Helvetica Neue" w:hAnsi="Helvetica Neue"/>
                <w:sz w:val="21"/>
                <w:szCs w:val="21"/>
              </w:rPr>
              <w:t xml:space="preserve">: </w:t>
            </w:r>
            <w:r w:rsidRPr="00B742FD">
              <w:rPr>
                <w:rFonts w:ascii="Helvetica Neue" w:hAnsi="Helvetica Neue"/>
                <w:sz w:val="21"/>
                <w:szCs w:val="21"/>
              </w:rPr>
              <w:t xml:space="preserve">show them the plate diagram, walk through their numbers together, </w:t>
            </w:r>
            <w:r w:rsidR="001A108F" w:rsidRPr="00B742FD">
              <w:rPr>
                <w:rFonts w:ascii="Helvetica Neue" w:hAnsi="Helvetica Neue"/>
                <w:sz w:val="21"/>
                <w:szCs w:val="21"/>
              </w:rPr>
              <w:t xml:space="preserve">and </w:t>
            </w:r>
            <w:r w:rsidRPr="00B742FD">
              <w:rPr>
                <w:rFonts w:ascii="Helvetica Neue" w:hAnsi="Helvetica Neue"/>
                <w:sz w:val="21"/>
                <w:szCs w:val="21"/>
              </w:rPr>
              <w:t>let them interact with the language selector.</w:t>
            </w:r>
          </w:p>
        </w:tc>
      </w:tr>
    </w:tbl>
    <w:p w14:paraId="1F6C8DE7" w14:textId="77777777" w:rsidR="003A485A" w:rsidRPr="00D63D43" w:rsidRDefault="003A485A" w:rsidP="00D63D43">
      <w:pPr>
        <w:spacing w:before="18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64D1EE64" w14:textId="77777777">
        <w:tblPrEx>
          <w:tblCellMar>
            <w:top w:w="0" w:type="dxa"/>
            <w:bottom w:w="0" w:type="dxa"/>
          </w:tblCellMar>
        </w:tblPrEx>
        <w:tc>
          <w:tcPr>
            <w:tcW w:w="9360" w:type="dxa"/>
            <w:tcBorders>
              <w:top w:val="none" w:sz="0" w:space="0" w:color="FFFFFF"/>
              <w:left w:val="single" w:sz="24" w:space="0" w:color="C10E21"/>
              <w:bottom w:val="none" w:sz="0" w:space="0" w:color="FFFFFF"/>
              <w:right w:val="none" w:sz="0" w:space="0" w:color="FFFFFF"/>
            </w:tcBorders>
            <w:shd w:val="clear" w:color="auto" w:fill="F2F2F2"/>
            <w:tcMar>
              <w:top w:w="160" w:type="dxa"/>
              <w:left w:w="300" w:type="dxa"/>
              <w:bottom w:w="160" w:type="dxa"/>
              <w:right w:w="300" w:type="dxa"/>
            </w:tcMar>
          </w:tcPr>
          <w:p w14:paraId="228CA30C" w14:textId="77777777" w:rsidR="003A485A" w:rsidRPr="00D63D43" w:rsidRDefault="00000000" w:rsidP="00D63D43">
            <w:pPr>
              <w:spacing w:after="100"/>
              <w:rPr>
                <w:rFonts w:ascii="Helvetica Neue" w:hAnsi="Helvetica Neue"/>
              </w:rPr>
            </w:pPr>
            <w:r w:rsidRPr="00D63D43">
              <w:rPr>
                <w:rFonts w:ascii="Helvetica Neue" w:eastAsia="Century Gothic" w:hAnsi="Helvetica Neue" w:cs="Century Gothic"/>
                <w:b/>
                <w:bCs/>
                <w:color w:val="C10E21"/>
                <w:sz w:val="24"/>
                <w:szCs w:val="24"/>
              </w:rPr>
              <w:t xml:space="preserve">ACTION </w:t>
            </w:r>
            <w:proofErr w:type="gramStart"/>
            <w:r w:rsidRPr="00D63D43">
              <w:rPr>
                <w:rFonts w:ascii="Helvetica Neue" w:eastAsia="Century Gothic" w:hAnsi="Helvetica Neue" w:cs="Century Gothic"/>
                <w:b/>
                <w:bCs/>
                <w:color w:val="C10E21"/>
                <w:sz w:val="24"/>
                <w:szCs w:val="24"/>
              </w:rPr>
              <w:t>2  Complete</w:t>
            </w:r>
            <w:proofErr w:type="gramEnd"/>
            <w:r w:rsidRPr="00D63D43">
              <w:rPr>
                <w:rFonts w:ascii="Helvetica Neue" w:eastAsia="Century Gothic" w:hAnsi="Helvetica Neue" w:cs="Century Gothic"/>
                <w:b/>
                <w:bCs/>
                <w:color w:val="C10E21"/>
                <w:sz w:val="24"/>
                <w:szCs w:val="24"/>
              </w:rPr>
              <w:t xml:space="preserve"> the Pre-Intervention Survey — Do This Now</w:t>
            </w:r>
          </w:p>
          <w:p w14:paraId="0857CBD2" w14:textId="77777777" w:rsidR="003A485A" w:rsidRPr="00B742FD" w:rsidRDefault="00000000" w:rsidP="00D63D43">
            <w:pPr>
              <w:spacing w:after="140"/>
              <w:rPr>
                <w:rFonts w:ascii="Helvetica Neue" w:hAnsi="Helvetica Neue"/>
                <w:sz w:val="21"/>
                <w:szCs w:val="21"/>
              </w:rPr>
            </w:pPr>
            <w:r w:rsidRPr="00B742FD">
              <w:rPr>
                <w:rFonts w:ascii="Helvetica Neue" w:eastAsia="Century Gothic" w:hAnsi="Helvetica Neue" w:cs="Century Gothic"/>
                <w:b/>
                <w:bCs/>
                <w:color w:val="990000"/>
                <w:sz w:val="21"/>
                <w:szCs w:val="21"/>
              </w:rPr>
              <w:t xml:space="preserve">This five-minute anonymous survey is our primary data instrument. </w:t>
            </w:r>
            <w:r w:rsidRPr="00B742FD">
              <w:rPr>
                <w:rFonts w:ascii="Helvetica Neue" w:hAnsi="Helvetica Neue"/>
                <w:sz w:val="21"/>
                <w:szCs w:val="21"/>
              </w:rPr>
              <w:t>It captures your baseline confidence before using the Navigator across four clinical domains. The pre-intervention survey cannot be administered retrospectively—once you have used the app in clinic, the baseline window closes. Please complete it before your next continuity session.</w:t>
            </w:r>
          </w:p>
          <w:p w14:paraId="2B32DD34" w14:textId="77777777" w:rsidR="003A485A" w:rsidRPr="00B742FD" w:rsidRDefault="003A485A" w:rsidP="00D63D43">
            <w:pPr>
              <w:spacing w:before="60"/>
              <w:rPr>
                <w:rFonts w:ascii="Helvetica Neue" w:hAnsi="Helvetica Neue"/>
                <w:sz w:val="21"/>
                <w:szCs w:val="21"/>
              </w:rPr>
            </w:pPr>
          </w:p>
          <w:p w14:paraId="595CEA48" w14:textId="77777777" w:rsidR="003A485A" w:rsidRPr="00B742FD" w:rsidRDefault="00000000" w:rsidP="00D63D43">
            <w:pPr>
              <w:spacing w:after="80"/>
              <w:rPr>
                <w:rFonts w:ascii="Helvetica Neue" w:hAnsi="Helvetica Neue"/>
                <w:sz w:val="21"/>
                <w:szCs w:val="21"/>
              </w:rPr>
            </w:pPr>
            <w:r w:rsidRPr="00B742FD">
              <w:rPr>
                <w:rFonts w:ascii="Helvetica Neue" w:eastAsia="Century Gothic" w:hAnsi="Helvetica Neue" w:cs="Century Gothic"/>
                <w:b/>
                <w:bCs/>
                <w:sz w:val="21"/>
                <w:szCs w:val="21"/>
              </w:rPr>
              <w:t xml:space="preserve">Pre-Intervention Survey:  </w:t>
            </w:r>
            <w:hyperlink r:id="rId8" w:history="1">
              <w:proofErr w:type="spellStart"/>
              <w:r w:rsidRPr="00B742FD">
                <w:rPr>
                  <w:rFonts w:ascii="Helvetica Neue" w:hAnsi="Helvetica Neue"/>
                  <w:b/>
                  <w:bCs/>
                  <w:color w:val="C10E21"/>
                  <w:sz w:val="21"/>
                  <w:szCs w:val="21"/>
                </w:rPr>
                <w:t>forms.gle</w:t>
              </w:r>
              <w:proofErr w:type="spellEnd"/>
              <w:r w:rsidRPr="00B742FD">
                <w:rPr>
                  <w:rFonts w:ascii="Helvetica Neue" w:hAnsi="Helvetica Neue"/>
                  <w:b/>
                  <w:bCs/>
                  <w:color w:val="C10E21"/>
                  <w:sz w:val="21"/>
                  <w:szCs w:val="21"/>
                </w:rPr>
                <w:t>/QQWrej2tzKRepRoFA</w:t>
              </w:r>
            </w:hyperlink>
          </w:p>
          <w:p w14:paraId="5C94B68E" w14:textId="77777777" w:rsidR="003A485A" w:rsidRPr="00B742FD" w:rsidRDefault="003A485A" w:rsidP="00D63D43">
            <w:pPr>
              <w:spacing w:before="40"/>
              <w:rPr>
                <w:rFonts w:ascii="Helvetica Neue" w:hAnsi="Helvetica Neue"/>
                <w:sz w:val="21"/>
                <w:szCs w:val="21"/>
              </w:rPr>
            </w:pPr>
          </w:p>
          <w:p w14:paraId="502C3CBA" w14:textId="77777777" w:rsidR="003A485A" w:rsidRPr="00B742FD" w:rsidRDefault="00000000" w:rsidP="00D63D43">
            <w:pPr>
              <w:spacing w:after="140"/>
              <w:rPr>
                <w:rFonts w:ascii="Helvetica Neue" w:hAnsi="Helvetica Neue"/>
                <w:sz w:val="21"/>
                <w:szCs w:val="21"/>
              </w:rPr>
            </w:pPr>
            <w:r w:rsidRPr="00B742FD">
              <w:rPr>
                <w:rFonts w:ascii="Helvetica Neue" w:hAnsi="Helvetica Neue"/>
                <w:sz w:val="21"/>
                <w:szCs w:val="21"/>
              </w:rPr>
              <w:t xml:space="preserve">In April 2026, the identical survey will be distributed again as the </w:t>
            </w:r>
            <w:proofErr w:type="gramStart"/>
            <w:r w:rsidRPr="00B742FD">
              <w:rPr>
                <w:rFonts w:ascii="Helvetica Neue" w:hAnsi="Helvetica Neue"/>
                <w:sz w:val="21"/>
                <w:szCs w:val="21"/>
              </w:rPr>
              <w:t>Post-Intervention</w:t>
            </w:r>
            <w:proofErr w:type="gramEnd"/>
            <w:r w:rsidRPr="00B742FD">
              <w:rPr>
                <w:rFonts w:ascii="Helvetica Neue" w:hAnsi="Helvetica Neue"/>
                <w:sz w:val="21"/>
                <w:szCs w:val="21"/>
              </w:rPr>
              <w:t xml:space="preserve"> instrument. The paired pre/post comparison constitutes our primary endpoint analysis. Both surveys are anonymous—there are no identifying fields, and responses are stored exclusively in a Google Drive folder accessible only to the co-investigators.</w:t>
            </w:r>
          </w:p>
          <w:p w14:paraId="4C228EED" w14:textId="77777777" w:rsidR="003A485A" w:rsidRPr="00D63D43" w:rsidRDefault="00000000" w:rsidP="00D63D43">
            <w:pPr>
              <w:spacing w:before="60"/>
              <w:rPr>
                <w:rFonts w:ascii="Helvetica Neue" w:hAnsi="Helvetica Neue"/>
              </w:rPr>
            </w:pPr>
            <w:r w:rsidRPr="00B742FD">
              <w:rPr>
                <w:rFonts w:ascii="Helvetica Neue" w:eastAsia="Century Gothic" w:hAnsi="Helvetica Neue" w:cs="Century Gothic"/>
                <w:b/>
                <w:bCs/>
                <w:sz w:val="21"/>
                <w:szCs w:val="21"/>
              </w:rPr>
              <w:t xml:space="preserve">Post-Intervention Survey (April 2026):  </w:t>
            </w:r>
            <w:hyperlink r:id="rId9" w:history="1">
              <w:proofErr w:type="spellStart"/>
              <w:r w:rsidRPr="00B742FD">
                <w:rPr>
                  <w:rFonts w:ascii="Helvetica Neue" w:hAnsi="Helvetica Neue"/>
                  <w:b/>
                  <w:bCs/>
                  <w:color w:val="C10E21"/>
                  <w:sz w:val="21"/>
                  <w:szCs w:val="21"/>
                </w:rPr>
                <w:t>forms.gle</w:t>
              </w:r>
              <w:proofErr w:type="spellEnd"/>
              <w:r w:rsidRPr="00B742FD">
                <w:rPr>
                  <w:rFonts w:ascii="Helvetica Neue" w:hAnsi="Helvetica Neue"/>
                  <w:b/>
                  <w:bCs/>
                  <w:color w:val="C10E21"/>
                  <w:sz w:val="21"/>
                  <w:szCs w:val="21"/>
                </w:rPr>
                <w:t>/2r6g14WzeTBCaPH26</w:t>
              </w:r>
            </w:hyperlink>
          </w:p>
        </w:tc>
      </w:tr>
    </w:tbl>
    <w:p w14:paraId="64B3596D" w14:textId="77777777" w:rsidR="003A485A" w:rsidRPr="00D63D43" w:rsidRDefault="003A485A" w:rsidP="00D63D43">
      <w:pPr>
        <w:spacing w:before="18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02374F42" w14:textId="77777777">
        <w:tblPrEx>
          <w:tblCellMar>
            <w:top w:w="0" w:type="dxa"/>
            <w:bottom w:w="0" w:type="dxa"/>
          </w:tblCellMar>
        </w:tblPrEx>
        <w:tc>
          <w:tcPr>
            <w:tcW w:w="9360" w:type="dxa"/>
            <w:tcBorders>
              <w:top w:val="none" w:sz="0" w:space="0" w:color="FFFFFF"/>
              <w:left w:val="single" w:sz="24" w:space="0" w:color="990000"/>
              <w:bottom w:val="none" w:sz="0" w:space="0" w:color="FFFFFF"/>
              <w:right w:val="none" w:sz="0" w:space="0" w:color="FFFFFF"/>
            </w:tcBorders>
            <w:shd w:val="clear" w:color="auto" w:fill="F2F2F2"/>
            <w:tcMar>
              <w:top w:w="160" w:type="dxa"/>
              <w:left w:w="300" w:type="dxa"/>
              <w:bottom w:w="160" w:type="dxa"/>
              <w:right w:w="300" w:type="dxa"/>
            </w:tcMar>
          </w:tcPr>
          <w:p w14:paraId="4F7AA867" w14:textId="77777777" w:rsidR="003A485A" w:rsidRPr="00D63D43" w:rsidRDefault="00000000" w:rsidP="00D63D43">
            <w:pPr>
              <w:spacing w:after="100"/>
              <w:rPr>
                <w:rFonts w:ascii="Helvetica Neue" w:hAnsi="Helvetica Neue"/>
              </w:rPr>
            </w:pPr>
            <w:r w:rsidRPr="00D63D43">
              <w:rPr>
                <w:rFonts w:ascii="Helvetica Neue" w:eastAsia="Century Gothic" w:hAnsi="Helvetica Neue" w:cs="Century Gothic"/>
                <w:b/>
                <w:bCs/>
                <w:color w:val="C10E21"/>
                <w:sz w:val="24"/>
                <w:szCs w:val="24"/>
              </w:rPr>
              <w:t xml:space="preserve">ACTION </w:t>
            </w:r>
            <w:proofErr w:type="gramStart"/>
            <w:r w:rsidRPr="00D63D43">
              <w:rPr>
                <w:rFonts w:ascii="Helvetica Neue" w:eastAsia="Century Gothic" w:hAnsi="Helvetica Neue" w:cs="Century Gothic"/>
                <w:b/>
                <w:bCs/>
                <w:color w:val="C10E21"/>
                <w:sz w:val="24"/>
                <w:szCs w:val="24"/>
              </w:rPr>
              <w:t>3  Share</w:t>
            </w:r>
            <w:proofErr w:type="gramEnd"/>
            <w:r w:rsidRPr="00D63D43">
              <w:rPr>
                <w:rFonts w:ascii="Helvetica Neue" w:eastAsia="Century Gothic" w:hAnsi="Helvetica Neue" w:cs="Century Gothic"/>
                <w:b/>
                <w:bCs/>
                <w:color w:val="C10E21"/>
                <w:sz w:val="24"/>
                <w:szCs w:val="24"/>
              </w:rPr>
              <w:t xml:space="preserve"> Feedback and Consider Volunteering as a Curriculum Advisor</w:t>
            </w:r>
          </w:p>
          <w:p w14:paraId="326FB31E" w14:textId="55E4648E" w:rsidR="003A485A" w:rsidRPr="00B742FD" w:rsidRDefault="00000000" w:rsidP="00B742FD">
            <w:pPr>
              <w:spacing w:after="140"/>
              <w:rPr>
                <w:rFonts w:ascii="Helvetica Neue" w:hAnsi="Helvetica Neue"/>
                <w:sz w:val="21"/>
                <w:szCs w:val="21"/>
              </w:rPr>
            </w:pPr>
            <w:r w:rsidRPr="00B742FD">
              <w:rPr>
                <w:rFonts w:ascii="Helvetica Neue" w:hAnsi="Helvetica Neue"/>
                <w:sz w:val="21"/>
                <w:szCs w:val="21"/>
              </w:rPr>
              <w:t xml:space="preserve">Your clinical experience is the single most valuable resource for improving this tool. After using the Navigator with patients, share what worked and what did not. Did a patient engage unexpectedly with a module? Did a module feel incomplete for a specific clinical presentation? Did the AI assistant </w:t>
            </w:r>
            <w:proofErr w:type="gramStart"/>
            <w:r w:rsidRPr="00B742FD">
              <w:rPr>
                <w:rFonts w:ascii="Helvetica Neue" w:hAnsi="Helvetica Neue"/>
                <w:sz w:val="21"/>
                <w:szCs w:val="21"/>
              </w:rPr>
              <w:t>handle</w:t>
            </w:r>
            <w:proofErr w:type="gramEnd"/>
            <w:r w:rsidRPr="00B742FD">
              <w:rPr>
                <w:rFonts w:ascii="Helvetica Neue" w:hAnsi="Helvetica Neue"/>
                <w:sz w:val="21"/>
                <w:szCs w:val="21"/>
              </w:rPr>
              <w:t xml:space="preserve"> a query in a way that concerned you?</w:t>
            </w:r>
          </w:p>
        </w:tc>
      </w:tr>
    </w:tbl>
    <w:p w14:paraId="1EE843C9" w14:textId="77777777" w:rsidR="003A485A" w:rsidRPr="00D63D43" w:rsidRDefault="00000000" w:rsidP="00D63D43">
      <w:pPr>
        <w:rPr>
          <w:rFonts w:ascii="Helvetica Neue" w:hAnsi="Helvetica Neue"/>
        </w:rPr>
      </w:pPr>
      <w:r w:rsidRPr="00D63D43">
        <w:rPr>
          <w:rFonts w:ascii="Helvetica Neue" w:hAnsi="Helvetica Neue"/>
        </w:rPr>
        <w:br w:type="page"/>
      </w:r>
    </w:p>
    <w:p w14:paraId="4F7D4153" w14:textId="77777777" w:rsidR="003A485A" w:rsidRPr="00D63D43" w:rsidRDefault="00000000" w:rsidP="00D63D43">
      <w:pPr>
        <w:pStyle w:val="Heading1"/>
        <w:pBdr>
          <w:bottom w:val="single" w:sz="8" w:space="4" w:color="C10E21"/>
        </w:pBdr>
        <w:rPr>
          <w:rFonts w:ascii="Helvetica Neue" w:hAnsi="Helvetica Neue"/>
        </w:rPr>
      </w:pPr>
      <w:r w:rsidRPr="00D63D43">
        <w:rPr>
          <w:rFonts w:ascii="Helvetica Neue" w:hAnsi="Helvetica Neue"/>
        </w:rPr>
        <w:lastRenderedPageBreak/>
        <w:t>THE CLINICIAN-CODER-BUILDER MODEL</w:t>
      </w:r>
    </w:p>
    <w:p w14:paraId="133FECB0" w14:textId="423C19EE" w:rsidR="003A485A" w:rsidRPr="00D63D43" w:rsidRDefault="00000000" w:rsidP="00D63D43">
      <w:pPr>
        <w:spacing w:after="140"/>
        <w:rPr>
          <w:rFonts w:ascii="Helvetica Neue" w:hAnsi="Helvetica Neue"/>
        </w:rPr>
      </w:pPr>
      <w:r w:rsidRPr="00D63D43">
        <w:rPr>
          <w:rFonts w:ascii="Helvetica Neue" w:hAnsi="Helvetica Neue"/>
        </w:rPr>
        <w:t xml:space="preserve">The CKM Navigator was </w:t>
      </w:r>
      <w:r w:rsidRPr="00D63D43">
        <w:rPr>
          <w:rFonts w:ascii="Helvetica Neue" w:hAnsi="Helvetica Neue"/>
          <w:i/>
          <w:iCs/>
        </w:rPr>
        <w:t>not</w:t>
      </w:r>
      <w:r w:rsidRPr="00D63D43">
        <w:rPr>
          <w:rFonts w:ascii="Helvetica Neue" w:hAnsi="Helvetica Neue"/>
        </w:rPr>
        <w:t xml:space="preserve"> built by software engineers or procured from a healthcare IT vendor. It was built entirely by six resident</w:t>
      </w:r>
      <w:r w:rsidR="00CD51F6" w:rsidRPr="00D63D43">
        <w:rPr>
          <w:rFonts w:ascii="Helvetica Neue" w:hAnsi="Helvetica Neue"/>
        </w:rPr>
        <w:t xml:space="preserve"> physician</w:t>
      </w:r>
      <w:r w:rsidRPr="00D63D43">
        <w:rPr>
          <w:rFonts w:ascii="Helvetica Neue" w:hAnsi="Helvetica Neue"/>
        </w:rPr>
        <w:t xml:space="preserve">s </w:t>
      </w:r>
      <w:r w:rsidR="00CD51F6" w:rsidRPr="00D63D43">
        <w:rPr>
          <w:rFonts w:ascii="Helvetica Neue" w:hAnsi="Helvetica Neue"/>
        </w:rPr>
        <w:t>with a full clinical workload</w:t>
      </w:r>
      <w:r w:rsidRPr="00D63D43">
        <w:rPr>
          <w:rFonts w:ascii="Helvetica Neue" w:hAnsi="Helvetica Neue"/>
        </w:rPr>
        <w:t xml:space="preserve"> using AI-agent enabled Command Line Interfaces</w:t>
      </w:r>
      <w:r w:rsidR="00CD51F6" w:rsidRPr="00D63D43">
        <w:rPr>
          <w:rFonts w:ascii="Helvetica Neue" w:hAnsi="Helvetica Neue"/>
        </w:rPr>
        <w:t xml:space="preserve"> (CLI), </w:t>
      </w:r>
      <w:r w:rsidRPr="00D63D43">
        <w:rPr>
          <w:rFonts w:ascii="Helvetica Neue" w:hAnsi="Helvetica Neue"/>
        </w:rPr>
        <w:t xml:space="preserve">specifically </w:t>
      </w:r>
      <w:r w:rsidR="00CD51F6" w:rsidRPr="00D63D43">
        <w:rPr>
          <w:rFonts w:ascii="Helvetica Neue" w:hAnsi="Helvetica Neue"/>
        </w:rPr>
        <w:t xml:space="preserve">Anthropic </w:t>
      </w:r>
      <w:r w:rsidRPr="00D63D43">
        <w:rPr>
          <w:rFonts w:ascii="Helvetica Neue" w:hAnsi="Helvetica Neue"/>
        </w:rPr>
        <w:t>Claude Code (</w:t>
      </w:r>
      <w:r w:rsidR="00CD51F6" w:rsidRPr="00D63D43">
        <w:rPr>
          <w:rFonts w:ascii="Helvetica Neue" w:hAnsi="Helvetica Neue"/>
        </w:rPr>
        <w:t>Sonnet/Opus 4.5/4.6</w:t>
      </w:r>
      <w:r w:rsidRPr="00D63D43">
        <w:rPr>
          <w:rFonts w:ascii="Helvetica Neue" w:hAnsi="Helvetica Neue"/>
        </w:rPr>
        <w:t>), Google</w:t>
      </w:r>
      <w:r w:rsidR="00CD51F6" w:rsidRPr="00D63D43">
        <w:rPr>
          <w:rFonts w:ascii="Helvetica Neue" w:hAnsi="Helvetica Neue"/>
        </w:rPr>
        <w:t xml:space="preserve"> Antigravity</w:t>
      </w:r>
      <w:r w:rsidRPr="00D63D43">
        <w:rPr>
          <w:rFonts w:ascii="Helvetica Neue" w:hAnsi="Helvetica Neue"/>
        </w:rPr>
        <w:t xml:space="preserve"> </w:t>
      </w:r>
      <w:r w:rsidR="00CD51F6" w:rsidRPr="00D63D43">
        <w:rPr>
          <w:rFonts w:ascii="Helvetica Neue" w:hAnsi="Helvetica Neue"/>
        </w:rPr>
        <w:t>(</w:t>
      </w:r>
      <w:r w:rsidRPr="00D63D43">
        <w:rPr>
          <w:rFonts w:ascii="Helvetica Neue" w:hAnsi="Helvetica Neue"/>
        </w:rPr>
        <w:t>Gemini</w:t>
      </w:r>
      <w:r w:rsidR="00CD51F6" w:rsidRPr="00D63D43">
        <w:rPr>
          <w:rFonts w:ascii="Helvetica Neue" w:hAnsi="Helvetica Neue"/>
        </w:rPr>
        <w:t xml:space="preserve"> 3.0/3.1 Flash/Pro)</w:t>
      </w:r>
      <w:r w:rsidRPr="00D63D43">
        <w:rPr>
          <w:rFonts w:ascii="Helvetica Neue" w:hAnsi="Helvetica Neue"/>
        </w:rPr>
        <w:t>, and OpenAI Codex</w:t>
      </w:r>
      <w:r w:rsidR="00CD51F6" w:rsidRPr="00D63D43">
        <w:rPr>
          <w:rFonts w:ascii="Helvetica Neue" w:hAnsi="Helvetica Neue"/>
        </w:rPr>
        <w:t xml:space="preserve"> (GPT-5.3-Codex), </w:t>
      </w:r>
      <w:r w:rsidRPr="00D63D43">
        <w:rPr>
          <w:rFonts w:ascii="Helvetica Neue" w:hAnsi="Helvetica Neue"/>
        </w:rPr>
        <w:t xml:space="preserve">across approximately </w:t>
      </w:r>
      <w:r w:rsidR="00CD51F6" w:rsidRPr="00D63D43">
        <w:rPr>
          <w:rFonts w:ascii="Helvetica Neue" w:hAnsi="Helvetica Neue"/>
        </w:rPr>
        <w:t>three</w:t>
      </w:r>
      <w:r w:rsidRPr="00D63D43">
        <w:rPr>
          <w:rFonts w:ascii="Helvetica Neue" w:hAnsi="Helvetica Neue"/>
        </w:rPr>
        <w:t xml:space="preserve"> months of development, iterative clinical feedback, and security hardening.</w:t>
      </w:r>
    </w:p>
    <w:p w14:paraId="1667E61F" w14:textId="6D46EE88" w:rsidR="003A485A" w:rsidRPr="00D63D43" w:rsidRDefault="00000000" w:rsidP="00D63D43">
      <w:pPr>
        <w:spacing w:after="140"/>
        <w:rPr>
          <w:rFonts w:ascii="Helvetica Neue" w:hAnsi="Helvetica Neue"/>
        </w:rPr>
      </w:pPr>
      <w:r w:rsidRPr="00D63D43">
        <w:rPr>
          <w:rFonts w:ascii="Helvetica Neue" w:hAnsi="Helvetica Neue"/>
        </w:rPr>
        <w:t>This</w:t>
      </w:r>
      <w:r w:rsidR="00CD51F6" w:rsidRPr="00D63D43">
        <w:rPr>
          <w:rFonts w:ascii="Helvetica Neue" w:hAnsi="Helvetica Neue"/>
        </w:rPr>
        <w:t xml:space="preserve"> development course</w:t>
      </w:r>
      <w:r w:rsidRPr="00D63D43">
        <w:rPr>
          <w:rFonts w:ascii="Helvetica Neue" w:hAnsi="Helvetica Neue"/>
        </w:rPr>
        <w:t xml:space="preserve"> represents a novel implementation pathway we term the </w:t>
      </w:r>
      <w:r w:rsidR="00CD51F6" w:rsidRPr="00D63D43">
        <w:rPr>
          <w:rFonts w:ascii="Helvetica Neue" w:hAnsi="Helvetica Neue"/>
        </w:rPr>
        <w:t>‘</w:t>
      </w:r>
      <w:r w:rsidRPr="00D63D43">
        <w:rPr>
          <w:rFonts w:ascii="Helvetica Neue" w:hAnsi="Helvetica Neue"/>
        </w:rPr>
        <w:t>Clinician-Coder-Builder</w:t>
      </w:r>
      <w:r w:rsidR="00CD51F6" w:rsidRPr="00D63D43">
        <w:rPr>
          <w:rFonts w:ascii="Helvetica Neue" w:hAnsi="Helvetica Neue"/>
        </w:rPr>
        <w:t>’</w:t>
      </w:r>
      <w:r w:rsidRPr="00D63D43">
        <w:rPr>
          <w:rFonts w:ascii="Helvetica Neue" w:hAnsi="Helvetica Neue"/>
        </w:rPr>
        <w:t xml:space="preserve"> model: frontline physicians using modern AI development tools to bridge the implementation gap between clinical guidelines and patient-facing interventions, without the </w:t>
      </w:r>
      <w:r w:rsidR="00B42D80" w:rsidRPr="00D63D43">
        <w:rPr>
          <w:rFonts w:ascii="Helvetica Neue" w:hAnsi="Helvetica Neue"/>
        </w:rPr>
        <w:t>multi</w:t>
      </w:r>
      <w:r w:rsidRPr="00D63D43">
        <w:rPr>
          <w:rFonts w:ascii="Helvetica Neue" w:hAnsi="Helvetica Neue"/>
        </w:rPr>
        <w:t>-month procurement timelines, institutional IT gatekeeping, or six-figure vendor contracts that typically characterize hospital digital health adoption.</w:t>
      </w:r>
    </w:p>
    <w:p w14:paraId="2AF3DFFF" w14:textId="77777777" w:rsidR="003A485A" w:rsidRPr="00D63D43" w:rsidRDefault="003A485A" w:rsidP="00D63D43">
      <w:pPr>
        <w:spacing w:before="80"/>
        <w:rPr>
          <w:rFonts w:ascii="Helvetica Neue" w:hAnsi="Helvetica Neue"/>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85A" w:rsidRPr="00D63D43" w14:paraId="462A8F7C" w14:textId="77777777">
        <w:tblPrEx>
          <w:tblCellMar>
            <w:top w:w="0" w:type="dxa"/>
            <w:bottom w:w="0" w:type="dxa"/>
          </w:tblCellMar>
        </w:tblPrEx>
        <w:tc>
          <w:tcPr>
            <w:tcW w:w="9360" w:type="dxa"/>
            <w:tcBorders>
              <w:top w:val="none" w:sz="0" w:space="0" w:color="FFFFFF"/>
              <w:left w:val="single" w:sz="24" w:space="0" w:color="C10E21"/>
              <w:bottom w:val="none" w:sz="0" w:space="0" w:color="FFFFFF"/>
              <w:right w:val="none" w:sz="0" w:space="0" w:color="FFFFFF"/>
            </w:tcBorders>
            <w:shd w:val="clear" w:color="auto" w:fill="F2F2F2"/>
            <w:tcMar>
              <w:top w:w="160" w:type="dxa"/>
              <w:left w:w="300" w:type="dxa"/>
              <w:bottom w:w="160" w:type="dxa"/>
              <w:right w:w="300" w:type="dxa"/>
            </w:tcMar>
          </w:tcPr>
          <w:p w14:paraId="68E4FDF8" w14:textId="77777777" w:rsidR="003A485A" w:rsidRPr="00D63D43" w:rsidRDefault="00000000" w:rsidP="00D63D43">
            <w:pPr>
              <w:spacing w:after="100"/>
              <w:rPr>
                <w:rFonts w:ascii="Helvetica Neue" w:hAnsi="Helvetica Neue"/>
              </w:rPr>
            </w:pPr>
            <w:r w:rsidRPr="00D63D43">
              <w:rPr>
                <w:rFonts w:ascii="Helvetica Neue" w:eastAsia="Century Gothic" w:hAnsi="Helvetica Neue" w:cs="Century Gothic"/>
                <w:b/>
                <w:bCs/>
                <w:color w:val="C10E21"/>
              </w:rPr>
              <w:t>Architecture Summary</w:t>
            </w:r>
          </w:p>
          <w:p w14:paraId="33F0061C"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Frontend: </w:t>
            </w:r>
            <w:r w:rsidRPr="00D63D43">
              <w:rPr>
                <w:rFonts w:ascii="Helvetica Neue" w:hAnsi="Helvetica Neue"/>
              </w:rPr>
              <w:t>Hardened Single-Page Application — Vanilla JS, CSS, HTML; no external frontend framework dependency</w:t>
            </w:r>
          </w:p>
          <w:p w14:paraId="1A27330C"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Backend: </w:t>
            </w:r>
            <w:r w:rsidRPr="00D63D43">
              <w:rPr>
                <w:rFonts w:ascii="Helvetica Neue" w:hAnsi="Helvetica Neue"/>
              </w:rPr>
              <w:t>Node.js / Express API proxy — rate-limited, CORS-restricted, credential-isolated</w:t>
            </w:r>
          </w:p>
          <w:p w14:paraId="6CDE02C9"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AI layer: </w:t>
            </w:r>
            <w:r w:rsidRPr="00D63D43">
              <w:rPr>
                <w:rFonts w:ascii="Helvetica Neue" w:hAnsi="Helvetica Neue"/>
              </w:rPr>
              <w:t>Hybrid BM25 keyword + semantic vector RAG engine feeding a Qwen-Flash LLM via secure proxy</w:t>
            </w:r>
          </w:p>
          <w:p w14:paraId="1C1DD866"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Security: </w:t>
            </w:r>
            <w:r w:rsidRPr="00D63D43">
              <w:rPr>
                <w:rFonts w:ascii="Helvetica Neue" w:hAnsi="Helvetica Neue"/>
              </w:rPr>
              <w:t xml:space="preserve">23/23 automated security checks passing — CSP, </w:t>
            </w:r>
            <w:proofErr w:type="spellStart"/>
            <w:r w:rsidRPr="00D63D43">
              <w:rPr>
                <w:rFonts w:ascii="Helvetica Neue" w:hAnsi="Helvetica Neue"/>
              </w:rPr>
              <w:t>DOMPurify</w:t>
            </w:r>
            <w:proofErr w:type="spellEnd"/>
            <w:r w:rsidRPr="00D63D43">
              <w:rPr>
                <w:rFonts w:ascii="Helvetica Neue" w:hAnsi="Helvetica Neue"/>
              </w:rPr>
              <w:t>, zero-PHI, rate limiting</w:t>
            </w:r>
          </w:p>
          <w:p w14:paraId="400392CD"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Resilience: </w:t>
            </w:r>
            <w:r w:rsidRPr="00D63D43">
              <w:rPr>
                <w:rFonts w:ascii="Helvetica Neue" w:hAnsi="Helvetica Neue"/>
              </w:rPr>
              <w:t>Progressive Web App with service worker caching — functions offline after initial load</w:t>
            </w:r>
          </w:p>
          <w:p w14:paraId="6423A2D4" w14:textId="77777777" w:rsidR="003A485A" w:rsidRPr="00D63D43" w:rsidRDefault="00000000" w:rsidP="00D63D43">
            <w:pPr>
              <w:pStyle w:val="ListParagraph"/>
              <w:numPr>
                <w:ilvl w:val="0"/>
                <w:numId w:val="2"/>
              </w:numPr>
              <w:spacing w:before="40" w:after="40"/>
              <w:rPr>
                <w:rFonts w:ascii="Helvetica Neue" w:hAnsi="Helvetica Neue"/>
              </w:rPr>
            </w:pPr>
            <w:r w:rsidRPr="00D63D43">
              <w:rPr>
                <w:rFonts w:ascii="Helvetica Neue" w:eastAsia="Century Gothic" w:hAnsi="Helvetica Neue" w:cs="Century Gothic"/>
                <w:b/>
                <w:bCs/>
                <w:color w:val="990000"/>
              </w:rPr>
              <w:t xml:space="preserve">Accessibility: </w:t>
            </w:r>
            <w:r w:rsidRPr="00D63D43">
              <w:rPr>
                <w:rFonts w:ascii="Helvetica Neue" w:hAnsi="Helvetica Neue"/>
              </w:rPr>
              <w:t>WCAG 2.1 AA-compliant; screen-reader compatible; supports font scaling</w:t>
            </w:r>
          </w:p>
        </w:tc>
      </w:tr>
    </w:tbl>
    <w:p w14:paraId="69CF542C" w14:textId="77777777" w:rsidR="003A485A" w:rsidRPr="00D63D43" w:rsidRDefault="003A485A" w:rsidP="00D63D43">
      <w:pPr>
        <w:spacing w:before="120"/>
        <w:rPr>
          <w:rFonts w:ascii="Helvetica Neue" w:hAnsi="Helvetica Neue"/>
        </w:rPr>
      </w:pPr>
    </w:p>
    <w:p w14:paraId="51DD0ACD" w14:textId="77777777" w:rsidR="003A485A" w:rsidRPr="00D63D43" w:rsidRDefault="00000000" w:rsidP="00D63D43">
      <w:pPr>
        <w:spacing w:after="140"/>
        <w:rPr>
          <w:rFonts w:ascii="Helvetica Neue" w:hAnsi="Helvetica Neue"/>
        </w:rPr>
      </w:pPr>
      <w:r w:rsidRPr="00D63D43">
        <w:rPr>
          <w:rFonts w:ascii="Helvetica Neue" w:hAnsi="Helvetica Neue"/>
        </w:rPr>
        <w:t>The development methodology and architecture have been formally documented as part of the IRB protocol and will be described in the primary QI publication as a replicable model for resident-led digital health innovation in academic training programs.</w:t>
      </w:r>
    </w:p>
    <w:p w14:paraId="27F44D1D" w14:textId="77777777" w:rsidR="003A485A" w:rsidRPr="00D63D43" w:rsidRDefault="00000000" w:rsidP="00D63D43">
      <w:pPr>
        <w:rPr>
          <w:rFonts w:ascii="Helvetica Neue" w:hAnsi="Helvetica Neue"/>
        </w:rPr>
      </w:pPr>
      <w:r w:rsidRPr="00D63D43">
        <w:rPr>
          <w:rFonts w:ascii="Helvetica Neue" w:hAnsi="Helvetica Neue"/>
        </w:rPr>
        <w:br w:type="page"/>
      </w:r>
    </w:p>
    <w:p w14:paraId="623F27ED" w14:textId="77777777" w:rsidR="003A485A" w:rsidRPr="00D63D43" w:rsidRDefault="00000000" w:rsidP="00D63D43">
      <w:pPr>
        <w:pStyle w:val="Heading1"/>
        <w:pBdr>
          <w:bottom w:val="single" w:sz="8" w:space="4" w:color="C10E21"/>
        </w:pBdr>
        <w:rPr>
          <w:rFonts w:ascii="Helvetica Neue" w:hAnsi="Helvetica Neue"/>
        </w:rPr>
      </w:pPr>
      <w:r w:rsidRPr="00D63D43">
        <w:rPr>
          <w:rFonts w:ascii="Helvetica Neue" w:hAnsi="Helvetica Neue"/>
        </w:rPr>
        <w:lastRenderedPageBreak/>
        <w:t>APPENDIX: QUICK REFERENCE</w:t>
      </w:r>
    </w:p>
    <w:p w14:paraId="2BEB997F" w14:textId="77777777" w:rsidR="003A485A" w:rsidRPr="00D63D43" w:rsidRDefault="00000000" w:rsidP="00D63D43">
      <w:pPr>
        <w:pStyle w:val="Heading2"/>
        <w:rPr>
          <w:rFonts w:ascii="Helvetica Neue" w:hAnsi="Helvetica Neue"/>
        </w:rPr>
      </w:pPr>
      <w:r w:rsidRPr="00D63D43">
        <w:rPr>
          <w:rFonts w:ascii="Helvetica Neue" w:hAnsi="Helvetica Neue"/>
        </w:rPr>
        <w:t>Key Links</w:t>
      </w:r>
    </w:p>
    <w:p w14:paraId="086C7448" w14:textId="77777777" w:rsidR="003A485A" w:rsidRPr="00D63D43" w:rsidRDefault="003A485A" w:rsidP="00D63D43">
      <w:pPr>
        <w:spacing w:before="40"/>
        <w:rPr>
          <w:rFonts w:ascii="Helvetica Neue" w:hAnsi="Helvetica Neu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485A" w:rsidRPr="00D63D43" w14:paraId="0E9197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200" w:type="dxa"/>
              <w:bottom w:w="100" w:type="dxa"/>
              <w:right w:w="200" w:type="dxa"/>
            </w:tcMar>
          </w:tcPr>
          <w:p w14:paraId="43B5AB26"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200" w:type="dxa"/>
              <w:bottom w:w="100" w:type="dxa"/>
              <w:right w:w="200" w:type="dxa"/>
            </w:tcMar>
          </w:tcPr>
          <w:p w14:paraId="2B73A51A"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Link</w:t>
            </w:r>
          </w:p>
        </w:tc>
      </w:tr>
      <w:tr w:rsidR="003A485A" w:rsidRPr="00D63D43" w14:paraId="580CC1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261BD85"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CKM Navigator App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7AB049D1" w14:textId="77777777" w:rsidR="003A485A" w:rsidRPr="00D63D43" w:rsidRDefault="00000000" w:rsidP="00D63D43">
            <w:pPr>
              <w:rPr>
                <w:rFonts w:ascii="Helvetica Neue" w:hAnsi="Helvetica Neue"/>
              </w:rPr>
            </w:pPr>
            <w:hyperlink r:id="rId10" w:history="1">
              <w:r w:rsidRPr="00D63D43">
                <w:rPr>
                  <w:rFonts w:ascii="Helvetica Neue" w:hAnsi="Helvetica Neue"/>
                  <w:b/>
                  <w:bCs/>
                  <w:color w:val="C10E21"/>
                </w:rPr>
                <w:t>ckm-navigator.onrender.com</w:t>
              </w:r>
            </w:hyperlink>
          </w:p>
        </w:tc>
      </w:tr>
      <w:tr w:rsidR="003A485A" w:rsidRPr="00D63D43" w14:paraId="677F18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C58DBAE"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Pre-Intervention Survey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7F0AF39" w14:textId="77777777" w:rsidR="003A485A" w:rsidRPr="00D63D43" w:rsidRDefault="00000000" w:rsidP="00D63D43">
            <w:pPr>
              <w:rPr>
                <w:rFonts w:ascii="Helvetica Neue" w:hAnsi="Helvetica Neue"/>
              </w:rPr>
            </w:pPr>
            <w:hyperlink r:id="rId11" w:history="1">
              <w:proofErr w:type="spellStart"/>
              <w:r w:rsidRPr="00D63D43">
                <w:rPr>
                  <w:rFonts w:ascii="Helvetica Neue" w:hAnsi="Helvetica Neue"/>
                  <w:b/>
                  <w:bCs/>
                  <w:color w:val="C10E21"/>
                </w:rPr>
                <w:t>forms.gle</w:t>
              </w:r>
              <w:proofErr w:type="spellEnd"/>
              <w:r w:rsidRPr="00D63D43">
                <w:rPr>
                  <w:rFonts w:ascii="Helvetica Neue" w:hAnsi="Helvetica Neue"/>
                  <w:b/>
                  <w:bCs/>
                  <w:color w:val="C10E21"/>
                </w:rPr>
                <w:t>/QQWrej2tzKRepRoFA</w:t>
              </w:r>
            </w:hyperlink>
          </w:p>
        </w:tc>
      </w:tr>
      <w:tr w:rsidR="003A485A" w:rsidRPr="00D63D43" w14:paraId="2B17D3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11CB0F7B"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Post-Intervention Survey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361DAA37" w14:textId="77777777" w:rsidR="003A485A" w:rsidRPr="00D63D43" w:rsidRDefault="00000000" w:rsidP="00D63D43">
            <w:pPr>
              <w:rPr>
                <w:rFonts w:ascii="Helvetica Neue" w:hAnsi="Helvetica Neue"/>
              </w:rPr>
            </w:pPr>
            <w:hyperlink r:id="rId12" w:history="1">
              <w:proofErr w:type="spellStart"/>
              <w:r w:rsidRPr="00D63D43">
                <w:rPr>
                  <w:rFonts w:ascii="Helvetica Neue" w:hAnsi="Helvetica Neue"/>
                  <w:b/>
                  <w:bCs/>
                  <w:color w:val="C10E21"/>
                </w:rPr>
                <w:t>forms.gle</w:t>
              </w:r>
              <w:proofErr w:type="spellEnd"/>
              <w:r w:rsidRPr="00D63D43">
                <w:rPr>
                  <w:rFonts w:ascii="Helvetica Neue" w:hAnsi="Helvetica Neue"/>
                  <w:b/>
                  <w:bCs/>
                  <w:color w:val="C10E21"/>
                </w:rPr>
                <w:t>/2r6g14WzeTBCaPH26</w:t>
              </w:r>
            </w:hyperlink>
          </w:p>
        </w:tc>
      </w:tr>
      <w:tr w:rsidR="003A485A" w:rsidRPr="00D63D43" w14:paraId="0DAAFA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C0F2A57"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AHA CKM Advisory (2023)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CD83660" w14:textId="77777777" w:rsidR="003A485A" w:rsidRPr="00D63D43" w:rsidRDefault="00000000" w:rsidP="00D63D43">
            <w:pPr>
              <w:rPr>
                <w:rFonts w:ascii="Helvetica Neue" w:hAnsi="Helvetica Neue"/>
              </w:rPr>
            </w:pPr>
            <w:hyperlink r:id="rId13" w:history="1">
              <w:r w:rsidRPr="00D63D43">
                <w:rPr>
                  <w:rFonts w:ascii="Helvetica Neue" w:hAnsi="Helvetica Neue"/>
                  <w:b/>
                  <w:bCs/>
                  <w:color w:val="C10E21"/>
                </w:rPr>
                <w:t>doi.org/10.1161/CIR.0000000000001184</w:t>
              </w:r>
            </w:hyperlink>
          </w:p>
        </w:tc>
      </w:tr>
    </w:tbl>
    <w:p w14:paraId="736698AB" w14:textId="77777777" w:rsidR="003A485A" w:rsidRPr="00D63D43" w:rsidRDefault="003A485A" w:rsidP="00D63D43">
      <w:pPr>
        <w:spacing w:before="200"/>
        <w:rPr>
          <w:rFonts w:ascii="Helvetica Neue" w:hAnsi="Helvetica Neue"/>
        </w:rPr>
      </w:pPr>
    </w:p>
    <w:p w14:paraId="41FBD4A7" w14:textId="77777777" w:rsidR="003A485A" w:rsidRPr="00D63D43" w:rsidRDefault="00000000" w:rsidP="00D63D43">
      <w:pPr>
        <w:pStyle w:val="Heading2"/>
        <w:rPr>
          <w:rFonts w:ascii="Helvetica Neue" w:hAnsi="Helvetica Neue"/>
        </w:rPr>
      </w:pPr>
      <w:r w:rsidRPr="00D63D43">
        <w:rPr>
          <w:rFonts w:ascii="Helvetica Neue" w:hAnsi="Helvetica Neue"/>
        </w:rPr>
        <w:t>Study Team</w:t>
      </w:r>
    </w:p>
    <w:p w14:paraId="7519E029" w14:textId="77777777" w:rsidR="003A485A" w:rsidRPr="00D63D43" w:rsidRDefault="003A485A" w:rsidP="00D63D43">
      <w:pPr>
        <w:spacing w:before="40"/>
        <w:rPr>
          <w:rFonts w:ascii="Helvetica Neue" w:hAnsi="Helvetica Neu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20"/>
        <w:gridCol w:w="3720"/>
      </w:tblGrid>
      <w:tr w:rsidR="003A485A" w:rsidRPr="00D63D43" w14:paraId="263A3F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990000"/>
            <w:tcMar>
              <w:top w:w="80" w:type="dxa"/>
              <w:left w:w="200" w:type="dxa"/>
              <w:bottom w:w="80" w:type="dxa"/>
              <w:right w:w="200" w:type="dxa"/>
            </w:tcMar>
          </w:tcPr>
          <w:p w14:paraId="7CB96865"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Name</w:t>
            </w:r>
          </w:p>
        </w:tc>
        <w:tc>
          <w:tcPr>
            <w:tcW w:w="2520" w:type="dxa"/>
            <w:tcBorders>
              <w:top w:val="single" w:sz="1" w:space="0" w:color="CCCCCC"/>
              <w:left w:val="single" w:sz="1" w:space="0" w:color="CCCCCC"/>
              <w:bottom w:val="single" w:sz="1" w:space="0" w:color="CCCCCC"/>
              <w:right w:val="single" w:sz="1" w:space="0" w:color="CCCCCC"/>
            </w:tcBorders>
            <w:shd w:val="clear" w:color="auto" w:fill="990000"/>
            <w:tcMar>
              <w:top w:w="80" w:type="dxa"/>
              <w:left w:w="200" w:type="dxa"/>
              <w:bottom w:w="80" w:type="dxa"/>
              <w:right w:w="200" w:type="dxa"/>
            </w:tcMar>
          </w:tcPr>
          <w:p w14:paraId="6FE6F348"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Year</w:t>
            </w:r>
          </w:p>
        </w:tc>
        <w:tc>
          <w:tcPr>
            <w:tcW w:w="3720" w:type="dxa"/>
            <w:tcBorders>
              <w:top w:val="single" w:sz="1" w:space="0" w:color="CCCCCC"/>
              <w:left w:val="single" w:sz="1" w:space="0" w:color="CCCCCC"/>
              <w:bottom w:val="single" w:sz="1" w:space="0" w:color="CCCCCC"/>
              <w:right w:val="single" w:sz="1" w:space="0" w:color="CCCCCC"/>
            </w:tcBorders>
            <w:shd w:val="clear" w:color="auto" w:fill="990000"/>
            <w:tcMar>
              <w:top w:w="80" w:type="dxa"/>
              <w:left w:w="200" w:type="dxa"/>
              <w:bottom w:w="80" w:type="dxa"/>
              <w:right w:w="200" w:type="dxa"/>
            </w:tcMar>
          </w:tcPr>
          <w:p w14:paraId="0A101675"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FFFFFF"/>
                <w:sz w:val="20"/>
                <w:szCs w:val="20"/>
              </w:rPr>
              <w:t>Role</w:t>
            </w:r>
          </w:p>
        </w:tc>
      </w:tr>
      <w:tr w:rsidR="003A485A" w:rsidRPr="00D63D43" w14:paraId="654E34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239E1A8C"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990000"/>
                <w:sz w:val="20"/>
                <w:szCs w:val="20"/>
              </w:rPr>
              <w:t>Sokratis Zisis, MD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036D2A14"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PGY-3</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0DF4041B" w14:textId="19BBA623" w:rsidR="003A485A" w:rsidRPr="00D63D43" w:rsidRDefault="00317C12" w:rsidP="00D63D43">
            <w:pPr>
              <w:rPr>
                <w:rFonts w:ascii="Helvetica Neue" w:hAnsi="Helvetica Neue"/>
              </w:rPr>
            </w:pPr>
            <w:r>
              <w:rPr>
                <w:rFonts w:ascii="Helvetica Neue" w:eastAsia="Century Gothic" w:hAnsi="Helvetica Neue" w:cs="Century Gothic"/>
                <w:sz w:val="20"/>
                <w:szCs w:val="20"/>
              </w:rPr>
              <w:t>Firm Leader</w:t>
            </w:r>
          </w:p>
        </w:tc>
      </w:tr>
      <w:tr w:rsidR="003A485A" w:rsidRPr="00D63D43" w14:paraId="00F8A4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0434C7A5"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990000"/>
                <w:sz w:val="20"/>
                <w:szCs w:val="20"/>
              </w:rPr>
              <w:t xml:space="preserve">Thomas </w:t>
            </w:r>
            <w:proofErr w:type="spellStart"/>
            <w:r w:rsidRPr="00D63D43">
              <w:rPr>
                <w:rFonts w:ascii="Helvetica Neue" w:eastAsia="Century Gothic" w:hAnsi="Helvetica Neue" w:cs="Century Gothic"/>
                <w:b/>
                <w:bCs/>
                <w:color w:val="990000"/>
                <w:sz w:val="20"/>
                <w:szCs w:val="20"/>
              </w:rPr>
              <w:t>Tsai,</w:t>
            </w:r>
            <w:proofErr w:type="spellEnd"/>
            <w:r w:rsidRPr="00D63D43">
              <w:rPr>
                <w:rFonts w:ascii="Helvetica Neue" w:eastAsia="Century Gothic" w:hAnsi="Helvetica Neue" w:cs="Century Gothic"/>
                <w:b/>
                <w:bCs/>
                <w:color w:val="990000"/>
                <w:sz w:val="20"/>
                <w:szCs w:val="20"/>
              </w:rPr>
              <w:t xml:space="preserve"> MD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77DBACE0"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PGY-3</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41840676" w14:textId="3D6F4598"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Development Lead</w:t>
            </w:r>
          </w:p>
        </w:tc>
      </w:tr>
      <w:tr w:rsidR="003A485A" w:rsidRPr="00D63D43" w14:paraId="70F22F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5DD42E76"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990000"/>
                <w:sz w:val="20"/>
                <w:szCs w:val="20"/>
              </w:rPr>
              <w:t>Juan Villareal del Moral, MD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30075C3B"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PGY-2</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256A0FF0"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Spanish Curriculum Lead</w:t>
            </w:r>
          </w:p>
        </w:tc>
      </w:tr>
      <w:tr w:rsidR="003A485A" w:rsidRPr="00D63D43" w14:paraId="30D85B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1606964D"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990000"/>
                <w:sz w:val="20"/>
                <w:szCs w:val="20"/>
              </w:rPr>
              <w:t>Kate Ji-Yoon Lee, MD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15C0B9F4"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PGY-2</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1DAA7F0A" w14:textId="220F8E02"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Content &amp; Validation</w:t>
            </w:r>
          </w:p>
        </w:tc>
      </w:tr>
      <w:tr w:rsidR="003A485A" w:rsidRPr="00D63D43" w14:paraId="4D15A3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773578CA"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990000"/>
                <w:sz w:val="20"/>
                <w:szCs w:val="20"/>
              </w:rPr>
              <w:t xml:space="preserve">Lucca </w:t>
            </w:r>
            <w:proofErr w:type="spellStart"/>
            <w:r w:rsidRPr="00D63D43">
              <w:rPr>
                <w:rFonts w:ascii="Helvetica Neue" w:eastAsia="Century Gothic" w:hAnsi="Helvetica Neue" w:cs="Century Gothic"/>
                <w:b/>
                <w:bCs/>
                <w:color w:val="990000"/>
                <w:sz w:val="20"/>
                <w:szCs w:val="20"/>
              </w:rPr>
              <w:t>Gesteira</w:t>
            </w:r>
            <w:proofErr w:type="spellEnd"/>
            <w:r w:rsidRPr="00D63D43">
              <w:rPr>
                <w:rFonts w:ascii="Helvetica Neue" w:eastAsia="Century Gothic" w:hAnsi="Helvetica Neue" w:cs="Century Gothic"/>
                <w:b/>
                <w:bCs/>
                <w:color w:val="990000"/>
                <w:sz w:val="20"/>
                <w:szCs w:val="20"/>
              </w:rPr>
              <w:t>, MD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5967C934"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PGY-1</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7D9EB86A"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Portuguese Curriculum Lead</w:t>
            </w:r>
          </w:p>
        </w:tc>
      </w:tr>
      <w:tr w:rsidR="003A485A" w:rsidRPr="00D63D43" w14:paraId="7449A4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5224F244" w14:textId="77777777" w:rsidR="003A485A" w:rsidRPr="00D63D43" w:rsidRDefault="00000000" w:rsidP="00D63D43">
            <w:pPr>
              <w:rPr>
                <w:rFonts w:ascii="Helvetica Neue" w:hAnsi="Helvetica Neue"/>
              </w:rPr>
            </w:pPr>
            <w:r w:rsidRPr="00D63D43">
              <w:rPr>
                <w:rFonts w:ascii="Helvetica Neue" w:eastAsia="Century Gothic" w:hAnsi="Helvetica Neue" w:cs="Century Gothic"/>
                <w:b/>
                <w:bCs/>
                <w:color w:val="990000"/>
                <w:sz w:val="20"/>
                <w:szCs w:val="20"/>
              </w:rPr>
              <w:t>Maysa Vilbert, MD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6E6F0BFE"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PGY-1</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352C01B1" w14:textId="77777777" w:rsidR="003A485A" w:rsidRPr="00D63D43" w:rsidRDefault="00000000" w:rsidP="00D63D43">
            <w:pPr>
              <w:rPr>
                <w:rFonts w:ascii="Helvetica Neue" w:hAnsi="Helvetica Neue"/>
              </w:rPr>
            </w:pPr>
            <w:r w:rsidRPr="00D63D43">
              <w:rPr>
                <w:rFonts w:ascii="Helvetica Neue" w:eastAsia="Century Gothic" w:hAnsi="Helvetica Neue" w:cs="Century Gothic"/>
                <w:sz w:val="20"/>
                <w:szCs w:val="20"/>
              </w:rPr>
              <w:t>UX &amp; Patient Engagement Lead</w:t>
            </w:r>
          </w:p>
        </w:tc>
      </w:tr>
    </w:tbl>
    <w:p w14:paraId="484689A7" w14:textId="77777777" w:rsidR="003A485A" w:rsidRPr="00D63D43" w:rsidRDefault="003A485A" w:rsidP="00D63D43">
      <w:pPr>
        <w:spacing w:before="200"/>
        <w:rPr>
          <w:rFonts w:ascii="Helvetica Neue" w:hAnsi="Helvetica Neue"/>
        </w:rPr>
      </w:pPr>
    </w:p>
    <w:p w14:paraId="551B9D90" w14:textId="77777777" w:rsidR="003A485A" w:rsidRPr="00D63D43" w:rsidRDefault="00000000" w:rsidP="00D63D43">
      <w:pPr>
        <w:pStyle w:val="Heading2"/>
        <w:rPr>
          <w:rFonts w:ascii="Helvetica Neue" w:hAnsi="Helvetica Neue"/>
        </w:rPr>
      </w:pPr>
      <w:r w:rsidRPr="00D63D43">
        <w:rPr>
          <w:rFonts w:ascii="Helvetica Neue" w:hAnsi="Helvetica Neue"/>
        </w:rPr>
        <w:t>Selected References</w:t>
      </w:r>
    </w:p>
    <w:p w14:paraId="1F788B9C" w14:textId="1BCBC871" w:rsidR="003A485A" w:rsidRPr="00317C12" w:rsidRDefault="00000000" w:rsidP="00317C12">
      <w:pPr>
        <w:pStyle w:val="ListParagraph"/>
        <w:numPr>
          <w:ilvl w:val="0"/>
          <w:numId w:val="5"/>
        </w:numPr>
        <w:spacing w:after="80"/>
        <w:rPr>
          <w:rFonts w:ascii="Helvetica Neue" w:hAnsi="Helvetica Neue"/>
        </w:rPr>
      </w:pPr>
      <w:proofErr w:type="spellStart"/>
      <w:r w:rsidRPr="00317C12">
        <w:rPr>
          <w:rFonts w:ascii="Helvetica Neue" w:hAnsi="Helvetica Neue"/>
          <w:sz w:val="20"/>
          <w:szCs w:val="20"/>
        </w:rPr>
        <w:t>Ndumele</w:t>
      </w:r>
      <w:proofErr w:type="spellEnd"/>
      <w:r w:rsidRPr="00317C12">
        <w:rPr>
          <w:rFonts w:ascii="Helvetica Neue" w:hAnsi="Helvetica Neue"/>
          <w:sz w:val="20"/>
          <w:szCs w:val="20"/>
        </w:rPr>
        <w:t xml:space="preserve"> CE, et al. Cardiovascular-Kidney-Metabolic Health: A Presidential Advisory </w:t>
      </w:r>
      <w:proofErr w:type="gramStart"/>
      <w:r w:rsidRPr="00317C12">
        <w:rPr>
          <w:rFonts w:ascii="Helvetica Neue" w:hAnsi="Helvetica Neue"/>
          <w:sz w:val="20"/>
          <w:szCs w:val="20"/>
        </w:rPr>
        <w:t>From</w:t>
      </w:r>
      <w:proofErr w:type="gramEnd"/>
      <w:r w:rsidRPr="00317C12">
        <w:rPr>
          <w:rFonts w:ascii="Helvetica Neue" w:hAnsi="Helvetica Neue"/>
          <w:sz w:val="20"/>
          <w:szCs w:val="20"/>
        </w:rPr>
        <w:t xml:space="preserve"> the American Heart Association. Circulation. 2023;148(20):1606–1635. doi:10.1161/CIR.0000000000001184</w:t>
      </w:r>
    </w:p>
    <w:p w14:paraId="6E90A188" w14:textId="2FE131F3" w:rsidR="003A485A" w:rsidRPr="00317C12" w:rsidRDefault="00000000" w:rsidP="00317C12">
      <w:pPr>
        <w:pStyle w:val="ListParagraph"/>
        <w:numPr>
          <w:ilvl w:val="0"/>
          <w:numId w:val="5"/>
        </w:numPr>
        <w:spacing w:after="80"/>
        <w:rPr>
          <w:rFonts w:ascii="Helvetica Neue" w:hAnsi="Helvetica Neue"/>
        </w:rPr>
      </w:pPr>
      <w:r w:rsidRPr="00317C12">
        <w:rPr>
          <w:rFonts w:ascii="Helvetica Neue" w:hAnsi="Helvetica Neue"/>
          <w:sz w:val="20"/>
          <w:szCs w:val="20"/>
        </w:rPr>
        <w:t>American Diabetes Association. The Diabetes Plate Method. Diabetes Food Hub. 2023.</w:t>
      </w:r>
    </w:p>
    <w:p w14:paraId="1E248EB8" w14:textId="2E2E9444" w:rsidR="003A485A" w:rsidRPr="00317C12" w:rsidRDefault="00000000" w:rsidP="00317C12">
      <w:pPr>
        <w:pStyle w:val="ListParagraph"/>
        <w:numPr>
          <w:ilvl w:val="0"/>
          <w:numId w:val="5"/>
        </w:numPr>
        <w:spacing w:after="80"/>
        <w:rPr>
          <w:rFonts w:ascii="Helvetica Neue" w:hAnsi="Helvetica Neue"/>
        </w:rPr>
      </w:pPr>
      <w:r w:rsidRPr="00317C12">
        <w:rPr>
          <w:rFonts w:ascii="Helvetica Neue" w:hAnsi="Helvetica Neue"/>
          <w:sz w:val="20"/>
          <w:szCs w:val="20"/>
        </w:rPr>
        <w:t>Piercy KL, et al. The Physical Activity Guidelines for Americans. JAMA. 2018;320(19):2020–2028.</w:t>
      </w:r>
    </w:p>
    <w:p w14:paraId="7B83F245" w14:textId="2F1DB8FE" w:rsidR="003A485A" w:rsidRPr="00317C12" w:rsidRDefault="00000000" w:rsidP="00317C12">
      <w:pPr>
        <w:pStyle w:val="ListParagraph"/>
        <w:numPr>
          <w:ilvl w:val="0"/>
          <w:numId w:val="5"/>
        </w:numPr>
        <w:spacing w:after="80"/>
        <w:rPr>
          <w:rFonts w:ascii="Helvetica Neue" w:hAnsi="Helvetica Neue"/>
        </w:rPr>
      </w:pPr>
      <w:r w:rsidRPr="00317C12">
        <w:rPr>
          <w:rFonts w:ascii="Helvetica Neue" w:hAnsi="Helvetica Neue"/>
          <w:sz w:val="20"/>
          <w:szCs w:val="20"/>
        </w:rPr>
        <w:t xml:space="preserve">Lewis M, et al. Clinician as Developer: Emerging Models of Physician-Led Digital Health Innovation in Residency Training. </w:t>
      </w:r>
      <w:r w:rsidRPr="00317C12">
        <w:rPr>
          <w:rFonts w:ascii="Helvetica Neue" w:hAnsi="Helvetica Neue"/>
          <w:i/>
          <w:iCs/>
          <w:sz w:val="20"/>
          <w:szCs w:val="20"/>
        </w:rPr>
        <w:t>J Grad Med Educ</w:t>
      </w:r>
      <w:r w:rsidRPr="00317C12">
        <w:rPr>
          <w:rFonts w:ascii="Helvetica Neue" w:hAnsi="Helvetica Neue"/>
          <w:sz w:val="20"/>
          <w:szCs w:val="20"/>
        </w:rPr>
        <w:t>. 2024.</w:t>
      </w:r>
    </w:p>
    <w:sectPr w:rsidR="003A485A" w:rsidRPr="00317C1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97E2E" w14:textId="77777777" w:rsidR="00855887" w:rsidRDefault="00855887">
      <w:r>
        <w:separator/>
      </w:r>
    </w:p>
  </w:endnote>
  <w:endnote w:type="continuationSeparator" w:id="0">
    <w:p w14:paraId="20CF899D" w14:textId="77777777" w:rsidR="00855887" w:rsidRDefault="00855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5F96" w14:textId="5610C642" w:rsidR="003A485A" w:rsidRDefault="00000000">
    <w:pPr>
      <w:pBdr>
        <w:top w:val="single" w:sz="2" w:space="4" w:color="D9D9D9"/>
      </w:pBdr>
      <w:tabs>
        <w:tab w:val="right" w:pos="9360"/>
      </w:tabs>
      <w:spacing w:before="100"/>
    </w:pPr>
    <w:r>
      <w:rPr>
        <w:rFonts w:ascii="Century Gothic" w:eastAsia="Century Gothic" w:hAnsi="Century Gothic" w:cs="Century Gothic"/>
        <w:color w:val="636466"/>
        <w:sz w:val="16"/>
        <w:szCs w:val="16"/>
      </w:rPr>
      <w:t xml:space="preserve">For Internal </w:t>
    </w:r>
    <w:proofErr w:type="gramStart"/>
    <w:r>
      <w:rPr>
        <w:rFonts w:ascii="Century Gothic" w:eastAsia="Century Gothic" w:hAnsi="Century Gothic" w:cs="Century Gothic"/>
        <w:color w:val="636466"/>
        <w:sz w:val="16"/>
        <w:szCs w:val="16"/>
      </w:rPr>
      <w:t>Distribution  |</w:t>
    </w:r>
    <w:proofErr w:type="gramEnd"/>
    <w:r>
      <w:rPr>
        <w:rFonts w:ascii="Century Gothic" w:eastAsia="Century Gothic" w:hAnsi="Century Gothic" w:cs="Century Gothic"/>
        <w:color w:val="636466"/>
        <w:sz w:val="16"/>
        <w:szCs w:val="16"/>
      </w:rPr>
      <w:t xml:space="preserve">  Version: February </w:t>
    </w:r>
    <w:proofErr w:type="gramStart"/>
    <w:r>
      <w:rPr>
        <w:rFonts w:ascii="Century Gothic" w:eastAsia="Century Gothic" w:hAnsi="Century Gothic" w:cs="Century Gothic"/>
        <w:color w:val="636466"/>
        <w:sz w:val="16"/>
        <w:szCs w:val="16"/>
      </w:rPr>
      <w:t>2026  |</w:t>
    </w:r>
    <w:proofErr w:type="gramEnd"/>
    <w:r>
      <w:rPr>
        <w:rFonts w:ascii="Century Gothic" w:eastAsia="Century Gothic" w:hAnsi="Century Gothic" w:cs="Century Gothic"/>
        <w:color w:val="636466"/>
        <w:sz w:val="16"/>
        <w:szCs w:val="16"/>
      </w:rPr>
      <w:t xml:space="preserve">  Minimal Risk QI Study</w:t>
    </w:r>
    <w:r>
      <w:rPr>
        <w:rFonts w:ascii="Century Gothic" w:eastAsia="Century Gothic" w:hAnsi="Century Gothic" w:cs="Century Gothic"/>
        <w:color w:val="636466"/>
        <w:sz w:val="16"/>
        <w:szCs w:val="16"/>
      </w:rPr>
      <w:tab/>
      <w:t xml:space="preserve">Page </w:t>
    </w:r>
    <w:r>
      <w:rPr>
        <w:rFonts w:ascii="Century Gothic" w:eastAsia="Century Gothic" w:hAnsi="Century Gothic" w:cs="Century Gothic"/>
        <w:color w:val="636466"/>
        <w:sz w:val="16"/>
        <w:szCs w:val="16"/>
      </w:rPr>
      <w:fldChar w:fldCharType="begin"/>
    </w:r>
    <w:r>
      <w:rPr>
        <w:rFonts w:ascii="Century Gothic" w:eastAsia="Century Gothic" w:hAnsi="Century Gothic" w:cs="Century Gothic"/>
        <w:color w:val="636466"/>
        <w:sz w:val="16"/>
        <w:szCs w:val="16"/>
      </w:rPr>
      <w:instrText>PAGE</w:instrText>
    </w:r>
    <w:r>
      <w:rPr>
        <w:rFonts w:ascii="Century Gothic" w:eastAsia="Century Gothic" w:hAnsi="Century Gothic" w:cs="Century Gothic"/>
        <w:color w:val="636466"/>
        <w:sz w:val="16"/>
        <w:szCs w:val="16"/>
      </w:rPr>
      <w:fldChar w:fldCharType="separate"/>
    </w:r>
    <w:r w:rsidR="00CD51F6">
      <w:rPr>
        <w:rFonts w:ascii="Century Gothic" w:eastAsia="Century Gothic" w:hAnsi="Century Gothic" w:cs="Century Gothic"/>
        <w:noProof/>
        <w:color w:val="636466"/>
        <w:sz w:val="16"/>
        <w:szCs w:val="16"/>
      </w:rPr>
      <w:t>2</w:t>
    </w:r>
    <w:r>
      <w:rPr>
        <w:rFonts w:ascii="Century Gothic" w:eastAsia="Century Gothic" w:hAnsi="Century Gothic" w:cs="Century Gothic"/>
        <w:color w:val="6364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E209D" w14:textId="77777777" w:rsidR="00855887" w:rsidRDefault="00855887">
      <w:r>
        <w:separator/>
      </w:r>
    </w:p>
  </w:footnote>
  <w:footnote w:type="continuationSeparator" w:id="0">
    <w:p w14:paraId="129201C2" w14:textId="77777777" w:rsidR="00855887" w:rsidRDefault="00855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AD8B" w14:textId="77777777" w:rsidR="003A485A" w:rsidRPr="00D63D43" w:rsidRDefault="00000000">
    <w:pPr>
      <w:pBdr>
        <w:bottom w:val="single" w:sz="4" w:space="4" w:color="C10E21"/>
      </w:pBdr>
      <w:spacing w:after="80"/>
      <w:rPr>
        <w:rFonts w:ascii="Helvetica Neue" w:hAnsi="Helvetica Neue"/>
      </w:rPr>
    </w:pPr>
    <w:r w:rsidRPr="00D63D43">
      <w:rPr>
        <w:rFonts w:ascii="Helvetica Neue" w:eastAsia="Century Gothic" w:hAnsi="Helvetica Neue" w:cs="Century Gothic"/>
        <w:color w:val="636466"/>
        <w:sz w:val="18"/>
        <w:szCs w:val="18"/>
      </w:rPr>
      <w:t xml:space="preserve">EMPOWER-CKM </w:t>
    </w:r>
    <w:proofErr w:type="gramStart"/>
    <w:r w:rsidRPr="00D63D43">
      <w:rPr>
        <w:rFonts w:ascii="Helvetica Neue" w:eastAsia="Century Gothic" w:hAnsi="Helvetica Neue" w:cs="Century Gothic"/>
        <w:color w:val="636466"/>
        <w:sz w:val="18"/>
        <w:szCs w:val="18"/>
      </w:rPr>
      <w:t>Navigator  |</w:t>
    </w:r>
    <w:proofErr w:type="gramEnd"/>
    <w:r w:rsidRPr="00D63D43">
      <w:rPr>
        <w:rFonts w:ascii="Helvetica Neue" w:eastAsia="Century Gothic" w:hAnsi="Helvetica Neue" w:cs="Century Gothic"/>
        <w:color w:val="636466"/>
        <w:sz w:val="18"/>
        <w:szCs w:val="18"/>
      </w:rPr>
      <w:t xml:space="preserve">  MetroWest Medical </w:t>
    </w:r>
    <w:proofErr w:type="gramStart"/>
    <w:r w:rsidRPr="00D63D43">
      <w:rPr>
        <w:rFonts w:ascii="Helvetica Neue" w:eastAsia="Century Gothic" w:hAnsi="Helvetica Neue" w:cs="Century Gothic"/>
        <w:color w:val="636466"/>
        <w:sz w:val="18"/>
        <w:szCs w:val="18"/>
      </w:rPr>
      <w:t>Center  |</w:t>
    </w:r>
    <w:proofErr w:type="gramEnd"/>
    <w:r w:rsidRPr="00D63D43">
      <w:rPr>
        <w:rFonts w:ascii="Helvetica Neue" w:eastAsia="Century Gothic" w:hAnsi="Helvetica Neue" w:cs="Century Gothic"/>
        <w:color w:val="636466"/>
        <w:sz w:val="18"/>
        <w:szCs w:val="18"/>
      </w:rPr>
      <w:t xml:space="preserve">  Internal Medicine Residency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E95"/>
    <w:multiLevelType w:val="hybridMultilevel"/>
    <w:tmpl w:val="5792F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781F4A"/>
    <w:multiLevelType w:val="hybridMultilevel"/>
    <w:tmpl w:val="3A4E2454"/>
    <w:lvl w:ilvl="0" w:tplc="EC54E542">
      <w:start w:val="1"/>
      <w:numFmt w:val="decimal"/>
      <w:lvlText w:val="%1."/>
      <w:lvlJc w:val="left"/>
      <w:pPr>
        <w:ind w:left="720" w:hanging="360"/>
      </w:pPr>
    </w:lvl>
    <w:lvl w:ilvl="1" w:tplc="B576220E">
      <w:numFmt w:val="decimal"/>
      <w:lvlText w:val=""/>
      <w:lvlJc w:val="left"/>
    </w:lvl>
    <w:lvl w:ilvl="2" w:tplc="DE620CC8">
      <w:numFmt w:val="decimal"/>
      <w:lvlText w:val=""/>
      <w:lvlJc w:val="left"/>
    </w:lvl>
    <w:lvl w:ilvl="3" w:tplc="A064B0EE">
      <w:numFmt w:val="decimal"/>
      <w:lvlText w:val=""/>
      <w:lvlJc w:val="left"/>
    </w:lvl>
    <w:lvl w:ilvl="4" w:tplc="06B83A78">
      <w:numFmt w:val="decimal"/>
      <w:lvlText w:val=""/>
      <w:lvlJc w:val="left"/>
    </w:lvl>
    <w:lvl w:ilvl="5" w:tplc="7CCAF4DE">
      <w:numFmt w:val="decimal"/>
      <w:lvlText w:val=""/>
      <w:lvlJc w:val="left"/>
    </w:lvl>
    <w:lvl w:ilvl="6" w:tplc="97D66452">
      <w:numFmt w:val="decimal"/>
      <w:lvlText w:val=""/>
      <w:lvlJc w:val="left"/>
    </w:lvl>
    <w:lvl w:ilvl="7" w:tplc="08BC52A2">
      <w:numFmt w:val="decimal"/>
      <w:lvlText w:val=""/>
      <w:lvlJc w:val="left"/>
    </w:lvl>
    <w:lvl w:ilvl="8" w:tplc="7A5EFEB0">
      <w:numFmt w:val="decimal"/>
      <w:lvlText w:val=""/>
      <w:lvlJc w:val="left"/>
    </w:lvl>
  </w:abstractNum>
  <w:abstractNum w:abstractNumId="2" w15:restartNumberingAfterBreak="0">
    <w:nsid w:val="613167B3"/>
    <w:multiLevelType w:val="hybridMultilevel"/>
    <w:tmpl w:val="37CE3A3A"/>
    <w:lvl w:ilvl="0" w:tplc="540CD3A0">
      <w:start w:val="1"/>
      <w:numFmt w:val="bullet"/>
      <w:lvlText w:val="•"/>
      <w:lvlJc w:val="left"/>
      <w:pPr>
        <w:ind w:left="720" w:hanging="360"/>
      </w:pPr>
    </w:lvl>
    <w:lvl w:ilvl="1" w:tplc="21FC0BC6">
      <w:start w:val="1"/>
      <w:numFmt w:val="bullet"/>
      <w:lvlText w:val="◦"/>
      <w:lvlJc w:val="left"/>
      <w:pPr>
        <w:ind w:left="1080" w:hanging="360"/>
      </w:pPr>
    </w:lvl>
    <w:lvl w:ilvl="2" w:tplc="17C2F362">
      <w:numFmt w:val="decimal"/>
      <w:lvlText w:val=""/>
      <w:lvlJc w:val="left"/>
    </w:lvl>
    <w:lvl w:ilvl="3" w:tplc="A716922C">
      <w:numFmt w:val="decimal"/>
      <w:lvlText w:val=""/>
      <w:lvlJc w:val="left"/>
    </w:lvl>
    <w:lvl w:ilvl="4" w:tplc="116CC3DC">
      <w:numFmt w:val="decimal"/>
      <w:lvlText w:val=""/>
      <w:lvlJc w:val="left"/>
    </w:lvl>
    <w:lvl w:ilvl="5" w:tplc="684CC514">
      <w:numFmt w:val="decimal"/>
      <w:lvlText w:val=""/>
      <w:lvlJc w:val="left"/>
    </w:lvl>
    <w:lvl w:ilvl="6" w:tplc="02360E06">
      <w:numFmt w:val="decimal"/>
      <w:lvlText w:val=""/>
      <w:lvlJc w:val="left"/>
    </w:lvl>
    <w:lvl w:ilvl="7" w:tplc="69A8D3FE">
      <w:numFmt w:val="decimal"/>
      <w:lvlText w:val=""/>
      <w:lvlJc w:val="left"/>
    </w:lvl>
    <w:lvl w:ilvl="8" w:tplc="4B14A674">
      <w:numFmt w:val="decimal"/>
      <w:lvlText w:val=""/>
      <w:lvlJc w:val="left"/>
    </w:lvl>
  </w:abstractNum>
  <w:abstractNum w:abstractNumId="3" w15:restartNumberingAfterBreak="0">
    <w:nsid w:val="6ACB28F1"/>
    <w:multiLevelType w:val="hybridMultilevel"/>
    <w:tmpl w:val="87983C52"/>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547258"/>
    <w:multiLevelType w:val="hybridMultilevel"/>
    <w:tmpl w:val="CBB0CF14"/>
    <w:lvl w:ilvl="0" w:tplc="E71E1234">
      <w:start w:val="1"/>
      <w:numFmt w:val="bullet"/>
      <w:lvlText w:val="●"/>
      <w:lvlJc w:val="left"/>
      <w:pPr>
        <w:ind w:left="720" w:hanging="360"/>
      </w:pPr>
    </w:lvl>
    <w:lvl w:ilvl="1" w:tplc="BA9C843E">
      <w:start w:val="1"/>
      <w:numFmt w:val="bullet"/>
      <w:lvlText w:val="○"/>
      <w:lvlJc w:val="left"/>
      <w:pPr>
        <w:ind w:left="1440" w:hanging="360"/>
      </w:pPr>
    </w:lvl>
    <w:lvl w:ilvl="2" w:tplc="DD3CFDE2">
      <w:start w:val="1"/>
      <w:numFmt w:val="bullet"/>
      <w:lvlText w:val="■"/>
      <w:lvlJc w:val="left"/>
      <w:pPr>
        <w:ind w:left="2160" w:hanging="360"/>
      </w:pPr>
    </w:lvl>
    <w:lvl w:ilvl="3" w:tplc="54326628">
      <w:start w:val="1"/>
      <w:numFmt w:val="bullet"/>
      <w:lvlText w:val="●"/>
      <w:lvlJc w:val="left"/>
      <w:pPr>
        <w:ind w:left="2880" w:hanging="360"/>
      </w:pPr>
    </w:lvl>
    <w:lvl w:ilvl="4" w:tplc="8598B6A6">
      <w:start w:val="1"/>
      <w:numFmt w:val="bullet"/>
      <w:lvlText w:val="○"/>
      <w:lvlJc w:val="left"/>
      <w:pPr>
        <w:ind w:left="3600" w:hanging="360"/>
      </w:pPr>
    </w:lvl>
    <w:lvl w:ilvl="5" w:tplc="8B7A5A74">
      <w:start w:val="1"/>
      <w:numFmt w:val="bullet"/>
      <w:lvlText w:val="■"/>
      <w:lvlJc w:val="left"/>
      <w:pPr>
        <w:ind w:left="4320" w:hanging="360"/>
      </w:pPr>
    </w:lvl>
    <w:lvl w:ilvl="6" w:tplc="6B04F938">
      <w:start w:val="1"/>
      <w:numFmt w:val="bullet"/>
      <w:lvlText w:val="●"/>
      <w:lvlJc w:val="left"/>
      <w:pPr>
        <w:ind w:left="5040" w:hanging="360"/>
      </w:pPr>
    </w:lvl>
    <w:lvl w:ilvl="7" w:tplc="6FF0D50C">
      <w:start w:val="1"/>
      <w:numFmt w:val="bullet"/>
      <w:lvlText w:val="●"/>
      <w:lvlJc w:val="left"/>
      <w:pPr>
        <w:ind w:left="5760" w:hanging="360"/>
      </w:pPr>
    </w:lvl>
    <w:lvl w:ilvl="8" w:tplc="DB5CF580">
      <w:start w:val="1"/>
      <w:numFmt w:val="bullet"/>
      <w:lvlText w:val="●"/>
      <w:lvlJc w:val="left"/>
      <w:pPr>
        <w:ind w:left="6480" w:hanging="360"/>
      </w:pPr>
    </w:lvl>
  </w:abstractNum>
  <w:num w:numId="1" w16cid:durableId="52240548">
    <w:abstractNumId w:val="4"/>
    <w:lvlOverride w:ilvl="0">
      <w:startOverride w:val="1"/>
    </w:lvlOverride>
  </w:num>
  <w:num w:numId="2" w16cid:durableId="1240751249">
    <w:abstractNumId w:val="2"/>
    <w:lvlOverride w:ilvl="0">
      <w:startOverride w:val="1"/>
    </w:lvlOverride>
  </w:num>
  <w:num w:numId="3" w16cid:durableId="1131050434">
    <w:abstractNumId w:val="1"/>
    <w:lvlOverride w:ilvl="0">
      <w:startOverride w:val="1"/>
    </w:lvlOverride>
  </w:num>
  <w:num w:numId="4" w16cid:durableId="332924147">
    <w:abstractNumId w:val="0"/>
  </w:num>
  <w:num w:numId="5" w16cid:durableId="1549075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5A"/>
    <w:rsid w:val="001A108F"/>
    <w:rsid w:val="00223CA6"/>
    <w:rsid w:val="002A1BC7"/>
    <w:rsid w:val="00317C12"/>
    <w:rsid w:val="003A485A"/>
    <w:rsid w:val="003D77AE"/>
    <w:rsid w:val="00855887"/>
    <w:rsid w:val="008E046B"/>
    <w:rsid w:val="00B42D80"/>
    <w:rsid w:val="00B742FD"/>
    <w:rsid w:val="00CD51F6"/>
    <w:rsid w:val="00D63D43"/>
    <w:rsid w:val="00EC59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BE3B"/>
  <w15:docId w15:val="{A89F12E1-E1A2-CB4B-A995-1E3FFF9C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31F20"/>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40"/>
      <w:outlineLvl w:val="0"/>
    </w:pPr>
    <w:rPr>
      <w:rFonts w:ascii="Century Gothic" w:eastAsia="Century Gothic" w:hAnsi="Century Gothic" w:cs="Century Gothic"/>
      <w:b/>
      <w:bCs/>
      <w:color w:val="C10E21"/>
      <w:sz w:val="30"/>
      <w:szCs w:val="30"/>
    </w:rPr>
  </w:style>
  <w:style w:type="paragraph" w:styleId="Heading2">
    <w:name w:val="heading 2"/>
    <w:uiPriority w:val="9"/>
    <w:unhideWhenUsed/>
    <w:qFormat/>
    <w:pPr>
      <w:spacing w:before="240" w:after="80"/>
      <w:outlineLvl w:val="1"/>
    </w:pPr>
    <w:rPr>
      <w:rFonts w:ascii="Century Gothic" w:eastAsia="Century Gothic" w:hAnsi="Century Gothic" w:cs="Century Gothic"/>
      <w:b/>
      <w:bCs/>
      <w:color w:val="99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63D43"/>
    <w:pPr>
      <w:tabs>
        <w:tab w:val="center" w:pos="4680"/>
        <w:tab w:val="right" w:pos="9360"/>
      </w:tabs>
    </w:pPr>
  </w:style>
  <w:style w:type="character" w:customStyle="1" w:styleId="HeaderChar">
    <w:name w:val="Header Char"/>
    <w:basedOn w:val="DefaultParagraphFont"/>
    <w:link w:val="Header"/>
    <w:uiPriority w:val="99"/>
    <w:rsid w:val="00D63D43"/>
  </w:style>
  <w:style w:type="paragraph" w:styleId="Footer">
    <w:name w:val="footer"/>
    <w:basedOn w:val="Normal"/>
    <w:link w:val="FooterChar"/>
    <w:uiPriority w:val="99"/>
    <w:unhideWhenUsed/>
    <w:rsid w:val="00D63D43"/>
    <w:pPr>
      <w:tabs>
        <w:tab w:val="center" w:pos="4680"/>
        <w:tab w:val="right" w:pos="9360"/>
      </w:tabs>
    </w:pPr>
  </w:style>
  <w:style w:type="character" w:customStyle="1" w:styleId="FooterChar">
    <w:name w:val="Footer Char"/>
    <w:basedOn w:val="DefaultParagraphFont"/>
    <w:link w:val="Footer"/>
    <w:uiPriority w:val="99"/>
    <w:rsid w:val="00D63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orms.gle/QQWrej2tzKRepRoFA" TargetMode="External"/><Relationship Id="rId13" Type="http://schemas.openxmlformats.org/officeDocument/2006/relationships/hyperlink" Target="https://doi.org/10.1161/CIR.0000000000001184" TargetMode="External"/><Relationship Id="rId3" Type="http://schemas.openxmlformats.org/officeDocument/2006/relationships/settings" Target="settings.xml"/><Relationship Id="rId7" Type="http://schemas.openxmlformats.org/officeDocument/2006/relationships/hyperlink" Target="https://ckm-navigator.onrender.com" TargetMode="External"/><Relationship Id="rId12" Type="http://schemas.openxmlformats.org/officeDocument/2006/relationships/hyperlink" Target="https://forms.gle/2r6g14WzeTBCaPH2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rms.gle/QQWrej2tzKRepRoF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km-navigator.onrender.com" TargetMode="External"/><Relationship Id="rId4" Type="http://schemas.openxmlformats.org/officeDocument/2006/relationships/webSettings" Target="webSettings.xml"/><Relationship Id="rId9" Type="http://schemas.openxmlformats.org/officeDocument/2006/relationships/hyperlink" Target="https://forms.gle/2r6g14WzeTBCaPH26"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2400</Words>
  <Characters>13685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EMPOWER-CKM Navigator — Introductory Overview</vt:lpstr>
    </vt:vector>
  </TitlesOfParts>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EMPOWER-CKM Navigator — Introductory Overview</dc:title>
  <dc:creator>EMPOWER-CKM Navigator Study Team</dc:creator>
  <dc:description>Introductory overview of the EMPOWER-CKM Navigator program for MetroWest Internal Medicine Residency</dc:description>
  <cp:lastModifiedBy>TSAI, THOMAS</cp:lastModifiedBy>
  <cp:revision>9</cp:revision>
  <dcterms:created xsi:type="dcterms:W3CDTF">2026-02-23T20:13:00Z</dcterms:created>
  <dcterms:modified xsi:type="dcterms:W3CDTF">2026-02-23T21:58:00Z</dcterms:modified>
</cp:coreProperties>
</file>