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480"/>
        <w:jc w:val="center"/>
      </w:pPr>
      <w:r>
        <w:rPr>
          <w:b/>
          <w:bCs/>
          <w:sz w:val="40"/>
          <w:szCs w:val="40"/>
        </w:rPr>
        <w:t xml:space="preserve">EMPOWER-CKM Questionnaire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Educating and Motivating Patients On Wellness through</w:t>
      </w:r>
    </w:p>
    <w:p>
      <w:pPr>
        <w:spacing w:after="960"/>
        <w:jc w:val="center"/>
      </w:pPr>
      <w:r>
        <w:rPr>
          <w:i/>
          <w:iCs/>
          <w:sz w:val="24"/>
          <w:szCs w:val="24"/>
        </w:rPr>
        <w:t xml:space="preserve">Effective Resident-led CKM-guidance</w:t>
      </w:r>
    </w:p>
    <w:p>
      <w:pPr>
        <w:spacing w:after="1440"/>
        <w:jc w:val="center"/>
      </w:pPr>
      <w:r>
        <w:rPr>
          <w:b/>
          <w:bCs/>
          <w:color w:val="1F4788"/>
          <w:sz w:val="28"/>
          <w:szCs w:val="28"/>
        </w:rPr>
        <w:t xml:space="preserve">PRE-TEST &amp; POST-TEST SURVEY</w:t>
      </w:r>
    </w:p>
    <w:p>
      <w:pPr>
        <w:pStyle w:val="Heading2"/>
      </w:pPr>
      <w:r>
        <w:t xml:space="preserve">Study Information</w:t>
      </w:r>
    </w:p>
    <w:p>
      <w:pPr>
        <w:spacing w:after="180"/>
      </w:pPr>
      <w:r>
        <w:rPr>
          <w:b/>
          <w:bCs/>
        </w:rPr>
        <w:t xml:space="preserve">Project Team: </w:t>
      </w:r>
      <w:r>
        <w:t xml:space="preserve">Sokratis Zisis, Thomas Tsai, Juan Ernesto Villareal del Moral, Kate Ji-Yoon Lee, Lucca Gesteira, Maysa Vilbert</w:t>
      </w:r>
    </w:p>
    <w:p>
      <w:pPr>
        <w:spacing w:after="180"/>
      </w:pPr>
      <w:r>
        <w:rPr>
          <w:b/>
          <w:bCs/>
        </w:rPr>
        <w:t xml:space="preserve">Study Duration: </w:t>
      </w:r>
      <w:r>
        <w:t xml:space="preserve">January 2026 - March 2026 (3-month implementation period)</w:t>
      </w:r>
    </w:p>
    <w:p>
      <w:pPr>
        <w:spacing w:after="360"/>
      </w:pPr>
      <w:r>
        <w:rPr>
          <w:b/>
          <w:bCs/>
        </w:rPr>
        <w:t xml:space="preserve">Primary Aim: </w:t>
      </w:r>
      <w:r>
        <w:t xml:space="preserve">To improve resident physician confidence and efficiency in educating patients about cardio-kidney-metabolic (CKM) health using the CKM Navigator digital education app.</w:t>
      </w:r>
    </w:p>
    <w:p>
      <w:r>
        <w:t xml:space="preserve"/>
      </w:r>
    </w:p>
    <w:p>
      <w:pPr>
        <w:pStyle w:val="Heading1"/>
      </w:pPr>
      <w:r>
        <w:t xml:space="preserve">PRE-TEST QUESTIONNAIRE</w:t>
      </w:r>
    </w:p>
    <w:p>
      <w:pPr>
        <w:spacing w:after="360"/>
      </w:pPr>
      <w:r>
        <w:rPr>
          <w:i/>
          <w:iCs/>
        </w:rPr>
        <w:t xml:space="preserve">Please complete this survey </w:t>
      </w:r>
      <w:r>
        <w:rPr>
          <w:b/>
          <w:bCs/>
          <w:i/>
          <w:iCs/>
          <w:u w:val="single"/>
        </w:rPr>
        <w:t xml:space="preserve">before</w:t>
      </w:r>
      <w:r>
        <w:rPr>
          <w:i/>
          <w:iCs/>
        </w:rPr>
        <w:t xml:space="preserve"> the implementation of the CKM Navigator app in January 2026. This should take approximately 5-7 minutes. All responses are anonymous.</w:t>
      </w:r>
    </w:p>
    <w:p>
      <w:pPr>
        <w:pStyle w:val="Heading2"/>
      </w:pPr>
      <w:r>
        <w:t xml:space="preserve">Section A: Demographics &amp; Background</w:t>
      </w:r>
    </w:p>
    <w:p>
      <w:pPr>
        <w:pStyle w:val="ListParagraph"/>
        <w:numPr>
          <w:ilvl w:val="0"/>
          <w:numId w:val="2"/>
        </w:numPr>
      </w:pPr>
      <w:r>
        <w:t xml:space="preserve">What is your current year of training?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PGY-1
○ PGY-2
○ PGY-3</w:t>
      </w:r>
    </w:p>
    <w:p>
      <w:pPr>
        <w:pStyle w:val="ListParagraph"/>
        <w:numPr>
          <w:ilvl w:val="0"/>
          <w:numId w:val="2"/>
        </w:numPr>
      </w:pPr>
      <w:r>
        <w:t xml:space="preserve">How would you rate your prior experience or training in cardio-kidney-metabolic (CKM) syndrome?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No formal training or exposure
○ Minimal (brief mention in lectures or reading)
○ Moderate (dedicated lectures or rotation experience)
○ Substantial (extensive training, research, or clinical focus)</w:t>
      </w:r>
    </w:p>
    <w:p>
      <w:pPr>
        <w:pStyle w:val="ListParagraph"/>
        <w:numPr>
          <w:ilvl w:val="0"/>
          <w:numId w:val="2"/>
        </w:numPr>
      </w:pPr>
      <w:r>
        <w:t xml:space="preserve">Do you speak Spanish or Portuguese fluently enough to counsel patients in these languages?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Checkboxes (select all that apply)</w:t>
      </w:r>
    </w:p>
    <w:p>
      <w:pPr>
        <w:spacing w:after="360"/>
        <w:ind w:left="1080"/>
      </w:pPr>
      <w:r>
        <w:t xml:space="preserve">☐ Spanish (fluent for patient counseling)
☐ Portuguese (fluent for patient counseling)
☐ Neither</w:t>
      </w:r>
    </w:p>
    <w:p>
      <w:r>
        <w:t xml:space="preserve"/>
      </w:r>
    </w:p>
    <w:p>
      <w:pPr>
        <w:pStyle w:val="Heading2"/>
      </w:pPr>
      <w:r>
        <w:t xml:space="preserve">Section B: Baseline Confidence in CKM Patient Education</w:t>
      </w:r>
    </w:p>
    <w:p>
      <w:pPr>
        <w:spacing w:after="360"/>
      </w:pPr>
      <w:r>
        <w:rPr>
          <w:i/>
          <w:iCs/>
        </w:rPr>
        <w:t xml:space="preserve">For questions 4-8, please rate your confidence using the following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at all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Slightly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Moderately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Very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Extremely confident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How confident are you in explaining the interconnected nature of cardiovascular disease, chronic kidney disease, and metabolic conditions (CKM syndrome) to patients?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counseling patients about dietary modifications for CKM health (e.g., plate method, sodium reduction, healthy fats)?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discussing physical activity targets and explaining &amp;#x201C;Zone 2&amp;#x201D; heart rate concepts in patient-friendly terms?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interpreting and explaining key CKM health metrics to patients (blood pressure, A1c, LDL cholesterol)?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discussing both lifestyle and pharmacologic treatment options for CKM conditions with patients (including quantifiable benefits and medication trade-offs)?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r>
        <w:t xml:space="preserve"/>
      </w:r>
    </w:p>
    <w:p>
      <w:pPr>
        <w:pStyle w:val="Heading2"/>
      </w:pPr>
      <w:r>
        <w:t xml:space="preserve">Section C: Current Practice Patterns &amp; Efficiency</w:t>
      </w:r>
    </w:p>
    <w:p>
      <w:pPr>
        <w:pStyle w:val="ListParagraph"/>
        <w:numPr>
          <w:ilvl w:val="0"/>
          <w:numId w:val="2"/>
        </w:numPr>
      </w:pPr>
      <w:r>
        <w:t xml:space="preserve">On average, how much time do you currently spend on patient education about CKM conditions during a typical continuity clinic visit?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Less than 2 minutes
○ 2-5 minutes
○ 6-10 minutes
○ 11-15 minutes
○ More than 15 minutes</w:t>
      </w:r>
    </w:p>
    <w:p>
      <w:pPr>
        <w:pStyle w:val="ListParagraph"/>
        <w:numPr>
          <w:ilvl w:val="0"/>
          <w:numId w:val="2"/>
        </w:numPr>
      </w:pPr>
      <w:r>
        <w:t xml:space="preserve">How adequate do you feel your current patient education approach is for CKM conditions?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(Very inadequate) → 5 (Very adequate)</w:t>
      </w:r>
    </w:p>
    <w:p>
      <w:pPr>
        <w:pStyle w:val="Heading2"/>
      </w:pPr>
      <w:r>
        <w:t xml:space="preserve">Section D: Attitudes Toward Digital Patient Education</w:t>
      </w:r>
    </w:p>
    <w:p>
      <w:pPr>
        <w:pStyle w:val="ListParagraph"/>
        <w:numPr>
          <w:ilvl w:val="0"/>
          <w:numId w:val="2"/>
        </w:numPr>
      </w:pPr>
      <w:r>
        <w:t xml:space="preserve">How important do you believe digital education tools (apps, QR codes to resources, mobile-friendly materials) are for improving patient understanding of chronic health conditions?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important) → 5 (Extremely important)</w:t>
      </w:r>
    </w:p>
    <w:p>
      <w:pPr>
        <w:pStyle w:val="ListParagraph"/>
        <w:numPr>
          <w:ilvl w:val="0"/>
          <w:numId w:val="2"/>
        </w:numPr>
      </w:pPr>
      <w:r>
        <w:t xml:space="preserve">How receptive do you think your continuity clinic patients would be to using a mobile app for CKM health education?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receptive) → 5 (Very receptive)</w:t>
      </w:r>
    </w:p>
    <w:p>
      <w:pPr>
        <w:pStyle w:val="ListParagraph"/>
        <w:numPr>
          <w:ilvl w:val="0"/>
          <w:numId w:val="2"/>
        </w:numPr>
      </w:pPr>
      <w:r>
        <w:t xml:space="preserve">How interested are you in using digital education tools (such as the CKM Navigator app) to support your patient counseling in continuity clinic?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interested) → 5 (Extremely interested)</w:t>
      </w:r>
    </w:p>
    <w:p>
      <w:pPr>
        <w:pStyle w:val="ListParagraph"/>
        <w:numPr>
          <w:ilvl w:val="0"/>
          <w:numId w:val="2"/>
        </w:numPr>
      </w:pPr>
      <w:r>
        <w:t xml:space="preserve">What do you perceive as the biggest barriers to effective CKM patient education in your current practice? (Optional)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Long answer (free text)</w:t>
      </w:r>
    </w:p>
    <w:p>
      <w:pPr>
        <w:spacing w:after="720"/>
        <w:ind w:left="1080"/>
      </w:pPr>
      <w:r>
        <w:rPr>
          <w:i/>
          <w:iCs/>
          <w:color w:val="666666"/>
        </w:rPr>
        <w:t xml:space="preserve">[Open text field for qualitative feedback]</w:t>
      </w:r>
    </w:p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Thank you for completing the pre-test questionnaire!</w:t>
      </w:r>
    </w:p>
    <w:p>
      <w:r>
        <w:t xml:space="preserve"/>
      </w:r>
    </w:p>
    <w:p>
      <w:pPr>
        <w:pStyle w:val="Heading1"/>
      </w:pPr>
      <w:r>
        <w:t xml:space="preserve">POST-TEST QUESTIONNAIRE</w:t>
      </w:r>
    </w:p>
    <w:p>
      <w:pPr>
        <w:spacing w:after="360"/>
      </w:pPr>
      <w:r>
        <w:rPr>
          <w:i/>
          <w:iCs/>
        </w:rPr>
        <w:t xml:space="preserve">Please complete this survey </w:t>
      </w:r>
      <w:r>
        <w:rPr>
          <w:b/>
          <w:bCs/>
          <w:i/>
          <w:iCs/>
          <w:u w:val="single"/>
        </w:rPr>
        <w:t xml:space="preserve">after</w:t>
      </w:r>
      <w:r>
        <w:rPr>
          <w:i/>
          <w:iCs/>
        </w:rPr>
        <w:t xml:space="preserve"> the 3-month implementation period (April 2026). This should take approximately 8-10 minutes. All responses are anonymous.</w:t>
      </w:r>
    </w:p>
    <w:p>
      <w:pPr>
        <w:pStyle w:val="Heading2"/>
      </w:pPr>
      <w:r>
        <w:t xml:space="preserve">Section A: Demographics</w:t>
      </w:r>
    </w:p>
    <w:p>
      <w:pPr>
        <w:pStyle w:val="ListParagraph"/>
        <w:numPr>
          <w:ilvl w:val="0"/>
          <w:numId w:val="2"/>
        </w:numPr>
      </w:pPr>
      <w:r>
        <w:t xml:space="preserve">What is your current year of training?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PGY-1
○ PGY-2
○ PGY-3</w:t>
      </w:r>
    </w:p>
    <w:p>
      <w:pPr>
        <w:pStyle w:val="Heading2"/>
      </w:pPr>
      <w:r>
        <w:t xml:space="preserve">Section B: Post-Intervention Confidence in CKM Patient Education</w:t>
      </w:r>
    </w:p>
    <w:p>
      <w:pPr>
        <w:spacing w:after="360"/>
      </w:pPr>
      <w:r>
        <w:rPr>
          <w:i/>
          <w:iCs/>
        </w:rPr>
        <w:t xml:space="preserve">For questions 2-6, please rate your confidence using the same scale as the pre-test: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at all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Slightly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Moderately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Very confident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Extremely confident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How confident are you in explaining the interconnected nature of cardiovascular disease, chronic kidney disease, and metabolic conditions (CKM syndrome) to patients?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counseling patients about dietary modifications for CKM health (e.g., plate method, sodium reduction, healthy fats)?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discussing physical activity targets and explaining &amp;#x201C;Zone 2&amp;#x201D; heart rate concepts in patient-friendly terms?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interpreting and explaining key CKM health metrics to patients (blood pressure, A1c, LDL cholesterol)?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pPr>
        <w:pStyle w:val="ListParagraph"/>
        <w:numPr>
          <w:ilvl w:val="0"/>
          <w:numId w:val="2"/>
        </w:numPr>
      </w:pPr>
      <w:r>
        <w:t xml:space="preserve">How confident are you in discussing both lifestyle and pharmacologic treatment options for CKM conditions with patients (including quantifiable benefits and medication trade-offs)?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confident) → 5 (Extremely confident)</w:t>
      </w:r>
    </w:p>
    <w:p>
      <w:r>
        <w:t xml:space="preserve"/>
      </w:r>
    </w:p>
    <w:p>
      <w:pPr>
        <w:pStyle w:val="Heading2"/>
      </w:pPr>
      <w:r>
        <w:t xml:space="preserve">Section C: Efficiency &amp; Practice Impact</w:t>
      </w:r>
    </w:p>
    <w:p>
      <w:pPr>
        <w:pStyle w:val="ListParagraph"/>
        <w:numPr>
          <w:ilvl w:val="0"/>
          <w:numId w:val="2"/>
        </w:numPr>
      </w:pPr>
      <w:r>
        <w:t xml:space="preserve">Did using the CKM Navigator app change the amount of time you spend on CKM patient education during clinic visits?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Significantly decreased time (saved &gt;5 minutes per visit)
○ Slightly decreased time (saved 2-5 minutes per visit)
○ No change in time
○ Slightly increased time (added 2-5 minutes per visit)
○ Significantly increased time (added &gt;5 minutes per visit)
○ Did not use the app</w:t>
      </w:r>
    </w:p>
    <w:p>
      <w:pPr>
        <w:pStyle w:val="ListParagraph"/>
        <w:numPr>
          <w:ilvl w:val="0"/>
          <w:numId w:val="2"/>
        </w:numPr>
      </w:pPr>
      <w:r>
        <w:t xml:space="preserve">How adequate do you now feel your patient education approach is for CKM conditions (after using the CKM Navigator app)?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(Very inadequate) → 5 (Very adequate)</w:t>
      </w:r>
    </w:p>
    <w:p>
      <w:pPr>
        <w:pStyle w:val="Heading2"/>
      </w:pPr>
      <w:r>
        <w:t xml:space="preserve">Section D: CKM Navigator App Utility &amp; Features</w:t>
      </w:r>
    </w:p>
    <w:p>
      <w:pPr>
        <w:pStyle w:val="ListParagraph"/>
        <w:numPr>
          <w:ilvl w:val="0"/>
          <w:numId w:val="2"/>
        </w:numPr>
      </w:pPr>
      <w:r>
        <w:t xml:space="preserve">How frequently did you use or recommend the CKM Navigator app during the 3-month implementation period?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Never
○ Rarely (1-2 times total)
○ Occasionally (once per month)
○ Frequently (2-3 times per month)
○ Very frequently (once per week or more)</w:t>
      </w:r>
    </w:p>
    <w:p>
      <w:pPr>
        <w:pStyle w:val="ListParagraph"/>
        <w:numPr>
          <w:ilvl w:val="0"/>
          <w:numId w:val="2"/>
        </w:numPr>
      </w:pPr>
      <w:r>
        <w:t xml:space="preserve">How would you rate the overall usefulness of the CKM Navigator app for patient education?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useful) → 5 (Extremely useful)</w:t>
      </w:r>
    </w:p>
    <w:p>
      <w:pPr>
        <w:pStyle w:val="ListParagraph"/>
        <w:numPr>
          <w:ilvl w:val="0"/>
          <w:numId w:val="2"/>
        </w:numPr>
      </w:pPr>
      <w:r>
        <w:t xml:space="preserve">How user-friendly was the CKM Navigator app interface for both you and your patients?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(Very difficult to use) → 5 (Very easy to use)</w:t>
      </w:r>
    </w:p>
    <w:p>
      <w:pPr>
        <w:pStyle w:val="ListParagraph"/>
        <w:numPr>
          <w:ilvl w:val="0"/>
          <w:numId w:val="2"/>
        </w:numPr>
      </w:pPr>
      <w:r>
        <w:t xml:space="preserve">How effective was the multilingual capability (English/Spanish/Portuguese) of the CKM Navigator app for your patient population?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Not applicable (only counseled English-speaking patients)
○ Not effective (translations were confusing or inaccurate)
○ Somewhat effective (translations were adequate)
○ Very effective (translations were accurate and helpful)
○ Extremely effective (translations significantly improved patient understanding)</w:t>
      </w:r>
    </w:p>
    <w:p>
      <w:pPr>
        <w:pStyle w:val="ListParagraph"/>
        <w:numPr>
          <w:ilvl w:val="0"/>
          <w:numId w:val="2"/>
        </w:numPr>
      </w:pPr>
      <w:r>
        <w:t xml:space="preserve">Based on patient feedback and your observations, how receptive were patients to using the CKM Navigator app?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(Not at all receptive) → 5 (Very receptive)</w:t>
      </w:r>
    </w:p>
    <w:p>
      <w:r>
        <w:t xml:space="preserve"/>
      </w:r>
    </w:p>
    <w:p>
      <w:pPr>
        <w:pStyle w:val="Heading2"/>
      </w:pPr>
      <w:r>
        <w:t xml:space="preserve">Section E: Future Implementation &amp; Recommendations</w:t>
      </w:r>
    </w:p>
    <w:p>
      <w:pPr>
        <w:pStyle w:val="ListParagraph"/>
        <w:numPr>
          <w:ilvl w:val="0"/>
          <w:numId w:val="2"/>
        </w:numPr>
      </w:pPr>
      <w:r>
        <w:t xml:space="preserve">How likely are you to continue using the CKM Navigator app in your future clinical practice?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Linear scale (1-5)</w:t>
      </w:r>
    </w:p>
    <w:p>
      <w:pPr>
        <w:spacing w:after="360"/>
        <w:ind w:left="1080"/>
      </w:pPr>
      <w:r>
        <w:t xml:space="preserve">1 (Very unlikely) → 5 (Very likely)</w:t>
      </w:r>
    </w:p>
    <w:p>
      <w:pPr>
        <w:pStyle w:val="ListParagraph"/>
        <w:numPr>
          <w:ilvl w:val="0"/>
          <w:numId w:val="2"/>
        </w:numPr>
      </w:pPr>
      <w:r>
        <w:t xml:space="preserve">Would you recommend the CKM Navigator app be formally adopted as a permanent resource in the resident continuity clinic?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Multiple choice</w:t>
      </w:r>
    </w:p>
    <w:p>
      <w:pPr>
        <w:spacing w:after="360"/>
        <w:ind w:left="1080"/>
      </w:pPr>
      <w:r>
        <w:t xml:space="preserve">○ Strongly recommend adoption
○ Recommend adoption
○ Neutral
○ Do not recommend adoption
○ Strongly oppose adoption</w:t>
      </w:r>
    </w:p>
    <w:p>
      <w:pPr>
        <w:pStyle w:val="ListParagraph"/>
        <w:numPr>
          <w:ilvl w:val="0"/>
          <w:numId w:val="2"/>
        </w:numPr>
      </w:pPr>
      <w:r>
        <w:t xml:space="preserve">What specific features of the CKM Navigator app did you find most valuable? (Optional)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Long answer (free text)</w:t>
      </w:r>
    </w:p>
    <w:p>
      <w:pPr>
        <w:spacing w:after="360"/>
        <w:ind w:left="1080"/>
      </w:pPr>
      <w:r>
        <w:rPr>
          <w:i/>
          <w:iCs/>
          <w:color w:val="666666"/>
        </w:rPr>
        <w:t xml:space="preserve">[Open text field for qualitative feedback]</w:t>
      </w:r>
    </w:p>
    <w:p>
      <w:pPr>
        <w:pStyle w:val="ListParagraph"/>
        <w:numPr>
          <w:ilvl w:val="0"/>
          <w:numId w:val="2"/>
        </w:numPr>
      </w:pPr>
      <w:r>
        <w:t xml:space="preserve">What improvements or additional features would you suggest for the CKM Navigator app? (Optional)</w:t>
      </w:r>
    </w:p>
    <w:p>
      <w:pPr>
        <w:spacing w:after="240"/>
        <w:ind w:left="720"/>
      </w:pPr>
      <w:r>
        <w:rPr>
          <w:i/>
          <w:iCs/>
        </w:rPr>
        <w:t xml:space="preserve">Response Type: </w:t>
      </w:r>
      <w:r>
        <w:rPr>
          <w:b/>
          <w:bCs/>
          <w:i/>
          <w:iCs/>
        </w:rPr>
        <w:t xml:space="preserve">Long answer (free text)</w:t>
      </w:r>
    </w:p>
    <w:p>
      <w:pPr>
        <w:spacing w:after="720"/>
        <w:ind w:left="1080"/>
      </w:pPr>
      <w:r>
        <w:rPr>
          <w:i/>
          <w:iCs/>
          <w:color w:val="666666"/>
        </w:rPr>
        <w:t xml:space="preserve">[Open text field for qualitative feedback]</w:t>
      </w:r>
    </w:p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Thank you for completing the post-test questionnaire!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Your feedback is invaluable for improving CKM patient education in our clinic.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180" w:after="120"/>
        <w:ind w:left="720" w:hanging="360"/>
      </w:pPr>
      <w:rPr>
        <w:b/>
        <w:bCs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2026-02-07T14:37:23.186Z</dcterms:created>
  <dcterms:modified xsi:type="dcterms:W3CDTF">2026-02-07T14:37:23.186Z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