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oter+xml" PartName="/word/footer2.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comments+xml" PartName="/word/comments.xml"/>
  <Override ContentType="application/vnd.openxmlformats-officedocument.wordprocessingml.header+xml" PartName="/word/header2.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after="360" w:lineRule="auto"/>
        <w:rPr/>
      </w:pPr>
      <w:r w:rsidDel="00000000" w:rsidR="00000000" w:rsidRPr="00000000">
        <w:rPr/>
        <w:drawing>
          <wp:inline distB="0" distT="0" distL="0" distR="0">
            <wp:extent cx="2047875" cy="952500"/>
            <wp:effectExtent b="0" l="0" r="0" t="0"/>
            <wp:docPr id="6" name="image5.png"/>
            <a:graphic>
              <a:graphicData uri="http://schemas.openxmlformats.org/drawingml/2006/picture">
                <pic:pic>
                  <pic:nvPicPr>
                    <pic:cNvPr id="0" name="image5.png"/>
                    <pic:cNvPicPr preferRelativeResize="0"/>
                  </pic:nvPicPr>
                  <pic:blipFill>
                    <a:blip r:embed="rId7"/>
                    <a:srcRect b="0" l="0" r="0" t="0"/>
                    <a:stretch>
                      <a:fillRect/>
                    </a:stretch>
                  </pic:blipFill>
                  <pic:spPr>
                    <a:xfrm>
                      <a:off x="0" y="0"/>
                      <a:ext cx="2047875" cy="952500"/>
                    </a:xfrm>
                    <a:prstGeom prst="rect"/>
                    <a:ln/>
                  </pic:spPr>
                </pic:pic>
              </a:graphicData>
            </a:graphic>
          </wp:inline>
        </w:drawing>
      </w:r>
      <w:r w:rsidDel="00000000" w:rsidR="00000000" w:rsidRPr="00000000">
        <w:rPr>
          <w:rtl w:val="0"/>
        </w:rPr>
      </w:r>
    </w:p>
    <w:p w:rsidR="00000000" w:rsidDel="00000000" w:rsidP="00000000" w:rsidRDefault="00000000" w:rsidRPr="00000000" w14:paraId="00000002">
      <w:pPr>
        <w:pBdr>
          <w:bottom w:color="00c2fc" w:space="1" w:sz="18" w:val="single"/>
        </w:pBdr>
        <w:spacing w:after="260" w:before="120" w:lineRule="auto"/>
        <w:ind w:right="5831"/>
        <w:rPr/>
      </w:pPr>
      <w:r w:rsidDel="00000000" w:rsidR="00000000" w:rsidRPr="00000000">
        <w:rPr>
          <w:rtl w:val="0"/>
        </w:rPr>
      </w:r>
    </w:p>
    <w:p w:rsidR="00000000" w:rsidDel="00000000" w:rsidP="00000000" w:rsidRDefault="00000000" w:rsidRPr="00000000" w14:paraId="00000003">
      <w:pPr>
        <w:spacing w:after="40" w:line="288" w:lineRule="auto"/>
        <w:rPr>
          <w:rFonts w:ascii="Montserrat" w:cs="Montserrat" w:eastAsia="Montserrat" w:hAnsi="Montserrat"/>
          <w:b w:val="1"/>
          <w:bCs w:val="1"/>
          <w:color w:val="0b4585"/>
          <w:sz w:val="19"/>
          <w:szCs w:val="19"/>
        </w:rPr>
      </w:pPr>
      <w:r w:rsidDel="00000000" w:rsidR="00000000" w:rsidRPr="00000000">
        <w:rPr>
          <w:rFonts w:ascii="Montserrat" w:cs="Montserrat" w:eastAsia="Montserrat" w:hAnsi="Montserrat"/>
          <w:b w:val="1"/>
          <w:bCs w:val="1"/>
          <w:color w:val="0b4585"/>
          <w:sz w:val="19"/>
          <w:szCs w:val="19"/>
          <w:rtl w:val="0"/>
        </w:rPr>
        <w:t xml:space="preserve">LICITACIÓN N° TFEP-01/2026</w:t>
      </w:r>
    </w:p>
    <w:p w:rsidR="00000000" w:rsidDel="00000000" w:rsidP="00000000" w:rsidRDefault="00000000" w:rsidRPr="00000000" w14:paraId="00000004">
      <w:pPr>
        <w:spacing w:after="420" w:line="288" w:lineRule="auto"/>
        <w:rPr>
          <w:rFonts w:ascii="Montserrat" w:cs="Montserrat" w:eastAsia="Montserrat" w:hAnsi="Montserrat"/>
          <w:b w:val="1"/>
          <w:bCs w:val="1"/>
          <w:color w:val="0b4585"/>
          <w:sz w:val="19"/>
          <w:szCs w:val="19"/>
        </w:rPr>
      </w:pPr>
      <w:r w:rsidDel="00000000" w:rsidR="00000000" w:rsidRPr="00000000">
        <w:rPr>
          <w:rFonts w:ascii="Montserrat" w:cs="Montserrat" w:eastAsia="Montserrat" w:hAnsi="Montserrat"/>
          <w:b w:val="1"/>
          <w:bCs w:val="1"/>
          <w:color w:val="0b4585"/>
          <w:sz w:val="19"/>
          <w:szCs w:val="19"/>
          <w:rtl w:val="0"/>
        </w:rPr>
        <w:t xml:space="preserve">CASO 01  ·  MINERÍA</w:t>
      </w:r>
    </w:p>
    <w:p w:rsidR="00000000" w:rsidDel="00000000" w:rsidP="00000000" w:rsidRDefault="00000000" w:rsidRPr="00000000" w14:paraId="00000005">
      <w:pPr>
        <w:spacing w:after="340" w:line="228" w:lineRule="auto"/>
        <w:rPr>
          <w:rFonts w:ascii="Montserrat" w:cs="Montserrat" w:eastAsia="Montserrat" w:hAnsi="Montserrat"/>
          <w:b w:val="1"/>
          <w:bCs w:val="1"/>
          <w:color w:val="051733"/>
          <w:sz w:val="72"/>
          <w:szCs w:val="72"/>
        </w:rPr>
      </w:pPr>
      <w:r w:rsidDel="00000000" w:rsidR="00000000" w:rsidRPr="00000000">
        <w:rPr>
          <w:rFonts w:ascii="Montserrat" w:cs="Montserrat" w:eastAsia="Montserrat" w:hAnsi="Montserrat"/>
          <w:b w:val="1"/>
          <w:bCs w:val="1"/>
          <w:color w:val="051733"/>
          <w:sz w:val="62"/>
          <w:szCs w:val="62"/>
          <w:rtl w:val="0"/>
        </w:rPr>
        <w:t xml:space="preserve">Sistema Integrado de Trazabilidad, Conciliación y Cumplimiento Operacional </w:t>
        <w:br w:type="textWrapping"/>
        <w:t xml:space="preserve">SITCO Aranda</w:t>
      </w:r>
      <w:r w:rsidDel="00000000" w:rsidR="00000000" w:rsidRPr="00000000">
        <w:rPr>
          <w:rFonts w:ascii="Montserrat" w:cs="Montserrat" w:eastAsia="Montserrat" w:hAnsi="Montserrat"/>
          <w:b w:val="1"/>
          <w:bCs w:val="1"/>
          <w:color w:val="051733"/>
          <w:sz w:val="62"/>
          <w:szCs w:val="62"/>
        </w:rPr>
        <w:drawing>
          <wp:anchor allowOverlap="1" behindDoc="1" distB="0" distT="0" distL="0" distR="0" hidden="0" layoutInCell="1" locked="0" relativeHeight="0" simplePos="0">
            <wp:simplePos x="0" y="0"/>
            <wp:positionH relativeFrom="page">
              <wp:posOffset>5732373</wp:posOffset>
            </wp:positionH>
            <wp:positionV relativeFrom="page">
              <wp:posOffset>4230790</wp:posOffset>
            </wp:positionV>
            <wp:extent cx="3143250" cy="3143250"/>
            <wp:effectExtent b="0" l="0" r="0" t="0"/>
            <wp:wrapNone/>
            <wp:docPr id="1" name="image1.png"/>
            <a:graphic>
              <a:graphicData uri="http://schemas.openxmlformats.org/drawingml/2006/picture">
                <pic:pic>
                  <pic:nvPicPr>
                    <pic:cNvPr id="0" name="image1.png"/>
                    <pic:cNvPicPr preferRelativeResize="0"/>
                  </pic:nvPicPr>
                  <pic:blipFill>
                    <a:blip r:embed="rId8"/>
                    <a:srcRect b="0" l="0" r="0" t="0"/>
                    <a:stretch>
                      <a:fillRect/>
                    </a:stretch>
                  </pic:blipFill>
                  <pic:spPr>
                    <a:xfrm>
                      <a:off x="0" y="0"/>
                      <a:ext cx="3143250" cy="3143250"/>
                    </a:xfrm>
                    <a:prstGeom prst="rect"/>
                    <a:ln/>
                  </pic:spPr>
                </pic:pic>
              </a:graphicData>
            </a:graphic>
          </wp:anchor>
        </w:drawing>
      </w:r>
      <w:r w:rsidDel="00000000" w:rsidR="00000000" w:rsidRPr="00000000">
        <w:rPr>
          <w:rtl w:val="0"/>
        </w:rPr>
      </w:r>
    </w:p>
    <w:p w:rsidR="00000000" w:rsidDel="00000000" w:rsidP="00000000" w:rsidRDefault="00000000" w:rsidRPr="00000000" w14:paraId="00000006">
      <w:pPr>
        <w:spacing w:after="60" w:line="288" w:lineRule="auto"/>
        <w:rPr>
          <w:rFonts w:ascii="Montserrat" w:cs="Montserrat" w:eastAsia="Montserrat" w:hAnsi="Montserrat"/>
          <w:color w:val="5a6b80"/>
          <w:sz w:val="28"/>
          <w:szCs w:val="28"/>
        </w:rPr>
      </w:pPr>
      <w:r w:rsidDel="00000000" w:rsidR="00000000" w:rsidRPr="00000000">
        <w:rPr>
          <w:rtl w:val="0"/>
        </w:rPr>
      </w:r>
    </w:p>
    <w:p w:rsidR="00000000" w:rsidDel="00000000" w:rsidP="00000000" w:rsidRDefault="00000000" w:rsidRPr="00000000" w14:paraId="00000007">
      <w:pPr>
        <w:spacing w:after="60" w:line="288" w:lineRule="auto"/>
        <w:rPr>
          <w:rFonts w:ascii="Montserrat" w:cs="Montserrat" w:eastAsia="Montserrat" w:hAnsi="Montserrat"/>
          <w:color w:val="5a6b80"/>
          <w:sz w:val="28"/>
          <w:szCs w:val="28"/>
        </w:rPr>
      </w:pPr>
      <w:r w:rsidDel="00000000" w:rsidR="00000000" w:rsidRPr="00000000">
        <w:rPr>
          <w:rtl w:val="0"/>
        </w:rPr>
      </w:r>
    </w:p>
    <w:p w:rsidR="00000000" w:rsidDel="00000000" w:rsidP="00000000" w:rsidRDefault="00000000" w:rsidRPr="00000000" w14:paraId="00000008">
      <w:pPr>
        <w:spacing w:after="60" w:line="288" w:lineRule="auto"/>
        <w:rPr>
          <w:rFonts w:ascii="Montserrat" w:cs="Montserrat" w:eastAsia="Montserrat" w:hAnsi="Montserrat"/>
          <w:color w:val="5a6b80"/>
          <w:sz w:val="28"/>
          <w:szCs w:val="28"/>
        </w:rPr>
      </w:pPr>
      <w:r w:rsidDel="00000000" w:rsidR="00000000" w:rsidRPr="00000000">
        <w:rPr>
          <w:rFonts w:ascii="Montserrat" w:cs="Montserrat" w:eastAsia="Montserrat" w:hAnsi="Montserrat"/>
          <w:color w:val="5a6b80"/>
          <w:sz w:val="28"/>
          <w:szCs w:val="28"/>
          <w:rtl w:val="0"/>
        </w:rPr>
        <w:t xml:space="preserve">Informe Preparatorio N° 2  ·  Subdocumento 3</w:t>
      </w:r>
    </w:p>
    <w:p w:rsidR="00000000" w:rsidDel="00000000" w:rsidP="00000000" w:rsidRDefault="00000000" w:rsidRPr="00000000" w14:paraId="00000009">
      <w:pPr>
        <w:spacing w:after="60" w:line="288" w:lineRule="auto"/>
        <w:rPr>
          <w:rFonts w:ascii="Montserrat" w:cs="Montserrat" w:eastAsia="Montserrat" w:hAnsi="Montserrat"/>
          <w:color w:val="5a6b80"/>
          <w:sz w:val="28"/>
          <w:szCs w:val="28"/>
        </w:rPr>
      </w:pPr>
      <w:r w:rsidDel="00000000" w:rsidR="00000000" w:rsidRPr="00000000">
        <w:rPr>
          <w:rFonts w:ascii="Montserrat" w:cs="Montserrat" w:eastAsia="Montserrat" w:hAnsi="Montserrat"/>
          <w:color w:val="5a6b80"/>
          <w:sz w:val="28"/>
          <w:szCs w:val="28"/>
          <w:rtl w:val="0"/>
        </w:rPr>
        <w:t xml:space="preserve">Esquema de solución y alcance</w:t>
      </w:r>
    </w:p>
    <w:p w:rsidR="00000000" w:rsidDel="00000000" w:rsidP="00000000" w:rsidRDefault="00000000" w:rsidRPr="00000000" w14:paraId="0000000A">
      <w:pPr>
        <w:spacing w:after="60" w:line="288" w:lineRule="auto"/>
        <w:rPr>
          <w:rFonts w:ascii="Montserrat" w:cs="Montserrat" w:eastAsia="Montserrat" w:hAnsi="Montserrat"/>
          <w:color w:val="5a6b80"/>
          <w:sz w:val="28"/>
          <w:szCs w:val="28"/>
        </w:rPr>
      </w:pPr>
      <w:r w:rsidDel="00000000" w:rsidR="00000000" w:rsidRPr="00000000">
        <w:rPr>
          <w:rFonts w:ascii="Montserrat" w:cs="Montserrat" w:eastAsia="Montserrat" w:hAnsi="Montserrat"/>
          <w:color w:val="5a6b80"/>
          <w:sz w:val="28"/>
          <w:szCs w:val="28"/>
          <w:rtl w:val="0"/>
        </w:rPr>
        <w:t xml:space="preserve">Compañía Minera Altos de Aranda</w:t>
      </w:r>
    </w:p>
    <w:p w:rsidR="00000000" w:rsidDel="00000000" w:rsidP="00000000" w:rsidRDefault="00000000" w:rsidRPr="00000000" w14:paraId="0000000B">
      <w:pPr>
        <w:spacing w:after="700" w:line="288" w:lineRule="auto"/>
        <w:rPr>
          <w:rFonts w:ascii="Montserrat" w:cs="Montserrat" w:eastAsia="Montserrat" w:hAnsi="Montserrat"/>
          <w:color w:val="5a6b80"/>
          <w:sz w:val="28"/>
          <w:szCs w:val="28"/>
        </w:rPr>
      </w:pPr>
      <w:r w:rsidDel="00000000" w:rsidR="00000000" w:rsidRPr="00000000">
        <w:rPr>
          <w:rFonts w:ascii="Montserrat" w:cs="Montserrat" w:eastAsia="Montserrat" w:hAnsi="Montserrat"/>
          <w:color w:val="5a6b80"/>
          <w:sz w:val="28"/>
          <w:szCs w:val="28"/>
          <w:rtl w:val="0"/>
        </w:rPr>
        <w:t xml:space="preserve">OVERFORE S.A.  ·  Consultoría y Desarrollo de Sistemas</w:t>
      </w:r>
    </w:p>
    <w:p w:rsidR="00000000" w:rsidDel="00000000" w:rsidP="00000000" w:rsidRDefault="00000000" w:rsidRPr="00000000" w14:paraId="0000000C">
      <w:pPr>
        <w:pBdr>
          <w:bottom w:color="d9e0ea" w:space="4" w:sz="6" w:val="single"/>
        </w:pBdr>
        <w:spacing w:after="100" w:lineRule="auto"/>
        <w:ind w:right="5173"/>
        <w:rPr/>
      </w:pPr>
      <w:r w:rsidDel="00000000" w:rsidR="00000000" w:rsidRPr="00000000">
        <w:rPr>
          <w:rtl w:val="0"/>
        </w:rPr>
      </w:r>
    </w:p>
    <w:p w:rsidR="00000000" w:rsidDel="00000000" w:rsidP="00000000" w:rsidRDefault="00000000" w:rsidRPr="00000000" w14:paraId="0000000D">
      <w:pPr>
        <w:pBdr>
          <w:bottom w:color="d9e0ea" w:space="4" w:sz="6" w:val="single"/>
        </w:pBdr>
        <w:spacing w:after="100" w:lineRule="auto"/>
        <w:ind w:right="5173"/>
        <w:rPr/>
      </w:pPr>
      <w:r w:rsidDel="00000000" w:rsidR="00000000" w:rsidRPr="00000000">
        <w:rPr>
          <w:rtl w:val="0"/>
        </w:rPr>
        <w:t xml:space="preserve">Claudio Ignacio Cabello Vásquez</w:t>
      </w:r>
    </w:p>
    <w:p w:rsidR="00000000" w:rsidDel="00000000" w:rsidP="00000000" w:rsidRDefault="00000000" w:rsidRPr="00000000" w14:paraId="0000000E">
      <w:pPr>
        <w:spacing w:after="20" w:lineRule="auto"/>
        <w:rPr>
          <w:rFonts w:ascii="Montserrat" w:cs="Montserrat" w:eastAsia="Montserrat" w:hAnsi="Montserrat"/>
          <w:color w:val="5a6b80"/>
          <w:sz w:val="19"/>
          <w:szCs w:val="19"/>
        </w:rPr>
      </w:pPr>
      <w:r w:rsidDel="00000000" w:rsidR="00000000" w:rsidRPr="00000000">
        <w:rPr>
          <w:rFonts w:ascii="Montserrat" w:cs="Montserrat" w:eastAsia="Montserrat" w:hAnsi="Montserrat"/>
          <w:color w:val="5a6b80"/>
          <w:sz w:val="19"/>
          <w:szCs w:val="19"/>
          <w:rtl w:val="0"/>
        </w:rPr>
        <w:t xml:space="preserve">RUT 77.482.961-K </w:t>
      </w:r>
    </w:p>
    <w:p w:rsidR="00000000" w:rsidDel="00000000" w:rsidP="00000000" w:rsidRDefault="00000000" w:rsidRPr="00000000" w14:paraId="0000000F">
      <w:pPr>
        <w:spacing w:after="20" w:lineRule="auto"/>
        <w:rPr>
          <w:rFonts w:ascii="Montserrat" w:cs="Montserrat" w:eastAsia="Montserrat" w:hAnsi="Montserrat"/>
        </w:rPr>
      </w:pPr>
      <w:r w:rsidDel="00000000" w:rsidR="00000000" w:rsidRPr="00000000">
        <w:rPr>
          <w:rFonts w:ascii="Montserrat" w:cs="Montserrat" w:eastAsia="Montserrat" w:hAnsi="Montserrat"/>
          <w:color w:val="5a6b80"/>
          <w:sz w:val="19"/>
          <w:szCs w:val="19"/>
          <w:rtl w:val="0"/>
        </w:rPr>
        <w:t xml:space="preserve">Representante Legal, Overfore S.A.</w:t>
      </w:r>
      <w:r w:rsidDel="00000000" w:rsidR="00000000" w:rsidRPr="00000000">
        <w:rPr>
          <w:rtl w:val="0"/>
        </w:rPr>
      </w:r>
    </w:p>
    <w:p w:rsidR="00000000" w:rsidDel="00000000" w:rsidP="00000000" w:rsidRDefault="00000000" w:rsidRPr="00000000" w14:paraId="00000010">
      <w:pPr>
        <w:rPr>
          <w:rFonts w:ascii="Montserrat" w:cs="Montserrat" w:eastAsia="Montserrat" w:hAnsi="Montserrat"/>
        </w:rPr>
      </w:pPr>
      <w:r w:rsidDel="00000000" w:rsidR="00000000" w:rsidRPr="00000000">
        <w:rPr>
          <w:rFonts w:ascii="Montserrat" w:cs="Montserrat" w:eastAsia="Montserrat" w:hAnsi="Montserrat"/>
          <w:color w:val="5a6b80"/>
          <w:sz w:val="19"/>
          <w:szCs w:val="19"/>
          <w:rtl w:val="0"/>
        </w:rPr>
        <w:t xml:space="preserve">Valparaíso, 5 de octubre de 2026</w:t>
      </w:r>
      <w:r w:rsidDel="00000000" w:rsidR="00000000" w:rsidRPr="00000000">
        <w:rPr>
          <w:rtl w:val="0"/>
        </w:rPr>
      </w:r>
      <w:r w:rsidDel="00000000" w:rsidR="00000000" w:rsidRPr="00000000">
        <w:drawing>
          <wp:anchor allowOverlap="1" behindDoc="1" distB="0" distT="0" distL="0" distR="0" hidden="0" layoutInCell="1" locked="0" relativeHeight="0" simplePos="0">
            <wp:simplePos x="0" y="0"/>
            <wp:positionH relativeFrom="column">
              <wp:posOffset>4817973</wp:posOffset>
            </wp:positionH>
            <wp:positionV relativeFrom="paragraph">
              <wp:posOffset>152400</wp:posOffset>
            </wp:positionV>
            <wp:extent cx="652463" cy="457334"/>
            <wp:effectExtent b="0" l="0" r="0" t="0"/>
            <wp:wrapNone/>
            <wp:docPr id="2" name="image2.png"/>
            <a:graphic>
              <a:graphicData uri="http://schemas.openxmlformats.org/drawingml/2006/picture">
                <pic:pic>
                  <pic:nvPicPr>
                    <pic:cNvPr id="0" name="image2.png"/>
                    <pic:cNvPicPr preferRelativeResize="0"/>
                  </pic:nvPicPr>
                  <pic:blipFill>
                    <a:blip r:embed="rId9"/>
                    <a:srcRect b="19599" l="14625" r="17787" t="3975"/>
                    <a:stretch>
                      <a:fillRect/>
                    </a:stretch>
                  </pic:blipFill>
                  <pic:spPr>
                    <a:xfrm>
                      <a:off x="0" y="0"/>
                      <a:ext cx="652463" cy="457334"/>
                    </a:xfrm>
                    <a:prstGeom prst="rect"/>
                    <a:ln/>
                  </pic:spPr>
                </pic:pic>
              </a:graphicData>
            </a:graphic>
          </wp:anchor>
        </w:drawing>
      </w:r>
    </w:p>
    <w:p w:rsidR="00000000" w:rsidDel="00000000" w:rsidP="00000000" w:rsidRDefault="00000000" w:rsidRPr="00000000" w14:paraId="00000011">
      <w:pPr>
        <w:pStyle w:val="Heading1"/>
        <w:keepNext w:val="1"/>
        <w:pageBreakBefore w:val="1"/>
        <w:pBdr>
          <w:bottom w:color="03cefc" w:space="6" w:sz="12" w:val="single"/>
        </w:pBdr>
        <w:spacing w:after="120" w:line="276" w:lineRule="auto"/>
        <w:rPr/>
      </w:pPr>
      <w:bookmarkStart w:colFirst="0" w:colLast="0" w:name="_30v8wufaggk1" w:id="0"/>
      <w:bookmarkEnd w:id="0"/>
      <w:r w:rsidDel="00000000" w:rsidR="00000000" w:rsidRPr="00000000">
        <w:rPr>
          <w:rtl w:val="0"/>
        </w:rPr>
        <w:t xml:space="preserve">Índice</w:t>
      </w:r>
    </w:p>
    <w:sdt>
      <w:sdtPr>
        <w:id w:val="-108380737"/>
        <w:docPartObj>
          <w:docPartGallery w:val="Table of Contents"/>
          <w:docPartUnique w:val="1"/>
        </w:docPartObj>
      </w:sdtPr>
      <w:sdtContent>
        <w:p w:rsidR="00000000" w:rsidDel="00000000" w:rsidP="00000000" w:rsidRDefault="00000000" w:rsidRPr="00000000" w14:paraId="00000012">
          <w:pPr>
            <w:widowControl w:val="0"/>
            <w:tabs>
              <w:tab w:val="right" w:leader="none" w:pos="12000"/>
            </w:tabs>
            <w:spacing w:before="60" w:lineRule="auto"/>
            <w:rPr>
              <w:rFonts w:ascii="Arial" w:cs="Arial" w:eastAsia="Arial" w:hAnsi="Arial"/>
              <w:b w:val="1"/>
              <w:bCs w:val="1"/>
              <w:i w:val="0"/>
              <w:iCs w:val="0"/>
              <w:smallCaps w:val="0"/>
              <w:strike w:val="0"/>
              <w:color w:val="000000"/>
              <w:sz w:val="22"/>
              <w:szCs w:val="22"/>
              <w:u w:val="none"/>
              <w:shd w:fill="auto" w:val="clear"/>
              <w:vertAlign w:val="baseline"/>
            </w:rPr>
          </w:pPr>
          <w:r w:rsidDel="00000000" w:rsidR="00000000" w:rsidRPr="00000000">
            <w:fldChar w:fldCharType="begin"/>
            <w:instrText xml:space="preserve"> TOC \h \u \z \t "Heading 1,1,Heading 2,2,Heading 4,3,"</w:instrText>
            <w:fldChar w:fldCharType="separate"/>
          </w:r>
          <w:hyperlink w:anchor="_30v8wufaggk1">
            <w:r w:rsidDel="00000000" w:rsidR="00000000" w:rsidRPr="00000000">
              <w:rPr>
                <w:rFonts w:ascii="Montserrat" w:cs="Montserrat" w:eastAsia="Montserrat" w:hAnsi="Montserrat"/>
                <w:b w:val="1"/>
                <w:bCs w:val="1"/>
                <w:i w:val="0"/>
                <w:iCs w:val="0"/>
                <w:smallCaps w:val="0"/>
                <w:strike w:val="0"/>
                <w:color w:val="000000"/>
                <w:sz w:val="21"/>
                <w:szCs w:val="21"/>
                <w:u w:val="none"/>
                <w:shd w:fill="auto" w:val="clear"/>
                <w:vertAlign w:val="baseline"/>
                <w:rtl w:val="0"/>
              </w:rPr>
              <w:t xml:space="preserve">Índice</w:t>
              <w:tab/>
              <w:t xml:space="preserve">2</w:t>
            </w:r>
          </w:hyperlink>
          <w:r w:rsidDel="00000000" w:rsidR="00000000" w:rsidRPr="00000000">
            <w:rPr>
              <w:rtl w:val="0"/>
            </w:rPr>
          </w:r>
        </w:p>
        <w:p w:rsidR="00000000" w:rsidDel="00000000" w:rsidP="00000000" w:rsidRDefault="00000000" w:rsidRPr="00000000" w14:paraId="00000013">
          <w:pPr>
            <w:widowControl w:val="0"/>
            <w:tabs>
              <w:tab w:val="right" w:leader="none" w:pos="12000"/>
            </w:tabs>
            <w:spacing w:before="60" w:lineRule="auto"/>
            <w:rPr>
              <w:rFonts w:ascii="Arial" w:cs="Arial" w:eastAsia="Arial" w:hAnsi="Arial"/>
              <w:b w:val="1"/>
              <w:bCs w:val="1"/>
              <w:i w:val="0"/>
              <w:iCs w:val="0"/>
              <w:smallCaps w:val="0"/>
              <w:strike w:val="0"/>
              <w:color w:val="000000"/>
              <w:sz w:val="22"/>
              <w:szCs w:val="22"/>
              <w:u w:val="none"/>
              <w:shd w:fill="auto" w:val="clear"/>
              <w:vertAlign w:val="baseline"/>
            </w:rPr>
          </w:pPr>
          <w:hyperlink w:anchor="_xjhr0w46tskq">
            <w:r w:rsidDel="00000000" w:rsidR="00000000" w:rsidRPr="00000000">
              <w:rPr>
                <w:rFonts w:ascii="Montserrat" w:cs="Montserrat" w:eastAsia="Montserrat" w:hAnsi="Montserrat"/>
                <w:b w:val="1"/>
                <w:bCs w:val="1"/>
                <w:i w:val="0"/>
                <w:iCs w:val="0"/>
                <w:smallCaps w:val="0"/>
                <w:strike w:val="0"/>
                <w:color w:val="000000"/>
                <w:sz w:val="21"/>
                <w:szCs w:val="21"/>
                <w:u w:val="none"/>
                <w:shd w:fill="auto" w:val="clear"/>
                <w:vertAlign w:val="baseline"/>
                <w:rtl w:val="0"/>
              </w:rPr>
              <w:t xml:space="preserve">3  Esquema de solución y alcance</w:t>
              <w:tab/>
              <w:t xml:space="preserve">5</w:t>
            </w:r>
          </w:hyperlink>
          <w:r w:rsidDel="00000000" w:rsidR="00000000" w:rsidRPr="00000000">
            <w:rPr>
              <w:rtl w:val="0"/>
            </w:rPr>
          </w:r>
        </w:p>
        <w:p w:rsidR="00000000" w:rsidDel="00000000" w:rsidP="00000000" w:rsidRDefault="00000000" w:rsidRPr="00000000" w14:paraId="00000014">
          <w:pPr>
            <w:widowControl w:val="0"/>
            <w:tabs>
              <w:tab w:val="right" w:leader="none" w:pos="12000"/>
            </w:tabs>
            <w:spacing w:before="60" w:lineRule="auto"/>
            <w:rPr>
              <w:rFonts w:ascii="Arial" w:cs="Arial" w:eastAsia="Arial" w:hAnsi="Arial"/>
              <w:b w:val="1"/>
              <w:bCs w:val="1"/>
              <w:i w:val="0"/>
              <w:iCs w:val="0"/>
              <w:smallCaps w:val="0"/>
              <w:strike w:val="0"/>
              <w:color w:val="000000"/>
              <w:sz w:val="22"/>
              <w:szCs w:val="22"/>
              <w:u w:val="none"/>
              <w:shd w:fill="auto" w:val="clear"/>
              <w:vertAlign w:val="baseline"/>
            </w:rPr>
          </w:pPr>
          <w:hyperlink w:anchor="_opr25p5ytf2m">
            <w:r w:rsidDel="00000000" w:rsidR="00000000" w:rsidRPr="00000000">
              <w:rPr>
                <w:rFonts w:ascii="Montserrat" w:cs="Montserrat" w:eastAsia="Montserrat" w:hAnsi="Montserrat"/>
                <w:b w:val="1"/>
                <w:bCs w:val="1"/>
                <w:i w:val="0"/>
                <w:iCs w:val="0"/>
                <w:smallCaps w:val="0"/>
                <w:strike w:val="0"/>
                <w:color w:val="000000"/>
                <w:sz w:val="21"/>
                <w:szCs w:val="21"/>
                <w:u w:val="none"/>
                <w:shd w:fill="auto" w:val="clear"/>
                <w:vertAlign w:val="baseline"/>
                <w:rtl w:val="0"/>
              </w:rPr>
              <w:t xml:space="preserve">3.1  Resumen Ejecutivo de la Solución</w:t>
              <w:tab/>
              <w:t xml:space="preserve">6</w:t>
            </w:r>
          </w:hyperlink>
          <w:r w:rsidDel="00000000" w:rsidR="00000000" w:rsidRPr="00000000">
            <w:rPr>
              <w:rtl w:val="0"/>
            </w:rPr>
          </w:r>
        </w:p>
        <w:p w:rsidR="00000000" w:rsidDel="00000000" w:rsidP="00000000" w:rsidRDefault="00000000" w:rsidRPr="00000000" w14:paraId="00000015">
          <w:pPr>
            <w:widowControl w:val="0"/>
            <w:tabs>
              <w:tab w:val="right" w:leader="none" w:pos="12000"/>
            </w:tabs>
            <w:spacing w:before="6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c8h5m4qaqk8k">
            <w:r w:rsidDel="00000000" w:rsidR="00000000" w:rsidRPr="00000000">
              <w:rPr>
                <w:rFonts w:ascii="Montserrat" w:cs="Montserrat" w:eastAsia="Montserrat" w:hAnsi="Montserrat"/>
                <w:b w:val="0"/>
                <w:bCs w:val="0"/>
                <w:i w:val="0"/>
                <w:iCs w:val="0"/>
                <w:smallCaps w:val="0"/>
                <w:strike w:val="0"/>
                <w:color w:val="000000"/>
                <w:sz w:val="21"/>
                <w:szCs w:val="21"/>
                <w:u w:val="none"/>
                <w:shd w:fill="auto" w:val="clear"/>
                <w:vertAlign w:val="baseline"/>
                <w:rtl w:val="0"/>
              </w:rPr>
              <w:t xml:space="preserve">3.1.1  Descripción general de SITCO Aranda</w:t>
              <w:tab/>
              <w:t xml:space="preserve">6</w:t>
            </w:r>
          </w:hyperlink>
          <w:r w:rsidDel="00000000" w:rsidR="00000000" w:rsidRPr="00000000">
            <w:rPr>
              <w:rtl w:val="0"/>
            </w:rPr>
          </w:r>
        </w:p>
        <w:p w:rsidR="00000000" w:rsidDel="00000000" w:rsidP="00000000" w:rsidRDefault="00000000" w:rsidRPr="00000000" w14:paraId="00000016">
          <w:pPr>
            <w:widowControl w:val="0"/>
            <w:tabs>
              <w:tab w:val="right" w:leader="none" w:pos="12000"/>
            </w:tabs>
            <w:spacing w:before="6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4opqa56m6d1b">
            <w:r w:rsidDel="00000000" w:rsidR="00000000" w:rsidRPr="00000000">
              <w:rPr>
                <w:rFonts w:ascii="Montserrat" w:cs="Montserrat" w:eastAsia="Montserrat" w:hAnsi="Montserrat"/>
                <w:b w:val="0"/>
                <w:bCs w:val="0"/>
                <w:i w:val="0"/>
                <w:iCs w:val="0"/>
                <w:smallCaps w:val="0"/>
                <w:strike w:val="0"/>
                <w:color w:val="000000"/>
                <w:sz w:val="21"/>
                <w:szCs w:val="21"/>
                <w:u w:val="none"/>
                <w:shd w:fill="auto" w:val="clear"/>
                <w:vertAlign w:val="baseline"/>
                <w:rtl w:val="0"/>
              </w:rPr>
              <w:t xml:space="preserve">3.1.2  Implementación en dos etapas</w:t>
              <w:tab/>
              <w:t xml:space="preserve">7</w:t>
            </w:r>
          </w:hyperlink>
          <w:r w:rsidDel="00000000" w:rsidR="00000000" w:rsidRPr="00000000">
            <w:rPr>
              <w:rtl w:val="0"/>
            </w:rPr>
          </w:r>
        </w:p>
        <w:p w:rsidR="00000000" w:rsidDel="00000000" w:rsidP="00000000" w:rsidRDefault="00000000" w:rsidRPr="00000000" w14:paraId="00000017">
          <w:pPr>
            <w:widowControl w:val="0"/>
            <w:tabs>
              <w:tab w:val="right" w:leader="none" w:pos="12000"/>
            </w:tabs>
            <w:spacing w:before="6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ilgetewit7pp">
            <w:r w:rsidDel="00000000" w:rsidR="00000000" w:rsidRPr="00000000">
              <w:rPr>
                <w:rFonts w:ascii="Montserrat" w:cs="Montserrat" w:eastAsia="Montserrat" w:hAnsi="Montserrat"/>
                <w:b w:val="0"/>
                <w:bCs w:val="0"/>
                <w:i w:val="0"/>
                <w:iCs w:val="0"/>
                <w:smallCaps w:val="0"/>
                <w:strike w:val="0"/>
                <w:color w:val="000000"/>
                <w:sz w:val="21"/>
                <w:szCs w:val="21"/>
                <w:u w:val="none"/>
                <w:shd w:fill="auto" w:val="clear"/>
                <w:vertAlign w:val="baseline"/>
                <w:rtl w:val="0"/>
              </w:rPr>
              <w:t xml:space="preserve">3.1.3  Implantación, operación y soporte</w:t>
              <w:tab/>
              <w:t xml:space="preserve">9</w:t>
            </w:r>
          </w:hyperlink>
          <w:r w:rsidDel="00000000" w:rsidR="00000000" w:rsidRPr="00000000">
            <w:rPr>
              <w:rtl w:val="0"/>
            </w:rPr>
          </w:r>
        </w:p>
        <w:p w:rsidR="00000000" w:rsidDel="00000000" w:rsidP="00000000" w:rsidRDefault="00000000" w:rsidRPr="00000000" w14:paraId="00000018">
          <w:pPr>
            <w:widowControl w:val="0"/>
            <w:tabs>
              <w:tab w:val="right" w:leader="none" w:pos="12000"/>
            </w:tabs>
            <w:spacing w:before="60" w:lineRule="auto"/>
            <w:rPr>
              <w:rFonts w:ascii="Arial" w:cs="Arial" w:eastAsia="Arial" w:hAnsi="Arial"/>
              <w:b w:val="1"/>
              <w:bCs w:val="1"/>
              <w:i w:val="0"/>
              <w:iCs w:val="0"/>
              <w:smallCaps w:val="0"/>
              <w:strike w:val="0"/>
              <w:color w:val="000000"/>
              <w:sz w:val="22"/>
              <w:szCs w:val="22"/>
              <w:u w:val="none"/>
              <w:shd w:fill="auto" w:val="clear"/>
              <w:vertAlign w:val="baseline"/>
            </w:rPr>
          </w:pPr>
          <w:hyperlink w:anchor="_3nuxujggtyg5">
            <w:r w:rsidDel="00000000" w:rsidR="00000000" w:rsidRPr="00000000">
              <w:rPr>
                <w:rFonts w:ascii="Montserrat" w:cs="Montserrat" w:eastAsia="Montserrat" w:hAnsi="Montserrat"/>
                <w:b w:val="1"/>
                <w:bCs w:val="1"/>
                <w:i w:val="0"/>
                <w:iCs w:val="0"/>
                <w:smallCaps w:val="0"/>
                <w:strike w:val="0"/>
                <w:color w:val="000000"/>
                <w:sz w:val="21"/>
                <w:szCs w:val="21"/>
                <w:u w:val="none"/>
                <w:shd w:fill="auto" w:val="clear"/>
                <w:vertAlign w:val="baseline"/>
                <w:rtl w:val="0"/>
              </w:rPr>
              <w:t xml:space="preserve">3.2  Alcance</w:t>
              <w:tab/>
              <w:t xml:space="preserve">10</w:t>
            </w:r>
          </w:hyperlink>
          <w:r w:rsidDel="00000000" w:rsidR="00000000" w:rsidRPr="00000000">
            <w:rPr>
              <w:rtl w:val="0"/>
            </w:rPr>
          </w:r>
        </w:p>
        <w:p w:rsidR="00000000" w:rsidDel="00000000" w:rsidP="00000000" w:rsidRDefault="00000000" w:rsidRPr="00000000" w14:paraId="00000019">
          <w:pPr>
            <w:widowControl w:val="0"/>
            <w:tabs>
              <w:tab w:val="right" w:leader="none" w:pos="12000"/>
            </w:tabs>
            <w:spacing w:before="6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9pg73q54fnd3">
            <w:r w:rsidDel="00000000" w:rsidR="00000000" w:rsidRPr="00000000">
              <w:rPr>
                <w:rFonts w:ascii="Montserrat" w:cs="Montserrat" w:eastAsia="Montserrat" w:hAnsi="Montserrat"/>
                <w:b w:val="0"/>
                <w:bCs w:val="0"/>
                <w:i w:val="0"/>
                <w:iCs w:val="0"/>
                <w:smallCaps w:val="0"/>
                <w:strike w:val="0"/>
                <w:color w:val="000000"/>
                <w:sz w:val="21"/>
                <w:szCs w:val="21"/>
                <w:u w:val="none"/>
                <w:shd w:fill="auto" w:val="clear"/>
                <w:vertAlign w:val="baseline"/>
                <w:rtl w:val="0"/>
              </w:rPr>
              <w:t xml:space="preserve">3.2.1  Descomposición del problema en módulos</w:t>
              <w:tab/>
              <w:t xml:space="preserve">10</w:t>
            </w:r>
          </w:hyperlink>
          <w:r w:rsidDel="00000000" w:rsidR="00000000" w:rsidRPr="00000000">
            <w:rPr>
              <w:rtl w:val="0"/>
            </w:rPr>
          </w:r>
        </w:p>
        <w:p w:rsidR="00000000" w:rsidDel="00000000" w:rsidP="00000000" w:rsidRDefault="00000000" w:rsidRPr="00000000" w14:paraId="0000001A">
          <w:pPr>
            <w:widowControl w:val="0"/>
            <w:tabs>
              <w:tab w:val="right" w:leader="none" w:pos="12000"/>
            </w:tabs>
            <w:spacing w:before="6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bw0np630rxx2">
            <w:r w:rsidDel="00000000" w:rsidR="00000000" w:rsidRPr="00000000">
              <w:rPr>
                <w:rFonts w:ascii="Montserrat" w:cs="Montserrat" w:eastAsia="Montserrat" w:hAnsi="Montserrat"/>
                <w:b w:val="0"/>
                <w:bCs w:val="0"/>
                <w:i w:val="0"/>
                <w:iCs w:val="0"/>
                <w:smallCaps w:val="0"/>
                <w:strike w:val="0"/>
                <w:color w:val="000000"/>
                <w:sz w:val="21"/>
                <w:szCs w:val="21"/>
                <w:u w:val="none"/>
                <w:shd w:fill="auto" w:val="clear"/>
                <w:vertAlign w:val="baseline"/>
                <w:rtl w:val="0"/>
              </w:rPr>
              <w:t xml:space="preserve">3.2.2  Alcance de la Etapa 1 y de la Etapa 2</w:t>
              <w:tab/>
              <w:t xml:space="preserve">12</w:t>
            </w:r>
          </w:hyperlink>
          <w:r w:rsidDel="00000000" w:rsidR="00000000" w:rsidRPr="00000000">
            <w:rPr>
              <w:rtl w:val="0"/>
            </w:rPr>
          </w:r>
        </w:p>
        <w:p w:rsidR="00000000" w:rsidDel="00000000" w:rsidP="00000000" w:rsidRDefault="00000000" w:rsidRPr="00000000" w14:paraId="0000001B">
          <w:pPr>
            <w:widowControl w:val="0"/>
            <w:tabs>
              <w:tab w:val="right" w:leader="none" w:pos="12000"/>
            </w:tabs>
            <w:spacing w:before="6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jjm5j4xk3vty">
            <w:r w:rsidDel="00000000" w:rsidR="00000000" w:rsidRPr="00000000">
              <w:rPr>
                <w:rFonts w:ascii="Montserrat" w:cs="Montserrat" w:eastAsia="Montserrat" w:hAnsi="Montserrat"/>
                <w:b w:val="0"/>
                <w:bCs w:val="0"/>
                <w:i w:val="0"/>
                <w:iCs w:val="0"/>
                <w:smallCaps w:val="0"/>
                <w:strike w:val="0"/>
                <w:color w:val="000000"/>
                <w:sz w:val="21"/>
                <w:szCs w:val="21"/>
                <w:u w:val="none"/>
                <w:shd w:fill="auto" w:val="clear"/>
                <w:vertAlign w:val="baseline"/>
                <w:rtl w:val="0"/>
              </w:rPr>
              <w:t xml:space="preserve">3.2.2.1  Criterios de asignación entre etapas</w:t>
              <w:tab/>
              <w:t xml:space="preserve">12</w:t>
            </w:r>
          </w:hyperlink>
          <w:r w:rsidDel="00000000" w:rsidR="00000000" w:rsidRPr="00000000">
            <w:rPr>
              <w:rtl w:val="0"/>
            </w:rPr>
          </w:r>
        </w:p>
        <w:p w:rsidR="00000000" w:rsidDel="00000000" w:rsidP="00000000" w:rsidRDefault="00000000" w:rsidRPr="00000000" w14:paraId="0000001C">
          <w:pPr>
            <w:widowControl w:val="0"/>
            <w:tabs>
              <w:tab w:val="right" w:leader="none" w:pos="12000"/>
            </w:tabs>
            <w:spacing w:before="6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z5rprje5gl5y">
            <w:r w:rsidDel="00000000" w:rsidR="00000000" w:rsidRPr="00000000">
              <w:rPr>
                <w:rFonts w:ascii="Montserrat" w:cs="Montserrat" w:eastAsia="Montserrat" w:hAnsi="Montserrat"/>
                <w:b w:val="0"/>
                <w:bCs w:val="0"/>
                <w:i w:val="0"/>
                <w:iCs w:val="0"/>
                <w:smallCaps w:val="0"/>
                <w:strike w:val="0"/>
                <w:color w:val="000000"/>
                <w:sz w:val="21"/>
                <w:szCs w:val="21"/>
                <w:u w:val="none"/>
                <w:shd w:fill="auto" w:val="clear"/>
                <w:vertAlign w:val="baseline"/>
                <w:rtl w:val="0"/>
              </w:rPr>
              <w:t xml:space="preserve">3.2.2.2  Alcance de la Etapa 1</w:t>
              <w:tab/>
              <w:t xml:space="preserve">14</w:t>
            </w:r>
          </w:hyperlink>
          <w:r w:rsidDel="00000000" w:rsidR="00000000" w:rsidRPr="00000000">
            <w:rPr>
              <w:rtl w:val="0"/>
            </w:rPr>
          </w:r>
        </w:p>
        <w:p w:rsidR="00000000" w:rsidDel="00000000" w:rsidP="00000000" w:rsidRDefault="00000000" w:rsidRPr="00000000" w14:paraId="0000001D">
          <w:pPr>
            <w:widowControl w:val="0"/>
            <w:tabs>
              <w:tab w:val="right" w:leader="none" w:pos="12000"/>
            </w:tabs>
            <w:spacing w:before="6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31j6ztgquvux">
            <w:r w:rsidDel="00000000" w:rsidR="00000000" w:rsidRPr="00000000">
              <w:rPr>
                <w:rFonts w:ascii="Montserrat" w:cs="Montserrat" w:eastAsia="Montserrat" w:hAnsi="Montserrat"/>
                <w:b w:val="0"/>
                <w:bCs w:val="0"/>
                <w:i w:val="0"/>
                <w:iCs w:val="0"/>
                <w:smallCaps w:val="0"/>
                <w:strike w:val="0"/>
                <w:color w:val="000000"/>
                <w:sz w:val="21"/>
                <w:szCs w:val="21"/>
                <w:u w:val="none"/>
                <w:shd w:fill="auto" w:val="clear"/>
                <w:vertAlign w:val="baseline"/>
                <w:rtl w:val="0"/>
              </w:rPr>
              <w:t xml:space="preserve">3.2.2.3  Alcance de la Etapa 2</w:t>
              <w:tab/>
              <w:t xml:space="preserve">15</w:t>
            </w:r>
          </w:hyperlink>
          <w:r w:rsidDel="00000000" w:rsidR="00000000" w:rsidRPr="00000000">
            <w:rPr>
              <w:rtl w:val="0"/>
            </w:rPr>
          </w:r>
        </w:p>
        <w:p w:rsidR="00000000" w:rsidDel="00000000" w:rsidP="00000000" w:rsidRDefault="00000000" w:rsidRPr="00000000" w14:paraId="0000001E">
          <w:pPr>
            <w:widowControl w:val="0"/>
            <w:tabs>
              <w:tab w:val="right" w:leader="none" w:pos="12000"/>
            </w:tabs>
            <w:spacing w:before="6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u69y7uhr88ww">
            <w:r w:rsidDel="00000000" w:rsidR="00000000" w:rsidRPr="00000000">
              <w:rPr>
                <w:rFonts w:ascii="Montserrat" w:cs="Montserrat" w:eastAsia="Montserrat" w:hAnsi="Montserrat"/>
                <w:b w:val="0"/>
                <w:bCs w:val="0"/>
                <w:i w:val="0"/>
                <w:iCs w:val="0"/>
                <w:smallCaps w:val="0"/>
                <w:strike w:val="0"/>
                <w:color w:val="000000"/>
                <w:sz w:val="21"/>
                <w:szCs w:val="21"/>
                <w:u w:val="none"/>
                <w:shd w:fill="auto" w:val="clear"/>
                <w:vertAlign w:val="baseline"/>
                <w:rtl w:val="0"/>
              </w:rPr>
              <w:t xml:space="preserve">3.2.2.4  Alcance de la implantación</w:t>
              <w:tab/>
              <w:t xml:space="preserve">15</w:t>
            </w:r>
          </w:hyperlink>
          <w:r w:rsidDel="00000000" w:rsidR="00000000" w:rsidRPr="00000000">
            <w:rPr>
              <w:rtl w:val="0"/>
            </w:rPr>
          </w:r>
        </w:p>
        <w:p w:rsidR="00000000" w:rsidDel="00000000" w:rsidP="00000000" w:rsidRDefault="00000000" w:rsidRPr="00000000" w14:paraId="0000001F">
          <w:pPr>
            <w:widowControl w:val="0"/>
            <w:tabs>
              <w:tab w:val="right" w:leader="none" w:pos="12000"/>
            </w:tabs>
            <w:spacing w:before="6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n6swdr3mdm0g">
            <w:r w:rsidDel="00000000" w:rsidR="00000000" w:rsidRPr="00000000">
              <w:rPr>
                <w:rFonts w:ascii="Montserrat" w:cs="Montserrat" w:eastAsia="Montserrat" w:hAnsi="Montserrat"/>
                <w:b w:val="0"/>
                <w:bCs w:val="0"/>
                <w:i w:val="0"/>
                <w:iCs w:val="0"/>
                <w:smallCaps w:val="0"/>
                <w:strike w:val="0"/>
                <w:color w:val="000000"/>
                <w:sz w:val="21"/>
                <w:szCs w:val="21"/>
                <w:u w:val="none"/>
                <w:shd w:fill="auto" w:val="clear"/>
                <w:vertAlign w:val="baseline"/>
                <w:rtl w:val="0"/>
              </w:rPr>
              <w:t xml:space="preserve">3.2.2.5  Alcance de la operación y del soporte</w:t>
              <w:tab/>
              <w:t xml:space="preserve">16</w:t>
            </w:r>
          </w:hyperlink>
          <w:r w:rsidDel="00000000" w:rsidR="00000000" w:rsidRPr="00000000">
            <w:rPr>
              <w:rtl w:val="0"/>
            </w:rPr>
          </w:r>
        </w:p>
        <w:p w:rsidR="00000000" w:rsidDel="00000000" w:rsidP="00000000" w:rsidRDefault="00000000" w:rsidRPr="00000000" w14:paraId="00000020">
          <w:pPr>
            <w:widowControl w:val="0"/>
            <w:tabs>
              <w:tab w:val="right" w:leader="none" w:pos="12000"/>
            </w:tabs>
            <w:spacing w:before="6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8onjdshhryb9">
            <w:r w:rsidDel="00000000" w:rsidR="00000000" w:rsidRPr="00000000">
              <w:rPr>
                <w:rFonts w:ascii="Montserrat" w:cs="Montserrat" w:eastAsia="Montserrat" w:hAnsi="Montserrat"/>
                <w:b w:val="0"/>
                <w:bCs w:val="0"/>
                <w:i w:val="0"/>
                <w:iCs w:val="0"/>
                <w:smallCaps w:val="0"/>
                <w:strike w:val="0"/>
                <w:color w:val="000000"/>
                <w:sz w:val="21"/>
                <w:szCs w:val="21"/>
                <w:u w:val="none"/>
                <w:shd w:fill="auto" w:val="clear"/>
                <w:vertAlign w:val="baseline"/>
                <w:rtl w:val="0"/>
              </w:rPr>
              <w:t xml:space="preserve">3.2.3  Exclusiones, supuestos y restricciones del alcance</w:t>
              <w:tab/>
              <w:t xml:space="preserve">17</w:t>
            </w:r>
          </w:hyperlink>
          <w:r w:rsidDel="00000000" w:rsidR="00000000" w:rsidRPr="00000000">
            <w:rPr>
              <w:rtl w:val="0"/>
            </w:rPr>
          </w:r>
        </w:p>
        <w:p w:rsidR="00000000" w:rsidDel="00000000" w:rsidP="00000000" w:rsidRDefault="00000000" w:rsidRPr="00000000" w14:paraId="00000021">
          <w:pPr>
            <w:widowControl w:val="0"/>
            <w:tabs>
              <w:tab w:val="right" w:leader="none" w:pos="12000"/>
            </w:tabs>
            <w:spacing w:before="6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aivqyo7s020r">
            <w:r w:rsidDel="00000000" w:rsidR="00000000" w:rsidRPr="00000000">
              <w:rPr>
                <w:rFonts w:ascii="Montserrat" w:cs="Montserrat" w:eastAsia="Montserrat" w:hAnsi="Montserrat"/>
                <w:b w:val="0"/>
                <w:bCs w:val="0"/>
                <w:i w:val="0"/>
                <w:iCs w:val="0"/>
                <w:smallCaps w:val="0"/>
                <w:strike w:val="0"/>
                <w:color w:val="000000"/>
                <w:sz w:val="21"/>
                <w:szCs w:val="21"/>
                <w:u w:val="none"/>
                <w:shd w:fill="auto" w:val="clear"/>
                <w:vertAlign w:val="baseline"/>
                <w:rtl w:val="0"/>
              </w:rPr>
              <w:t xml:space="preserve">3.2.3.1  Exclusiones explícitas</w:t>
              <w:tab/>
              <w:t xml:space="preserve">17</w:t>
            </w:r>
          </w:hyperlink>
          <w:r w:rsidDel="00000000" w:rsidR="00000000" w:rsidRPr="00000000">
            <w:rPr>
              <w:rtl w:val="0"/>
            </w:rPr>
          </w:r>
        </w:p>
        <w:p w:rsidR="00000000" w:rsidDel="00000000" w:rsidP="00000000" w:rsidRDefault="00000000" w:rsidRPr="00000000" w14:paraId="00000022">
          <w:pPr>
            <w:widowControl w:val="0"/>
            <w:tabs>
              <w:tab w:val="right" w:leader="none" w:pos="12000"/>
            </w:tabs>
            <w:spacing w:before="6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raxke0jseqf1">
            <w:r w:rsidDel="00000000" w:rsidR="00000000" w:rsidRPr="00000000">
              <w:rPr>
                <w:rFonts w:ascii="Montserrat" w:cs="Montserrat" w:eastAsia="Montserrat" w:hAnsi="Montserrat"/>
                <w:b w:val="0"/>
                <w:bCs w:val="0"/>
                <w:i w:val="0"/>
                <w:iCs w:val="0"/>
                <w:smallCaps w:val="0"/>
                <w:strike w:val="0"/>
                <w:color w:val="000000"/>
                <w:sz w:val="21"/>
                <w:szCs w:val="21"/>
                <w:u w:val="none"/>
                <w:shd w:fill="auto" w:val="clear"/>
                <w:vertAlign w:val="baseline"/>
                <w:rtl w:val="0"/>
              </w:rPr>
              <w:t xml:space="preserve">3.2.3.2  Supuestos del alcance</w:t>
              <w:tab/>
              <w:t xml:space="preserve">18</w:t>
            </w:r>
          </w:hyperlink>
          <w:r w:rsidDel="00000000" w:rsidR="00000000" w:rsidRPr="00000000">
            <w:rPr>
              <w:rtl w:val="0"/>
            </w:rPr>
          </w:r>
        </w:p>
        <w:p w:rsidR="00000000" w:rsidDel="00000000" w:rsidP="00000000" w:rsidRDefault="00000000" w:rsidRPr="00000000" w14:paraId="00000023">
          <w:pPr>
            <w:widowControl w:val="0"/>
            <w:tabs>
              <w:tab w:val="right" w:leader="none" w:pos="12000"/>
            </w:tabs>
            <w:spacing w:before="6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6sc1lvatnbs8">
            <w:r w:rsidDel="00000000" w:rsidR="00000000" w:rsidRPr="00000000">
              <w:rPr>
                <w:rFonts w:ascii="Montserrat" w:cs="Montserrat" w:eastAsia="Montserrat" w:hAnsi="Montserrat"/>
                <w:b w:val="0"/>
                <w:bCs w:val="0"/>
                <w:i w:val="0"/>
                <w:iCs w:val="0"/>
                <w:smallCaps w:val="0"/>
                <w:strike w:val="0"/>
                <w:color w:val="000000"/>
                <w:sz w:val="21"/>
                <w:szCs w:val="21"/>
                <w:u w:val="none"/>
                <w:shd w:fill="auto" w:val="clear"/>
                <w:vertAlign w:val="baseline"/>
                <w:rtl w:val="0"/>
              </w:rPr>
              <w:t xml:space="preserve">3.2.3.3  Restricciones del alcance</w:t>
              <w:tab/>
              <w:t xml:space="preserve">20</w:t>
            </w:r>
          </w:hyperlink>
          <w:r w:rsidDel="00000000" w:rsidR="00000000" w:rsidRPr="00000000">
            <w:rPr>
              <w:rtl w:val="0"/>
            </w:rPr>
          </w:r>
        </w:p>
        <w:p w:rsidR="00000000" w:rsidDel="00000000" w:rsidP="00000000" w:rsidRDefault="00000000" w:rsidRPr="00000000" w14:paraId="00000024">
          <w:pPr>
            <w:widowControl w:val="0"/>
            <w:tabs>
              <w:tab w:val="right" w:leader="none" w:pos="12000"/>
            </w:tabs>
            <w:spacing w:before="6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kd5cwcfdxsos">
            <w:r w:rsidDel="00000000" w:rsidR="00000000" w:rsidRPr="00000000">
              <w:rPr>
                <w:rFonts w:ascii="Montserrat" w:cs="Montserrat" w:eastAsia="Montserrat" w:hAnsi="Montserrat"/>
                <w:b w:val="0"/>
                <w:bCs w:val="0"/>
                <w:i w:val="0"/>
                <w:iCs w:val="0"/>
                <w:smallCaps w:val="0"/>
                <w:strike w:val="0"/>
                <w:color w:val="000000"/>
                <w:sz w:val="21"/>
                <w:szCs w:val="21"/>
                <w:u w:val="none"/>
                <w:shd w:fill="auto" w:val="clear"/>
                <w:vertAlign w:val="baseline"/>
                <w:rtl w:val="0"/>
              </w:rPr>
              <w:t xml:space="preserve">3.2.4  Catálogo de requerimientos funcionales y no funcionales</w:t>
              <w:tab/>
              <w:t xml:space="preserve">20</w:t>
            </w:r>
          </w:hyperlink>
          <w:r w:rsidDel="00000000" w:rsidR="00000000" w:rsidRPr="00000000">
            <w:rPr>
              <w:rtl w:val="0"/>
            </w:rPr>
          </w:r>
        </w:p>
        <w:p w:rsidR="00000000" w:rsidDel="00000000" w:rsidP="00000000" w:rsidRDefault="00000000" w:rsidRPr="00000000" w14:paraId="00000025">
          <w:pPr>
            <w:widowControl w:val="0"/>
            <w:tabs>
              <w:tab w:val="right" w:leader="none" w:pos="12000"/>
            </w:tabs>
            <w:spacing w:before="6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ebdaagxlg58t">
            <w:r w:rsidDel="00000000" w:rsidR="00000000" w:rsidRPr="00000000">
              <w:rPr>
                <w:rFonts w:ascii="Montserrat" w:cs="Montserrat" w:eastAsia="Montserrat" w:hAnsi="Montserrat"/>
                <w:b w:val="0"/>
                <w:bCs w:val="0"/>
                <w:i w:val="0"/>
                <w:iCs w:val="0"/>
                <w:smallCaps w:val="0"/>
                <w:strike w:val="0"/>
                <w:color w:val="000000"/>
                <w:sz w:val="21"/>
                <w:szCs w:val="21"/>
                <w:u w:val="none"/>
                <w:shd w:fill="auto" w:val="clear"/>
                <w:vertAlign w:val="baseline"/>
                <w:rtl w:val="0"/>
              </w:rPr>
              <w:t xml:space="preserve">3.2.4.1  Criterio de clasificación y de priorización</w:t>
              <w:tab/>
              <w:t xml:space="preserve">21</w:t>
            </w:r>
          </w:hyperlink>
          <w:r w:rsidDel="00000000" w:rsidR="00000000" w:rsidRPr="00000000">
            <w:rPr>
              <w:rtl w:val="0"/>
            </w:rPr>
          </w:r>
        </w:p>
        <w:p w:rsidR="00000000" w:rsidDel="00000000" w:rsidP="00000000" w:rsidRDefault="00000000" w:rsidRPr="00000000" w14:paraId="00000026">
          <w:pPr>
            <w:widowControl w:val="0"/>
            <w:tabs>
              <w:tab w:val="right" w:leader="none" w:pos="12000"/>
            </w:tabs>
            <w:spacing w:before="6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eiw1mrdtwqvh">
            <w:r w:rsidDel="00000000" w:rsidR="00000000" w:rsidRPr="00000000">
              <w:rPr>
                <w:rFonts w:ascii="Montserrat" w:cs="Montserrat" w:eastAsia="Montserrat" w:hAnsi="Montserrat"/>
                <w:b w:val="0"/>
                <w:bCs w:val="0"/>
                <w:i w:val="0"/>
                <w:iCs w:val="0"/>
                <w:smallCaps w:val="0"/>
                <w:strike w:val="0"/>
                <w:color w:val="000000"/>
                <w:sz w:val="21"/>
                <w:szCs w:val="21"/>
                <w:u w:val="none"/>
                <w:shd w:fill="auto" w:val="clear"/>
                <w:vertAlign w:val="baseline"/>
                <w:rtl w:val="0"/>
              </w:rPr>
              <w:t xml:space="preserve">3.2.4.2  Requerimientos funcionales</w:t>
              <w:tab/>
              <w:t xml:space="preserve">21</w:t>
            </w:r>
          </w:hyperlink>
          <w:r w:rsidDel="00000000" w:rsidR="00000000" w:rsidRPr="00000000">
            <w:rPr>
              <w:rtl w:val="0"/>
            </w:rPr>
          </w:r>
        </w:p>
        <w:p w:rsidR="00000000" w:rsidDel="00000000" w:rsidP="00000000" w:rsidRDefault="00000000" w:rsidRPr="00000000" w14:paraId="00000027">
          <w:pPr>
            <w:widowControl w:val="0"/>
            <w:tabs>
              <w:tab w:val="right" w:leader="none" w:pos="12000"/>
            </w:tabs>
            <w:spacing w:before="6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hudonyw7f5yw">
            <w:r w:rsidDel="00000000" w:rsidR="00000000" w:rsidRPr="00000000">
              <w:rPr>
                <w:rFonts w:ascii="Montserrat" w:cs="Montserrat" w:eastAsia="Montserrat" w:hAnsi="Montserrat"/>
                <w:b w:val="0"/>
                <w:bCs w:val="0"/>
                <w:i w:val="0"/>
                <w:iCs w:val="0"/>
                <w:smallCaps w:val="0"/>
                <w:strike w:val="0"/>
                <w:color w:val="000000"/>
                <w:sz w:val="21"/>
                <w:szCs w:val="21"/>
                <w:u w:val="none"/>
                <w:shd w:fill="auto" w:val="clear"/>
                <w:vertAlign w:val="baseline"/>
                <w:rtl w:val="0"/>
              </w:rPr>
              <w:t xml:space="preserve">3.2.4.3  Requerimientos no funcionales</w:t>
              <w:tab/>
              <w:t xml:space="preserve">21</w:t>
            </w:r>
          </w:hyperlink>
          <w:r w:rsidDel="00000000" w:rsidR="00000000" w:rsidRPr="00000000">
            <w:rPr>
              <w:rtl w:val="0"/>
            </w:rPr>
          </w:r>
        </w:p>
        <w:p w:rsidR="00000000" w:rsidDel="00000000" w:rsidP="00000000" w:rsidRDefault="00000000" w:rsidRPr="00000000" w14:paraId="00000028">
          <w:pPr>
            <w:widowControl w:val="0"/>
            <w:tabs>
              <w:tab w:val="right" w:leader="none" w:pos="12000"/>
            </w:tabs>
            <w:spacing w:before="6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2ri1bbjb9v4j">
            <w:r w:rsidDel="00000000" w:rsidR="00000000" w:rsidRPr="00000000">
              <w:rPr>
                <w:rFonts w:ascii="Montserrat" w:cs="Montserrat" w:eastAsia="Montserrat" w:hAnsi="Montserrat"/>
                <w:b w:val="0"/>
                <w:bCs w:val="0"/>
                <w:i w:val="0"/>
                <w:iCs w:val="0"/>
                <w:smallCaps w:val="0"/>
                <w:strike w:val="0"/>
                <w:color w:val="000000"/>
                <w:sz w:val="21"/>
                <w:szCs w:val="21"/>
                <w:u w:val="none"/>
                <w:shd w:fill="auto" w:val="clear"/>
                <w:vertAlign w:val="baseline"/>
                <w:rtl w:val="0"/>
              </w:rPr>
              <w:t xml:space="preserve">3.2.5  Criterios de aceptación del alcance comprometido</w:t>
              <w:tab/>
              <w:t xml:space="preserve">21</w:t>
            </w:r>
          </w:hyperlink>
          <w:r w:rsidDel="00000000" w:rsidR="00000000" w:rsidRPr="00000000">
            <w:rPr>
              <w:rtl w:val="0"/>
            </w:rPr>
          </w:r>
        </w:p>
        <w:p w:rsidR="00000000" w:rsidDel="00000000" w:rsidP="00000000" w:rsidRDefault="00000000" w:rsidRPr="00000000" w14:paraId="00000029">
          <w:pPr>
            <w:widowControl w:val="0"/>
            <w:tabs>
              <w:tab w:val="right" w:leader="none" w:pos="12000"/>
            </w:tabs>
            <w:spacing w:before="60" w:lineRule="auto"/>
            <w:rPr>
              <w:rFonts w:ascii="Arial" w:cs="Arial" w:eastAsia="Arial" w:hAnsi="Arial"/>
              <w:b w:val="1"/>
              <w:bCs w:val="1"/>
              <w:i w:val="0"/>
              <w:iCs w:val="0"/>
              <w:smallCaps w:val="0"/>
              <w:strike w:val="0"/>
              <w:color w:val="000000"/>
              <w:sz w:val="22"/>
              <w:szCs w:val="22"/>
              <w:u w:val="none"/>
              <w:shd w:fill="auto" w:val="clear"/>
              <w:vertAlign w:val="baseline"/>
            </w:rPr>
          </w:pPr>
          <w:hyperlink w:anchor="_6oh6f1f7wh4m">
            <w:r w:rsidDel="00000000" w:rsidR="00000000" w:rsidRPr="00000000">
              <w:rPr>
                <w:rFonts w:ascii="Montserrat" w:cs="Montserrat" w:eastAsia="Montserrat" w:hAnsi="Montserrat"/>
                <w:b w:val="1"/>
                <w:bCs w:val="1"/>
                <w:i w:val="0"/>
                <w:iCs w:val="0"/>
                <w:smallCaps w:val="0"/>
                <w:strike w:val="0"/>
                <w:color w:val="000000"/>
                <w:sz w:val="21"/>
                <w:szCs w:val="21"/>
                <w:u w:val="none"/>
                <w:shd w:fill="auto" w:val="clear"/>
                <w:vertAlign w:val="baseline"/>
                <w:rtl w:val="0"/>
              </w:rPr>
              <w:t xml:space="preserve">3.3  Esquema de solución</w:t>
              <w:tab/>
              <w:t xml:space="preserve">24</w:t>
            </w:r>
          </w:hyperlink>
          <w:r w:rsidDel="00000000" w:rsidR="00000000" w:rsidRPr="00000000">
            <w:rPr>
              <w:rtl w:val="0"/>
            </w:rPr>
          </w:r>
        </w:p>
        <w:p w:rsidR="00000000" w:rsidDel="00000000" w:rsidP="00000000" w:rsidRDefault="00000000" w:rsidRPr="00000000" w14:paraId="0000002A">
          <w:pPr>
            <w:widowControl w:val="0"/>
            <w:tabs>
              <w:tab w:val="right" w:leader="none" w:pos="12000"/>
            </w:tabs>
            <w:spacing w:before="6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faine7y1a2b8">
            <w:r w:rsidDel="00000000" w:rsidR="00000000" w:rsidRPr="00000000">
              <w:rPr>
                <w:rFonts w:ascii="Montserrat" w:cs="Montserrat" w:eastAsia="Montserrat" w:hAnsi="Montserrat"/>
                <w:b w:val="0"/>
                <w:bCs w:val="0"/>
                <w:i w:val="0"/>
                <w:iCs w:val="0"/>
                <w:smallCaps w:val="0"/>
                <w:strike w:val="0"/>
                <w:color w:val="000000"/>
                <w:sz w:val="21"/>
                <w:szCs w:val="21"/>
                <w:u w:val="none"/>
                <w:shd w:fill="auto" w:val="clear"/>
                <w:vertAlign w:val="baseline"/>
                <w:rtl w:val="0"/>
              </w:rPr>
              <w:t xml:space="preserve">3.3.1  Vista general de la solución</w:t>
              <w:tab/>
              <w:t xml:space="preserve">24</w:t>
            </w:r>
          </w:hyperlink>
          <w:r w:rsidDel="00000000" w:rsidR="00000000" w:rsidRPr="00000000">
            <w:rPr>
              <w:rtl w:val="0"/>
            </w:rPr>
          </w:r>
        </w:p>
        <w:p w:rsidR="00000000" w:rsidDel="00000000" w:rsidP="00000000" w:rsidRDefault="00000000" w:rsidRPr="00000000" w14:paraId="0000002B">
          <w:pPr>
            <w:widowControl w:val="0"/>
            <w:tabs>
              <w:tab w:val="right" w:leader="none" w:pos="12000"/>
            </w:tabs>
            <w:spacing w:before="6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wlm5i3ez9m8m">
            <w:r w:rsidDel="00000000" w:rsidR="00000000" w:rsidRPr="00000000">
              <w:rPr>
                <w:rFonts w:ascii="Montserrat" w:cs="Montserrat" w:eastAsia="Montserrat" w:hAnsi="Montserrat"/>
                <w:b w:val="0"/>
                <w:bCs w:val="0"/>
                <w:i w:val="0"/>
                <w:iCs w:val="0"/>
                <w:smallCaps w:val="0"/>
                <w:strike w:val="0"/>
                <w:color w:val="000000"/>
                <w:sz w:val="21"/>
                <w:szCs w:val="21"/>
                <w:u w:val="none"/>
                <w:shd w:fill="auto" w:val="clear"/>
                <w:vertAlign w:val="baseline"/>
                <w:rtl w:val="0"/>
              </w:rPr>
              <w:t xml:space="preserve">3.3.2  Software</w:t>
              <w:tab/>
              <w:t xml:space="preserve">25</w:t>
            </w:r>
          </w:hyperlink>
          <w:r w:rsidDel="00000000" w:rsidR="00000000" w:rsidRPr="00000000">
            <w:rPr>
              <w:rtl w:val="0"/>
            </w:rPr>
          </w:r>
        </w:p>
        <w:p w:rsidR="00000000" w:rsidDel="00000000" w:rsidP="00000000" w:rsidRDefault="00000000" w:rsidRPr="00000000" w14:paraId="0000002C">
          <w:pPr>
            <w:widowControl w:val="0"/>
            <w:tabs>
              <w:tab w:val="right" w:leader="none" w:pos="12000"/>
            </w:tabs>
            <w:spacing w:before="6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mbz5qrcjcpn0">
            <w:r w:rsidDel="00000000" w:rsidR="00000000" w:rsidRPr="00000000">
              <w:rPr>
                <w:rFonts w:ascii="Montserrat" w:cs="Montserrat" w:eastAsia="Montserrat" w:hAnsi="Montserrat"/>
                <w:b w:val="0"/>
                <w:bCs w:val="0"/>
                <w:i w:val="0"/>
                <w:iCs w:val="0"/>
                <w:smallCaps w:val="0"/>
                <w:strike w:val="0"/>
                <w:color w:val="000000"/>
                <w:sz w:val="21"/>
                <w:szCs w:val="21"/>
                <w:u w:val="none"/>
                <w:shd w:fill="auto" w:val="clear"/>
                <w:vertAlign w:val="baseline"/>
                <w:rtl w:val="0"/>
              </w:rPr>
              <w:t xml:space="preserve">3.3.2.1  Módulos y canales de uso</w:t>
              <w:tab/>
              <w:t xml:space="preserve">25</w:t>
            </w:r>
          </w:hyperlink>
          <w:r w:rsidDel="00000000" w:rsidR="00000000" w:rsidRPr="00000000">
            <w:rPr>
              <w:rtl w:val="0"/>
            </w:rPr>
          </w:r>
        </w:p>
        <w:p w:rsidR="00000000" w:rsidDel="00000000" w:rsidP="00000000" w:rsidRDefault="00000000" w:rsidRPr="00000000" w14:paraId="0000002D">
          <w:pPr>
            <w:widowControl w:val="0"/>
            <w:tabs>
              <w:tab w:val="right" w:leader="none" w:pos="12000"/>
            </w:tabs>
            <w:spacing w:before="6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s1bwzo89o8i3">
            <w:r w:rsidDel="00000000" w:rsidR="00000000" w:rsidRPr="00000000">
              <w:rPr>
                <w:rFonts w:ascii="Montserrat" w:cs="Montserrat" w:eastAsia="Montserrat" w:hAnsi="Montserrat"/>
                <w:b w:val="0"/>
                <w:bCs w:val="0"/>
                <w:i w:val="0"/>
                <w:iCs w:val="0"/>
                <w:smallCaps w:val="0"/>
                <w:strike w:val="0"/>
                <w:color w:val="000000"/>
                <w:sz w:val="21"/>
                <w:szCs w:val="21"/>
                <w:u w:val="none"/>
                <w:shd w:fill="auto" w:val="clear"/>
                <w:vertAlign w:val="baseline"/>
                <w:rtl w:val="0"/>
              </w:rPr>
              <w:t xml:space="preserve">3.3.2.2  Integración con los sistemas existentes</w:t>
              <w:tab/>
              <w:t xml:space="preserve">27</w:t>
            </w:r>
          </w:hyperlink>
          <w:r w:rsidDel="00000000" w:rsidR="00000000" w:rsidRPr="00000000">
            <w:rPr>
              <w:rtl w:val="0"/>
            </w:rPr>
          </w:r>
        </w:p>
        <w:p w:rsidR="00000000" w:rsidDel="00000000" w:rsidP="00000000" w:rsidRDefault="00000000" w:rsidRPr="00000000" w14:paraId="0000002E">
          <w:pPr>
            <w:widowControl w:val="0"/>
            <w:tabs>
              <w:tab w:val="right" w:leader="none" w:pos="12000"/>
            </w:tabs>
            <w:spacing w:before="6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o1jd3phd3r5t">
            <w:r w:rsidDel="00000000" w:rsidR="00000000" w:rsidRPr="00000000">
              <w:rPr>
                <w:rFonts w:ascii="Montserrat" w:cs="Montserrat" w:eastAsia="Montserrat" w:hAnsi="Montserrat"/>
                <w:b w:val="0"/>
                <w:bCs w:val="0"/>
                <w:i w:val="0"/>
                <w:iCs w:val="0"/>
                <w:smallCaps w:val="0"/>
                <w:strike w:val="0"/>
                <w:color w:val="000000"/>
                <w:sz w:val="21"/>
                <w:szCs w:val="21"/>
                <w:u w:val="none"/>
                <w:shd w:fill="auto" w:val="clear"/>
                <w:vertAlign w:val="baseline"/>
                <w:rtl w:val="0"/>
              </w:rPr>
              <w:t xml:space="preserve">3.3.3  Dispositivos de terreno</w:t>
              <w:tab/>
              <w:t xml:space="preserve">29</w:t>
            </w:r>
          </w:hyperlink>
          <w:r w:rsidDel="00000000" w:rsidR="00000000" w:rsidRPr="00000000">
            <w:rPr>
              <w:rtl w:val="0"/>
            </w:rPr>
          </w:r>
        </w:p>
        <w:p w:rsidR="00000000" w:rsidDel="00000000" w:rsidP="00000000" w:rsidRDefault="00000000" w:rsidRPr="00000000" w14:paraId="0000002F">
          <w:pPr>
            <w:widowControl w:val="0"/>
            <w:tabs>
              <w:tab w:val="right" w:leader="none" w:pos="12000"/>
            </w:tabs>
            <w:spacing w:before="6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usewk356f7nz">
            <w:r w:rsidDel="00000000" w:rsidR="00000000" w:rsidRPr="00000000">
              <w:rPr>
                <w:rFonts w:ascii="Montserrat" w:cs="Montserrat" w:eastAsia="Montserrat" w:hAnsi="Montserrat"/>
                <w:b w:val="0"/>
                <w:bCs w:val="0"/>
                <w:i w:val="0"/>
                <w:iCs w:val="0"/>
                <w:smallCaps w:val="0"/>
                <w:strike w:val="0"/>
                <w:color w:val="000000"/>
                <w:sz w:val="21"/>
                <w:szCs w:val="21"/>
                <w:u w:val="none"/>
                <w:shd w:fill="auto" w:val="clear"/>
                <w:vertAlign w:val="baseline"/>
                <w:rtl w:val="0"/>
              </w:rPr>
              <w:t xml:space="preserve">3.3.4  Red y conectividad</w:t>
              <w:tab/>
              <w:t xml:space="preserve">31</w:t>
            </w:r>
          </w:hyperlink>
          <w:r w:rsidDel="00000000" w:rsidR="00000000" w:rsidRPr="00000000">
            <w:rPr>
              <w:rtl w:val="0"/>
            </w:rPr>
          </w:r>
        </w:p>
        <w:p w:rsidR="00000000" w:rsidDel="00000000" w:rsidP="00000000" w:rsidRDefault="00000000" w:rsidRPr="00000000" w14:paraId="00000030">
          <w:pPr>
            <w:widowControl w:val="0"/>
            <w:tabs>
              <w:tab w:val="right" w:leader="none" w:pos="12000"/>
            </w:tabs>
            <w:spacing w:before="6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t415n02z9c61">
            <w:r w:rsidDel="00000000" w:rsidR="00000000" w:rsidRPr="00000000">
              <w:rPr>
                <w:rFonts w:ascii="Montserrat" w:cs="Montserrat" w:eastAsia="Montserrat" w:hAnsi="Montserrat"/>
                <w:b w:val="0"/>
                <w:bCs w:val="0"/>
                <w:i w:val="0"/>
                <w:iCs w:val="0"/>
                <w:smallCaps w:val="0"/>
                <w:strike w:val="0"/>
                <w:color w:val="000000"/>
                <w:sz w:val="21"/>
                <w:szCs w:val="21"/>
                <w:u w:val="none"/>
                <w:shd w:fill="auto" w:val="clear"/>
                <w:vertAlign w:val="baseline"/>
                <w:rtl w:val="0"/>
              </w:rPr>
              <w:t xml:space="preserve">3.3.5  Infraestructura</w:t>
              <w:tab/>
              <w:t xml:space="preserve">33</w:t>
            </w:r>
          </w:hyperlink>
          <w:r w:rsidDel="00000000" w:rsidR="00000000" w:rsidRPr="00000000">
            <w:rPr>
              <w:rtl w:val="0"/>
            </w:rPr>
          </w:r>
        </w:p>
        <w:p w:rsidR="00000000" w:rsidDel="00000000" w:rsidP="00000000" w:rsidRDefault="00000000" w:rsidRPr="00000000" w14:paraId="00000031">
          <w:pPr>
            <w:widowControl w:val="0"/>
            <w:tabs>
              <w:tab w:val="right" w:leader="none" w:pos="12000"/>
            </w:tabs>
            <w:spacing w:before="6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y9cpcxs9g3p5">
            <w:r w:rsidDel="00000000" w:rsidR="00000000" w:rsidRPr="00000000">
              <w:rPr>
                <w:rFonts w:ascii="Montserrat" w:cs="Montserrat" w:eastAsia="Montserrat" w:hAnsi="Montserrat"/>
                <w:b w:val="0"/>
                <w:bCs w:val="0"/>
                <w:i w:val="0"/>
                <w:iCs w:val="0"/>
                <w:smallCaps w:val="0"/>
                <w:strike w:val="0"/>
                <w:color w:val="000000"/>
                <w:sz w:val="21"/>
                <w:szCs w:val="21"/>
                <w:u w:val="none"/>
                <w:shd w:fill="auto" w:val="clear"/>
                <w:vertAlign w:val="baseline"/>
                <w:rtl w:val="0"/>
              </w:rPr>
              <w:t xml:space="preserve">3.3.6  Operación sin enlace con Antofagasta</w:t>
              <w:tab/>
              <w:t xml:space="preserve">35</w:t>
            </w:r>
          </w:hyperlink>
          <w:r w:rsidDel="00000000" w:rsidR="00000000" w:rsidRPr="00000000">
            <w:rPr>
              <w:rtl w:val="0"/>
            </w:rPr>
          </w:r>
        </w:p>
        <w:p w:rsidR="00000000" w:rsidDel="00000000" w:rsidP="00000000" w:rsidRDefault="00000000" w:rsidRPr="00000000" w14:paraId="00000032">
          <w:pPr>
            <w:widowControl w:val="0"/>
            <w:tabs>
              <w:tab w:val="right" w:leader="none" w:pos="12000"/>
            </w:tabs>
            <w:spacing w:before="60" w:lineRule="auto"/>
            <w:rPr>
              <w:rFonts w:ascii="Arial" w:cs="Arial" w:eastAsia="Arial" w:hAnsi="Arial"/>
              <w:b w:val="1"/>
              <w:bCs w:val="1"/>
              <w:i w:val="0"/>
              <w:iCs w:val="0"/>
              <w:smallCaps w:val="0"/>
              <w:strike w:val="0"/>
              <w:color w:val="000000"/>
              <w:sz w:val="22"/>
              <w:szCs w:val="22"/>
              <w:u w:val="none"/>
              <w:shd w:fill="auto" w:val="clear"/>
              <w:vertAlign w:val="baseline"/>
            </w:rPr>
          </w:pPr>
          <w:hyperlink w:anchor="_1pb4xr5rb5cd">
            <w:r w:rsidDel="00000000" w:rsidR="00000000" w:rsidRPr="00000000">
              <w:rPr>
                <w:rFonts w:ascii="Montserrat" w:cs="Montserrat" w:eastAsia="Montserrat" w:hAnsi="Montserrat"/>
                <w:b w:val="1"/>
                <w:bCs w:val="1"/>
                <w:i w:val="0"/>
                <w:iCs w:val="0"/>
                <w:smallCaps w:val="0"/>
                <w:strike w:val="0"/>
                <w:color w:val="000000"/>
                <w:sz w:val="21"/>
                <w:szCs w:val="21"/>
                <w:u w:val="none"/>
                <w:shd w:fill="auto" w:val="clear"/>
                <w:vertAlign w:val="baseline"/>
                <w:rtl w:val="0"/>
              </w:rPr>
              <w:t xml:space="preserve">3.4  Explicación de la Solución</w:t>
              <w:tab/>
              <w:t xml:space="preserve">38</w:t>
            </w:r>
          </w:hyperlink>
          <w:r w:rsidDel="00000000" w:rsidR="00000000" w:rsidRPr="00000000">
            <w:rPr>
              <w:rtl w:val="0"/>
            </w:rPr>
          </w:r>
        </w:p>
        <w:p w:rsidR="00000000" w:rsidDel="00000000" w:rsidP="00000000" w:rsidRDefault="00000000" w:rsidRPr="00000000" w14:paraId="00000033">
          <w:pPr>
            <w:widowControl w:val="0"/>
            <w:tabs>
              <w:tab w:val="right" w:leader="none" w:pos="12000"/>
            </w:tabs>
            <w:spacing w:before="6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peadzzwkewu2">
            <w:r w:rsidDel="00000000" w:rsidR="00000000" w:rsidRPr="00000000">
              <w:rPr>
                <w:rFonts w:ascii="Montserrat" w:cs="Montserrat" w:eastAsia="Montserrat" w:hAnsi="Montserrat"/>
                <w:b w:val="0"/>
                <w:bCs w:val="0"/>
                <w:i w:val="0"/>
                <w:iCs w:val="0"/>
                <w:smallCaps w:val="0"/>
                <w:strike w:val="0"/>
                <w:color w:val="000000"/>
                <w:sz w:val="21"/>
                <w:szCs w:val="21"/>
                <w:u w:val="none"/>
                <w:shd w:fill="auto" w:val="clear"/>
                <w:vertAlign w:val="baseline"/>
                <w:rtl w:val="0"/>
              </w:rPr>
              <w:t xml:space="preserve">3.4.1  Funcionamiento de la solución en la operación</w:t>
              <w:tab/>
              <w:t xml:space="preserve">38</w:t>
            </w:r>
          </w:hyperlink>
          <w:r w:rsidDel="00000000" w:rsidR="00000000" w:rsidRPr="00000000">
            <w:rPr>
              <w:rtl w:val="0"/>
            </w:rPr>
          </w:r>
        </w:p>
        <w:p w:rsidR="00000000" w:rsidDel="00000000" w:rsidP="00000000" w:rsidRDefault="00000000" w:rsidRPr="00000000" w14:paraId="00000034">
          <w:pPr>
            <w:widowControl w:val="0"/>
            <w:tabs>
              <w:tab w:val="right" w:leader="none" w:pos="12000"/>
            </w:tabs>
            <w:spacing w:before="6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gwfzjz3kaj9i">
            <w:r w:rsidDel="00000000" w:rsidR="00000000" w:rsidRPr="00000000">
              <w:rPr>
                <w:rFonts w:ascii="Montserrat" w:cs="Montserrat" w:eastAsia="Montserrat" w:hAnsi="Montserrat"/>
                <w:b w:val="0"/>
                <w:bCs w:val="0"/>
                <w:i w:val="0"/>
                <w:iCs w:val="0"/>
                <w:smallCaps w:val="0"/>
                <w:strike w:val="0"/>
                <w:color w:val="000000"/>
                <w:sz w:val="21"/>
                <w:szCs w:val="21"/>
                <w:u w:val="none"/>
                <w:shd w:fill="auto" w:val="clear"/>
                <w:vertAlign w:val="baseline"/>
                <w:rtl w:val="0"/>
              </w:rPr>
              <w:t xml:space="preserve">3.4.2  Módulos de negocio</w:t>
              <w:tab/>
              <w:t xml:space="preserve">40</w:t>
            </w:r>
          </w:hyperlink>
          <w:r w:rsidDel="00000000" w:rsidR="00000000" w:rsidRPr="00000000">
            <w:rPr>
              <w:rtl w:val="0"/>
            </w:rPr>
          </w:r>
        </w:p>
        <w:p w:rsidR="00000000" w:rsidDel="00000000" w:rsidP="00000000" w:rsidRDefault="00000000" w:rsidRPr="00000000" w14:paraId="00000035">
          <w:pPr>
            <w:widowControl w:val="0"/>
            <w:tabs>
              <w:tab w:val="right" w:leader="none" w:pos="12000"/>
            </w:tabs>
            <w:spacing w:before="6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qng1ednpwze6">
            <w:r w:rsidDel="00000000" w:rsidR="00000000" w:rsidRPr="00000000">
              <w:rPr>
                <w:rFonts w:ascii="Montserrat" w:cs="Montserrat" w:eastAsia="Montserrat" w:hAnsi="Montserrat"/>
                <w:b w:val="0"/>
                <w:bCs w:val="0"/>
                <w:i w:val="0"/>
                <w:iCs w:val="0"/>
                <w:smallCaps w:val="0"/>
                <w:strike w:val="0"/>
                <w:color w:val="000000"/>
                <w:sz w:val="21"/>
                <w:szCs w:val="21"/>
                <w:u w:val="none"/>
                <w:shd w:fill="auto" w:val="clear"/>
                <w:vertAlign w:val="baseline"/>
                <w:rtl w:val="0"/>
              </w:rPr>
              <w:t xml:space="preserve">3.4.2.1  Módulo de Operación Mina</w:t>
              <w:tab/>
              <w:t xml:space="preserve">40</w:t>
            </w:r>
          </w:hyperlink>
          <w:r w:rsidDel="00000000" w:rsidR="00000000" w:rsidRPr="00000000">
            <w:rPr>
              <w:rtl w:val="0"/>
            </w:rPr>
          </w:r>
        </w:p>
        <w:p w:rsidR="00000000" w:rsidDel="00000000" w:rsidP="00000000" w:rsidRDefault="00000000" w:rsidRPr="00000000" w14:paraId="00000036">
          <w:pPr>
            <w:widowControl w:val="0"/>
            <w:tabs>
              <w:tab w:val="right" w:leader="none" w:pos="12000"/>
            </w:tabs>
            <w:spacing w:before="6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3zdadtpin338">
            <w:r w:rsidDel="00000000" w:rsidR="00000000" w:rsidRPr="00000000">
              <w:rPr>
                <w:rFonts w:ascii="Montserrat" w:cs="Montserrat" w:eastAsia="Montserrat" w:hAnsi="Montserrat"/>
                <w:b w:val="0"/>
                <w:bCs w:val="0"/>
                <w:i w:val="0"/>
                <w:iCs w:val="0"/>
                <w:smallCaps w:val="0"/>
                <w:strike w:val="0"/>
                <w:color w:val="000000"/>
                <w:sz w:val="21"/>
                <w:szCs w:val="21"/>
                <w:u w:val="none"/>
                <w:shd w:fill="auto" w:val="clear"/>
                <w:vertAlign w:val="baseline"/>
                <w:rtl w:val="0"/>
              </w:rPr>
              <w:t xml:space="preserve">3.4.2.2  Módulo de Trazabilidad y Embarque</w:t>
              <w:tab/>
              <w:t xml:space="preserve">40</w:t>
            </w:r>
          </w:hyperlink>
          <w:r w:rsidDel="00000000" w:rsidR="00000000" w:rsidRPr="00000000">
            <w:rPr>
              <w:rtl w:val="0"/>
            </w:rPr>
          </w:r>
        </w:p>
        <w:p w:rsidR="00000000" w:rsidDel="00000000" w:rsidP="00000000" w:rsidRDefault="00000000" w:rsidRPr="00000000" w14:paraId="00000037">
          <w:pPr>
            <w:widowControl w:val="0"/>
            <w:tabs>
              <w:tab w:val="right" w:leader="none" w:pos="12000"/>
            </w:tabs>
            <w:spacing w:before="6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japukqsyihdy">
            <w:r w:rsidDel="00000000" w:rsidR="00000000" w:rsidRPr="00000000">
              <w:rPr>
                <w:rFonts w:ascii="Montserrat" w:cs="Montserrat" w:eastAsia="Montserrat" w:hAnsi="Montserrat"/>
                <w:b w:val="0"/>
                <w:bCs w:val="0"/>
                <w:i w:val="0"/>
                <w:iCs w:val="0"/>
                <w:smallCaps w:val="0"/>
                <w:strike w:val="0"/>
                <w:color w:val="000000"/>
                <w:sz w:val="21"/>
                <w:szCs w:val="21"/>
                <w:u w:val="none"/>
                <w:shd w:fill="auto" w:val="clear"/>
                <w:vertAlign w:val="baseline"/>
                <w:rtl w:val="0"/>
              </w:rPr>
              <w:t xml:space="preserve">3.4.2.3  Módulo de Conciliación Metalúrgica</w:t>
              <w:tab/>
              <w:t xml:space="preserve">41</w:t>
            </w:r>
          </w:hyperlink>
          <w:r w:rsidDel="00000000" w:rsidR="00000000" w:rsidRPr="00000000">
            <w:rPr>
              <w:rtl w:val="0"/>
            </w:rPr>
          </w:r>
        </w:p>
        <w:p w:rsidR="00000000" w:rsidDel="00000000" w:rsidP="00000000" w:rsidRDefault="00000000" w:rsidRPr="00000000" w14:paraId="00000038">
          <w:pPr>
            <w:widowControl w:val="0"/>
            <w:tabs>
              <w:tab w:val="right" w:leader="none" w:pos="12000"/>
            </w:tabs>
            <w:spacing w:before="6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g9rqsy4wurbx">
            <w:r w:rsidDel="00000000" w:rsidR="00000000" w:rsidRPr="00000000">
              <w:rPr>
                <w:rFonts w:ascii="Montserrat" w:cs="Montserrat" w:eastAsia="Montserrat" w:hAnsi="Montserrat"/>
                <w:b w:val="0"/>
                <w:bCs w:val="0"/>
                <w:i w:val="0"/>
                <w:iCs w:val="0"/>
                <w:smallCaps w:val="0"/>
                <w:strike w:val="0"/>
                <w:color w:val="000000"/>
                <w:sz w:val="21"/>
                <w:szCs w:val="21"/>
                <w:u w:val="none"/>
                <w:shd w:fill="auto" w:val="clear"/>
                <w:vertAlign w:val="baseline"/>
                <w:rtl w:val="0"/>
              </w:rPr>
              <w:t xml:space="preserve">3.4.2.4  Módulo de Equipos y Mantenimiento</w:t>
              <w:tab/>
              <w:t xml:space="preserve">41</w:t>
            </w:r>
          </w:hyperlink>
          <w:r w:rsidDel="00000000" w:rsidR="00000000" w:rsidRPr="00000000">
            <w:rPr>
              <w:rtl w:val="0"/>
            </w:rPr>
          </w:r>
        </w:p>
        <w:p w:rsidR="00000000" w:rsidDel="00000000" w:rsidP="00000000" w:rsidRDefault="00000000" w:rsidRPr="00000000" w14:paraId="00000039">
          <w:pPr>
            <w:widowControl w:val="0"/>
            <w:tabs>
              <w:tab w:val="right" w:leader="none" w:pos="12000"/>
            </w:tabs>
            <w:spacing w:before="6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ciyfv3vokseb">
            <w:r w:rsidDel="00000000" w:rsidR="00000000" w:rsidRPr="00000000">
              <w:rPr>
                <w:rFonts w:ascii="Montserrat" w:cs="Montserrat" w:eastAsia="Montserrat" w:hAnsi="Montserrat"/>
                <w:b w:val="0"/>
                <w:bCs w:val="0"/>
                <w:i w:val="0"/>
                <w:iCs w:val="0"/>
                <w:smallCaps w:val="0"/>
                <w:strike w:val="0"/>
                <w:color w:val="000000"/>
                <w:sz w:val="21"/>
                <w:szCs w:val="21"/>
                <w:u w:val="none"/>
                <w:shd w:fill="auto" w:val="clear"/>
                <w:vertAlign w:val="baseline"/>
                <w:rtl w:val="0"/>
              </w:rPr>
              <w:t xml:space="preserve">3.4.2.5  Módulo de Acreditación y Acceso</w:t>
              <w:tab/>
              <w:t xml:space="preserve">42</w:t>
            </w:r>
          </w:hyperlink>
          <w:r w:rsidDel="00000000" w:rsidR="00000000" w:rsidRPr="00000000">
            <w:rPr>
              <w:rtl w:val="0"/>
            </w:rPr>
          </w:r>
        </w:p>
        <w:p w:rsidR="00000000" w:rsidDel="00000000" w:rsidP="00000000" w:rsidRDefault="00000000" w:rsidRPr="00000000" w14:paraId="0000003A">
          <w:pPr>
            <w:widowControl w:val="0"/>
            <w:tabs>
              <w:tab w:val="right" w:leader="none" w:pos="12000"/>
            </w:tabs>
            <w:spacing w:before="6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hs8psiuwd0n2">
            <w:r w:rsidDel="00000000" w:rsidR="00000000" w:rsidRPr="00000000">
              <w:rPr>
                <w:rFonts w:ascii="Montserrat" w:cs="Montserrat" w:eastAsia="Montserrat" w:hAnsi="Montserrat"/>
                <w:b w:val="0"/>
                <w:bCs w:val="0"/>
                <w:i w:val="0"/>
                <w:iCs w:val="0"/>
                <w:smallCaps w:val="0"/>
                <w:strike w:val="0"/>
                <w:color w:val="000000"/>
                <w:sz w:val="21"/>
                <w:szCs w:val="21"/>
                <w:u w:val="none"/>
                <w:shd w:fill="auto" w:val="clear"/>
                <w:vertAlign w:val="baseline"/>
                <w:rtl w:val="0"/>
              </w:rPr>
              <w:t xml:space="preserve">3.4.2.6  Módulo de Seguridad y Salud Ocupacional</w:t>
              <w:tab/>
              <w:t xml:space="preserve">42</w:t>
            </w:r>
          </w:hyperlink>
          <w:r w:rsidDel="00000000" w:rsidR="00000000" w:rsidRPr="00000000">
            <w:rPr>
              <w:rtl w:val="0"/>
            </w:rPr>
          </w:r>
        </w:p>
        <w:p w:rsidR="00000000" w:rsidDel="00000000" w:rsidP="00000000" w:rsidRDefault="00000000" w:rsidRPr="00000000" w14:paraId="0000003B">
          <w:pPr>
            <w:widowControl w:val="0"/>
            <w:tabs>
              <w:tab w:val="right" w:leader="none" w:pos="12000"/>
            </w:tabs>
            <w:spacing w:before="6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xisfb7dw8cyj">
            <w:r w:rsidDel="00000000" w:rsidR="00000000" w:rsidRPr="00000000">
              <w:rPr>
                <w:rFonts w:ascii="Montserrat" w:cs="Montserrat" w:eastAsia="Montserrat" w:hAnsi="Montserrat"/>
                <w:b w:val="0"/>
                <w:bCs w:val="0"/>
                <w:i w:val="0"/>
                <w:iCs w:val="0"/>
                <w:smallCaps w:val="0"/>
                <w:strike w:val="0"/>
                <w:color w:val="000000"/>
                <w:sz w:val="21"/>
                <w:szCs w:val="21"/>
                <w:u w:val="none"/>
                <w:shd w:fill="auto" w:val="clear"/>
                <w:vertAlign w:val="baseline"/>
                <w:rtl w:val="0"/>
              </w:rPr>
              <w:t xml:space="preserve">3.4.2.7  Módulo de Cumplimiento Ambiental</w:t>
              <w:tab/>
              <w:t xml:space="preserve">43</w:t>
            </w:r>
          </w:hyperlink>
          <w:r w:rsidDel="00000000" w:rsidR="00000000" w:rsidRPr="00000000">
            <w:rPr>
              <w:rtl w:val="0"/>
            </w:rPr>
          </w:r>
        </w:p>
        <w:p w:rsidR="00000000" w:rsidDel="00000000" w:rsidP="00000000" w:rsidRDefault="00000000" w:rsidRPr="00000000" w14:paraId="0000003C">
          <w:pPr>
            <w:widowControl w:val="0"/>
            <w:tabs>
              <w:tab w:val="right" w:leader="none" w:pos="12000"/>
            </w:tabs>
            <w:spacing w:before="6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q8jw15mlvpd2">
            <w:r w:rsidDel="00000000" w:rsidR="00000000" w:rsidRPr="00000000">
              <w:rPr>
                <w:rFonts w:ascii="Montserrat" w:cs="Montserrat" w:eastAsia="Montserrat" w:hAnsi="Montserrat"/>
                <w:b w:val="0"/>
                <w:bCs w:val="0"/>
                <w:i w:val="0"/>
                <w:iCs w:val="0"/>
                <w:smallCaps w:val="0"/>
                <w:strike w:val="0"/>
                <w:color w:val="000000"/>
                <w:sz w:val="21"/>
                <w:szCs w:val="21"/>
                <w:u w:val="none"/>
                <w:shd w:fill="auto" w:val="clear"/>
                <w:vertAlign w:val="baseline"/>
                <w:rtl w:val="0"/>
              </w:rPr>
              <w:t xml:space="preserve">3.4.3  Módulos transversales y plataformas</w:t>
              <w:tab/>
              <w:t xml:space="preserve">43</w:t>
            </w:r>
          </w:hyperlink>
          <w:r w:rsidDel="00000000" w:rsidR="00000000" w:rsidRPr="00000000">
            <w:rPr>
              <w:rtl w:val="0"/>
            </w:rPr>
          </w:r>
        </w:p>
        <w:p w:rsidR="00000000" w:rsidDel="00000000" w:rsidP="00000000" w:rsidRDefault="00000000" w:rsidRPr="00000000" w14:paraId="0000003D">
          <w:pPr>
            <w:widowControl w:val="0"/>
            <w:tabs>
              <w:tab w:val="right" w:leader="none" w:pos="12000"/>
            </w:tabs>
            <w:spacing w:before="6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hlgmba4iy1k7">
            <w:r w:rsidDel="00000000" w:rsidR="00000000" w:rsidRPr="00000000">
              <w:rPr>
                <w:rFonts w:ascii="Montserrat" w:cs="Montserrat" w:eastAsia="Montserrat" w:hAnsi="Montserrat"/>
                <w:b w:val="0"/>
                <w:bCs w:val="0"/>
                <w:i w:val="0"/>
                <w:iCs w:val="0"/>
                <w:smallCaps w:val="0"/>
                <w:strike w:val="0"/>
                <w:color w:val="000000"/>
                <w:sz w:val="21"/>
                <w:szCs w:val="21"/>
                <w:u w:val="none"/>
                <w:shd w:fill="auto" w:val="clear"/>
                <w:vertAlign w:val="baseline"/>
                <w:rtl w:val="0"/>
              </w:rPr>
              <w:t xml:space="preserve">3.4.4  Coherencia de la solución con el problema</w:t>
              <w:tab/>
              <w:t xml:space="preserve">44</w:t>
            </w:r>
          </w:hyperlink>
          <w:r w:rsidDel="00000000" w:rsidR="00000000" w:rsidRPr="00000000">
            <w:rPr>
              <w:rtl w:val="0"/>
            </w:rPr>
          </w:r>
        </w:p>
        <w:p w:rsidR="00000000" w:rsidDel="00000000" w:rsidP="00000000" w:rsidRDefault="00000000" w:rsidRPr="00000000" w14:paraId="0000003E">
          <w:pPr>
            <w:widowControl w:val="0"/>
            <w:tabs>
              <w:tab w:val="right" w:leader="none" w:pos="12000"/>
            </w:tabs>
            <w:spacing w:before="6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ogtifmahaajn">
            <w:r w:rsidDel="00000000" w:rsidR="00000000" w:rsidRPr="00000000">
              <w:rPr>
                <w:rFonts w:ascii="Montserrat" w:cs="Montserrat" w:eastAsia="Montserrat" w:hAnsi="Montserrat"/>
                <w:b w:val="0"/>
                <w:bCs w:val="0"/>
                <w:i w:val="0"/>
                <w:iCs w:val="0"/>
                <w:smallCaps w:val="0"/>
                <w:strike w:val="0"/>
                <w:color w:val="000000"/>
                <w:sz w:val="21"/>
                <w:szCs w:val="21"/>
                <w:u w:val="none"/>
                <w:shd w:fill="auto" w:val="clear"/>
                <w:vertAlign w:val="baseline"/>
                <w:rtl w:val="0"/>
              </w:rPr>
              <w:t xml:space="preserve">3.4.5  Estrategia para obtener el apoyo de los grupos de interés</w:t>
              <w:tab/>
              <w:t xml:space="preserve">46</w:t>
            </w:r>
          </w:hyperlink>
          <w:r w:rsidDel="00000000" w:rsidR="00000000" w:rsidRPr="00000000">
            <w:rPr>
              <w:rtl w:val="0"/>
            </w:rPr>
          </w:r>
        </w:p>
        <w:p w:rsidR="00000000" w:rsidDel="00000000" w:rsidP="00000000" w:rsidRDefault="00000000" w:rsidRPr="00000000" w14:paraId="0000003F">
          <w:pPr>
            <w:widowControl w:val="0"/>
            <w:tabs>
              <w:tab w:val="right" w:leader="none" w:pos="12000"/>
            </w:tabs>
            <w:spacing w:before="60" w:lineRule="auto"/>
            <w:rPr>
              <w:rFonts w:ascii="Arial" w:cs="Arial" w:eastAsia="Arial" w:hAnsi="Arial"/>
              <w:b w:val="1"/>
              <w:bCs w:val="1"/>
              <w:i w:val="0"/>
              <w:iCs w:val="0"/>
              <w:smallCaps w:val="0"/>
              <w:strike w:val="0"/>
              <w:color w:val="000000"/>
              <w:sz w:val="22"/>
              <w:szCs w:val="22"/>
              <w:u w:val="none"/>
              <w:shd w:fill="auto" w:val="clear"/>
              <w:vertAlign w:val="baseline"/>
            </w:rPr>
          </w:pPr>
          <w:hyperlink w:anchor="_fp3wkjm82x8c">
            <w:r w:rsidDel="00000000" w:rsidR="00000000" w:rsidRPr="00000000">
              <w:rPr>
                <w:rFonts w:ascii="Montserrat" w:cs="Montserrat" w:eastAsia="Montserrat" w:hAnsi="Montserrat"/>
                <w:b w:val="1"/>
                <w:bCs w:val="1"/>
                <w:i w:val="0"/>
                <w:iCs w:val="0"/>
                <w:smallCaps w:val="0"/>
                <w:strike w:val="0"/>
                <w:color w:val="000000"/>
                <w:sz w:val="21"/>
                <w:szCs w:val="21"/>
                <w:u w:val="none"/>
                <w:shd w:fill="auto" w:val="clear"/>
                <w:vertAlign w:val="baseline"/>
                <w:rtl w:val="0"/>
              </w:rPr>
              <w:t xml:space="preserve">Referencias</w:t>
              <w:tab/>
              <w:t xml:space="preserve">49</w:t>
            </w:r>
          </w:hyperlink>
          <w:r w:rsidDel="00000000" w:rsidR="00000000" w:rsidRPr="00000000">
            <w:rPr>
              <w:rtl w:val="0"/>
            </w:rPr>
          </w:r>
        </w:p>
        <w:p w:rsidR="00000000" w:rsidDel="00000000" w:rsidP="00000000" w:rsidRDefault="00000000" w:rsidRPr="00000000" w14:paraId="00000040">
          <w:pPr>
            <w:widowControl w:val="0"/>
            <w:tabs>
              <w:tab w:val="right" w:leader="none" w:pos="12000"/>
            </w:tabs>
            <w:spacing w:before="60" w:lineRule="auto"/>
            <w:rPr>
              <w:rFonts w:ascii="Arial" w:cs="Arial" w:eastAsia="Arial" w:hAnsi="Arial"/>
              <w:b w:val="1"/>
              <w:bCs w:val="1"/>
              <w:i w:val="0"/>
              <w:iCs w:val="0"/>
              <w:smallCaps w:val="0"/>
              <w:strike w:val="0"/>
              <w:color w:val="000000"/>
              <w:sz w:val="22"/>
              <w:szCs w:val="22"/>
              <w:u w:val="none"/>
              <w:shd w:fill="auto" w:val="clear"/>
              <w:vertAlign w:val="baseline"/>
            </w:rPr>
          </w:pPr>
          <w:hyperlink w:anchor="_1jyc4usclbd3">
            <w:r w:rsidDel="00000000" w:rsidR="00000000" w:rsidRPr="00000000">
              <w:rPr>
                <w:rFonts w:ascii="Montserrat" w:cs="Montserrat" w:eastAsia="Montserrat" w:hAnsi="Montserrat"/>
                <w:b w:val="1"/>
                <w:bCs w:val="1"/>
                <w:i w:val="0"/>
                <w:iCs w:val="0"/>
                <w:smallCaps w:val="0"/>
                <w:strike w:val="0"/>
                <w:color w:val="000000"/>
                <w:sz w:val="21"/>
                <w:szCs w:val="21"/>
                <w:u w:val="none"/>
                <w:shd w:fill="auto" w:val="clear"/>
                <w:vertAlign w:val="baseline"/>
                <w:rtl w:val="0"/>
              </w:rPr>
              <w:t xml:space="preserve">Declaración de uso de IA</w:t>
              <w:tab/>
              <w:t xml:space="preserve">50</w:t>
            </w:r>
          </w:hyperlink>
          <w:r w:rsidDel="00000000" w:rsidR="00000000" w:rsidRPr="00000000">
            <w:rPr>
              <w:rtl w:val="0"/>
            </w:rPr>
          </w:r>
          <w:r w:rsidDel="00000000" w:rsidR="00000000" w:rsidRPr="00000000">
            <w:fldChar w:fldCharType="end"/>
          </w:r>
        </w:p>
      </w:sdtContent>
    </w:sdt>
    <w:p w:rsidR="00000000" w:rsidDel="00000000" w:rsidP="00000000" w:rsidRDefault="00000000" w:rsidRPr="00000000" w14:paraId="00000041">
      <w:pPr>
        <w:keepNext w:val="1"/>
        <w:pageBreakBefore w:val="1"/>
        <w:pBdr>
          <w:bottom w:color="03cefc" w:space="6" w:sz="12" w:val="single"/>
        </w:pBdr>
        <w:spacing w:after="120" w:line="276" w:lineRule="auto"/>
        <w:rPr>
          <w:rFonts w:ascii="Montserrat" w:cs="Montserrat" w:eastAsia="Montserrat" w:hAnsi="Montserrat"/>
          <w:color w:val="0f4761"/>
        </w:rPr>
      </w:pPr>
      <w:r w:rsidDel="00000000" w:rsidR="00000000" w:rsidRPr="00000000">
        <w:rPr>
          <w:rFonts w:ascii="Montserrat" w:cs="Montserrat" w:eastAsia="Montserrat" w:hAnsi="Montserrat"/>
          <w:b w:val="1"/>
          <w:bCs w:val="1"/>
          <w:color w:val="071a34"/>
          <w:sz w:val="36"/>
          <w:szCs w:val="36"/>
          <w:rtl w:val="0"/>
        </w:rPr>
        <w:t xml:space="preserve">Listado de Tablas</w:t>
      </w:r>
      <w:r w:rsidDel="00000000" w:rsidR="00000000" w:rsidRPr="00000000">
        <w:rPr>
          <w:rtl w:val="0"/>
        </w:rPr>
      </w:r>
    </w:p>
    <w:sdt>
      <w:sdtPr>
        <w:id w:val="796296871"/>
        <w:docPartObj>
          <w:docPartGallery w:val="Table of Contents"/>
          <w:docPartUnique w:val="1"/>
        </w:docPartObj>
      </w:sdtPr>
      <w:sdtContent>
        <w:p w:rsidR="00000000" w:rsidDel="00000000" w:rsidP="00000000" w:rsidRDefault="00000000" w:rsidRPr="00000000" w14:paraId="00000042">
          <w:pPr>
            <w:widowControl w:val="0"/>
            <w:tabs>
              <w:tab w:val="right" w:leader="none" w:pos="12000"/>
            </w:tabs>
            <w:spacing w:before="60" w:lineRule="auto"/>
            <w:rPr>
              <w:rFonts w:ascii="Arial" w:cs="Arial" w:eastAsia="Arial" w:hAnsi="Arial"/>
              <w:b w:val="1"/>
              <w:bCs w:val="1"/>
              <w:i w:val="0"/>
              <w:iCs w:val="0"/>
              <w:smallCaps w:val="0"/>
              <w:strike w:val="0"/>
              <w:color w:val="000000"/>
              <w:sz w:val="22"/>
              <w:szCs w:val="22"/>
              <w:u w:val="none"/>
              <w:shd w:fill="auto" w:val="clear"/>
              <w:vertAlign w:val="baseline"/>
            </w:rPr>
          </w:pPr>
          <w:r w:rsidDel="00000000" w:rsidR="00000000" w:rsidRPr="00000000">
            <w:fldChar w:fldCharType="begin"/>
            <w:instrText xml:space="preserve"> TOC \h \u \z \t "Heading 3,1,"</w:instrText>
            <w:fldChar w:fldCharType="separate"/>
          </w:r>
          <w:hyperlink w:anchor="_z38neb26vyfb">
            <w:r w:rsidDel="00000000" w:rsidR="00000000" w:rsidRPr="00000000">
              <w:rPr>
                <w:rFonts w:ascii="Montserrat" w:cs="Montserrat" w:eastAsia="Montserrat" w:hAnsi="Montserrat"/>
                <w:b w:val="0"/>
                <w:bCs w:val="0"/>
                <w:i w:val="0"/>
                <w:iCs w:val="0"/>
                <w:smallCaps w:val="0"/>
                <w:strike w:val="0"/>
                <w:color w:val="000000"/>
                <w:sz w:val="19"/>
                <w:szCs w:val="19"/>
                <w:u w:val="none"/>
                <w:shd w:fill="auto" w:val="clear"/>
                <w:vertAlign w:val="baseline"/>
                <w:rtl w:val="0"/>
              </w:rPr>
              <w:t xml:space="preserve">Tabla 3.1. Asignación por etapa.</w:t>
              <w:tab/>
              <w:t xml:space="preserve">12</w:t>
            </w:r>
          </w:hyperlink>
          <w:r w:rsidDel="00000000" w:rsidR="00000000" w:rsidRPr="00000000">
            <w:rPr>
              <w:rtl w:val="0"/>
            </w:rPr>
          </w:r>
        </w:p>
        <w:p w:rsidR="00000000" w:rsidDel="00000000" w:rsidP="00000000" w:rsidRDefault="00000000" w:rsidRPr="00000000" w14:paraId="00000043">
          <w:pPr>
            <w:widowControl w:val="0"/>
            <w:tabs>
              <w:tab w:val="right" w:leader="none" w:pos="12000"/>
            </w:tabs>
            <w:spacing w:before="60" w:lineRule="auto"/>
            <w:rPr>
              <w:rFonts w:ascii="Arial" w:cs="Arial" w:eastAsia="Arial" w:hAnsi="Arial"/>
              <w:b w:val="1"/>
              <w:bCs w:val="1"/>
              <w:i w:val="0"/>
              <w:iCs w:val="0"/>
              <w:smallCaps w:val="0"/>
              <w:strike w:val="0"/>
              <w:color w:val="000000"/>
              <w:sz w:val="22"/>
              <w:szCs w:val="22"/>
              <w:u w:val="none"/>
              <w:shd w:fill="auto" w:val="clear"/>
              <w:vertAlign w:val="baseline"/>
            </w:rPr>
          </w:pPr>
          <w:hyperlink w:anchor="_pqcepitu8dob">
            <w:r w:rsidDel="00000000" w:rsidR="00000000" w:rsidRPr="00000000">
              <w:rPr>
                <w:rFonts w:ascii="Montserrat" w:cs="Montserrat" w:eastAsia="Montserrat" w:hAnsi="Montserrat"/>
                <w:b w:val="0"/>
                <w:bCs w:val="0"/>
                <w:i w:val="0"/>
                <w:iCs w:val="0"/>
                <w:smallCaps w:val="0"/>
                <w:strike w:val="0"/>
                <w:color w:val="000000"/>
                <w:sz w:val="19"/>
                <w:szCs w:val="19"/>
                <w:u w:val="none"/>
                <w:shd w:fill="auto" w:val="clear"/>
                <w:vertAlign w:val="baseline"/>
                <w:rtl w:val="0"/>
              </w:rPr>
              <w:t xml:space="preserve">Tabla 3.2. Decisiones de diseño adoptadas.</w:t>
              <w:tab/>
              <w:t xml:space="preserve">16</w:t>
            </w:r>
          </w:hyperlink>
          <w:r w:rsidDel="00000000" w:rsidR="00000000" w:rsidRPr="00000000">
            <w:rPr>
              <w:rtl w:val="0"/>
            </w:rPr>
          </w:r>
        </w:p>
        <w:p w:rsidR="00000000" w:rsidDel="00000000" w:rsidP="00000000" w:rsidRDefault="00000000" w:rsidRPr="00000000" w14:paraId="00000044">
          <w:pPr>
            <w:widowControl w:val="0"/>
            <w:tabs>
              <w:tab w:val="right" w:leader="none" w:pos="12000"/>
            </w:tabs>
            <w:spacing w:before="60" w:lineRule="auto"/>
            <w:rPr>
              <w:rFonts w:ascii="Arial" w:cs="Arial" w:eastAsia="Arial" w:hAnsi="Arial"/>
              <w:b w:val="1"/>
              <w:bCs w:val="1"/>
              <w:i w:val="0"/>
              <w:iCs w:val="0"/>
              <w:smallCaps w:val="0"/>
              <w:strike w:val="0"/>
              <w:color w:val="000000"/>
              <w:sz w:val="22"/>
              <w:szCs w:val="22"/>
              <w:u w:val="none"/>
              <w:shd w:fill="auto" w:val="clear"/>
              <w:vertAlign w:val="baseline"/>
            </w:rPr>
          </w:pPr>
          <w:hyperlink w:anchor="_65fyjs7nb1ct">
            <w:r w:rsidDel="00000000" w:rsidR="00000000" w:rsidRPr="00000000">
              <w:rPr>
                <w:rFonts w:ascii="Montserrat" w:cs="Montserrat" w:eastAsia="Montserrat" w:hAnsi="Montserrat"/>
                <w:b w:val="0"/>
                <w:bCs w:val="0"/>
                <w:i w:val="0"/>
                <w:iCs w:val="0"/>
                <w:smallCaps w:val="0"/>
                <w:strike w:val="0"/>
                <w:color w:val="000000"/>
                <w:sz w:val="19"/>
                <w:szCs w:val="19"/>
                <w:u w:val="none"/>
                <w:shd w:fill="auto" w:val="clear"/>
                <w:vertAlign w:val="baseline"/>
                <w:rtl w:val="0"/>
              </w:rPr>
              <w:t xml:space="preserve">Tabla 3.3. Criterios de aceptación comprometidos.</w:t>
              <w:tab/>
              <w:t xml:space="preserve">20</w:t>
            </w:r>
          </w:hyperlink>
          <w:r w:rsidDel="00000000" w:rsidR="00000000" w:rsidRPr="00000000">
            <w:rPr>
              <w:rtl w:val="0"/>
            </w:rPr>
          </w:r>
        </w:p>
        <w:p w:rsidR="00000000" w:rsidDel="00000000" w:rsidP="00000000" w:rsidRDefault="00000000" w:rsidRPr="00000000" w14:paraId="00000045">
          <w:pPr>
            <w:widowControl w:val="0"/>
            <w:tabs>
              <w:tab w:val="right" w:leader="none" w:pos="12000"/>
            </w:tabs>
            <w:spacing w:before="60" w:lineRule="auto"/>
            <w:rPr>
              <w:rFonts w:ascii="Arial" w:cs="Arial" w:eastAsia="Arial" w:hAnsi="Arial"/>
              <w:b w:val="1"/>
              <w:bCs w:val="1"/>
              <w:i w:val="0"/>
              <w:iCs w:val="0"/>
              <w:smallCaps w:val="0"/>
              <w:strike w:val="0"/>
              <w:color w:val="000000"/>
              <w:sz w:val="22"/>
              <w:szCs w:val="22"/>
              <w:u w:val="none"/>
              <w:shd w:fill="auto" w:val="clear"/>
              <w:vertAlign w:val="baseline"/>
            </w:rPr>
          </w:pPr>
          <w:hyperlink w:anchor="_mqnaje3vpekc">
            <w:r w:rsidDel="00000000" w:rsidR="00000000" w:rsidRPr="00000000">
              <w:rPr>
                <w:rFonts w:ascii="Montserrat" w:cs="Montserrat" w:eastAsia="Montserrat" w:hAnsi="Montserrat"/>
                <w:b w:val="0"/>
                <w:bCs w:val="0"/>
                <w:i w:val="0"/>
                <w:iCs w:val="0"/>
                <w:smallCaps w:val="0"/>
                <w:strike w:val="0"/>
                <w:color w:val="000000"/>
                <w:sz w:val="19"/>
                <w:szCs w:val="19"/>
                <w:u w:val="none"/>
                <w:shd w:fill="auto" w:val="clear"/>
                <w:vertAlign w:val="baseline"/>
                <w:rtl w:val="0"/>
              </w:rPr>
              <w:t xml:space="preserve">Tabla 3.4. Sistemas existentes y su relación con SITCO Aranda.</w:t>
              <w:tab/>
              <w:t xml:space="preserve">26</w:t>
            </w:r>
          </w:hyperlink>
          <w:r w:rsidDel="00000000" w:rsidR="00000000" w:rsidRPr="00000000">
            <w:rPr>
              <w:rtl w:val="0"/>
            </w:rPr>
          </w:r>
        </w:p>
        <w:p w:rsidR="00000000" w:rsidDel="00000000" w:rsidP="00000000" w:rsidRDefault="00000000" w:rsidRPr="00000000" w14:paraId="00000046">
          <w:pPr>
            <w:widowControl w:val="0"/>
            <w:tabs>
              <w:tab w:val="right" w:leader="none" w:pos="12000"/>
            </w:tabs>
            <w:spacing w:before="60" w:lineRule="auto"/>
            <w:rPr>
              <w:rFonts w:ascii="Arial" w:cs="Arial" w:eastAsia="Arial" w:hAnsi="Arial"/>
              <w:b w:val="1"/>
              <w:bCs w:val="1"/>
              <w:i w:val="0"/>
              <w:iCs w:val="0"/>
              <w:smallCaps w:val="0"/>
              <w:strike w:val="0"/>
              <w:color w:val="000000"/>
              <w:sz w:val="22"/>
              <w:szCs w:val="22"/>
              <w:u w:val="none"/>
              <w:shd w:fill="auto" w:val="clear"/>
              <w:vertAlign w:val="baseline"/>
            </w:rPr>
          </w:pPr>
          <w:hyperlink w:anchor="_8z3r8m7e52m5">
            <w:r w:rsidDel="00000000" w:rsidR="00000000" w:rsidRPr="00000000">
              <w:rPr>
                <w:rFonts w:ascii="Montserrat" w:cs="Montserrat" w:eastAsia="Montserrat" w:hAnsi="Montserrat"/>
                <w:b w:val="0"/>
                <w:bCs w:val="0"/>
                <w:i w:val="0"/>
                <w:iCs w:val="0"/>
                <w:smallCaps w:val="0"/>
                <w:strike w:val="0"/>
                <w:color w:val="000000"/>
                <w:sz w:val="19"/>
                <w:szCs w:val="19"/>
                <w:u w:val="none"/>
                <w:shd w:fill="auto" w:val="clear"/>
                <w:vertAlign w:val="baseline"/>
                <w:rtl w:val="0"/>
              </w:rPr>
              <w:t xml:space="preserve">Tabla 3.5. Funciones de SITCO Aranda durante un corte del enlace.</w:t>
              <w:tab/>
              <w:t xml:space="preserve">34</w:t>
            </w:r>
          </w:hyperlink>
          <w:r w:rsidDel="00000000" w:rsidR="00000000" w:rsidRPr="00000000">
            <w:rPr>
              <w:rtl w:val="0"/>
            </w:rPr>
          </w:r>
        </w:p>
        <w:p w:rsidR="00000000" w:rsidDel="00000000" w:rsidP="00000000" w:rsidRDefault="00000000" w:rsidRPr="00000000" w14:paraId="00000047">
          <w:pPr>
            <w:widowControl w:val="0"/>
            <w:tabs>
              <w:tab w:val="right" w:leader="none" w:pos="12000"/>
            </w:tabs>
            <w:spacing w:before="60" w:lineRule="auto"/>
            <w:rPr>
              <w:rFonts w:ascii="Arial" w:cs="Arial" w:eastAsia="Arial" w:hAnsi="Arial"/>
              <w:b w:val="1"/>
              <w:bCs w:val="1"/>
              <w:i w:val="0"/>
              <w:iCs w:val="0"/>
              <w:smallCaps w:val="0"/>
              <w:strike w:val="0"/>
              <w:color w:val="000000"/>
              <w:sz w:val="22"/>
              <w:szCs w:val="22"/>
              <w:u w:val="none"/>
              <w:shd w:fill="auto" w:val="clear"/>
              <w:vertAlign w:val="baseline"/>
            </w:rPr>
          </w:pPr>
          <w:hyperlink w:anchor="_h3s194am4ox9">
            <w:r w:rsidDel="00000000" w:rsidR="00000000" w:rsidRPr="00000000">
              <w:rPr>
                <w:rFonts w:ascii="Montserrat" w:cs="Montserrat" w:eastAsia="Montserrat" w:hAnsi="Montserrat"/>
                <w:b w:val="0"/>
                <w:bCs w:val="0"/>
                <w:i w:val="0"/>
                <w:iCs w:val="0"/>
                <w:smallCaps w:val="0"/>
                <w:strike w:val="0"/>
                <w:color w:val="000000"/>
                <w:sz w:val="19"/>
                <w:szCs w:val="19"/>
                <w:u w:val="none"/>
                <w:shd w:fill="auto" w:val="clear"/>
                <w:vertAlign w:val="baseline"/>
                <w:rtl w:val="0"/>
              </w:rPr>
              <w:t xml:space="preserve">Tabla 3.6. Correspondencia entre el problema y la solución.</w:t>
              <w:tab/>
              <w:t xml:space="preserve">41</w:t>
            </w:r>
          </w:hyperlink>
          <w:r w:rsidDel="00000000" w:rsidR="00000000" w:rsidRPr="00000000">
            <w:rPr>
              <w:rtl w:val="0"/>
            </w:rPr>
          </w:r>
        </w:p>
        <w:p w:rsidR="00000000" w:rsidDel="00000000" w:rsidP="00000000" w:rsidRDefault="00000000" w:rsidRPr="00000000" w14:paraId="00000048">
          <w:pPr>
            <w:widowControl w:val="0"/>
            <w:tabs>
              <w:tab w:val="right" w:leader="none" w:pos="12000"/>
            </w:tabs>
            <w:spacing w:before="60" w:lineRule="auto"/>
            <w:rPr>
              <w:rFonts w:ascii="Arial" w:cs="Arial" w:eastAsia="Arial" w:hAnsi="Arial"/>
              <w:b w:val="1"/>
              <w:bCs w:val="1"/>
              <w:i w:val="0"/>
              <w:iCs w:val="0"/>
              <w:smallCaps w:val="0"/>
              <w:strike w:val="0"/>
              <w:color w:val="000000"/>
              <w:sz w:val="22"/>
              <w:szCs w:val="22"/>
              <w:u w:val="none"/>
              <w:shd w:fill="auto" w:val="clear"/>
              <w:vertAlign w:val="baseline"/>
            </w:rPr>
          </w:pPr>
          <w:hyperlink w:anchor="_4y0n77lroxiq">
            <w:r w:rsidDel="00000000" w:rsidR="00000000" w:rsidRPr="00000000">
              <w:rPr>
                <w:rFonts w:ascii="Montserrat" w:cs="Montserrat" w:eastAsia="Montserrat" w:hAnsi="Montserrat"/>
                <w:b w:val="0"/>
                <w:bCs w:val="0"/>
                <w:i w:val="0"/>
                <w:iCs w:val="0"/>
                <w:smallCaps w:val="0"/>
                <w:strike w:val="0"/>
                <w:color w:val="000000"/>
                <w:sz w:val="19"/>
                <w:szCs w:val="19"/>
                <w:u w:val="none"/>
                <w:shd w:fill="auto" w:val="clear"/>
                <w:vertAlign w:val="baseline"/>
                <w:rtl w:val="0"/>
              </w:rPr>
              <w:t xml:space="preserve">Tabla 3.7. Estrategia por grupo de interés.</w:t>
              <w:tab/>
              <w:t xml:space="preserve">44</w:t>
            </w:r>
          </w:hyperlink>
          <w:r w:rsidDel="00000000" w:rsidR="00000000" w:rsidRPr="00000000">
            <w:rPr>
              <w:rtl w:val="0"/>
            </w:rPr>
          </w:r>
        </w:p>
        <w:p w:rsidR="00000000" w:rsidDel="00000000" w:rsidP="00000000" w:rsidRDefault="00000000" w:rsidRPr="00000000" w14:paraId="00000049">
          <w:pPr>
            <w:widowControl w:val="0"/>
            <w:tabs>
              <w:tab w:val="right" w:leader="none" w:pos="12000"/>
            </w:tabs>
            <w:spacing w:before="60" w:lineRule="auto"/>
            <w:rPr>
              <w:rFonts w:ascii="Arial" w:cs="Arial" w:eastAsia="Arial" w:hAnsi="Arial"/>
              <w:b w:val="1"/>
              <w:bCs w:val="1"/>
              <w:i w:val="0"/>
              <w:iCs w:val="0"/>
              <w:smallCaps w:val="0"/>
              <w:strike w:val="0"/>
              <w:color w:val="000000"/>
              <w:sz w:val="22"/>
              <w:szCs w:val="22"/>
              <w:u w:val="none"/>
              <w:shd w:fill="auto" w:val="clear"/>
              <w:vertAlign w:val="baseline"/>
            </w:rPr>
          </w:pPr>
          <w:hyperlink w:anchor="_uk87zb1rwyuy">
            <w:r w:rsidDel="00000000" w:rsidR="00000000" w:rsidRPr="00000000">
              <w:rPr>
                <w:rFonts w:ascii="Montserrat" w:cs="Montserrat" w:eastAsia="Montserrat" w:hAnsi="Montserrat"/>
                <w:b w:val="0"/>
                <w:bCs w:val="0"/>
                <w:i w:val="0"/>
                <w:iCs w:val="0"/>
                <w:smallCaps w:val="0"/>
                <w:strike w:val="0"/>
                <w:color w:val="000000"/>
                <w:sz w:val="19"/>
                <w:szCs w:val="19"/>
                <w:u w:val="none"/>
                <w:shd w:fill="auto" w:val="clear"/>
                <w:vertAlign w:val="baseline"/>
                <w:rtl w:val="0"/>
              </w:rPr>
              <w:t xml:space="preserve">Tabla 3.8. Declaración de uso de IA por sección.</w:t>
              <w:tab/>
              <w:t xml:space="preserve">47</w:t>
            </w:r>
          </w:hyperlink>
          <w:r w:rsidDel="00000000" w:rsidR="00000000" w:rsidRPr="00000000">
            <w:rPr>
              <w:rtl w:val="0"/>
            </w:rPr>
          </w:r>
          <w:r w:rsidDel="00000000" w:rsidR="00000000" w:rsidRPr="00000000">
            <w:fldChar w:fldCharType="end"/>
          </w:r>
        </w:p>
      </w:sdtContent>
    </w:sdt>
    <w:p w:rsidR="00000000" w:rsidDel="00000000" w:rsidP="00000000" w:rsidRDefault="00000000" w:rsidRPr="00000000" w14:paraId="0000004A">
      <w:pPr>
        <w:keepNext w:val="1"/>
        <w:pBdr>
          <w:bottom w:color="03cefc" w:space="6" w:sz="12" w:val="single"/>
        </w:pBdr>
        <w:spacing w:after="120" w:before="480" w:line="276" w:lineRule="auto"/>
        <w:rPr>
          <w:rFonts w:ascii="Montserrat" w:cs="Montserrat" w:eastAsia="Montserrat" w:hAnsi="Montserrat"/>
          <w:color w:val="0f4761"/>
        </w:rPr>
      </w:pPr>
      <w:r w:rsidDel="00000000" w:rsidR="00000000" w:rsidRPr="00000000">
        <w:rPr>
          <w:rFonts w:ascii="Montserrat" w:cs="Montserrat" w:eastAsia="Montserrat" w:hAnsi="Montserrat"/>
          <w:b w:val="1"/>
          <w:bCs w:val="1"/>
          <w:color w:val="071a34"/>
          <w:sz w:val="36"/>
          <w:szCs w:val="36"/>
          <w:rtl w:val="0"/>
        </w:rPr>
        <w:t xml:space="preserve">Listado de Ilustraciones</w:t>
      </w:r>
      <w:r w:rsidDel="00000000" w:rsidR="00000000" w:rsidRPr="00000000">
        <w:rPr>
          <w:rtl w:val="0"/>
        </w:rPr>
      </w:r>
    </w:p>
    <w:sdt>
      <w:sdtPr>
        <w:id w:val="162032725"/>
        <w:docPartObj>
          <w:docPartGallery w:val="Table of Contents"/>
          <w:docPartUnique w:val="1"/>
        </w:docPartObj>
      </w:sdtPr>
      <w:sdtContent>
        <w:p w:rsidR="00000000" w:rsidDel="00000000" w:rsidP="00000000" w:rsidRDefault="00000000" w:rsidRPr="00000000" w14:paraId="0000004B">
          <w:pPr>
            <w:widowControl w:val="0"/>
            <w:tabs>
              <w:tab w:val="right" w:leader="none" w:pos="12000"/>
            </w:tabs>
            <w:spacing w:before="60" w:lineRule="auto"/>
            <w:rPr>
              <w:rFonts w:ascii="Arial" w:cs="Arial" w:eastAsia="Arial" w:hAnsi="Arial"/>
              <w:b w:val="1"/>
              <w:bCs w:val="1"/>
              <w:i w:val="0"/>
              <w:iCs w:val="0"/>
              <w:smallCaps w:val="0"/>
              <w:strike w:val="0"/>
              <w:color w:val="000000"/>
              <w:sz w:val="22"/>
              <w:szCs w:val="22"/>
              <w:u w:val="none"/>
              <w:shd w:fill="auto" w:val="clear"/>
              <w:vertAlign w:val="baseline"/>
            </w:rPr>
          </w:pPr>
          <w:r w:rsidDel="00000000" w:rsidR="00000000" w:rsidRPr="00000000">
            <w:fldChar w:fldCharType="begin"/>
            <w:instrText xml:space="preserve"> TOC \h \u \z \t "Heading 5,1,"</w:instrText>
            <w:fldChar w:fldCharType="separate"/>
          </w:r>
          <w:hyperlink w:anchor="_papxevpvmqty">
            <w:r w:rsidDel="00000000" w:rsidR="00000000" w:rsidRPr="00000000">
              <w:rPr>
                <w:rFonts w:ascii="Montserrat" w:cs="Montserrat" w:eastAsia="Montserrat" w:hAnsi="Montserrat"/>
                <w:b w:val="0"/>
                <w:bCs w:val="0"/>
                <w:i w:val="0"/>
                <w:iCs w:val="0"/>
                <w:smallCaps w:val="0"/>
                <w:strike w:val="0"/>
                <w:color w:val="000000"/>
                <w:sz w:val="19"/>
                <w:szCs w:val="19"/>
                <w:u w:val="none"/>
                <w:shd w:fill="auto" w:val="clear"/>
                <w:vertAlign w:val="baseline"/>
                <w:rtl w:val="0"/>
              </w:rPr>
              <w:t xml:space="preserve">Ilustración 3.1. Componentes de SITCO Aranda.</w:t>
              <w:tab/>
              <w:t xml:space="preserve">6</w:t>
            </w:r>
          </w:hyperlink>
          <w:r w:rsidDel="00000000" w:rsidR="00000000" w:rsidRPr="00000000">
            <w:rPr>
              <w:rtl w:val="0"/>
            </w:rPr>
          </w:r>
        </w:p>
        <w:p w:rsidR="00000000" w:rsidDel="00000000" w:rsidP="00000000" w:rsidRDefault="00000000" w:rsidRPr="00000000" w14:paraId="0000004C">
          <w:pPr>
            <w:widowControl w:val="0"/>
            <w:tabs>
              <w:tab w:val="right" w:leader="none" w:pos="12000"/>
            </w:tabs>
            <w:spacing w:before="60" w:lineRule="auto"/>
            <w:rPr>
              <w:rFonts w:ascii="Arial" w:cs="Arial" w:eastAsia="Arial" w:hAnsi="Arial"/>
              <w:b w:val="1"/>
              <w:bCs w:val="1"/>
              <w:i w:val="0"/>
              <w:iCs w:val="0"/>
              <w:smallCaps w:val="0"/>
              <w:strike w:val="0"/>
              <w:color w:val="000000"/>
              <w:sz w:val="22"/>
              <w:szCs w:val="22"/>
              <w:u w:val="none"/>
              <w:shd w:fill="auto" w:val="clear"/>
              <w:vertAlign w:val="baseline"/>
            </w:rPr>
          </w:pPr>
          <w:hyperlink w:anchor="_uigjs3avqpa7">
            <w:r w:rsidDel="00000000" w:rsidR="00000000" w:rsidRPr="00000000">
              <w:rPr>
                <w:rFonts w:ascii="Montserrat" w:cs="Montserrat" w:eastAsia="Montserrat" w:hAnsi="Montserrat"/>
                <w:b w:val="0"/>
                <w:bCs w:val="0"/>
                <w:i w:val="0"/>
                <w:iCs w:val="0"/>
                <w:smallCaps w:val="0"/>
                <w:strike w:val="0"/>
                <w:color w:val="000000"/>
                <w:sz w:val="19"/>
                <w:szCs w:val="19"/>
                <w:u w:val="none"/>
                <w:shd w:fill="auto" w:val="clear"/>
                <w:vertAlign w:val="baseline"/>
                <w:rtl w:val="0"/>
              </w:rPr>
              <w:t xml:space="preserve">Ilustración 3.2. Calendario del proyecto en los 56 meses del contrato.</w:t>
              <w:tab/>
              <w:t xml:space="preserve">8</w:t>
            </w:r>
          </w:hyperlink>
          <w:r w:rsidDel="00000000" w:rsidR="00000000" w:rsidRPr="00000000">
            <w:rPr>
              <w:rtl w:val="0"/>
            </w:rPr>
          </w:r>
        </w:p>
        <w:p w:rsidR="00000000" w:rsidDel="00000000" w:rsidP="00000000" w:rsidRDefault="00000000" w:rsidRPr="00000000" w14:paraId="0000004D">
          <w:pPr>
            <w:widowControl w:val="0"/>
            <w:tabs>
              <w:tab w:val="right" w:leader="none" w:pos="12000"/>
            </w:tabs>
            <w:spacing w:before="60" w:lineRule="auto"/>
            <w:rPr>
              <w:rFonts w:ascii="Arial" w:cs="Arial" w:eastAsia="Arial" w:hAnsi="Arial"/>
              <w:b w:val="1"/>
              <w:bCs w:val="1"/>
              <w:i w:val="0"/>
              <w:iCs w:val="0"/>
              <w:smallCaps w:val="0"/>
              <w:strike w:val="0"/>
              <w:color w:val="000000"/>
              <w:sz w:val="22"/>
              <w:szCs w:val="22"/>
              <w:u w:val="none"/>
              <w:shd w:fill="auto" w:val="clear"/>
              <w:vertAlign w:val="baseline"/>
            </w:rPr>
          </w:pPr>
          <w:hyperlink w:anchor="_tj18j3exex8e">
            <w:r w:rsidDel="00000000" w:rsidR="00000000" w:rsidRPr="00000000">
              <w:rPr>
                <w:rFonts w:ascii="Montserrat" w:cs="Montserrat" w:eastAsia="Montserrat" w:hAnsi="Montserrat"/>
                <w:b w:val="0"/>
                <w:bCs w:val="0"/>
                <w:i w:val="0"/>
                <w:iCs w:val="0"/>
                <w:smallCaps w:val="0"/>
                <w:strike w:val="0"/>
                <w:color w:val="000000"/>
                <w:sz w:val="19"/>
                <w:szCs w:val="19"/>
                <w:u w:val="none"/>
                <w:shd w:fill="auto" w:val="clear"/>
                <w:vertAlign w:val="baseline"/>
                <w:rtl w:val="0"/>
              </w:rPr>
              <w:t xml:space="preserve">Ilustración 3.3. Descomposición del problema en módulos.</w:t>
              <w:tab/>
              <w:t xml:space="preserve">10</w:t>
            </w:r>
          </w:hyperlink>
          <w:r w:rsidDel="00000000" w:rsidR="00000000" w:rsidRPr="00000000">
            <w:rPr>
              <w:rtl w:val="0"/>
            </w:rPr>
          </w:r>
        </w:p>
        <w:p w:rsidR="00000000" w:rsidDel="00000000" w:rsidP="00000000" w:rsidRDefault="00000000" w:rsidRPr="00000000" w14:paraId="0000004E">
          <w:pPr>
            <w:widowControl w:val="0"/>
            <w:tabs>
              <w:tab w:val="right" w:leader="none" w:pos="12000"/>
            </w:tabs>
            <w:spacing w:before="60" w:lineRule="auto"/>
            <w:rPr>
              <w:rFonts w:ascii="Arial" w:cs="Arial" w:eastAsia="Arial" w:hAnsi="Arial"/>
              <w:b w:val="1"/>
              <w:bCs w:val="1"/>
              <w:i w:val="0"/>
              <w:iCs w:val="0"/>
              <w:smallCaps w:val="0"/>
              <w:strike w:val="0"/>
              <w:color w:val="000000"/>
              <w:sz w:val="22"/>
              <w:szCs w:val="22"/>
              <w:u w:val="none"/>
              <w:shd w:fill="auto" w:val="clear"/>
              <w:vertAlign w:val="baseline"/>
            </w:rPr>
          </w:pPr>
          <w:hyperlink w:anchor="_89b19js4ag7b">
            <w:r w:rsidDel="00000000" w:rsidR="00000000" w:rsidRPr="00000000">
              <w:rPr>
                <w:rFonts w:ascii="Montserrat" w:cs="Montserrat" w:eastAsia="Montserrat" w:hAnsi="Montserrat"/>
                <w:b w:val="0"/>
                <w:bCs w:val="0"/>
                <w:i w:val="0"/>
                <w:iCs w:val="0"/>
                <w:smallCaps w:val="0"/>
                <w:strike w:val="0"/>
                <w:color w:val="000000"/>
                <w:sz w:val="19"/>
                <w:szCs w:val="19"/>
                <w:u w:val="none"/>
                <w:shd w:fill="auto" w:val="clear"/>
                <w:vertAlign w:val="baseline"/>
                <w:rtl w:val="0"/>
              </w:rPr>
              <w:t xml:space="preserve">Ilustración 3.4. Vista general de SITCO Aranda.</w:t>
              <w:tab/>
              <w:t xml:space="preserve">22</w:t>
            </w:r>
          </w:hyperlink>
          <w:r w:rsidDel="00000000" w:rsidR="00000000" w:rsidRPr="00000000">
            <w:rPr>
              <w:rtl w:val="0"/>
            </w:rPr>
          </w:r>
        </w:p>
        <w:p w:rsidR="00000000" w:rsidDel="00000000" w:rsidP="00000000" w:rsidRDefault="00000000" w:rsidRPr="00000000" w14:paraId="0000004F">
          <w:pPr>
            <w:widowControl w:val="0"/>
            <w:tabs>
              <w:tab w:val="right" w:leader="none" w:pos="12000"/>
            </w:tabs>
            <w:spacing w:before="60" w:lineRule="auto"/>
            <w:rPr>
              <w:rFonts w:ascii="Arial" w:cs="Arial" w:eastAsia="Arial" w:hAnsi="Arial"/>
              <w:b w:val="1"/>
              <w:bCs w:val="1"/>
              <w:i w:val="0"/>
              <w:iCs w:val="0"/>
              <w:smallCaps w:val="0"/>
              <w:strike w:val="0"/>
              <w:color w:val="000000"/>
              <w:sz w:val="22"/>
              <w:szCs w:val="22"/>
              <w:u w:val="none"/>
              <w:shd w:fill="auto" w:val="clear"/>
              <w:vertAlign w:val="baseline"/>
            </w:rPr>
          </w:pPr>
          <w:hyperlink w:anchor="_hba055xr7qfh">
            <w:r w:rsidDel="00000000" w:rsidR="00000000" w:rsidRPr="00000000">
              <w:rPr>
                <w:rFonts w:ascii="Montserrat" w:cs="Montserrat" w:eastAsia="Montserrat" w:hAnsi="Montserrat"/>
                <w:b w:val="0"/>
                <w:bCs w:val="0"/>
                <w:i w:val="0"/>
                <w:iCs w:val="0"/>
                <w:smallCaps w:val="0"/>
                <w:strike w:val="0"/>
                <w:color w:val="000000"/>
                <w:sz w:val="19"/>
                <w:szCs w:val="19"/>
                <w:u w:val="none"/>
                <w:shd w:fill="auto" w:val="clear"/>
                <w:vertAlign w:val="baseline"/>
                <w:rtl w:val="0"/>
              </w:rPr>
              <w:t xml:space="preserve">Ilustración 3.5. Módulos y canales de uso de SITCO Aranda.</w:t>
              <w:tab/>
              <w:t xml:space="preserve">24</w:t>
            </w:r>
          </w:hyperlink>
          <w:r w:rsidDel="00000000" w:rsidR="00000000" w:rsidRPr="00000000">
            <w:rPr>
              <w:rtl w:val="0"/>
            </w:rPr>
          </w:r>
        </w:p>
        <w:p w:rsidR="00000000" w:rsidDel="00000000" w:rsidP="00000000" w:rsidRDefault="00000000" w:rsidRPr="00000000" w14:paraId="00000050">
          <w:pPr>
            <w:widowControl w:val="0"/>
            <w:tabs>
              <w:tab w:val="right" w:leader="none" w:pos="12000"/>
            </w:tabs>
            <w:spacing w:before="60" w:lineRule="auto"/>
            <w:rPr>
              <w:rFonts w:ascii="Arial" w:cs="Arial" w:eastAsia="Arial" w:hAnsi="Arial"/>
              <w:b w:val="1"/>
              <w:bCs w:val="1"/>
              <w:i w:val="0"/>
              <w:iCs w:val="0"/>
              <w:smallCaps w:val="0"/>
              <w:strike w:val="0"/>
              <w:color w:val="000000"/>
              <w:sz w:val="22"/>
              <w:szCs w:val="22"/>
              <w:u w:val="none"/>
              <w:shd w:fill="auto" w:val="clear"/>
              <w:vertAlign w:val="baseline"/>
            </w:rPr>
          </w:pPr>
          <w:hyperlink w:anchor="_3z25lluemqge">
            <w:r w:rsidDel="00000000" w:rsidR="00000000" w:rsidRPr="00000000">
              <w:rPr>
                <w:rFonts w:ascii="Montserrat" w:cs="Montserrat" w:eastAsia="Montserrat" w:hAnsi="Montserrat"/>
                <w:b w:val="0"/>
                <w:bCs w:val="0"/>
                <w:i w:val="0"/>
                <w:iCs w:val="0"/>
                <w:smallCaps w:val="0"/>
                <w:strike w:val="0"/>
                <w:color w:val="000000"/>
                <w:sz w:val="19"/>
                <w:szCs w:val="19"/>
                <w:u w:val="none"/>
                <w:shd w:fill="auto" w:val="clear"/>
                <w:vertAlign w:val="baseline"/>
                <w:rtl w:val="0"/>
              </w:rPr>
              <w:t xml:space="preserve">Ilustración 3.6. Tratamiento de los sistemas existentes.</w:t>
              <w:tab/>
              <w:t xml:space="preserve">25</w:t>
            </w:r>
          </w:hyperlink>
          <w:r w:rsidDel="00000000" w:rsidR="00000000" w:rsidRPr="00000000">
            <w:rPr>
              <w:rtl w:val="0"/>
            </w:rPr>
          </w:r>
        </w:p>
        <w:p w:rsidR="00000000" w:rsidDel="00000000" w:rsidP="00000000" w:rsidRDefault="00000000" w:rsidRPr="00000000" w14:paraId="00000051">
          <w:pPr>
            <w:widowControl w:val="0"/>
            <w:tabs>
              <w:tab w:val="right" w:leader="none" w:pos="12000"/>
            </w:tabs>
            <w:spacing w:before="60" w:lineRule="auto"/>
            <w:rPr>
              <w:rFonts w:ascii="Arial" w:cs="Arial" w:eastAsia="Arial" w:hAnsi="Arial"/>
              <w:b w:val="1"/>
              <w:bCs w:val="1"/>
              <w:i w:val="0"/>
              <w:iCs w:val="0"/>
              <w:smallCaps w:val="0"/>
              <w:strike w:val="0"/>
              <w:color w:val="000000"/>
              <w:sz w:val="22"/>
              <w:szCs w:val="22"/>
              <w:u w:val="none"/>
              <w:shd w:fill="auto" w:val="clear"/>
              <w:vertAlign w:val="baseline"/>
            </w:rPr>
          </w:pPr>
          <w:hyperlink w:anchor="_254kud7gyjht">
            <w:r w:rsidDel="00000000" w:rsidR="00000000" w:rsidRPr="00000000">
              <w:rPr>
                <w:rFonts w:ascii="Montserrat" w:cs="Montserrat" w:eastAsia="Montserrat" w:hAnsi="Montserrat"/>
                <w:b w:val="0"/>
                <w:bCs w:val="0"/>
                <w:i w:val="0"/>
                <w:iCs w:val="0"/>
                <w:smallCaps w:val="0"/>
                <w:strike w:val="0"/>
                <w:color w:val="000000"/>
                <w:sz w:val="19"/>
                <w:szCs w:val="19"/>
                <w:u w:val="none"/>
                <w:shd w:fill="auto" w:val="clear"/>
                <w:vertAlign w:val="baseline"/>
                <w:rtl w:val="0"/>
              </w:rPr>
              <w:t xml:space="preserve">Ilustración 3.7. Dispositivos de terreno nuevos y reutilizados.</w:t>
              <w:tab/>
              <w:t xml:space="preserve">28</w:t>
            </w:r>
          </w:hyperlink>
          <w:r w:rsidDel="00000000" w:rsidR="00000000" w:rsidRPr="00000000">
            <w:rPr>
              <w:rtl w:val="0"/>
            </w:rPr>
          </w:r>
        </w:p>
        <w:p w:rsidR="00000000" w:rsidDel="00000000" w:rsidP="00000000" w:rsidRDefault="00000000" w:rsidRPr="00000000" w14:paraId="00000052">
          <w:pPr>
            <w:widowControl w:val="0"/>
            <w:tabs>
              <w:tab w:val="right" w:leader="none" w:pos="12000"/>
            </w:tabs>
            <w:spacing w:before="60" w:lineRule="auto"/>
            <w:rPr>
              <w:rFonts w:ascii="Arial" w:cs="Arial" w:eastAsia="Arial" w:hAnsi="Arial"/>
              <w:b w:val="1"/>
              <w:bCs w:val="1"/>
              <w:i w:val="0"/>
              <w:iCs w:val="0"/>
              <w:smallCaps w:val="0"/>
              <w:strike w:val="0"/>
              <w:color w:val="000000"/>
              <w:sz w:val="22"/>
              <w:szCs w:val="22"/>
              <w:u w:val="none"/>
              <w:shd w:fill="auto" w:val="clear"/>
              <w:vertAlign w:val="baseline"/>
            </w:rPr>
          </w:pPr>
          <w:hyperlink w:anchor="_9sbal2xajpjk">
            <w:r w:rsidDel="00000000" w:rsidR="00000000" w:rsidRPr="00000000">
              <w:rPr>
                <w:rFonts w:ascii="Montserrat" w:cs="Montserrat" w:eastAsia="Montserrat" w:hAnsi="Montserrat"/>
                <w:b w:val="0"/>
                <w:bCs w:val="0"/>
                <w:i w:val="0"/>
                <w:iCs w:val="0"/>
                <w:smallCaps w:val="0"/>
                <w:strike w:val="0"/>
                <w:color w:val="000000"/>
                <w:sz w:val="19"/>
                <w:szCs w:val="19"/>
                <w:u w:val="none"/>
                <w:shd w:fill="auto" w:val="clear"/>
                <w:vertAlign w:val="baseline"/>
                <w:rtl w:val="0"/>
              </w:rPr>
              <w:t xml:space="preserve">Ilustración 3.8. Botonera de Pala.</w:t>
              <w:tab/>
              <w:t xml:space="preserve">28</w:t>
            </w:r>
          </w:hyperlink>
          <w:r w:rsidDel="00000000" w:rsidR="00000000" w:rsidRPr="00000000">
            <w:rPr>
              <w:rtl w:val="0"/>
            </w:rPr>
          </w:r>
        </w:p>
        <w:p w:rsidR="00000000" w:rsidDel="00000000" w:rsidP="00000000" w:rsidRDefault="00000000" w:rsidRPr="00000000" w14:paraId="00000053">
          <w:pPr>
            <w:widowControl w:val="0"/>
            <w:tabs>
              <w:tab w:val="right" w:leader="none" w:pos="12000"/>
            </w:tabs>
            <w:spacing w:before="60" w:lineRule="auto"/>
            <w:rPr>
              <w:rFonts w:ascii="Arial" w:cs="Arial" w:eastAsia="Arial" w:hAnsi="Arial"/>
              <w:b w:val="1"/>
              <w:bCs w:val="1"/>
              <w:i w:val="0"/>
              <w:iCs w:val="0"/>
              <w:smallCaps w:val="0"/>
              <w:strike w:val="0"/>
              <w:color w:val="000000"/>
              <w:sz w:val="22"/>
              <w:szCs w:val="22"/>
              <w:u w:val="none"/>
              <w:shd w:fill="auto" w:val="clear"/>
              <w:vertAlign w:val="baseline"/>
            </w:rPr>
          </w:pPr>
          <w:hyperlink w:anchor="_ni809jj0nr0c">
            <w:r w:rsidDel="00000000" w:rsidR="00000000" w:rsidRPr="00000000">
              <w:rPr>
                <w:rFonts w:ascii="Montserrat" w:cs="Montserrat" w:eastAsia="Montserrat" w:hAnsi="Montserrat"/>
                <w:b w:val="0"/>
                <w:bCs w:val="0"/>
                <w:i w:val="0"/>
                <w:iCs w:val="0"/>
                <w:smallCaps w:val="0"/>
                <w:strike w:val="0"/>
                <w:color w:val="000000"/>
                <w:sz w:val="19"/>
                <w:szCs w:val="19"/>
                <w:u w:val="none"/>
                <w:shd w:fill="auto" w:val="clear"/>
                <w:vertAlign w:val="baseline"/>
                <w:rtl w:val="0"/>
              </w:rPr>
              <w:t xml:space="preserve">Ilustración 3.9. Red y conectividad de SITCO Aranda.</w:t>
              <w:tab/>
              <w:t xml:space="preserve">30</w:t>
            </w:r>
          </w:hyperlink>
          <w:r w:rsidDel="00000000" w:rsidR="00000000" w:rsidRPr="00000000">
            <w:rPr>
              <w:rtl w:val="0"/>
            </w:rPr>
          </w:r>
        </w:p>
        <w:p w:rsidR="00000000" w:rsidDel="00000000" w:rsidP="00000000" w:rsidRDefault="00000000" w:rsidRPr="00000000" w14:paraId="00000054">
          <w:pPr>
            <w:widowControl w:val="0"/>
            <w:tabs>
              <w:tab w:val="right" w:leader="none" w:pos="12000"/>
            </w:tabs>
            <w:spacing w:before="60" w:lineRule="auto"/>
            <w:rPr>
              <w:rFonts w:ascii="Arial" w:cs="Arial" w:eastAsia="Arial" w:hAnsi="Arial"/>
              <w:b w:val="1"/>
              <w:bCs w:val="1"/>
              <w:i w:val="0"/>
              <w:iCs w:val="0"/>
              <w:smallCaps w:val="0"/>
              <w:strike w:val="0"/>
              <w:color w:val="000000"/>
              <w:sz w:val="22"/>
              <w:szCs w:val="22"/>
              <w:u w:val="none"/>
              <w:shd w:fill="auto" w:val="clear"/>
              <w:vertAlign w:val="baseline"/>
            </w:rPr>
          </w:pPr>
          <w:hyperlink w:anchor="_6whn3jlo7l3a">
            <w:r w:rsidDel="00000000" w:rsidR="00000000" w:rsidRPr="00000000">
              <w:rPr>
                <w:rFonts w:ascii="Montserrat" w:cs="Montserrat" w:eastAsia="Montserrat" w:hAnsi="Montserrat"/>
                <w:b w:val="0"/>
                <w:bCs w:val="0"/>
                <w:i w:val="0"/>
                <w:iCs w:val="0"/>
                <w:smallCaps w:val="0"/>
                <w:strike w:val="0"/>
                <w:color w:val="000000"/>
                <w:sz w:val="19"/>
                <w:szCs w:val="19"/>
                <w:u w:val="none"/>
                <w:shd w:fill="auto" w:val="clear"/>
                <w:vertAlign w:val="baseline"/>
                <w:rtl w:val="0"/>
              </w:rPr>
              <w:t xml:space="preserve">Ilustración 3.10. Infraestructura híbrida de SITCO Aranda.</w:t>
              <w:tab/>
              <w:t xml:space="preserve">31</w:t>
            </w:r>
          </w:hyperlink>
          <w:r w:rsidDel="00000000" w:rsidR="00000000" w:rsidRPr="00000000">
            <w:rPr>
              <w:rtl w:val="0"/>
            </w:rPr>
          </w:r>
        </w:p>
        <w:p w:rsidR="00000000" w:rsidDel="00000000" w:rsidP="00000000" w:rsidRDefault="00000000" w:rsidRPr="00000000" w14:paraId="00000055">
          <w:pPr>
            <w:widowControl w:val="0"/>
            <w:tabs>
              <w:tab w:val="right" w:leader="none" w:pos="12000"/>
            </w:tabs>
            <w:spacing w:before="60" w:lineRule="auto"/>
            <w:rPr>
              <w:rFonts w:ascii="Arial" w:cs="Arial" w:eastAsia="Arial" w:hAnsi="Arial"/>
              <w:b w:val="1"/>
              <w:bCs w:val="1"/>
              <w:i w:val="0"/>
              <w:iCs w:val="0"/>
              <w:smallCaps w:val="0"/>
              <w:strike w:val="0"/>
              <w:color w:val="000000"/>
              <w:sz w:val="22"/>
              <w:szCs w:val="22"/>
              <w:u w:val="none"/>
              <w:shd w:fill="auto" w:val="clear"/>
              <w:vertAlign w:val="baseline"/>
            </w:rPr>
          </w:pPr>
          <w:hyperlink w:anchor="_rslr1y54bvgw">
            <w:r w:rsidDel="00000000" w:rsidR="00000000" w:rsidRPr="00000000">
              <w:rPr>
                <w:rFonts w:ascii="Montserrat" w:cs="Montserrat" w:eastAsia="Montserrat" w:hAnsi="Montserrat"/>
                <w:b w:val="0"/>
                <w:bCs w:val="0"/>
                <w:i w:val="0"/>
                <w:iCs w:val="0"/>
                <w:smallCaps w:val="0"/>
                <w:strike w:val="0"/>
                <w:color w:val="000000"/>
                <w:sz w:val="19"/>
                <w:szCs w:val="19"/>
                <w:u w:val="none"/>
                <w:shd w:fill="auto" w:val="clear"/>
                <w:vertAlign w:val="baseline"/>
                <w:rtl w:val="0"/>
              </w:rPr>
              <w:t xml:space="preserve">Ilustración 3.11. Funcionamiento de SITCO Aranda ante un corte del enlace.</w:t>
              <w:tab/>
              <w:t xml:space="preserve">33</w:t>
            </w:r>
          </w:hyperlink>
          <w:r w:rsidDel="00000000" w:rsidR="00000000" w:rsidRPr="00000000">
            <w:rPr>
              <w:rtl w:val="0"/>
            </w:rPr>
          </w:r>
        </w:p>
        <w:p w:rsidR="00000000" w:rsidDel="00000000" w:rsidP="00000000" w:rsidRDefault="00000000" w:rsidRPr="00000000" w14:paraId="00000056">
          <w:pPr>
            <w:widowControl w:val="0"/>
            <w:tabs>
              <w:tab w:val="right" w:leader="none" w:pos="12000"/>
            </w:tabs>
            <w:spacing w:before="60" w:lineRule="auto"/>
            <w:rPr>
              <w:rFonts w:ascii="Arial" w:cs="Arial" w:eastAsia="Arial" w:hAnsi="Arial"/>
              <w:b w:val="1"/>
              <w:bCs w:val="1"/>
              <w:i w:val="0"/>
              <w:iCs w:val="0"/>
              <w:smallCaps w:val="0"/>
              <w:strike w:val="0"/>
              <w:color w:val="000000"/>
              <w:sz w:val="22"/>
              <w:szCs w:val="22"/>
              <w:u w:val="none"/>
              <w:shd w:fill="auto" w:val="clear"/>
              <w:vertAlign w:val="baseline"/>
            </w:rPr>
          </w:pPr>
          <w:hyperlink w:anchor="_of9ua8nkyxog">
            <w:r w:rsidDel="00000000" w:rsidR="00000000" w:rsidRPr="00000000">
              <w:rPr>
                <w:rFonts w:ascii="Montserrat" w:cs="Montserrat" w:eastAsia="Montserrat" w:hAnsi="Montserrat"/>
                <w:b w:val="0"/>
                <w:bCs w:val="0"/>
                <w:i w:val="0"/>
                <w:iCs w:val="0"/>
                <w:smallCaps w:val="0"/>
                <w:strike w:val="0"/>
                <w:color w:val="000000"/>
                <w:sz w:val="19"/>
                <w:szCs w:val="19"/>
                <w:u w:val="none"/>
                <w:shd w:fill="auto" w:val="clear"/>
                <w:vertAlign w:val="baseline"/>
                <w:rtl w:val="0"/>
              </w:rPr>
              <w:t xml:space="preserve">Ilustración 3.12. Recorrido del dato a lo largo del ciclo del mineral.</w:t>
              <w:tab/>
              <w:t xml:space="preserve">35</w:t>
            </w:r>
          </w:hyperlink>
          <w:r w:rsidDel="00000000" w:rsidR="00000000" w:rsidRPr="00000000">
            <w:rPr>
              <w:rtl w:val="0"/>
            </w:rPr>
          </w:r>
          <w:r w:rsidDel="00000000" w:rsidR="00000000" w:rsidRPr="00000000">
            <w:fldChar w:fldCharType="end"/>
          </w:r>
        </w:p>
      </w:sdtContent>
    </w:sdt>
    <w:p w:rsidR="00000000" w:rsidDel="00000000" w:rsidP="00000000" w:rsidRDefault="00000000" w:rsidRPr="00000000" w14:paraId="00000057">
      <w:pPr>
        <w:pStyle w:val="Heading1"/>
        <w:keepNext w:val="1"/>
        <w:keepLines w:val="1"/>
        <w:pageBreakBefore w:val="1"/>
        <w:pBdr>
          <w:bottom w:color="03cefc" w:space="6" w:sz="12" w:val="single"/>
        </w:pBdr>
        <w:spacing w:after="280" w:line="276" w:lineRule="auto"/>
        <w:rPr/>
      </w:pPr>
      <w:bookmarkStart w:colFirst="0" w:colLast="0" w:name="_xjhr0w46tskq" w:id="1"/>
      <w:bookmarkEnd w:id="1"/>
      <w:r w:rsidDel="00000000" w:rsidR="00000000" w:rsidRPr="00000000">
        <w:rPr>
          <w:color w:val="03cefc"/>
          <w:rtl w:val="0"/>
        </w:rPr>
        <w:t xml:space="preserve">3  </w:t>
      </w:r>
      <w:r w:rsidDel="00000000" w:rsidR="00000000" w:rsidRPr="00000000">
        <w:rPr>
          <w:rtl w:val="0"/>
        </w:rPr>
        <w:t xml:space="preserve">Esquema de solución y alcance</w:t>
      </w:r>
    </w:p>
    <w:p w:rsidR="00000000" w:rsidDel="00000000" w:rsidP="00000000" w:rsidRDefault="00000000" w:rsidRPr="00000000" w14:paraId="00000058">
      <w:pPr>
        <w:spacing w:after="160" w:line="276" w:lineRule="auto"/>
        <w:jc w:val="both"/>
        <w:rPr/>
      </w:pPr>
      <w:r w:rsidDel="00000000" w:rsidR="00000000" w:rsidRPr="00000000">
        <w:rPr>
          <w:rtl w:val="0"/>
        </w:rPr>
        <w:t xml:space="preserve">La operación de Compañía Minera Altos de Aranda funciona bien, pero no puede demostrarlo con datos. El dato no nace donde ocurre el hecho: un cambio de material se avisa por radio, un pesaje queda en una planilla, un documento vencido se descubre en la portería y un reporte ambiental se arma a mano. Cada vez que alguien necesita saber qué pasó, la información tiene que reconstruirse.</w:t>
      </w:r>
    </w:p>
    <w:p w:rsidR="00000000" w:rsidDel="00000000" w:rsidP="00000000" w:rsidRDefault="00000000" w:rsidRPr="00000000" w14:paraId="00000059">
      <w:pPr>
        <w:spacing w:after="160" w:line="276" w:lineRule="auto"/>
        <w:jc w:val="both"/>
        <w:rPr/>
      </w:pPr>
      <w:r w:rsidDel="00000000" w:rsidR="00000000" w:rsidRPr="00000000">
        <w:rPr>
          <w:rtl w:val="0"/>
        </w:rPr>
        <w:t xml:space="preserve">SITCO Aranda (Sistema Integrado de Trazabilidad, Conciliación y Cumplimiento Operacional) es la solución que cambia esa situación. Su idea central es simple: que cada hecho quede registrado en el lugar y en el momento en que ocurre, con lo que las personas ya hacen, y que desde ahí llegue sin transcripciones a quien lo necesita, ya sea el comprador que pide el origen de un lote, finanzas que cierra la conciliación, la autoridad que fiscaliza o el supervisor que tiene un camión detenido.</w:t>
      </w:r>
    </w:p>
    <w:p w:rsidR="00000000" w:rsidDel="00000000" w:rsidP="00000000" w:rsidRDefault="00000000" w:rsidRPr="00000000" w14:paraId="0000005A">
      <w:pPr>
        <w:spacing w:after="160" w:line="276" w:lineRule="auto"/>
        <w:jc w:val="both"/>
        <w:rPr/>
      </w:pPr>
      <w:r w:rsidDel="00000000" w:rsidR="00000000" w:rsidRPr="00000000">
        <w:rPr>
          <w:rtl w:val="0"/>
        </w:rPr>
        <w:t xml:space="preserve">Este capítulo presenta la solución en cuatro partes: un resumen ejecutivo, el alcance comprometido, los esquemas de cada componente y la explicación de su funcionamiento en la operación diaria.</w:t>
      </w:r>
    </w:p>
    <w:p w:rsidR="00000000" w:rsidDel="00000000" w:rsidP="00000000" w:rsidRDefault="00000000" w:rsidRPr="00000000" w14:paraId="0000005B">
      <w:pPr>
        <w:spacing w:after="160" w:line="276" w:lineRule="auto"/>
        <w:jc w:val="both"/>
        <w:rPr/>
      </w:pPr>
      <w:r w:rsidDel="00000000" w:rsidR="00000000" w:rsidRPr="00000000">
        <w:rPr>
          <w:rtl w:val="0"/>
        </w:rPr>
        <w:t xml:space="preserve">En este capítulo, componentes de la solución son los cuatro grandes bloques de SITCO Aranda: software, dispositivos de terreno, red e infraestructura. Módulos son las nueve partes funcionales del software, siete de negocio y dos transversales. Plataformas son el Integrador de Sistemas, que pertenece al software, y el Nodo de Faena, que pertenece a la infraestructura; no tienen funciones de negocio propias y sostienen a los módulos.</w:t>
      </w:r>
    </w:p>
    <w:p w:rsidR="00000000" w:rsidDel="00000000" w:rsidP="00000000" w:rsidRDefault="00000000" w:rsidRPr="00000000" w14:paraId="0000005C">
      <w:pPr>
        <w:pStyle w:val="Heading1"/>
        <w:keepNext w:val="1"/>
        <w:keepLines w:val="1"/>
        <w:pageBreakBefore w:val="1"/>
        <w:pBdr>
          <w:bottom w:color="03cefc" w:space="6" w:sz="12" w:val="single"/>
        </w:pBdr>
        <w:spacing w:after="280" w:line="276" w:lineRule="auto"/>
        <w:rPr/>
      </w:pPr>
      <w:bookmarkStart w:colFirst="0" w:colLast="0" w:name="_opr25p5ytf2m" w:id="2"/>
      <w:bookmarkEnd w:id="2"/>
      <w:r w:rsidDel="00000000" w:rsidR="00000000" w:rsidRPr="00000000">
        <w:rPr>
          <w:color w:val="03cefc"/>
          <w:rtl w:val="0"/>
        </w:rPr>
        <w:t xml:space="preserve">3.1  </w:t>
      </w:r>
      <w:r w:rsidDel="00000000" w:rsidR="00000000" w:rsidRPr="00000000">
        <w:rPr>
          <w:rtl w:val="0"/>
        </w:rPr>
        <w:t xml:space="preserve">Resumen Ejecutivo de la Solución</w:t>
      </w:r>
    </w:p>
    <w:p w:rsidR="00000000" w:rsidDel="00000000" w:rsidP="00000000" w:rsidRDefault="00000000" w:rsidRPr="00000000" w14:paraId="0000005D">
      <w:pPr>
        <w:pStyle w:val="Heading2"/>
        <w:keepNext w:val="1"/>
        <w:keepLines w:val="1"/>
        <w:spacing w:after="140" w:before="320" w:line="276" w:lineRule="auto"/>
        <w:rPr/>
      </w:pPr>
      <w:bookmarkStart w:colFirst="0" w:colLast="0" w:name="_c8h5m4qaqk8k" w:id="3"/>
      <w:bookmarkEnd w:id="3"/>
      <w:r w:rsidDel="00000000" w:rsidR="00000000" w:rsidRPr="00000000">
        <w:rPr>
          <w:rtl w:val="0"/>
        </w:rPr>
        <w:t xml:space="preserve">3.1.1  Descripción general de SITCO Aranda</w:t>
      </w:r>
    </w:p>
    <w:p w:rsidR="00000000" w:rsidDel="00000000" w:rsidP="00000000" w:rsidRDefault="00000000" w:rsidRPr="00000000" w14:paraId="0000005E">
      <w:pPr>
        <w:spacing w:after="160" w:line="276" w:lineRule="auto"/>
        <w:jc w:val="both"/>
        <w:rPr/>
      </w:pPr>
      <w:r w:rsidDel="00000000" w:rsidR="00000000" w:rsidRPr="00000000">
        <w:rPr>
          <w:rtl w:val="0"/>
        </w:rPr>
        <w:t xml:space="preserve">SITCO Aranda es un sistema de registro e integración operacional formado por cuatro componentes que trabajan juntos: software, dispositivos de terreno, red e infraestructura. A ellos se suma un servicio de operación y soporte que mantiene la solución funcionando durante todo el contrato. La siguiente ilustración resume la solución completa.</w:t>
      </w:r>
    </w:p>
    <w:p w:rsidR="00000000" w:rsidDel="00000000" w:rsidP="00000000" w:rsidRDefault="00000000" w:rsidRPr="00000000" w14:paraId="0000005F">
      <w:pPr>
        <w:keepNext w:val="1"/>
        <w:keepLines w:val="1"/>
        <w:spacing w:after="60" w:before="120" w:lineRule="auto"/>
        <w:jc w:val="center"/>
        <w:rPr/>
      </w:pPr>
      <w:r w:rsidDel="00000000" w:rsidR="00000000" w:rsidRPr="00000000">
        <w:rPr>
          <w:rtl w:val="0"/>
        </w:rPr>
        <w:t xml:space="preserve"> </w:t>
      </w:r>
      <w:r w:rsidDel="00000000" w:rsidR="00000000" w:rsidRPr="00000000">
        <w:rPr/>
        <w:drawing>
          <wp:inline distB="114300" distT="114300" distL="114300" distR="114300">
            <wp:extent cx="5943600" cy="2997200"/>
            <wp:effectExtent b="0" l="0" r="0" t="0"/>
            <wp:docPr id="10" name="image19.png"/>
            <a:graphic>
              <a:graphicData uri="http://schemas.openxmlformats.org/drawingml/2006/picture">
                <pic:pic>
                  <pic:nvPicPr>
                    <pic:cNvPr id="0" name="image19.png"/>
                    <pic:cNvPicPr preferRelativeResize="0"/>
                  </pic:nvPicPr>
                  <pic:blipFill>
                    <a:blip r:embed="rId10"/>
                    <a:srcRect b="0" l="0" r="0" t="0"/>
                    <a:stretch>
                      <a:fillRect/>
                    </a:stretch>
                  </pic:blipFill>
                  <pic:spPr>
                    <a:xfrm>
                      <a:off x="0" y="0"/>
                      <a:ext cx="5943600" cy="2997200"/>
                    </a:xfrm>
                    <a:prstGeom prst="rect"/>
                    <a:ln/>
                  </pic:spPr>
                </pic:pic>
              </a:graphicData>
            </a:graphic>
          </wp:inline>
        </w:drawing>
      </w:r>
      <w:r w:rsidDel="00000000" w:rsidR="00000000" w:rsidRPr="00000000">
        <w:rPr>
          <w:rtl w:val="0"/>
        </w:rPr>
      </w:r>
    </w:p>
    <w:p w:rsidR="00000000" w:rsidDel="00000000" w:rsidP="00000000" w:rsidRDefault="00000000" w:rsidRPr="00000000" w14:paraId="00000060">
      <w:pPr>
        <w:pStyle w:val="Heading5"/>
        <w:keepLines w:val="1"/>
        <w:spacing w:after="100" w:before="120" w:line="264" w:lineRule="auto"/>
        <w:jc w:val="center"/>
        <w:rPr>
          <w:rFonts w:ascii="Montserrat" w:cs="Montserrat" w:eastAsia="Montserrat" w:hAnsi="Montserrat"/>
          <w:b w:val="1"/>
          <w:bCs w:val="1"/>
          <w:color w:val="0a7cfc"/>
          <w:sz w:val="21"/>
          <w:szCs w:val="21"/>
        </w:rPr>
      </w:pPr>
      <w:bookmarkStart w:colFirst="0" w:colLast="0" w:name="_papxevpvmqty" w:id="4"/>
      <w:bookmarkEnd w:id="4"/>
      <w:r w:rsidDel="00000000" w:rsidR="00000000" w:rsidRPr="00000000">
        <w:rPr>
          <w:rFonts w:ascii="Montserrat" w:cs="Montserrat" w:eastAsia="Montserrat" w:hAnsi="Montserrat"/>
          <w:b w:val="1"/>
          <w:bCs w:val="1"/>
          <w:color w:val="0a7cfc"/>
          <w:sz w:val="21"/>
          <w:szCs w:val="21"/>
          <w:rtl w:val="0"/>
        </w:rPr>
        <w:t xml:space="preserve">Ilustración 3.1. Componentes de SITCO Aranda.</w:t>
      </w:r>
    </w:p>
    <w:p w:rsidR="00000000" w:rsidDel="00000000" w:rsidP="00000000" w:rsidRDefault="00000000" w:rsidRPr="00000000" w14:paraId="00000061">
      <w:pPr>
        <w:spacing w:after="60" w:lineRule="auto"/>
        <w:jc w:val="center"/>
        <w:rPr/>
      </w:pPr>
      <w:r w:rsidDel="00000000" w:rsidR="00000000" w:rsidRPr="00000000">
        <w:rPr>
          <w:rtl w:val="0"/>
        </w:rPr>
      </w:r>
    </w:p>
    <w:p w:rsidR="00000000" w:rsidDel="00000000" w:rsidP="00000000" w:rsidRDefault="00000000" w:rsidRPr="00000000" w14:paraId="00000062">
      <w:pPr>
        <w:spacing w:after="160" w:line="276" w:lineRule="auto"/>
        <w:jc w:val="both"/>
        <w:rPr/>
      </w:pPr>
      <w:r w:rsidDel="00000000" w:rsidR="00000000" w:rsidRPr="00000000">
        <w:rPr>
          <w:rtl w:val="0"/>
        </w:rPr>
        <w:t xml:space="preserve">El software es el centro de la solución. Se organiza en nueve módulos, siete de negocio y dos transversales, y se conecta con los sistemas que la compañía ya tiene por medio del Integrador de Sistemas. Las personas lo usan a través de seis canales, los cuales son la App SITCO Terreno, la Botonera de Pala, el Portal Web SITCO, el Portal de Contratistas, el Portal para Compradores y la Consola de Portería.</w:t>
      </w:r>
    </w:p>
    <w:p w:rsidR="00000000" w:rsidDel="00000000" w:rsidP="00000000" w:rsidRDefault="00000000" w:rsidRPr="00000000" w14:paraId="00000063">
      <w:pPr>
        <w:spacing w:after="160" w:line="276" w:lineRule="auto"/>
        <w:jc w:val="both"/>
        <w:rPr/>
      </w:pPr>
      <w:r w:rsidDel="00000000" w:rsidR="00000000" w:rsidRPr="00000000">
        <w:rPr>
          <w:rtl w:val="0"/>
        </w:rPr>
        <w:t xml:space="preserve">Los dispositivos de terreno son pocos y están elegidos para las condiciones de la faena. Se agregan sólo cuatro: la Botonera de Pala, tablets rugerizadas para la supervisión, lectores faciales en los torniquetes de portería y caudalímetros para medir el agua por área. Todo lo demás que se usa en terreno ya existe y se reutiliza. La red aprovecha la red LTE privada del rajo y la fibra propia de la faena, y agrega una segunda fibra óptica hacia Antofagasta, con otro proveedor y por otro camino físico, más un enlace satelital de órbita baja como tercer camino, para que la faena no dependa de un único enlace.</w:t>
      </w:r>
    </w:p>
    <w:p w:rsidR="00000000" w:rsidDel="00000000" w:rsidP="00000000" w:rsidRDefault="00000000" w:rsidRPr="00000000" w14:paraId="00000064">
      <w:pPr>
        <w:spacing w:after="160" w:line="276" w:lineRule="auto"/>
        <w:jc w:val="both"/>
        <w:rPr/>
      </w:pPr>
      <w:r w:rsidDel="00000000" w:rsidR="00000000" w:rsidRPr="00000000">
        <w:rPr>
          <w:rtl w:val="0"/>
        </w:rPr>
        <w:t xml:space="preserve">La infraestructura es híbrida. Los servicios centrales funcionan en una nube pública con una región en Santiago y otra en São Paulo, y en la faena se instala una sala técnica nueva con el Nodo de Faena, que permite seguir trabajando aunque se pierda la conexión con Antofagasta.</w:t>
      </w:r>
    </w:p>
    <w:p w:rsidR="00000000" w:rsidDel="00000000" w:rsidP="00000000" w:rsidRDefault="00000000" w:rsidRPr="00000000" w14:paraId="00000065">
      <w:pPr>
        <w:spacing w:after="160" w:line="276" w:lineRule="auto"/>
        <w:jc w:val="both"/>
        <w:rPr/>
      </w:pPr>
      <w:r w:rsidDel="00000000" w:rsidR="00000000" w:rsidRPr="00000000">
        <w:rPr>
          <w:rtl w:val="0"/>
        </w:rPr>
        <w:t xml:space="preserve">De los diez sistemas que existen hoy, ninguno queda fuera. SAP S/4HANA, el despacho de flota, el sistema de laboratorio, los portales de telemetría y el sistema de control de fatiga intercambian datos con SITCO. El historiador de proceso, el software de planificación minera y el software de la báscula se leen sin modificarse. El control de acceso de portería se amplía con verificación facial, y las planillas de cálculo y carpetas compartidas dejan de ser el sistema de registro.</w:t>
      </w:r>
    </w:p>
    <w:p w:rsidR="00000000" w:rsidDel="00000000" w:rsidP="00000000" w:rsidRDefault="00000000" w:rsidRPr="00000000" w14:paraId="00000066">
      <w:pPr>
        <w:pStyle w:val="Heading2"/>
        <w:keepNext w:val="1"/>
        <w:keepLines w:val="1"/>
        <w:spacing w:after="140" w:before="320" w:line="276" w:lineRule="auto"/>
        <w:rPr/>
      </w:pPr>
      <w:bookmarkStart w:colFirst="0" w:colLast="0" w:name="_4opqa56m6d1b" w:id="5"/>
      <w:bookmarkEnd w:id="5"/>
      <w:r w:rsidDel="00000000" w:rsidR="00000000" w:rsidRPr="00000000">
        <w:rPr>
          <w:rtl w:val="0"/>
        </w:rPr>
        <w:t xml:space="preserve">3.1.2  Implementación en dos etapas</w:t>
      </w:r>
    </w:p>
    <w:p w:rsidR="00000000" w:rsidDel="00000000" w:rsidP="00000000" w:rsidRDefault="00000000" w:rsidRPr="00000000" w14:paraId="00000067">
      <w:pPr>
        <w:spacing w:after="160" w:line="276" w:lineRule="auto"/>
        <w:jc w:val="both"/>
        <w:rPr/>
      </w:pPr>
      <w:r w:rsidDel="00000000" w:rsidR="00000000" w:rsidRPr="00000000">
        <w:rPr>
          <w:rtl w:val="0"/>
        </w:rPr>
        <w:t xml:space="preserve">La implementación sigue el cronograma contractual de 56 meses y se divide en dos etapas, seguidas de una fase de operación. La siguiente ilustración muestra el calendario.</w:t>
      </w:r>
    </w:p>
    <w:p w:rsidR="00000000" w:rsidDel="00000000" w:rsidP="00000000" w:rsidRDefault="00000000" w:rsidRPr="00000000" w14:paraId="00000068">
      <w:pPr>
        <w:keepNext w:val="1"/>
        <w:keepLines w:val="1"/>
        <w:spacing w:after="60" w:before="120" w:lineRule="auto"/>
        <w:jc w:val="center"/>
        <w:rPr/>
      </w:pPr>
      <w:r w:rsidDel="00000000" w:rsidR="00000000" w:rsidRPr="00000000">
        <w:rPr>
          <w:rtl w:val="0"/>
        </w:rPr>
      </w:r>
    </w:p>
    <w:p w:rsidR="00000000" w:rsidDel="00000000" w:rsidP="00000000" w:rsidRDefault="00000000" w:rsidRPr="00000000" w14:paraId="00000069">
      <w:pPr>
        <w:keepNext w:val="1"/>
        <w:keepLines w:val="1"/>
        <w:spacing w:after="60" w:before="120" w:lineRule="auto"/>
        <w:jc w:val="center"/>
        <w:rPr/>
      </w:pPr>
      <w:r w:rsidDel="00000000" w:rsidR="00000000" w:rsidRPr="00000000">
        <w:rPr/>
        <w:drawing>
          <wp:inline distB="114300" distT="114300" distL="114300" distR="114300">
            <wp:extent cx="5076350" cy="2812573"/>
            <wp:effectExtent b="0" l="0" r="0" t="0"/>
            <wp:docPr id="7" name="image8.png"/>
            <a:graphic>
              <a:graphicData uri="http://schemas.openxmlformats.org/drawingml/2006/picture">
                <pic:pic>
                  <pic:nvPicPr>
                    <pic:cNvPr id="0" name="image8.png"/>
                    <pic:cNvPicPr preferRelativeResize="0"/>
                  </pic:nvPicPr>
                  <pic:blipFill>
                    <a:blip r:embed="rId11"/>
                    <a:srcRect b="0" l="0" r="0" t="0"/>
                    <a:stretch>
                      <a:fillRect/>
                    </a:stretch>
                  </pic:blipFill>
                  <pic:spPr>
                    <a:xfrm>
                      <a:off x="0" y="0"/>
                      <a:ext cx="5076350" cy="2812573"/>
                    </a:xfrm>
                    <a:prstGeom prst="rect"/>
                    <a:ln/>
                  </pic:spPr>
                </pic:pic>
              </a:graphicData>
            </a:graphic>
          </wp:inline>
        </w:drawing>
      </w:r>
      <w:r w:rsidDel="00000000" w:rsidR="00000000" w:rsidRPr="00000000">
        <w:rPr>
          <w:rtl w:val="0"/>
        </w:rPr>
        <w:t xml:space="preserve">  </w:t>
      </w:r>
    </w:p>
    <w:p w:rsidR="00000000" w:rsidDel="00000000" w:rsidP="00000000" w:rsidRDefault="00000000" w:rsidRPr="00000000" w14:paraId="0000006A">
      <w:pPr>
        <w:keepNext w:val="1"/>
        <w:keepLines w:val="1"/>
        <w:spacing w:after="60" w:before="120" w:lineRule="auto"/>
        <w:jc w:val="center"/>
        <w:rPr/>
      </w:pPr>
      <w:r w:rsidDel="00000000" w:rsidR="00000000" w:rsidRPr="00000000">
        <w:rPr>
          <w:rtl w:val="0"/>
        </w:rPr>
      </w:r>
    </w:p>
    <w:p w:rsidR="00000000" w:rsidDel="00000000" w:rsidP="00000000" w:rsidRDefault="00000000" w:rsidRPr="00000000" w14:paraId="0000006B">
      <w:pPr>
        <w:pStyle w:val="Heading5"/>
        <w:keepLines w:val="1"/>
        <w:spacing w:after="100" w:before="120" w:line="264" w:lineRule="auto"/>
        <w:jc w:val="center"/>
        <w:rPr>
          <w:rFonts w:ascii="Montserrat" w:cs="Montserrat" w:eastAsia="Montserrat" w:hAnsi="Montserrat"/>
          <w:b w:val="1"/>
          <w:bCs w:val="1"/>
          <w:color w:val="0a7cfc"/>
          <w:sz w:val="21"/>
          <w:szCs w:val="21"/>
        </w:rPr>
      </w:pPr>
      <w:bookmarkStart w:colFirst="0" w:colLast="0" w:name="_uigjs3avqpa7" w:id="6"/>
      <w:bookmarkEnd w:id="6"/>
      <w:r w:rsidDel="00000000" w:rsidR="00000000" w:rsidRPr="00000000">
        <w:rPr>
          <w:rFonts w:ascii="Montserrat" w:cs="Montserrat" w:eastAsia="Montserrat" w:hAnsi="Montserrat"/>
          <w:b w:val="1"/>
          <w:bCs w:val="1"/>
          <w:color w:val="0a7cfc"/>
          <w:sz w:val="21"/>
          <w:szCs w:val="21"/>
          <w:rtl w:val="0"/>
        </w:rPr>
        <w:t xml:space="preserve">Ilustración 3.2. Calendario del proyecto en los 56 meses del contrato.</w:t>
      </w:r>
    </w:p>
    <w:p w:rsidR="00000000" w:rsidDel="00000000" w:rsidP="00000000" w:rsidRDefault="00000000" w:rsidRPr="00000000" w14:paraId="0000006C">
      <w:pPr>
        <w:spacing w:after="60" w:lineRule="auto"/>
        <w:jc w:val="center"/>
        <w:rPr/>
      </w:pPr>
      <w:r w:rsidDel="00000000" w:rsidR="00000000" w:rsidRPr="00000000">
        <w:rPr>
          <w:rtl w:val="0"/>
        </w:rPr>
      </w:r>
    </w:p>
    <w:p w:rsidR="00000000" w:rsidDel="00000000" w:rsidP="00000000" w:rsidRDefault="00000000" w:rsidRPr="00000000" w14:paraId="0000006D">
      <w:pPr>
        <w:spacing w:after="160" w:line="276" w:lineRule="auto"/>
        <w:jc w:val="both"/>
        <w:rPr/>
      </w:pPr>
      <w:r w:rsidDel="00000000" w:rsidR="00000000" w:rsidRPr="00000000">
        <w:rPr>
          <w:rtl w:val="0"/>
        </w:rPr>
        <w:t xml:space="preserve">La Etapa 1 se desarrolla entre los meses 1 y 12, pasa por marcha blanca entre los meses 13 y 15 y entra en producción en el mes 16. Entrega completa de la infraestructura y la red, y la cadena del mineral, formada por Operación Mina, Trazabilidad y Embarque y Conciliación Metalúrgica, junto con Acreditación y Acceso, los tableros de turno y los servicios comunes.</w:t>
      </w:r>
    </w:p>
    <w:p w:rsidR="00000000" w:rsidDel="00000000" w:rsidP="00000000" w:rsidRDefault="00000000" w:rsidRPr="00000000" w14:paraId="0000006E">
      <w:pPr>
        <w:spacing w:after="160" w:line="276" w:lineRule="auto"/>
        <w:jc w:val="both"/>
        <w:rPr/>
      </w:pPr>
      <w:r w:rsidDel="00000000" w:rsidR="00000000" w:rsidRPr="00000000">
        <w:rPr>
          <w:rtl w:val="0"/>
        </w:rPr>
        <w:t xml:space="preserve">La Etapa 2 se desarrolla entre los meses 13 y 18, pasa por marcha blanca en los meses 19 y 20 y entra en producción en el mes 21. Agrega Equipos y Mantenimiento, Seguridad y Salud Ocupacional, Cumplimiento Ambiental, la verificación facial en portería, el Portal para Compradores y los indicadores de gestión, entre ellos el costo por tonelada.</w:t>
      </w:r>
    </w:p>
    <w:p w:rsidR="00000000" w:rsidDel="00000000" w:rsidP="00000000" w:rsidRDefault="00000000" w:rsidRPr="00000000" w14:paraId="0000006F">
      <w:pPr>
        <w:spacing w:after="160" w:line="276" w:lineRule="auto"/>
        <w:jc w:val="both"/>
        <w:rPr/>
      </w:pPr>
      <w:r w:rsidDel="00000000" w:rsidR="00000000" w:rsidRPr="00000000">
        <w:rPr>
          <w:rtl w:val="0"/>
        </w:rPr>
        <w:t xml:space="preserve">De la ilustración se desprende que ambas etapas quedan en producción antes de enero de 2029, cuando entran en vigor las exigencias de los compradores. Considerando que el mes 1 corresponde a enero de 2027, la trazabilidad queda operativa en abril de 2028 y el cálculo de la huella de carbono en septiembre de 2028.</w:t>
      </w:r>
    </w:p>
    <w:p w:rsidR="00000000" w:rsidDel="00000000" w:rsidP="00000000" w:rsidRDefault="00000000" w:rsidRPr="00000000" w14:paraId="00000070">
      <w:pPr>
        <w:pStyle w:val="Heading2"/>
        <w:keepNext w:val="1"/>
        <w:keepLines w:val="1"/>
        <w:spacing w:after="140" w:before="320" w:line="276" w:lineRule="auto"/>
        <w:rPr/>
      </w:pPr>
      <w:bookmarkStart w:colFirst="0" w:colLast="0" w:name="_ilgetewit7pp" w:id="7"/>
      <w:bookmarkEnd w:id="7"/>
      <w:r w:rsidDel="00000000" w:rsidR="00000000" w:rsidRPr="00000000">
        <w:rPr>
          <w:rtl w:val="0"/>
        </w:rPr>
        <w:t xml:space="preserve">3.1.3  Implantación, operación y soporte</w:t>
      </w:r>
    </w:p>
    <w:p w:rsidR="00000000" w:rsidDel="00000000" w:rsidP="00000000" w:rsidRDefault="00000000" w:rsidRPr="00000000" w14:paraId="00000071">
      <w:pPr>
        <w:spacing w:after="160" w:line="276" w:lineRule="auto"/>
        <w:jc w:val="both"/>
        <w:rPr/>
      </w:pPr>
      <w:r w:rsidDel="00000000" w:rsidR="00000000" w:rsidRPr="00000000">
        <w:rPr>
          <w:rtl w:val="0"/>
        </w:rPr>
        <w:t xml:space="preserve">Cada etapa entra en producción por área y por sitio, nunca como un evento único. Durante la marcha blanca la forma actual de trabajar sigue activa: las planillas se siguen llenando y se comparan cada día con SITCO hasta que se cumplen las condiciones de cierre. Ningún paso a producción coincide con una detención programada de planta, con el cierre contable del mes ni con las 48 horas previas a un embarque. El acompañamiento se realiza en faena, en ambos turnos, y la capacitación cubre al menos dos ciclos completos del régimen 7x7 para llegar a los dos grupos de cada área.</w:t>
      </w:r>
    </w:p>
    <w:p w:rsidR="00000000" w:rsidDel="00000000" w:rsidP="00000000" w:rsidRDefault="00000000" w:rsidRPr="00000000" w14:paraId="00000072">
      <w:pPr>
        <w:spacing w:after="160" w:line="276" w:lineRule="auto"/>
        <w:jc w:val="both"/>
        <w:rPr/>
      </w:pPr>
      <w:r w:rsidDel="00000000" w:rsidR="00000000" w:rsidRPr="00000000">
        <w:rPr>
          <w:rtl w:val="0"/>
        </w:rPr>
        <w:t xml:space="preserve">Desde el mes 21 hasta el mes 56, la solución se opera como servicio, con mesa de ayuda 24x7 en español, un centro de operaciones que monitorea la nube y el Nodo de Faena, soporte presencial en faena en ambos turnos, mantención correctiva, preventiva, evolutiva y normativa, y pruebas periódicas de recuperación ante desastres. Este modelo responde a que el área de tecnologías de información del cliente, de once personas, no cuenta con especialistas para operar un sistema de este tipo. Durante la operación se transfiere a ese equipo el conocimiento necesario para administrar la parametrización, los usuarios y los reportes sin depender del adjudicatario.</w:t>
      </w:r>
    </w:p>
    <w:p w:rsidR="00000000" w:rsidDel="00000000" w:rsidP="00000000" w:rsidRDefault="00000000" w:rsidRPr="00000000" w14:paraId="00000073">
      <w:pPr>
        <w:pStyle w:val="Heading1"/>
        <w:keepNext w:val="1"/>
        <w:keepLines w:val="1"/>
        <w:pageBreakBefore w:val="1"/>
        <w:pBdr>
          <w:bottom w:color="03cefc" w:space="6" w:sz="12" w:val="single"/>
        </w:pBdr>
        <w:spacing w:after="280" w:line="276" w:lineRule="auto"/>
        <w:rPr/>
      </w:pPr>
      <w:bookmarkStart w:colFirst="0" w:colLast="0" w:name="_3nuxujggtyg5" w:id="8"/>
      <w:bookmarkEnd w:id="8"/>
      <w:r w:rsidDel="00000000" w:rsidR="00000000" w:rsidRPr="00000000">
        <w:rPr>
          <w:color w:val="03cefc"/>
          <w:rtl w:val="0"/>
        </w:rPr>
        <w:t xml:space="preserve">3.2  </w:t>
      </w:r>
      <w:r w:rsidDel="00000000" w:rsidR="00000000" w:rsidRPr="00000000">
        <w:rPr>
          <w:rtl w:val="0"/>
        </w:rPr>
        <w:t xml:space="preserve">Alcance</w:t>
      </w:r>
    </w:p>
    <w:p w:rsidR="00000000" w:rsidDel="00000000" w:rsidP="00000000" w:rsidRDefault="00000000" w:rsidRPr="00000000" w14:paraId="00000074">
      <w:pPr>
        <w:spacing w:after="160" w:line="276" w:lineRule="auto"/>
        <w:jc w:val="both"/>
        <w:rPr/>
      </w:pPr>
      <w:r w:rsidDel="00000000" w:rsidR="00000000" w:rsidRPr="00000000">
        <w:rPr>
          <w:rtl w:val="0"/>
        </w:rPr>
        <w:t xml:space="preserve">El alcance define qué se construye, en qué etapa, qué queda fuera, sobre qué supuestos se apoya, qué requerimientos se comprometen y cómo se acepta lo entregado.</w:t>
      </w:r>
    </w:p>
    <w:p w:rsidR="00000000" w:rsidDel="00000000" w:rsidP="00000000" w:rsidRDefault="00000000" w:rsidRPr="00000000" w14:paraId="00000075">
      <w:pPr>
        <w:pStyle w:val="Heading2"/>
        <w:keepNext w:val="1"/>
        <w:keepLines w:val="1"/>
        <w:spacing w:after="140" w:before="320" w:line="276" w:lineRule="auto"/>
        <w:rPr/>
      </w:pPr>
      <w:bookmarkStart w:colFirst="0" w:colLast="0" w:name="_9pg73q54fnd3" w:id="9"/>
      <w:bookmarkEnd w:id="9"/>
      <w:r w:rsidDel="00000000" w:rsidR="00000000" w:rsidRPr="00000000">
        <w:rPr>
          <w:rtl w:val="0"/>
        </w:rPr>
        <w:t xml:space="preserve">3.2.1  Descomposición del problema en módulos</w:t>
      </w:r>
    </w:p>
    <w:p w:rsidR="00000000" w:rsidDel="00000000" w:rsidP="00000000" w:rsidRDefault="00000000" w:rsidRPr="00000000" w14:paraId="00000076">
      <w:pPr>
        <w:spacing w:after="160" w:line="276" w:lineRule="auto"/>
        <w:jc w:val="both"/>
        <w:rPr/>
      </w:pPr>
      <w:r w:rsidDel="00000000" w:rsidR="00000000" w:rsidRPr="00000000">
        <w:rPr>
          <w:rtl w:val="0"/>
        </w:rPr>
        <w:t xml:space="preserve">El diagnóstico de la operación agrupó la problemática de Aranda en tres problemas con una causa común, el dato no nace donde ocurre el hecho. El primero es la trazabilidad y conciliación del mineral, el segundo la productividad de la operación y el tercero el cumplimiento regulatorio y la gestión de personas. La solución se diseñó siguiendo esa misma división, de modo que cada módulo responde a un problema identificable, como muestra la siguiente ilustración.</w:t>
      </w:r>
    </w:p>
    <w:p w:rsidR="00000000" w:rsidDel="00000000" w:rsidP="00000000" w:rsidRDefault="00000000" w:rsidRPr="00000000" w14:paraId="00000077">
      <w:pPr>
        <w:keepNext w:val="1"/>
        <w:keepLines w:val="1"/>
        <w:spacing w:after="60" w:before="120" w:lineRule="auto"/>
        <w:jc w:val="center"/>
        <w:rPr/>
      </w:pPr>
      <w:r w:rsidDel="00000000" w:rsidR="00000000" w:rsidRPr="00000000">
        <w:rPr>
          <w:rtl w:val="0"/>
        </w:rPr>
      </w:r>
    </w:p>
    <w:p w:rsidR="00000000" w:rsidDel="00000000" w:rsidP="00000000" w:rsidRDefault="00000000" w:rsidRPr="00000000" w14:paraId="00000078">
      <w:pPr>
        <w:keepNext w:val="1"/>
        <w:keepLines w:val="1"/>
        <w:spacing w:after="60" w:before="120" w:lineRule="auto"/>
        <w:jc w:val="center"/>
        <w:rPr/>
      </w:pPr>
      <w:r w:rsidDel="00000000" w:rsidR="00000000" w:rsidRPr="00000000">
        <w:rPr/>
        <w:drawing>
          <wp:inline distB="114300" distT="114300" distL="114300" distR="114300">
            <wp:extent cx="5940000" cy="4395600"/>
            <wp:effectExtent b="0" l="0" r="0" t="0"/>
            <wp:docPr id="8" name="image7.png"/>
            <a:graphic>
              <a:graphicData uri="http://schemas.openxmlformats.org/drawingml/2006/picture">
                <pic:pic>
                  <pic:nvPicPr>
                    <pic:cNvPr id="0" name="image7.png"/>
                    <pic:cNvPicPr preferRelativeResize="0"/>
                  </pic:nvPicPr>
                  <pic:blipFill>
                    <a:blip r:embed="rId12"/>
                    <a:srcRect b="0" l="0" r="0" t="0"/>
                    <a:stretch>
                      <a:fillRect/>
                    </a:stretch>
                  </pic:blipFill>
                  <pic:spPr>
                    <a:xfrm>
                      <a:off x="0" y="0"/>
                      <a:ext cx="5940000" cy="4395600"/>
                    </a:xfrm>
                    <a:prstGeom prst="rect"/>
                    <a:ln/>
                  </pic:spPr>
                </pic:pic>
              </a:graphicData>
            </a:graphic>
          </wp:inline>
        </w:drawing>
      </w:r>
      <w:r w:rsidDel="00000000" w:rsidR="00000000" w:rsidRPr="00000000">
        <w:rPr>
          <w:rtl w:val="0"/>
        </w:rPr>
        <w:t xml:space="preserve"> </w:t>
      </w:r>
    </w:p>
    <w:p w:rsidR="00000000" w:rsidDel="00000000" w:rsidP="00000000" w:rsidRDefault="00000000" w:rsidRPr="00000000" w14:paraId="00000079">
      <w:pPr>
        <w:pStyle w:val="Heading5"/>
        <w:keepLines w:val="1"/>
        <w:spacing w:after="100" w:before="120" w:line="264" w:lineRule="auto"/>
        <w:jc w:val="center"/>
        <w:rPr>
          <w:rFonts w:ascii="Montserrat" w:cs="Montserrat" w:eastAsia="Montserrat" w:hAnsi="Montserrat"/>
          <w:b w:val="1"/>
          <w:bCs w:val="1"/>
          <w:color w:val="0a7cfc"/>
          <w:sz w:val="21"/>
          <w:szCs w:val="21"/>
        </w:rPr>
      </w:pPr>
      <w:bookmarkStart w:colFirst="0" w:colLast="0" w:name="_tj18j3exex8e" w:id="10"/>
      <w:bookmarkEnd w:id="10"/>
      <w:r w:rsidDel="00000000" w:rsidR="00000000" w:rsidRPr="00000000">
        <w:rPr>
          <w:rFonts w:ascii="Montserrat" w:cs="Montserrat" w:eastAsia="Montserrat" w:hAnsi="Montserrat"/>
          <w:b w:val="1"/>
          <w:bCs w:val="1"/>
          <w:color w:val="0a7cfc"/>
          <w:sz w:val="21"/>
          <w:szCs w:val="21"/>
          <w:rtl w:val="0"/>
        </w:rPr>
        <w:t xml:space="preserve">Ilustración 3.3. Descomposición del problema en módulos.</w:t>
      </w:r>
    </w:p>
    <w:p w:rsidR="00000000" w:rsidDel="00000000" w:rsidP="00000000" w:rsidRDefault="00000000" w:rsidRPr="00000000" w14:paraId="0000007A">
      <w:pPr>
        <w:spacing w:after="60" w:lineRule="auto"/>
        <w:jc w:val="center"/>
        <w:rPr/>
      </w:pPr>
      <w:r w:rsidDel="00000000" w:rsidR="00000000" w:rsidRPr="00000000">
        <w:rPr>
          <w:rtl w:val="0"/>
        </w:rPr>
      </w:r>
    </w:p>
    <w:p w:rsidR="00000000" w:rsidDel="00000000" w:rsidP="00000000" w:rsidRDefault="00000000" w:rsidRPr="00000000" w14:paraId="0000007B">
      <w:pPr>
        <w:spacing w:after="160" w:line="276" w:lineRule="auto"/>
        <w:jc w:val="both"/>
        <w:rPr/>
      </w:pPr>
      <w:r w:rsidDel="00000000" w:rsidR="00000000" w:rsidRPr="00000000">
        <w:rPr>
          <w:rtl w:val="0"/>
        </w:rPr>
        <w:t xml:space="preserve">De la ilustración se desprende que el primer problema se resuelve con tres módulos que siguen al mineral, estos son Operación Mina captura el origen, Trazabilidad y Embarque lo sigue hasta el embarque y Conciliación Metalúrgica cuadra las cantidades. Operación Mina sirve también al segundo problema, porque el mismo registro que indica de dónde viene una tonelada permite medir el cumplimiento del plan y las demoras. Equipos y Mantenimiento completa la respuesta a ese problema al reunir en una sola vista la información de cada equipo. El tercer problema se resuelve con Acreditación y Acceso, Seguridad y Salud Ocupacional y Cumplimiento Ambiental.</w:t>
      </w:r>
    </w:p>
    <w:p w:rsidR="00000000" w:rsidDel="00000000" w:rsidP="00000000" w:rsidRDefault="00000000" w:rsidRPr="00000000" w14:paraId="0000007C">
      <w:pPr>
        <w:spacing w:after="160" w:line="276" w:lineRule="auto"/>
        <w:jc w:val="both"/>
        <w:rPr/>
      </w:pPr>
      <w:r w:rsidDel="00000000" w:rsidR="00000000" w:rsidRPr="00000000">
        <w:rPr>
          <w:rtl w:val="0"/>
        </w:rPr>
        <w:t xml:space="preserve">Las condiciones que afectan a los tres problemas no se resuelven con un módulo de negocio, sino con lo que sostiene a todos los módulos transversales, las plataformas y los componentes de dispositivos de terreno y red. Esta separación permite construir, probar y poner en producción cada parte por separado, y repartir el trabajo en dos etapas sin rehacer la arquitectura.</w:t>
      </w:r>
    </w:p>
    <w:p w:rsidR="00000000" w:rsidDel="00000000" w:rsidP="00000000" w:rsidRDefault="00000000" w:rsidRPr="00000000" w14:paraId="0000007D">
      <w:pPr>
        <w:pStyle w:val="Heading2"/>
        <w:keepNext w:val="1"/>
        <w:keepLines w:val="1"/>
        <w:spacing w:after="140" w:before="320" w:line="276" w:lineRule="auto"/>
        <w:rPr/>
      </w:pPr>
      <w:bookmarkStart w:colFirst="0" w:colLast="0" w:name="_bw0np630rxx2" w:id="11"/>
      <w:bookmarkEnd w:id="11"/>
      <w:r w:rsidDel="00000000" w:rsidR="00000000" w:rsidRPr="00000000">
        <w:rPr>
          <w:rtl w:val="0"/>
        </w:rPr>
        <w:t xml:space="preserve">3.2.2  Alcance de la Etapa 1 y de la Etapa 2</w:t>
      </w:r>
    </w:p>
    <w:p w:rsidR="00000000" w:rsidDel="00000000" w:rsidP="00000000" w:rsidRDefault="00000000" w:rsidRPr="00000000" w14:paraId="0000007E">
      <w:pPr>
        <w:pStyle w:val="Heading4"/>
        <w:keepNext w:val="1"/>
        <w:keepLines w:val="1"/>
        <w:spacing w:after="120" w:before="240" w:line="276" w:lineRule="auto"/>
        <w:rPr>
          <w:rFonts w:ascii="Montserrat" w:cs="Montserrat" w:eastAsia="Montserrat" w:hAnsi="Montserrat"/>
          <w:b w:val="1"/>
          <w:bCs w:val="1"/>
          <w:i w:val="0"/>
          <w:iCs w:val="0"/>
          <w:color w:val="0f2c52"/>
        </w:rPr>
      </w:pPr>
      <w:bookmarkStart w:colFirst="0" w:colLast="0" w:name="_jjm5j4xk3vty" w:id="12"/>
      <w:bookmarkEnd w:id="12"/>
      <w:r w:rsidDel="00000000" w:rsidR="00000000" w:rsidRPr="00000000">
        <w:rPr>
          <w:rFonts w:ascii="Montserrat" w:cs="Montserrat" w:eastAsia="Montserrat" w:hAnsi="Montserrat"/>
          <w:b w:val="1"/>
          <w:bCs w:val="1"/>
          <w:i w:val="0"/>
          <w:iCs w:val="0"/>
          <w:color w:val="0f2c52"/>
          <w:rtl w:val="0"/>
        </w:rPr>
        <w:t xml:space="preserve">3.2.2.1  Criterios de asignación entre etapas</w:t>
      </w:r>
    </w:p>
    <w:p w:rsidR="00000000" w:rsidDel="00000000" w:rsidP="00000000" w:rsidRDefault="00000000" w:rsidRPr="00000000" w14:paraId="0000007F">
      <w:pPr>
        <w:spacing w:after="160" w:line="276" w:lineRule="auto"/>
        <w:jc w:val="both"/>
        <w:rPr/>
      </w:pPr>
      <w:r w:rsidDel="00000000" w:rsidR="00000000" w:rsidRPr="00000000">
        <w:rPr>
          <w:rtl w:val="0"/>
        </w:rPr>
        <w:t xml:space="preserve">El directorio definió un orden de urgencia. Primero la trazabilidad y la conciliación, luego el registro en terreno y la acreditación de personas, y al final la analítica de mantenimiento. Ese orden se tomó como punto de partida, y cada módulo, plataforma y componente se asignó a una etapa aplicando cuatro criterios:</w:t>
      </w:r>
    </w:p>
    <w:p w:rsidR="00000000" w:rsidDel="00000000" w:rsidP="00000000" w:rsidRDefault="00000000" w:rsidRPr="00000000" w14:paraId="00000080">
      <w:pPr>
        <w:numPr>
          <w:ilvl w:val="0"/>
          <w:numId w:val="1"/>
        </w:numPr>
        <w:spacing w:after="100" w:line="276" w:lineRule="auto"/>
        <w:ind w:left="400" w:hanging="260"/>
        <w:jc w:val="both"/>
        <w:rPr/>
      </w:pPr>
      <w:r w:rsidDel="00000000" w:rsidR="00000000" w:rsidRPr="00000000">
        <w:rPr>
          <w:rtl w:val="0"/>
        </w:rPr>
        <w:t xml:space="preserve">Plazo externo: lo que exigen los compradores desde enero de 2029 debe estar en producción, con datos suficientes, antes de esa fecha.</w:t>
      </w:r>
      <w:r w:rsidDel="00000000" w:rsidR="00000000" w:rsidRPr="00000000">
        <w:rPr>
          <w:rtl w:val="0"/>
        </w:rPr>
      </w:r>
    </w:p>
    <w:p w:rsidR="00000000" w:rsidDel="00000000" w:rsidP="00000000" w:rsidRDefault="00000000" w:rsidRPr="00000000" w14:paraId="00000081">
      <w:pPr>
        <w:numPr>
          <w:ilvl w:val="0"/>
          <w:numId w:val="1"/>
        </w:numPr>
        <w:spacing w:after="100" w:line="276" w:lineRule="auto"/>
        <w:ind w:left="400" w:hanging="260"/>
        <w:jc w:val="both"/>
        <w:rPr/>
      </w:pPr>
      <w:r w:rsidDel="00000000" w:rsidR="00000000" w:rsidRPr="00000000">
        <w:rPr>
          <w:rtl w:val="0"/>
        </w:rPr>
        <w:t xml:space="preserve">Dependencia técnica: un módulo no entra antes que aquel del que depende, por lo que los tres módulos de la cadena del mineral van juntos.</w:t>
      </w:r>
      <w:r w:rsidDel="00000000" w:rsidR="00000000" w:rsidRPr="00000000">
        <w:rPr>
          <w:rtl w:val="0"/>
        </w:rPr>
      </w:r>
    </w:p>
    <w:p w:rsidR="00000000" w:rsidDel="00000000" w:rsidP="00000000" w:rsidRDefault="00000000" w:rsidRPr="00000000" w14:paraId="00000082">
      <w:pPr>
        <w:numPr>
          <w:ilvl w:val="0"/>
          <w:numId w:val="1"/>
        </w:numPr>
        <w:spacing w:after="100" w:line="276" w:lineRule="auto"/>
        <w:ind w:left="400" w:hanging="260"/>
        <w:jc w:val="both"/>
        <w:rPr/>
      </w:pPr>
      <w:r w:rsidDel="00000000" w:rsidR="00000000" w:rsidRPr="00000000">
        <w:rPr>
          <w:rtl w:val="0"/>
        </w:rPr>
        <w:t xml:space="preserve">Dependencia de terceros: lo que requiere una negociación externa, como el acceso a la telemetría de los fabricantes o el acuerdo con el sindicato sobre la biometría en portería, queda en la Etapa 2, aunque la negociación comienza en el mes 1.</w:t>
      </w:r>
      <w:r w:rsidDel="00000000" w:rsidR="00000000" w:rsidRPr="00000000">
        <w:rPr>
          <w:rtl w:val="0"/>
        </w:rPr>
      </w:r>
    </w:p>
    <w:p w:rsidR="00000000" w:rsidDel="00000000" w:rsidP="00000000" w:rsidRDefault="00000000" w:rsidRPr="00000000" w14:paraId="00000083">
      <w:pPr>
        <w:numPr>
          <w:ilvl w:val="0"/>
          <w:numId w:val="1"/>
        </w:numPr>
        <w:spacing w:after="160" w:line="276" w:lineRule="auto"/>
        <w:ind w:left="400" w:hanging="260"/>
        <w:jc w:val="both"/>
        <w:rPr/>
      </w:pPr>
      <w:r w:rsidDel="00000000" w:rsidR="00000000" w:rsidRPr="00000000">
        <w:rPr>
          <w:rtl w:val="0"/>
        </w:rPr>
        <w:t xml:space="preserve">Capacidad de absorción: no se pide al mismo grupo de personas aprender dos cosas a la vez. La Etapa 1 involucra a la mina, la planta y la portería, y la Etapa 2 a mantenimiento, seguridad y sustentabilidad.</w:t>
      </w:r>
      <w:r w:rsidDel="00000000" w:rsidR="00000000" w:rsidRPr="00000000">
        <w:rPr>
          <w:rtl w:val="0"/>
        </w:rPr>
      </w:r>
    </w:p>
    <w:p w:rsidR="00000000" w:rsidDel="00000000" w:rsidP="00000000" w:rsidRDefault="00000000" w:rsidRPr="00000000" w14:paraId="00000084">
      <w:pPr>
        <w:spacing w:after="160" w:line="276" w:lineRule="auto"/>
        <w:jc w:val="both"/>
        <w:rPr/>
      </w:pPr>
      <w:r w:rsidDel="00000000" w:rsidR="00000000" w:rsidRPr="00000000">
        <w:rPr>
          <w:rtl w:val="0"/>
        </w:rPr>
        <w:t xml:space="preserve">La aplicación de estos criterios da como resultado la asignación que se presenta en la siguiente tabla.</w:t>
      </w:r>
    </w:p>
    <w:p w:rsidR="00000000" w:rsidDel="00000000" w:rsidP="00000000" w:rsidRDefault="00000000" w:rsidRPr="00000000" w14:paraId="00000085">
      <w:pPr>
        <w:pStyle w:val="Heading3"/>
        <w:keepNext w:val="1"/>
        <w:keepLines w:val="1"/>
        <w:spacing w:after="100" w:before="240" w:line="264" w:lineRule="auto"/>
        <w:rPr/>
      </w:pPr>
      <w:bookmarkStart w:colFirst="0" w:colLast="0" w:name="_z38neb26vyfb" w:id="13"/>
      <w:bookmarkEnd w:id="13"/>
      <w:r w:rsidDel="00000000" w:rsidR="00000000" w:rsidRPr="00000000">
        <w:rPr>
          <w:sz w:val="21"/>
          <w:szCs w:val="21"/>
          <w:rtl w:val="0"/>
        </w:rPr>
        <w:t xml:space="preserve">Tabla 3.1. Asignación por etapa.</w:t>
      </w:r>
      <w:r w:rsidDel="00000000" w:rsidR="00000000" w:rsidRPr="00000000">
        <w:rPr>
          <w:rtl w:val="0"/>
        </w:rPr>
      </w:r>
    </w:p>
    <w:tbl>
      <w:tblPr>
        <w:tblStyle w:val="Table1"/>
        <w:tblW w:w="882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4395"/>
        <w:gridCol w:w="1080"/>
        <w:gridCol w:w="3345"/>
        <w:tblGridChange w:id="0">
          <w:tblGrid>
            <w:gridCol w:w="4395"/>
            <w:gridCol w:w="1080"/>
            <w:gridCol w:w="3345"/>
          </w:tblGrid>
        </w:tblGridChange>
      </w:tblGrid>
      <w:tr>
        <w:trPr>
          <w:cantSplit w:val="0"/>
          <w:trHeight w:val="270" w:hRule="atLeast"/>
          <w:tblHeader w:val="0"/>
        </w:trPr>
        <w:tc>
          <w:tcPr>
            <w:tcBorders>
              <w:top w:color="000000" w:space="0" w:sz="8" w:val="single"/>
              <w:left w:color="000000" w:space="0" w:sz="8" w:val="single"/>
              <w:bottom w:color="000000" w:space="0" w:sz="8" w:val="single"/>
              <w:right w:color="000000" w:space="0" w:sz="8" w:val="single"/>
            </w:tcBorders>
            <w:shd w:fill="12305a" w:val="clear"/>
            <w:tcMar>
              <w:top w:w="0.0" w:type="dxa"/>
              <w:left w:w="100.0" w:type="dxa"/>
              <w:bottom w:w="0.0" w:type="dxa"/>
              <w:right w:w="100.0" w:type="dxa"/>
            </w:tcMar>
            <w:vAlign w:val="top"/>
          </w:tcPr>
          <w:p w:rsidR="00000000" w:rsidDel="00000000" w:rsidP="00000000" w:rsidRDefault="00000000" w:rsidRPr="00000000" w14:paraId="00000086">
            <w:pPr>
              <w:spacing w:line="276" w:lineRule="auto"/>
              <w:jc w:val="both"/>
              <w:rPr>
                <w:b w:val="1"/>
                <w:bCs w:val="1"/>
                <w:color w:val="ffffff"/>
                <w:sz w:val="20"/>
                <w:szCs w:val="20"/>
              </w:rPr>
            </w:pPr>
            <w:r w:rsidDel="00000000" w:rsidR="00000000" w:rsidRPr="00000000">
              <w:rPr>
                <w:b w:val="1"/>
                <w:bCs w:val="1"/>
                <w:color w:val="ffffff"/>
                <w:sz w:val="20"/>
                <w:szCs w:val="20"/>
                <w:rtl w:val="0"/>
              </w:rPr>
              <w:t xml:space="preserve">Componente, plataforma o módulo</w:t>
            </w:r>
          </w:p>
        </w:tc>
        <w:tc>
          <w:tcPr>
            <w:tcBorders>
              <w:top w:color="000000" w:space="0" w:sz="8" w:val="single"/>
              <w:left w:color="000000" w:space="0" w:sz="0" w:val="nil"/>
              <w:bottom w:color="000000" w:space="0" w:sz="8" w:val="single"/>
              <w:right w:color="000000" w:space="0" w:sz="8" w:val="single"/>
            </w:tcBorders>
            <w:shd w:fill="12305a" w:val="clear"/>
            <w:tcMar>
              <w:top w:w="0.0" w:type="dxa"/>
              <w:left w:w="100.0" w:type="dxa"/>
              <w:bottom w:w="0.0" w:type="dxa"/>
              <w:right w:w="100.0" w:type="dxa"/>
            </w:tcMar>
            <w:vAlign w:val="top"/>
          </w:tcPr>
          <w:p w:rsidR="00000000" w:rsidDel="00000000" w:rsidP="00000000" w:rsidRDefault="00000000" w:rsidRPr="00000000" w14:paraId="00000087">
            <w:pPr>
              <w:spacing w:line="276" w:lineRule="auto"/>
              <w:jc w:val="center"/>
              <w:rPr>
                <w:b w:val="1"/>
                <w:bCs w:val="1"/>
                <w:color w:val="ffffff"/>
                <w:sz w:val="20"/>
                <w:szCs w:val="20"/>
              </w:rPr>
            </w:pPr>
            <w:r w:rsidDel="00000000" w:rsidR="00000000" w:rsidRPr="00000000">
              <w:rPr>
                <w:b w:val="1"/>
                <w:bCs w:val="1"/>
                <w:color w:val="ffffff"/>
                <w:sz w:val="20"/>
                <w:szCs w:val="20"/>
                <w:rtl w:val="0"/>
              </w:rPr>
              <w:t xml:space="preserve">Etapa</w:t>
            </w:r>
          </w:p>
        </w:tc>
        <w:tc>
          <w:tcPr>
            <w:tcBorders>
              <w:top w:color="000000" w:space="0" w:sz="8" w:val="single"/>
              <w:left w:color="000000" w:space="0" w:sz="0" w:val="nil"/>
              <w:bottom w:color="000000" w:space="0" w:sz="8" w:val="single"/>
              <w:right w:color="000000" w:space="0" w:sz="8" w:val="single"/>
            </w:tcBorders>
            <w:shd w:fill="12305a" w:val="clear"/>
            <w:tcMar>
              <w:top w:w="0.0" w:type="dxa"/>
              <w:left w:w="100.0" w:type="dxa"/>
              <w:bottom w:w="0.0" w:type="dxa"/>
              <w:right w:w="100.0" w:type="dxa"/>
            </w:tcMar>
            <w:vAlign w:val="top"/>
          </w:tcPr>
          <w:p w:rsidR="00000000" w:rsidDel="00000000" w:rsidP="00000000" w:rsidRDefault="00000000" w:rsidRPr="00000000" w14:paraId="00000088">
            <w:pPr>
              <w:spacing w:line="276" w:lineRule="auto"/>
              <w:jc w:val="both"/>
              <w:rPr>
                <w:b w:val="1"/>
                <w:bCs w:val="1"/>
                <w:color w:val="ffffff"/>
                <w:sz w:val="20"/>
                <w:szCs w:val="20"/>
              </w:rPr>
            </w:pPr>
            <w:r w:rsidDel="00000000" w:rsidR="00000000" w:rsidRPr="00000000">
              <w:rPr>
                <w:b w:val="1"/>
                <w:bCs w:val="1"/>
                <w:color w:val="ffffff"/>
                <w:sz w:val="20"/>
                <w:szCs w:val="20"/>
                <w:rtl w:val="0"/>
              </w:rPr>
              <w:t xml:space="preserve">Motivo de la asignación</w:t>
            </w:r>
          </w:p>
        </w:tc>
      </w:tr>
      <w:tr>
        <w:trPr>
          <w:cantSplit w:val="0"/>
          <w:trHeight w:val="270" w:hRule="atLeast"/>
          <w:tblHeader w:val="0"/>
        </w:trPr>
        <w:tc>
          <w:tcPr>
            <w:gridSpan w:val="3"/>
            <w:tcBorders>
              <w:top w:color="000000" w:space="0" w:sz="0" w:val="nil"/>
              <w:left w:color="000000" w:space="0" w:sz="8" w:val="single"/>
              <w:bottom w:color="000000" w:space="0" w:sz="8" w:val="single"/>
              <w:right w:color="000000" w:space="0" w:sz="8" w:val="single"/>
            </w:tcBorders>
            <w:shd w:fill="dce6f5" w:val="clear"/>
            <w:tcMar>
              <w:top w:w="0.0" w:type="dxa"/>
              <w:left w:w="100.0" w:type="dxa"/>
              <w:bottom w:w="0.0" w:type="dxa"/>
              <w:right w:w="100.0" w:type="dxa"/>
            </w:tcMar>
            <w:vAlign w:val="top"/>
          </w:tcPr>
          <w:p w:rsidR="00000000" w:rsidDel="00000000" w:rsidP="00000000" w:rsidRDefault="00000000" w:rsidRPr="00000000" w14:paraId="00000089">
            <w:pPr>
              <w:spacing w:line="276" w:lineRule="auto"/>
              <w:jc w:val="both"/>
              <w:rPr>
                <w:b w:val="1"/>
                <w:bCs w:val="1"/>
                <w:color w:val="12305a"/>
                <w:sz w:val="20"/>
                <w:szCs w:val="20"/>
              </w:rPr>
            </w:pPr>
            <w:r w:rsidDel="00000000" w:rsidR="00000000" w:rsidRPr="00000000">
              <w:rPr>
                <w:b w:val="1"/>
                <w:bCs w:val="1"/>
                <w:color w:val="12305a"/>
                <w:sz w:val="20"/>
                <w:szCs w:val="20"/>
                <w:rtl w:val="0"/>
              </w:rPr>
              <w:t xml:space="preserve">Componentes de la solución</w:t>
            </w:r>
          </w:p>
        </w:tc>
      </w:tr>
      <w:tr>
        <w:trPr>
          <w:cantSplit w:val="0"/>
          <w:trHeight w:val="510" w:hRule="atLeast"/>
          <w:tblHeader w:val="0"/>
        </w:trPr>
        <w:tc>
          <w:tcPr>
            <w:tcBorders>
              <w:top w:color="000000" w:space="0" w:sz="0" w:val="nil"/>
              <w:left w:color="000000" w:space="0" w:sz="8" w:val="single"/>
              <w:bottom w:color="000000" w:space="0" w:sz="8" w:val="single"/>
              <w:right w:color="000000" w:space="0" w:sz="8" w:val="single"/>
            </w:tcBorders>
            <w:shd w:fill="auto" w:val="clear"/>
            <w:tcMar>
              <w:top w:w="0.0" w:type="dxa"/>
              <w:left w:w="100.0" w:type="dxa"/>
              <w:bottom w:w="0.0" w:type="dxa"/>
              <w:right w:w="100.0" w:type="dxa"/>
            </w:tcMar>
            <w:vAlign w:val="top"/>
          </w:tcPr>
          <w:p w:rsidR="00000000" w:rsidDel="00000000" w:rsidP="00000000" w:rsidRDefault="00000000" w:rsidRPr="00000000" w14:paraId="0000008C">
            <w:pPr>
              <w:spacing w:line="276" w:lineRule="auto"/>
              <w:jc w:val="both"/>
              <w:rPr>
                <w:sz w:val="20"/>
                <w:szCs w:val="20"/>
              </w:rPr>
            </w:pPr>
            <w:r w:rsidDel="00000000" w:rsidR="00000000" w:rsidRPr="00000000">
              <w:rPr>
                <w:sz w:val="20"/>
                <w:szCs w:val="20"/>
                <w:rtl w:val="0"/>
              </w:rPr>
              <w:t xml:space="preserve">Infraestructura: sala técnica nueva, gabinetes de borde y nube con dos regiones</w:t>
            </w:r>
          </w:p>
        </w:tc>
        <w:tc>
          <w:tcPr>
            <w:tcBorders>
              <w:top w:color="000000" w:space="0" w:sz="0" w:val="nil"/>
              <w:left w:color="000000" w:space="0" w:sz="0" w:val="nil"/>
              <w:bottom w:color="000000" w:space="0" w:sz="8" w:val="single"/>
              <w:right w:color="000000" w:space="0" w:sz="8" w:val="single"/>
            </w:tcBorders>
            <w:shd w:fill="auto" w:val="clear"/>
            <w:tcMar>
              <w:top w:w="0.0" w:type="dxa"/>
              <w:left w:w="100.0" w:type="dxa"/>
              <w:bottom w:w="0.0" w:type="dxa"/>
              <w:right w:w="100.0" w:type="dxa"/>
            </w:tcMar>
            <w:vAlign w:val="top"/>
          </w:tcPr>
          <w:p w:rsidR="00000000" w:rsidDel="00000000" w:rsidP="00000000" w:rsidRDefault="00000000" w:rsidRPr="00000000" w14:paraId="0000008D">
            <w:pPr>
              <w:spacing w:line="276" w:lineRule="auto"/>
              <w:jc w:val="center"/>
              <w:rPr>
                <w:sz w:val="20"/>
                <w:szCs w:val="20"/>
              </w:rPr>
            </w:pPr>
            <w:r w:rsidDel="00000000" w:rsidR="00000000" w:rsidRPr="00000000">
              <w:rPr>
                <w:sz w:val="20"/>
                <w:szCs w:val="20"/>
                <w:rtl w:val="0"/>
              </w:rPr>
              <w:t xml:space="preserve">1</w:t>
            </w:r>
          </w:p>
        </w:tc>
        <w:tc>
          <w:tcPr>
            <w:tcBorders>
              <w:top w:color="000000" w:space="0" w:sz="0" w:val="nil"/>
              <w:left w:color="000000" w:space="0" w:sz="0" w:val="nil"/>
              <w:bottom w:color="000000" w:space="0" w:sz="8" w:val="single"/>
              <w:right w:color="000000" w:space="0" w:sz="8" w:val="single"/>
            </w:tcBorders>
            <w:shd w:fill="auto" w:val="clear"/>
            <w:tcMar>
              <w:top w:w="0.0" w:type="dxa"/>
              <w:left w:w="100.0" w:type="dxa"/>
              <w:bottom w:w="0.0" w:type="dxa"/>
              <w:right w:w="100.0" w:type="dxa"/>
            </w:tcMar>
            <w:vAlign w:val="top"/>
          </w:tcPr>
          <w:p w:rsidR="00000000" w:rsidDel="00000000" w:rsidP="00000000" w:rsidRDefault="00000000" w:rsidRPr="00000000" w14:paraId="0000008E">
            <w:pPr>
              <w:spacing w:line="276" w:lineRule="auto"/>
              <w:jc w:val="both"/>
              <w:rPr>
                <w:sz w:val="20"/>
                <w:szCs w:val="20"/>
              </w:rPr>
            </w:pPr>
            <w:r w:rsidDel="00000000" w:rsidR="00000000" w:rsidRPr="00000000">
              <w:rPr>
                <w:sz w:val="20"/>
                <w:szCs w:val="20"/>
                <w:rtl w:val="0"/>
              </w:rPr>
              <w:t xml:space="preserve">Todos los módulos funcionan sobre ella</w:t>
            </w:r>
          </w:p>
        </w:tc>
      </w:tr>
      <w:tr>
        <w:trPr>
          <w:cantSplit w:val="0"/>
          <w:trHeight w:val="750" w:hRule="atLeast"/>
          <w:tblHeader w:val="0"/>
        </w:trPr>
        <w:tc>
          <w:tcPr>
            <w:tcBorders>
              <w:top w:color="000000" w:space="0" w:sz="0" w:val="nil"/>
              <w:left w:color="000000" w:space="0" w:sz="8" w:val="single"/>
              <w:bottom w:color="000000" w:space="0" w:sz="8" w:val="single"/>
              <w:right w:color="000000" w:space="0" w:sz="8" w:val="single"/>
            </w:tcBorders>
            <w:shd w:fill="auto" w:val="clear"/>
            <w:tcMar>
              <w:top w:w="0.0" w:type="dxa"/>
              <w:left w:w="100.0" w:type="dxa"/>
              <w:bottom w:w="0.0" w:type="dxa"/>
              <w:right w:w="100.0" w:type="dxa"/>
            </w:tcMar>
            <w:vAlign w:val="top"/>
          </w:tcPr>
          <w:p w:rsidR="00000000" w:rsidDel="00000000" w:rsidP="00000000" w:rsidRDefault="00000000" w:rsidRPr="00000000" w14:paraId="0000008F">
            <w:pPr>
              <w:spacing w:line="276" w:lineRule="auto"/>
              <w:jc w:val="both"/>
              <w:rPr>
                <w:sz w:val="20"/>
                <w:szCs w:val="20"/>
              </w:rPr>
            </w:pPr>
            <w:r w:rsidDel="00000000" w:rsidR="00000000" w:rsidRPr="00000000">
              <w:rPr>
                <w:sz w:val="20"/>
                <w:szCs w:val="20"/>
                <w:rtl w:val="0"/>
              </w:rPr>
              <w:t xml:space="preserve">Red: segunda fibra y enlace satelital de órbita baja con SD-WAN, zona desmilitarizada con diodo de datos y estudio de cobertura LTE</w:t>
            </w:r>
          </w:p>
        </w:tc>
        <w:tc>
          <w:tcPr>
            <w:tcBorders>
              <w:top w:color="000000" w:space="0" w:sz="0" w:val="nil"/>
              <w:left w:color="000000" w:space="0" w:sz="0" w:val="nil"/>
              <w:bottom w:color="000000" w:space="0" w:sz="8" w:val="single"/>
              <w:right w:color="000000" w:space="0" w:sz="8" w:val="single"/>
            </w:tcBorders>
            <w:shd w:fill="auto" w:val="clear"/>
            <w:tcMar>
              <w:top w:w="0.0" w:type="dxa"/>
              <w:left w:w="100.0" w:type="dxa"/>
              <w:bottom w:w="0.0" w:type="dxa"/>
              <w:right w:w="100.0" w:type="dxa"/>
            </w:tcMar>
            <w:vAlign w:val="top"/>
          </w:tcPr>
          <w:p w:rsidR="00000000" w:rsidDel="00000000" w:rsidP="00000000" w:rsidRDefault="00000000" w:rsidRPr="00000000" w14:paraId="00000090">
            <w:pPr>
              <w:spacing w:line="276" w:lineRule="auto"/>
              <w:jc w:val="center"/>
              <w:rPr>
                <w:sz w:val="20"/>
                <w:szCs w:val="20"/>
              </w:rPr>
            </w:pPr>
            <w:r w:rsidDel="00000000" w:rsidR="00000000" w:rsidRPr="00000000">
              <w:rPr>
                <w:sz w:val="20"/>
                <w:szCs w:val="20"/>
                <w:rtl w:val="0"/>
              </w:rPr>
              <w:t xml:space="preserve">1</w:t>
            </w:r>
          </w:p>
        </w:tc>
        <w:tc>
          <w:tcPr>
            <w:tcBorders>
              <w:top w:color="000000" w:space="0" w:sz="0" w:val="nil"/>
              <w:left w:color="000000" w:space="0" w:sz="0" w:val="nil"/>
              <w:bottom w:color="000000" w:space="0" w:sz="8" w:val="single"/>
              <w:right w:color="000000" w:space="0" w:sz="8" w:val="single"/>
            </w:tcBorders>
            <w:shd w:fill="auto" w:val="clear"/>
            <w:tcMar>
              <w:top w:w="0.0" w:type="dxa"/>
              <w:left w:w="100.0" w:type="dxa"/>
              <w:bottom w:w="0.0" w:type="dxa"/>
              <w:right w:w="100.0" w:type="dxa"/>
            </w:tcMar>
            <w:vAlign w:val="top"/>
          </w:tcPr>
          <w:p w:rsidR="00000000" w:rsidDel="00000000" w:rsidP="00000000" w:rsidRDefault="00000000" w:rsidRPr="00000000" w14:paraId="00000091">
            <w:pPr>
              <w:spacing w:line="276" w:lineRule="auto"/>
              <w:jc w:val="both"/>
              <w:rPr>
                <w:sz w:val="20"/>
                <w:szCs w:val="20"/>
              </w:rPr>
            </w:pPr>
            <w:r w:rsidDel="00000000" w:rsidR="00000000" w:rsidRPr="00000000">
              <w:rPr>
                <w:sz w:val="20"/>
                <w:szCs w:val="20"/>
                <w:rtl w:val="0"/>
              </w:rPr>
              <w:t xml:space="preserve">La operación no puede depender de un único enlace</w:t>
            </w:r>
          </w:p>
        </w:tc>
      </w:tr>
      <w:tr>
        <w:trPr>
          <w:cantSplit w:val="0"/>
          <w:trHeight w:val="510" w:hRule="atLeast"/>
          <w:tblHeader w:val="0"/>
        </w:trPr>
        <w:tc>
          <w:tcPr>
            <w:tcBorders>
              <w:top w:color="000000" w:space="0" w:sz="0" w:val="nil"/>
              <w:left w:color="000000" w:space="0" w:sz="8" w:val="single"/>
              <w:bottom w:color="000000" w:space="0" w:sz="8" w:val="single"/>
              <w:right w:color="000000" w:space="0" w:sz="8" w:val="single"/>
            </w:tcBorders>
            <w:shd w:fill="auto" w:val="clear"/>
            <w:tcMar>
              <w:top w:w="0.0" w:type="dxa"/>
              <w:left w:w="100.0" w:type="dxa"/>
              <w:bottom w:w="0.0" w:type="dxa"/>
              <w:right w:w="100.0" w:type="dxa"/>
            </w:tcMar>
            <w:vAlign w:val="top"/>
          </w:tcPr>
          <w:p w:rsidR="00000000" w:rsidDel="00000000" w:rsidP="00000000" w:rsidRDefault="00000000" w:rsidRPr="00000000" w14:paraId="00000092">
            <w:pPr>
              <w:spacing w:line="276" w:lineRule="auto"/>
              <w:jc w:val="both"/>
              <w:rPr>
                <w:sz w:val="20"/>
                <w:szCs w:val="20"/>
              </w:rPr>
            </w:pPr>
            <w:r w:rsidDel="00000000" w:rsidR="00000000" w:rsidRPr="00000000">
              <w:rPr>
                <w:sz w:val="20"/>
                <w:szCs w:val="20"/>
                <w:rtl w:val="0"/>
              </w:rPr>
              <w:t xml:space="preserve">Dispositivos de terreno: botoneras y tablets de mina, planta y puerto</w:t>
            </w:r>
          </w:p>
        </w:tc>
        <w:tc>
          <w:tcPr>
            <w:tcBorders>
              <w:top w:color="000000" w:space="0" w:sz="0" w:val="nil"/>
              <w:left w:color="000000" w:space="0" w:sz="0" w:val="nil"/>
              <w:bottom w:color="000000" w:space="0" w:sz="8" w:val="single"/>
              <w:right w:color="000000" w:space="0" w:sz="8" w:val="single"/>
            </w:tcBorders>
            <w:shd w:fill="auto" w:val="clear"/>
            <w:tcMar>
              <w:top w:w="0.0" w:type="dxa"/>
              <w:left w:w="100.0" w:type="dxa"/>
              <w:bottom w:w="0.0" w:type="dxa"/>
              <w:right w:w="100.0" w:type="dxa"/>
            </w:tcMar>
            <w:vAlign w:val="top"/>
          </w:tcPr>
          <w:p w:rsidR="00000000" w:rsidDel="00000000" w:rsidP="00000000" w:rsidRDefault="00000000" w:rsidRPr="00000000" w14:paraId="00000093">
            <w:pPr>
              <w:spacing w:line="276" w:lineRule="auto"/>
              <w:jc w:val="center"/>
              <w:rPr>
                <w:sz w:val="20"/>
                <w:szCs w:val="20"/>
              </w:rPr>
            </w:pPr>
            <w:r w:rsidDel="00000000" w:rsidR="00000000" w:rsidRPr="00000000">
              <w:rPr>
                <w:sz w:val="20"/>
                <w:szCs w:val="20"/>
                <w:rtl w:val="0"/>
              </w:rPr>
              <w:t xml:space="preserve">1</w:t>
            </w:r>
          </w:p>
        </w:tc>
        <w:tc>
          <w:tcPr>
            <w:tcBorders>
              <w:top w:color="000000" w:space="0" w:sz="0" w:val="nil"/>
              <w:left w:color="000000" w:space="0" w:sz="0" w:val="nil"/>
              <w:bottom w:color="000000" w:space="0" w:sz="8" w:val="single"/>
              <w:right w:color="000000" w:space="0" w:sz="8" w:val="single"/>
            </w:tcBorders>
            <w:shd w:fill="auto" w:val="clear"/>
            <w:tcMar>
              <w:top w:w="0.0" w:type="dxa"/>
              <w:left w:w="100.0" w:type="dxa"/>
              <w:bottom w:w="0.0" w:type="dxa"/>
              <w:right w:w="100.0" w:type="dxa"/>
            </w:tcMar>
            <w:vAlign w:val="top"/>
          </w:tcPr>
          <w:p w:rsidR="00000000" w:rsidDel="00000000" w:rsidP="00000000" w:rsidRDefault="00000000" w:rsidRPr="00000000" w14:paraId="00000094">
            <w:pPr>
              <w:spacing w:line="276" w:lineRule="auto"/>
              <w:jc w:val="both"/>
              <w:rPr>
                <w:sz w:val="20"/>
                <w:szCs w:val="20"/>
              </w:rPr>
            </w:pPr>
            <w:r w:rsidDel="00000000" w:rsidR="00000000" w:rsidRPr="00000000">
              <w:rPr>
                <w:sz w:val="20"/>
                <w:szCs w:val="20"/>
                <w:rtl w:val="0"/>
              </w:rPr>
              <w:t xml:space="preserve">Registran los hechos donde ocurren</w:t>
            </w:r>
          </w:p>
        </w:tc>
      </w:tr>
      <w:tr>
        <w:trPr>
          <w:cantSplit w:val="0"/>
          <w:trHeight w:val="750" w:hRule="atLeast"/>
          <w:tblHeader w:val="0"/>
        </w:trPr>
        <w:tc>
          <w:tcPr>
            <w:tcBorders>
              <w:top w:color="000000" w:space="0" w:sz="0" w:val="nil"/>
              <w:left w:color="000000" w:space="0" w:sz="8" w:val="single"/>
              <w:bottom w:color="000000" w:space="0" w:sz="8" w:val="single"/>
              <w:right w:color="000000" w:space="0" w:sz="8" w:val="single"/>
            </w:tcBorders>
            <w:shd w:fill="auto" w:val="clear"/>
            <w:tcMar>
              <w:top w:w="0.0" w:type="dxa"/>
              <w:left w:w="100.0" w:type="dxa"/>
              <w:bottom w:w="0.0" w:type="dxa"/>
              <w:right w:w="100.0" w:type="dxa"/>
            </w:tcMar>
            <w:vAlign w:val="top"/>
          </w:tcPr>
          <w:p w:rsidR="00000000" w:rsidDel="00000000" w:rsidP="00000000" w:rsidRDefault="00000000" w:rsidRPr="00000000" w14:paraId="00000095">
            <w:pPr>
              <w:spacing w:line="276" w:lineRule="auto"/>
              <w:jc w:val="both"/>
              <w:rPr>
                <w:sz w:val="20"/>
                <w:szCs w:val="20"/>
              </w:rPr>
            </w:pPr>
            <w:r w:rsidDel="00000000" w:rsidR="00000000" w:rsidRPr="00000000">
              <w:rPr>
                <w:sz w:val="20"/>
                <w:szCs w:val="20"/>
                <w:rtl w:val="0"/>
              </w:rPr>
              <w:t xml:space="preserve">Dispositivos de terreno: lectores faciales de portería, caudalímetros y tablets de seguridad y mantenimiento</w:t>
            </w:r>
          </w:p>
        </w:tc>
        <w:tc>
          <w:tcPr>
            <w:tcBorders>
              <w:top w:color="000000" w:space="0" w:sz="0" w:val="nil"/>
              <w:left w:color="000000" w:space="0" w:sz="0" w:val="nil"/>
              <w:bottom w:color="000000" w:space="0" w:sz="8" w:val="single"/>
              <w:right w:color="000000" w:space="0" w:sz="8" w:val="single"/>
            </w:tcBorders>
            <w:shd w:fill="auto" w:val="clear"/>
            <w:tcMar>
              <w:top w:w="0.0" w:type="dxa"/>
              <w:left w:w="100.0" w:type="dxa"/>
              <w:bottom w:w="0.0" w:type="dxa"/>
              <w:right w:w="100.0" w:type="dxa"/>
            </w:tcMar>
            <w:vAlign w:val="top"/>
          </w:tcPr>
          <w:p w:rsidR="00000000" w:rsidDel="00000000" w:rsidP="00000000" w:rsidRDefault="00000000" w:rsidRPr="00000000" w14:paraId="00000096">
            <w:pPr>
              <w:spacing w:line="276" w:lineRule="auto"/>
              <w:jc w:val="center"/>
              <w:rPr>
                <w:sz w:val="20"/>
                <w:szCs w:val="20"/>
              </w:rPr>
            </w:pPr>
            <w:r w:rsidDel="00000000" w:rsidR="00000000" w:rsidRPr="00000000">
              <w:rPr>
                <w:sz w:val="20"/>
                <w:szCs w:val="20"/>
                <w:rtl w:val="0"/>
              </w:rPr>
              <w:t xml:space="preserve">2</w:t>
            </w:r>
          </w:p>
        </w:tc>
        <w:tc>
          <w:tcPr>
            <w:tcBorders>
              <w:top w:color="000000" w:space="0" w:sz="0" w:val="nil"/>
              <w:left w:color="000000" w:space="0" w:sz="0" w:val="nil"/>
              <w:bottom w:color="000000" w:space="0" w:sz="8" w:val="single"/>
              <w:right w:color="000000" w:space="0" w:sz="8" w:val="single"/>
            </w:tcBorders>
            <w:shd w:fill="auto" w:val="clear"/>
            <w:tcMar>
              <w:top w:w="0.0" w:type="dxa"/>
              <w:left w:w="100.0" w:type="dxa"/>
              <w:bottom w:w="0.0" w:type="dxa"/>
              <w:right w:w="100.0" w:type="dxa"/>
            </w:tcMar>
            <w:vAlign w:val="top"/>
          </w:tcPr>
          <w:p w:rsidR="00000000" w:rsidDel="00000000" w:rsidP="00000000" w:rsidRDefault="00000000" w:rsidRPr="00000000" w14:paraId="00000097">
            <w:pPr>
              <w:spacing w:line="276" w:lineRule="auto"/>
              <w:jc w:val="both"/>
              <w:rPr>
                <w:sz w:val="20"/>
                <w:szCs w:val="20"/>
              </w:rPr>
            </w:pPr>
            <w:r w:rsidDel="00000000" w:rsidR="00000000" w:rsidRPr="00000000">
              <w:rPr>
                <w:sz w:val="20"/>
                <w:szCs w:val="20"/>
                <w:rtl w:val="0"/>
              </w:rPr>
              <w:t xml:space="preserve">Acompañan a los módulos de la Etapa 2; los lectores faciales requieren acuerdo con el sindicato</w:t>
            </w:r>
          </w:p>
        </w:tc>
      </w:tr>
      <w:tr>
        <w:trPr>
          <w:cantSplit w:val="0"/>
          <w:trHeight w:val="270" w:hRule="atLeast"/>
          <w:tblHeader w:val="0"/>
        </w:trPr>
        <w:tc>
          <w:tcPr>
            <w:gridSpan w:val="3"/>
            <w:tcBorders>
              <w:top w:color="000000" w:space="0" w:sz="0" w:val="nil"/>
              <w:left w:color="000000" w:space="0" w:sz="8" w:val="single"/>
              <w:bottom w:color="000000" w:space="0" w:sz="8" w:val="single"/>
              <w:right w:color="000000" w:space="0" w:sz="8" w:val="single"/>
            </w:tcBorders>
            <w:shd w:fill="e9ddf3" w:val="clear"/>
            <w:tcMar>
              <w:top w:w="0.0" w:type="dxa"/>
              <w:left w:w="100.0" w:type="dxa"/>
              <w:bottom w:w="0.0" w:type="dxa"/>
              <w:right w:w="100.0" w:type="dxa"/>
            </w:tcMar>
            <w:vAlign w:val="top"/>
          </w:tcPr>
          <w:p w:rsidR="00000000" w:rsidDel="00000000" w:rsidP="00000000" w:rsidRDefault="00000000" w:rsidRPr="00000000" w14:paraId="00000098">
            <w:pPr>
              <w:spacing w:line="276" w:lineRule="auto"/>
              <w:jc w:val="both"/>
              <w:rPr>
                <w:b w:val="1"/>
                <w:bCs w:val="1"/>
                <w:color w:val="12305a"/>
                <w:sz w:val="20"/>
                <w:szCs w:val="20"/>
              </w:rPr>
            </w:pPr>
            <w:r w:rsidDel="00000000" w:rsidR="00000000" w:rsidRPr="00000000">
              <w:rPr>
                <w:b w:val="1"/>
                <w:bCs w:val="1"/>
                <w:color w:val="12305a"/>
                <w:sz w:val="20"/>
                <w:szCs w:val="20"/>
                <w:rtl w:val="0"/>
              </w:rPr>
              <w:t xml:space="preserve">Plataformas</w:t>
            </w:r>
          </w:p>
        </w:tc>
      </w:tr>
      <w:tr>
        <w:trPr>
          <w:cantSplit w:val="0"/>
          <w:trHeight w:val="750" w:hRule="atLeast"/>
          <w:tblHeader w:val="0"/>
        </w:trPr>
        <w:tc>
          <w:tcPr>
            <w:tcBorders>
              <w:top w:color="000000" w:space="0" w:sz="0" w:val="nil"/>
              <w:left w:color="000000" w:space="0" w:sz="8" w:val="single"/>
              <w:bottom w:color="000000" w:space="0" w:sz="8" w:val="single"/>
              <w:right w:color="000000" w:space="0" w:sz="8" w:val="single"/>
            </w:tcBorders>
            <w:shd w:fill="auto" w:val="clear"/>
            <w:tcMar>
              <w:top w:w="0.0" w:type="dxa"/>
              <w:left w:w="100.0" w:type="dxa"/>
              <w:bottom w:w="0.0" w:type="dxa"/>
              <w:right w:w="100.0" w:type="dxa"/>
            </w:tcMar>
            <w:vAlign w:val="top"/>
          </w:tcPr>
          <w:p w:rsidR="00000000" w:rsidDel="00000000" w:rsidP="00000000" w:rsidRDefault="00000000" w:rsidRPr="00000000" w14:paraId="0000009B">
            <w:pPr>
              <w:spacing w:line="276" w:lineRule="auto"/>
              <w:jc w:val="both"/>
              <w:rPr>
                <w:sz w:val="20"/>
                <w:szCs w:val="20"/>
              </w:rPr>
            </w:pPr>
            <w:r w:rsidDel="00000000" w:rsidR="00000000" w:rsidRPr="00000000">
              <w:rPr>
                <w:sz w:val="20"/>
                <w:szCs w:val="20"/>
                <w:rtl w:val="0"/>
              </w:rPr>
              <w:t xml:space="preserve">Integrador de Sistemas con seis conectores: despacho, báscula, historiador, laboratorio, planificación y SAP</w:t>
            </w:r>
          </w:p>
        </w:tc>
        <w:tc>
          <w:tcPr>
            <w:tcBorders>
              <w:top w:color="000000" w:space="0" w:sz="0" w:val="nil"/>
              <w:left w:color="000000" w:space="0" w:sz="0" w:val="nil"/>
              <w:bottom w:color="000000" w:space="0" w:sz="8" w:val="single"/>
              <w:right w:color="000000" w:space="0" w:sz="8" w:val="single"/>
            </w:tcBorders>
            <w:shd w:fill="auto" w:val="clear"/>
            <w:tcMar>
              <w:top w:w="0.0" w:type="dxa"/>
              <w:left w:w="100.0" w:type="dxa"/>
              <w:bottom w:w="0.0" w:type="dxa"/>
              <w:right w:w="100.0" w:type="dxa"/>
            </w:tcMar>
            <w:vAlign w:val="top"/>
          </w:tcPr>
          <w:p w:rsidR="00000000" w:rsidDel="00000000" w:rsidP="00000000" w:rsidRDefault="00000000" w:rsidRPr="00000000" w14:paraId="0000009C">
            <w:pPr>
              <w:spacing w:line="276" w:lineRule="auto"/>
              <w:jc w:val="center"/>
              <w:rPr>
                <w:sz w:val="20"/>
                <w:szCs w:val="20"/>
              </w:rPr>
            </w:pPr>
            <w:r w:rsidDel="00000000" w:rsidR="00000000" w:rsidRPr="00000000">
              <w:rPr>
                <w:sz w:val="20"/>
                <w:szCs w:val="20"/>
                <w:rtl w:val="0"/>
              </w:rPr>
              <w:t xml:space="preserve">1</w:t>
            </w:r>
          </w:p>
        </w:tc>
        <w:tc>
          <w:tcPr>
            <w:tcBorders>
              <w:top w:color="000000" w:space="0" w:sz="0" w:val="nil"/>
              <w:left w:color="000000" w:space="0" w:sz="0" w:val="nil"/>
              <w:bottom w:color="000000" w:space="0" w:sz="8" w:val="single"/>
              <w:right w:color="000000" w:space="0" w:sz="8" w:val="single"/>
            </w:tcBorders>
            <w:shd w:fill="auto" w:val="clear"/>
            <w:tcMar>
              <w:top w:w="0.0" w:type="dxa"/>
              <w:left w:w="100.0" w:type="dxa"/>
              <w:bottom w:w="0.0" w:type="dxa"/>
              <w:right w:w="100.0" w:type="dxa"/>
            </w:tcMar>
            <w:vAlign w:val="top"/>
          </w:tcPr>
          <w:p w:rsidR="00000000" w:rsidDel="00000000" w:rsidP="00000000" w:rsidRDefault="00000000" w:rsidRPr="00000000" w14:paraId="0000009D">
            <w:pPr>
              <w:spacing w:line="276" w:lineRule="auto"/>
              <w:jc w:val="both"/>
              <w:rPr>
                <w:sz w:val="20"/>
                <w:szCs w:val="20"/>
              </w:rPr>
            </w:pPr>
            <w:r w:rsidDel="00000000" w:rsidR="00000000" w:rsidRPr="00000000">
              <w:rPr>
                <w:sz w:val="20"/>
                <w:szCs w:val="20"/>
                <w:rtl w:val="0"/>
              </w:rPr>
              <w:t xml:space="preserve">Es la fuente de datos de la trazabilidad</w:t>
            </w:r>
          </w:p>
        </w:tc>
      </w:tr>
      <w:tr>
        <w:trPr>
          <w:cantSplit w:val="0"/>
          <w:trHeight w:val="750" w:hRule="atLeast"/>
          <w:tblHeader w:val="0"/>
        </w:trPr>
        <w:tc>
          <w:tcPr>
            <w:tcBorders>
              <w:top w:color="000000" w:space="0" w:sz="0" w:val="nil"/>
              <w:left w:color="000000" w:space="0" w:sz="8" w:val="single"/>
              <w:bottom w:color="000000" w:space="0" w:sz="8" w:val="single"/>
              <w:right w:color="000000" w:space="0" w:sz="8" w:val="single"/>
            </w:tcBorders>
            <w:shd w:fill="auto" w:val="clear"/>
            <w:tcMar>
              <w:top w:w="0.0" w:type="dxa"/>
              <w:left w:w="100.0" w:type="dxa"/>
              <w:bottom w:w="0.0" w:type="dxa"/>
              <w:right w:w="100.0" w:type="dxa"/>
            </w:tcMar>
            <w:vAlign w:val="top"/>
          </w:tcPr>
          <w:p w:rsidR="00000000" w:rsidDel="00000000" w:rsidP="00000000" w:rsidRDefault="00000000" w:rsidRPr="00000000" w14:paraId="0000009E">
            <w:pPr>
              <w:spacing w:line="276" w:lineRule="auto"/>
              <w:jc w:val="both"/>
              <w:rPr>
                <w:sz w:val="20"/>
                <w:szCs w:val="20"/>
              </w:rPr>
            </w:pPr>
            <w:r w:rsidDel="00000000" w:rsidR="00000000" w:rsidRPr="00000000">
              <w:rPr>
                <w:sz w:val="20"/>
                <w:szCs w:val="20"/>
                <w:rtl w:val="0"/>
              </w:rPr>
              <w:t xml:space="preserve">Integrador de Sistemas con los conectores de telemetría, fatiga, SAP de mantenimiento y costos, e instrumentación ambiental y geotécnica</w:t>
            </w:r>
          </w:p>
        </w:tc>
        <w:tc>
          <w:tcPr>
            <w:tcBorders>
              <w:top w:color="000000" w:space="0" w:sz="0" w:val="nil"/>
              <w:left w:color="000000" w:space="0" w:sz="0" w:val="nil"/>
              <w:bottom w:color="000000" w:space="0" w:sz="8" w:val="single"/>
              <w:right w:color="000000" w:space="0" w:sz="8" w:val="single"/>
            </w:tcBorders>
            <w:shd w:fill="auto" w:val="clear"/>
            <w:tcMar>
              <w:top w:w="0.0" w:type="dxa"/>
              <w:left w:w="100.0" w:type="dxa"/>
              <w:bottom w:w="0.0" w:type="dxa"/>
              <w:right w:w="100.0" w:type="dxa"/>
            </w:tcMar>
            <w:vAlign w:val="top"/>
          </w:tcPr>
          <w:p w:rsidR="00000000" w:rsidDel="00000000" w:rsidP="00000000" w:rsidRDefault="00000000" w:rsidRPr="00000000" w14:paraId="0000009F">
            <w:pPr>
              <w:spacing w:line="276" w:lineRule="auto"/>
              <w:jc w:val="center"/>
              <w:rPr>
                <w:sz w:val="20"/>
                <w:szCs w:val="20"/>
              </w:rPr>
            </w:pPr>
            <w:r w:rsidDel="00000000" w:rsidR="00000000" w:rsidRPr="00000000">
              <w:rPr>
                <w:sz w:val="20"/>
                <w:szCs w:val="20"/>
                <w:rtl w:val="0"/>
              </w:rPr>
              <w:t xml:space="preserve">2</w:t>
            </w:r>
          </w:p>
        </w:tc>
        <w:tc>
          <w:tcPr>
            <w:tcBorders>
              <w:top w:color="000000" w:space="0" w:sz="0" w:val="nil"/>
              <w:left w:color="000000" w:space="0" w:sz="0" w:val="nil"/>
              <w:bottom w:color="000000" w:space="0" w:sz="8" w:val="single"/>
              <w:right w:color="000000" w:space="0" w:sz="8" w:val="single"/>
            </w:tcBorders>
            <w:shd w:fill="auto" w:val="clear"/>
            <w:tcMar>
              <w:top w:w="0.0" w:type="dxa"/>
              <w:left w:w="100.0" w:type="dxa"/>
              <w:bottom w:w="0.0" w:type="dxa"/>
              <w:right w:w="100.0" w:type="dxa"/>
            </w:tcMar>
            <w:vAlign w:val="top"/>
          </w:tcPr>
          <w:p w:rsidR="00000000" w:rsidDel="00000000" w:rsidP="00000000" w:rsidRDefault="00000000" w:rsidRPr="00000000" w14:paraId="000000A0">
            <w:pPr>
              <w:spacing w:line="276" w:lineRule="auto"/>
              <w:jc w:val="both"/>
              <w:rPr>
                <w:sz w:val="20"/>
                <w:szCs w:val="20"/>
              </w:rPr>
            </w:pPr>
            <w:r w:rsidDel="00000000" w:rsidR="00000000" w:rsidRPr="00000000">
              <w:rPr>
                <w:sz w:val="20"/>
                <w:szCs w:val="20"/>
                <w:rtl w:val="0"/>
              </w:rPr>
              <w:t xml:space="preserve">Requiere acceso a la telemetría de los fabricantes</w:t>
            </w:r>
          </w:p>
        </w:tc>
      </w:tr>
      <w:tr>
        <w:trPr>
          <w:cantSplit w:val="0"/>
          <w:trHeight w:val="510" w:hRule="atLeast"/>
          <w:tblHeader w:val="0"/>
        </w:trPr>
        <w:tc>
          <w:tcPr>
            <w:tcBorders>
              <w:top w:color="000000" w:space="0" w:sz="0" w:val="nil"/>
              <w:left w:color="000000" w:space="0" w:sz="8" w:val="single"/>
              <w:bottom w:color="000000" w:space="0" w:sz="8" w:val="single"/>
              <w:right w:color="000000" w:space="0" w:sz="8" w:val="single"/>
            </w:tcBorders>
            <w:shd w:fill="auto" w:val="clear"/>
            <w:tcMar>
              <w:top w:w="0.0" w:type="dxa"/>
              <w:left w:w="100.0" w:type="dxa"/>
              <w:bottom w:w="0.0" w:type="dxa"/>
              <w:right w:w="100.0" w:type="dxa"/>
            </w:tcMar>
            <w:vAlign w:val="top"/>
          </w:tcPr>
          <w:p w:rsidR="00000000" w:rsidDel="00000000" w:rsidP="00000000" w:rsidRDefault="00000000" w:rsidRPr="00000000" w14:paraId="000000A1">
            <w:pPr>
              <w:spacing w:line="276" w:lineRule="auto"/>
              <w:jc w:val="both"/>
              <w:rPr>
                <w:sz w:val="20"/>
                <w:szCs w:val="20"/>
              </w:rPr>
            </w:pPr>
            <w:r w:rsidDel="00000000" w:rsidR="00000000" w:rsidRPr="00000000">
              <w:rPr>
                <w:sz w:val="20"/>
                <w:szCs w:val="20"/>
                <w:rtl w:val="0"/>
              </w:rPr>
              <w:t xml:space="preserve">Nodo de Faena</w:t>
            </w:r>
          </w:p>
        </w:tc>
        <w:tc>
          <w:tcPr>
            <w:tcBorders>
              <w:top w:color="000000" w:space="0" w:sz="0" w:val="nil"/>
              <w:left w:color="000000" w:space="0" w:sz="0" w:val="nil"/>
              <w:bottom w:color="000000" w:space="0" w:sz="8" w:val="single"/>
              <w:right w:color="000000" w:space="0" w:sz="8" w:val="single"/>
            </w:tcBorders>
            <w:shd w:fill="auto" w:val="clear"/>
            <w:tcMar>
              <w:top w:w="0.0" w:type="dxa"/>
              <w:left w:w="100.0" w:type="dxa"/>
              <w:bottom w:w="0.0" w:type="dxa"/>
              <w:right w:w="100.0" w:type="dxa"/>
            </w:tcMar>
            <w:vAlign w:val="top"/>
          </w:tcPr>
          <w:p w:rsidR="00000000" w:rsidDel="00000000" w:rsidP="00000000" w:rsidRDefault="00000000" w:rsidRPr="00000000" w14:paraId="000000A2">
            <w:pPr>
              <w:spacing w:line="276" w:lineRule="auto"/>
              <w:jc w:val="center"/>
              <w:rPr>
                <w:sz w:val="20"/>
                <w:szCs w:val="20"/>
              </w:rPr>
            </w:pPr>
            <w:r w:rsidDel="00000000" w:rsidR="00000000" w:rsidRPr="00000000">
              <w:rPr>
                <w:sz w:val="20"/>
                <w:szCs w:val="20"/>
                <w:rtl w:val="0"/>
              </w:rPr>
              <w:t xml:space="preserve">1</w:t>
            </w:r>
          </w:p>
        </w:tc>
        <w:tc>
          <w:tcPr>
            <w:tcBorders>
              <w:top w:color="000000" w:space="0" w:sz="0" w:val="nil"/>
              <w:left w:color="000000" w:space="0" w:sz="0" w:val="nil"/>
              <w:bottom w:color="000000" w:space="0" w:sz="8" w:val="single"/>
              <w:right w:color="000000" w:space="0" w:sz="8" w:val="single"/>
            </w:tcBorders>
            <w:shd w:fill="auto" w:val="clear"/>
            <w:tcMar>
              <w:top w:w="0.0" w:type="dxa"/>
              <w:left w:w="100.0" w:type="dxa"/>
              <w:bottom w:w="0.0" w:type="dxa"/>
              <w:right w:w="100.0" w:type="dxa"/>
            </w:tcMar>
            <w:vAlign w:val="top"/>
          </w:tcPr>
          <w:p w:rsidR="00000000" w:rsidDel="00000000" w:rsidP="00000000" w:rsidRDefault="00000000" w:rsidRPr="00000000" w14:paraId="000000A3">
            <w:pPr>
              <w:spacing w:line="276" w:lineRule="auto"/>
              <w:jc w:val="both"/>
              <w:rPr>
                <w:sz w:val="20"/>
                <w:szCs w:val="20"/>
              </w:rPr>
            </w:pPr>
            <w:r w:rsidDel="00000000" w:rsidR="00000000" w:rsidRPr="00000000">
              <w:rPr>
                <w:sz w:val="20"/>
                <w:szCs w:val="20"/>
                <w:rtl w:val="0"/>
              </w:rPr>
              <w:t xml:space="preserve">Permite operar al menos 48 horas sin enlace con Antofagasta</w:t>
            </w:r>
          </w:p>
        </w:tc>
      </w:tr>
      <w:tr>
        <w:trPr>
          <w:cantSplit w:val="0"/>
          <w:trHeight w:val="270" w:hRule="atLeast"/>
          <w:tblHeader w:val="0"/>
        </w:trPr>
        <w:tc>
          <w:tcPr>
            <w:gridSpan w:val="3"/>
            <w:tcBorders>
              <w:top w:color="000000" w:space="0" w:sz="0" w:val="nil"/>
              <w:left w:color="000000" w:space="0" w:sz="8" w:val="single"/>
              <w:bottom w:color="000000" w:space="0" w:sz="8" w:val="single"/>
              <w:right w:color="000000" w:space="0" w:sz="8" w:val="single"/>
            </w:tcBorders>
            <w:shd w:fill="ddebe0" w:val="clear"/>
            <w:tcMar>
              <w:top w:w="0.0" w:type="dxa"/>
              <w:left w:w="100.0" w:type="dxa"/>
              <w:bottom w:w="0.0" w:type="dxa"/>
              <w:right w:w="100.0" w:type="dxa"/>
            </w:tcMar>
            <w:vAlign w:val="top"/>
          </w:tcPr>
          <w:p w:rsidR="00000000" w:rsidDel="00000000" w:rsidP="00000000" w:rsidRDefault="00000000" w:rsidRPr="00000000" w14:paraId="000000A4">
            <w:pPr>
              <w:spacing w:line="276" w:lineRule="auto"/>
              <w:jc w:val="both"/>
              <w:rPr>
                <w:b w:val="1"/>
                <w:bCs w:val="1"/>
                <w:color w:val="12305a"/>
                <w:sz w:val="20"/>
                <w:szCs w:val="20"/>
              </w:rPr>
            </w:pPr>
            <w:r w:rsidDel="00000000" w:rsidR="00000000" w:rsidRPr="00000000">
              <w:rPr>
                <w:b w:val="1"/>
                <w:bCs w:val="1"/>
                <w:color w:val="12305a"/>
                <w:sz w:val="20"/>
                <w:szCs w:val="20"/>
                <w:rtl w:val="0"/>
              </w:rPr>
              <w:t xml:space="preserve">Módulos</w:t>
            </w:r>
          </w:p>
        </w:tc>
      </w:tr>
      <w:tr>
        <w:trPr>
          <w:cantSplit w:val="0"/>
          <w:trHeight w:val="510" w:hRule="atLeast"/>
          <w:tblHeader w:val="0"/>
        </w:trPr>
        <w:tc>
          <w:tcPr>
            <w:tcBorders>
              <w:top w:color="000000" w:space="0" w:sz="0" w:val="nil"/>
              <w:left w:color="000000" w:space="0" w:sz="8" w:val="single"/>
              <w:bottom w:color="000000" w:space="0" w:sz="8" w:val="single"/>
              <w:right w:color="000000" w:space="0" w:sz="8" w:val="single"/>
            </w:tcBorders>
            <w:shd w:fill="auto" w:val="clear"/>
            <w:tcMar>
              <w:top w:w="0.0" w:type="dxa"/>
              <w:left w:w="100.0" w:type="dxa"/>
              <w:bottom w:w="0.0" w:type="dxa"/>
              <w:right w:w="100.0" w:type="dxa"/>
            </w:tcMar>
            <w:vAlign w:val="top"/>
          </w:tcPr>
          <w:p w:rsidR="00000000" w:rsidDel="00000000" w:rsidP="00000000" w:rsidRDefault="00000000" w:rsidRPr="00000000" w14:paraId="000000A7">
            <w:pPr>
              <w:spacing w:line="276" w:lineRule="auto"/>
              <w:jc w:val="both"/>
              <w:rPr>
                <w:sz w:val="20"/>
                <w:szCs w:val="20"/>
              </w:rPr>
            </w:pPr>
            <w:r w:rsidDel="00000000" w:rsidR="00000000" w:rsidRPr="00000000">
              <w:rPr>
                <w:sz w:val="20"/>
                <w:szCs w:val="20"/>
                <w:rtl w:val="0"/>
              </w:rPr>
              <w:t xml:space="preserve">Administración y Servicios Comunes</w:t>
            </w:r>
          </w:p>
        </w:tc>
        <w:tc>
          <w:tcPr>
            <w:tcBorders>
              <w:top w:color="000000" w:space="0" w:sz="0" w:val="nil"/>
              <w:left w:color="000000" w:space="0" w:sz="0" w:val="nil"/>
              <w:bottom w:color="000000" w:space="0" w:sz="8" w:val="single"/>
              <w:right w:color="000000" w:space="0" w:sz="8" w:val="single"/>
            </w:tcBorders>
            <w:shd w:fill="auto" w:val="clear"/>
            <w:tcMar>
              <w:top w:w="0.0" w:type="dxa"/>
              <w:left w:w="100.0" w:type="dxa"/>
              <w:bottom w:w="0.0" w:type="dxa"/>
              <w:right w:w="100.0" w:type="dxa"/>
            </w:tcMar>
            <w:vAlign w:val="top"/>
          </w:tcPr>
          <w:p w:rsidR="00000000" w:rsidDel="00000000" w:rsidP="00000000" w:rsidRDefault="00000000" w:rsidRPr="00000000" w14:paraId="000000A8">
            <w:pPr>
              <w:spacing w:line="276" w:lineRule="auto"/>
              <w:jc w:val="center"/>
              <w:rPr>
                <w:sz w:val="20"/>
                <w:szCs w:val="20"/>
              </w:rPr>
            </w:pPr>
            <w:r w:rsidDel="00000000" w:rsidR="00000000" w:rsidRPr="00000000">
              <w:rPr>
                <w:sz w:val="20"/>
                <w:szCs w:val="20"/>
                <w:rtl w:val="0"/>
              </w:rPr>
              <w:t xml:space="preserve">1</w:t>
            </w:r>
          </w:p>
        </w:tc>
        <w:tc>
          <w:tcPr>
            <w:tcBorders>
              <w:top w:color="000000" w:space="0" w:sz="0" w:val="nil"/>
              <w:left w:color="000000" w:space="0" w:sz="0" w:val="nil"/>
              <w:bottom w:color="000000" w:space="0" w:sz="8" w:val="single"/>
              <w:right w:color="000000" w:space="0" w:sz="8" w:val="single"/>
            </w:tcBorders>
            <w:shd w:fill="auto" w:val="clear"/>
            <w:tcMar>
              <w:top w:w="0.0" w:type="dxa"/>
              <w:left w:w="100.0" w:type="dxa"/>
              <w:bottom w:w="0.0" w:type="dxa"/>
              <w:right w:w="100.0" w:type="dxa"/>
            </w:tcMar>
            <w:vAlign w:val="top"/>
          </w:tcPr>
          <w:p w:rsidR="00000000" w:rsidDel="00000000" w:rsidP="00000000" w:rsidRDefault="00000000" w:rsidRPr="00000000" w14:paraId="000000A9">
            <w:pPr>
              <w:spacing w:line="276" w:lineRule="auto"/>
              <w:jc w:val="both"/>
              <w:rPr>
                <w:sz w:val="20"/>
                <w:szCs w:val="20"/>
              </w:rPr>
            </w:pPr>
            <w:r w:rsidDel="00000000" w:rsidR="00000000" w:rsidRPr="00000000">
              <w:rPr>
                <w:sz w:val="20"/>
                <w:szCs w:val="20"/>
                <w:rtl w:val="0"/>
              </w:rPr>
              <w:t xml:space="preserve">Entrega identidad, auditoría y firma a todos los módulos</w:t>
            </w:r>
          </w:p>
        </w:tc>
      </w:tr>
      <w:tr>
        <w:trPr>
          <w:cantSplit w:val="0"/>
          <w:trHeight w:val="270" w:hRule="atLeast"/>
          <w:tblHeader w:val="0"/>
        </w:trPr>
        <w:tc>
          <w:tcPr>
            <w:tcBorders>
              <w:top w:color="000000" w:space="0" w:sz="0" w:val="nil"/>
              <w:left w:color="000000" w:space="0" w:sz="8" w:val="single"/>
              <w:bottom w:color="000000" w:space="0" w:sz="8" w:val="single"/>
              <w:right w:color="000000" w:space="0" w:sz="8" w:val="single"/>
            </w:tcBorders>
            <w:shd w:fill="auto" w:val="clear"/>
            <w:tcMar>
              <w:top w:w="0.0" w:type="dxa"/>
              <w:left w:w="100.0" w:type="dxa"/>
              <w:bottom w:w="0.0" w:type="dxa"/>
              <w:right w:w="100.0" w:type="dxa"/>
            </w:tcMar>
            <w:vAlign w:val="top"/>
          </w:tcPr>
          <w:p w:rsidR="00000000" w:rsidDel="00000000" w:rsidP="00000000" w:rsidRDefault="00000000" w:rsidRPr="00000000" w14:paraId="000000AA">
            <w:pPr>
              <w:spacing w:line="276" w:lineRule="auto"/>
              <w:jc w:val="both"/>
              <w:rPr>
                <w:sz w:val="20"/>
                <w:szCs w:val="20"/>
              </w:rPr>
            </w:pPr>
            <w:r w:rsidDel="00000000" w:rsidR="00000000" w:rsidRPr="00000000">
              <w:rPr>
                <w:sz w:val="20"/>
                <w:szCs w:val="20"/>
                <w:rtl w:val="0"/>
              </w:rPr>
              <w:t xml:space="preserve">Operación Mina</w:t>
            </w:r>
          </w:p>
        </w:tc>
        <w:tc>
          <w:tcPr>
            <w:tcBorders>
              <w:top w:color="000000" w:space="0" w:sz="0" w:val="nil"/>
              <w:left w:color="000000" w:space="0" w:sz="0" w:val="nil"/>
              <w:bottom w:color="000000" w:space="0" w:sz="8" w:val="single"/>
              <w:right w:color="000000" w:space="0" w:sz="8" w:val="single"/>
            </w:tcBorders>
            <w:shd w:fill="auto" w:val="clear"/>
            <w:tcMar>
              <w:top w:w="0.0" w:type="dxa"/>
              <w:left w:w="100.0" w:type="dxa"/>
              <w:bottom w:w="0.0" w:type="dxa"/>
              <w:right w:w="100.0" w:type="dxa"/>
            </w:tcMar>
            <w:vAlign w:val="top"/>
          </w:tcPr>
          <w:p w:rsidR="00000000" w:rsidDel="00000000" w:rsidP="00000000" w:rsidRDefault="00000000" w:rsidRPr="00000000" w14:paraId="000000AB">
            <w:pPr>
              <w:spacing w:line="276" w:lineRule="auto"/>
              <w:jc w:val="center"/>
              <w:rPr>
                <w:sz w:val="20"/>
                <w:szCs w:val="20"/>
              </w:rPr>
            </w:pPr>
            <w:r w:rsidDel="00000000" w:rsidR="00000000" w:rsidRPr="00000000">
              <w:rPr>
                <w:sz w:val="20"/>
                <w:szCs w:val="20"/>
                <w:rtl w:val="0"/>
              </w:rPr>
              <w:t xml:space="preserve">1</w:t>
            </w:r>
          </w:p>
        </w:tc>
        <w:tc>
          <w:tcPr>
            <w:tcBorders>
              <w:top w:color="000000" w:space="0" w:sz="0" w:val="nil"/>
              <w:left w:color="000000" w:space="0" w:sz="0" w:val="nil"/>
              <w:bottom w:color="000000" w:space="0" w:sz="8" w:val="single"/>
              <w:right w:color="000000" w:space="0" w:sz="8" w:val="single"/>
            </w:tcBorders>
            <w:shd w:fill="auto" w:val="clear"/>
            <w:tcMar>
              <w:top w:w="0.0" w:type="dxa"/>
              <w:left w:w="100.0" w:type="dxa"/>
              <w:bottom w:w="0.0" w:type="dxa"/>
              <w:right w:w="100.0" w:type="dxa"/>
            </w:tcMar>
            <w:vAlign w:val="top"/>
          </w:tcPr>
          <w:p w:rsidR="00000000" w:rsidDel="00000000" w:rsidP="00000000" w:rsidRDefault="00000000" w:rsidRPr="00000000" w14:paraId="000000AC">
            <w:pPr>
              <w:spacing w:line="276" w:lineRule="auto"/>
              <w:jc w:val="both"/>
              <w:rPr>
                <w:sz w:val="20"/>
                <w:szCs w:val="20"/>
              </w:rPr>
            </w:pPr>
            <w:r w:rsidDel="00000000" w:rsidR="00000000" w:rsidRPr="00000000">
              <w:rPr>
                <w:sz w:val="20"/>
                <w:szCs w:val="20"/>
                <w:rtl w:val="0"/>
              </w:rPr>
              <w:t xml:space="preserve">Captura el origen de cada tonelada</w:t>
            </w:r>
          </w:p>
        </w:tc>
      </w:tr>
      <w:tr>
        <w:trPr>
          <w:cantSplit w:val="0"/>
          <w:trHeight w:val="510" w:hRule="atLeast"/>
          <w:tblHeader w:val="0"/>
        </w:trPr>
        <w:tc>
          <w:tcPr>
            <w:tcBorders>
              <w:top w:color="000000" w:space="0" w:sz="0" w:val="nil"/>
              <w:left w:color="000000" w:space="0" w:sz="8" w:val="single"/>
              <w:bottom w:color="000000" w:space="0" w:sz="8" w:val="single"/>
              <w:right w:color="000000" w:space="0" w:sz="8" w:val="single"/>
            </w:tcBorders>
            <w:shd w:fill="auto" w:val="clear"/>
            <w:tcMar>
              <w:top w:w="0.0" w:type="dxa"/>
              <w:left w:w="100.0" w:type="dxa"/>
              <w:bottom w:w="0.0" w:type="dxa"/>
              <w:right w:w="100.0" w:type="dxa"/>
            </w:tcMar>
            <w:vAlign w:val="top"/>
          </w:tcPr>
          <w:p w:rsidR="00000000" w:rsidDel="00000000" w:rsidP="00000000" w:rsidRDefault="00000000" w:rsidRPr="00000000" w14:paraId="000000AD">
            <w:pPr>
              <w:spacing w:line="276" w:lineRule="auto"/>
              <w:jc w:val="both"/>
              <w:rPr>
                <w:sz w:val="20"/>
                <w:szCs w:val="20"/>
              </w:rPr>
            </w:pPr>
            <w:r w:rsidDel="00000000" w:rsidR="00000000" w:rsidRPr="00000000">
              <w:rPr>
                <w:sz w:val="20"/>
                <w:szCs w:val="20"/>
                <w:rtl w:val="0"/>
              </w:rPr>
              <w:t xml:space="preserve">Trazabilidad y Embarque, sin el Portal para Compradores</w:t>
            </w:r>
          </w:p>
        </w:tc>
        <w:tc>
          <w:tcPr>
            <w:tcBorders>
              <w:top w:color="000000" w:space="0" w:sz="0" w:val="nil"/>
              <w:left w:color="000000" w:space="0" w:sz="0" w:val="nil"/>
              <w:bottom w:color="000000" w:space="0" w:sz="8" w:val="single"/>
              <w:right w:color="000000" w:space="0" w:sz="8" w:val="single"/>
            </w:tcBorders>
            <w:shd w:fill="auto" w:val="clear"/>
            <w:tcMar>
              <w:top w:w="0.0" w:type="dxa"/>
              <w:left w:w="100.0" w:type="dxa"/>
              <w:bottom w:w="0.0" w:type="dxa"/>
              <w:right w:w="100.0" w:type="dxa"/>
            </w:tcMar>
            <w:vAlign w:val="top"/>
          </w:tcPr>
          <w:p w:rsidR="00000000" w:rsidDel="00000000" w:rsidP="00000000" w:rsidRDefault="00000000" w:rsidRPr="00000000" w14:paraId="000000AE">
            <w:pPr>
              <w:spacing w:line="276" w:lineRule="auto"/>
              <w:jc w:val="center"/>
              <w:rPr>
                <w:sz w:val="20"/>
                <w:szCs w:val="20"/>
              </w:rPr>
            </w:pPr>
            <w:r w:rsidDel="00000000" w:rsidR="00000000" w:rsidRPr="00000000">
              <w:rPr>
                <w:sz w:val="20"/>
                <w:szCs w:val="20"/>
                <w:rtl w:val="0"/>
              </w:rPr>
              <w:t xml:space="preserve">1</w:t>
            </w:r>
          </w:p>
        </w:tc>
        <w:tc>
          <w:tcPr>
            <w:tcBorders>
              <w:top w:color="000000" w:space="0" w:sz="0" w:val="nil"/>
              <w:left w:color="000000" w:space="0" w:sz="0" w:val="nil"/>
              <w:bottom w:color="000000" w:space="0" w:sz="8" w:val="single"/>
              <w:right w:color="000000" w:space="0" w:sz="8" w:val="single"/>
            </w:tcBorders>
            <w:shd w:fill="auto" w:val="clear"/>
            <w:tcMar>
              <w:top w:w="0.0" w:type="dxa"/>
              <w:left w:w="100.0" w:type="dxa"/>
              <w:bottom w:w="0.0" w:type="dxa"/>
              <w:right w:w="100.0" w:type="dxa"/>
            </w:tcMar>
            <w:vAlign w:val="top"/>
          </w:tcPr>
          <w:p w:rsidR="00000000" w:rsidDel="00000000" w:rsidP="00000000" w:rsidRDefault="00000000" w:rsidRPr="00000000" w14:paraId="000000AF">
            <w:pPr>
              <w:spacing w:line="276" w:lineRule="auto"/>
              <w:jc w:val="both"/>
              <w:rPr>
                <w:sz w:val="20"/>
                <w:szCs w:val="20"/>
              </w:rPr>
            </w:pPr>
            <w:r w:rsidDel="00000000" w:rsidR="00000000" w:rsidRPr="00000000">
              <w:rPr>
                <w:sz w:val="20"/>
                <w:szCs w:val="20"/>
                <w:rtl w:val="0"/>
              </w:rPr>
              <w:t xml:space="preserve">Sigue la cadena hasta el embarque</w:t>
            </w:r>
          </w:p>
        </w:tc>
      </w:tr>
      <w:tr>
        <w:trPr>
          <w:cantSplit w:val="0"/>
          <w:trHeight w:val="510" w:hRule="atLeast"/>
          <w:tblHeader w:val="0"/>
        </w:trPr>
        <w:tc>
          <w:tcPr>
            <w:tcBorders>
              <w:top w:color="000000" w:space="0" w:sz="0" w:val="nil"/>
              <w:left w:color="000000" w:space="0" w:sz="8" w:val="single"/>
              <w:bottom w:color="000000" w:space="0" w:sz="8" w:val="single"/>
              <w:right w:color="000000" w:space="0" w:sz="8" w:val="single"/>
            </w:tcBorders>
            <w:shd w:fill="auto" w:val="clear"/>
            <w:tcMar>
              <w:top w:w="0.0" w:type="dxa"/>
              <w:left w:w="100.0" w:type="dxa"/>
              <w:bottom w:w="0.0" w:type="dxa"/>
              <w:right w:w="100.0" w:type="dxa"/>
            </w:tcMar>
            <w:vAlign w:val="top"/>
          </w:tcPr>
          <w:p w:rsidR="00000000" w:rsidDel="00000000" w:rsidP="00000000" w:rsidRDefault="00000000" w:rsidRPr="00000000" w14:paraId="000000B0">
            <w:pPr>
              <w:spacing w:line="276" w:lineRule="auto"/>
              <w:jc w:val="both"/>
              <w:rPr>
                <w:sz w:val="20"/>
                <w:szCs w:val="20"/>
              </w:rPr>
            </w:pPr>
            <w:r w:rsidDel="00000000" w:rsidR="00000000" w:rsidRPr="00000000">
              <w:rPr>
                <w:sz w:val="20"/>
                <w:szCs w:val="20"/>
                <w:rtl w:val="0"/>
              </w:rPr>
              <w:t xml:space="preserve">Conciliación Metalúrgica</w:t>
            </w:r>
          </w:p>
        </w:tc>
        <w:tc>
          <w:tcPr>
            <w:tcBorders>
              <w:top w:color="000000" w:space="0" w:sz="0" w:val="nil"/>
              <w:left w:color="000000" w:space="0" w:sz="0" w:val="nil"/>
              <w:bottom w:color="000000" w:space="0" w:sz="8" w:val="single"/>
              <w:right w:color="000000" w:space="0" w:sz="8" w:val="single"/>
            </w:tcBorders>
            <w:shd w:fill="auto" w:val="clear"/>
            <w:tcMar>
              <w:top w:w="0.0" w:type="dxa"/>
              <w:left w:w="100.0" w:type="dxa"/>
              <w:bottom w:w="0.0" w:type="dxa"/>
              <w:right w:w="100.0" w:type="dxa"/>
            </w:tcMar>
            <w:vAlign w:val="top"/>
          </w:tcPr>
          <w:p w:rsidR="00000000" w:rsidDel="00000000" w:rsidP="00000000" w:rsidRDefault="00000000" w:rsidRPr="00000000" w14:paraId="000000B1">
            <w:pPr>
              <w:spacing w:line="276" w:lineRule="auto"/>
              <w:jc w:val="center"/>
              <w:rPr>
                <w:sz w:val="20"/>
                <w:szCs w:val="20"/>
              </w:rPr>
            </w:pPr>
            <w:r w:rsidDel="00000000" w:rsidR="00000000" w:rsidRPr="00000000">
              <w:rPr>
                <w:sz w:val="20"/>
                <w:szCs w:val="20"/>
                <w:rtl w:val="0"/>
              </w:rPr>
              <w:t xml:space="preserve">1</w:t>
            </w:r>
          </w:p>
        </w:tc>
        <w:tc>
          <w:tcPr>
            <w:tcBorders>
              <w:top w:color="000000" w:space="0" w:sz="0" w:val="nil"/>
              <w:left w:color="000000" w:space="0" w:sz="0" w:val="nil"/>
              <w:bottom w:color="000000" w:space="0" w:sz="8" w:val="single"/>
              <w:right w:color="000000" w:space="0" w:sz="8" w:val="single"/>
            </w:tcBorders>
            <w:shd w:fill="auto" w:val="clear"/>
            <w:tcMar>
              <w:top w:w="0.0" w:type="dxa"/>
              <w:left w:w="100.0" w:type="dxa"/>
              <w:bottom w:w="0.0" w:type="dxa"/>
              <w:right w:w="100.0" w:type="dxa"/>
            </w:tcMar>
            <w:vAlign w:val="top"/>
          </w:tcPr>
          <w:p w:rsidR="00000000" w:rsidDel="00000000" w:rsidP="00000000" w:rsidRDefault="00000000" w:rsidRPr="00000000" w14:paraId="000000B2">
            <w:pPr>
              <w:spacing w:line="276" w:lineRule="auto"/>
              <w:jc w:val="both"/>
              <w:rPr>
                <w:sz w:val="20"/>
                <w:szCs w:val="20"/>
              </w:rPr>
            </w:pPr>
            <w:r w:rsidDel="00000000" w:rsidR="00000000" w:rsidRPr="00000000">
              <w:rPr>
                <w:sz w:val="20"/>
                <w:szCs w:val="20"/>
                <w:rtl w:val="0"/>
              </w:rPr>
              <w:t xml:space="preserve">Permite cerrar la conciliación en tres días hábiles</w:t>
            </w:r>
          </w:p>
        </w:tc>
      </w:tr>
      <w:tr>
        <w:trPr>
          <w:cantSplit w:val="0"/>
          <w:trHeight w:val="270" w:hRule="atLeast"/>
          <w:tblHeader w:val="0"/>
        </w:trPr>
        <w:tc>
          <w:tcPr>
            <w:tcBorders>
              <w:top w:color="000000" w:space="0" w:sz="0" w:val="nil"/>
              <w:left w:color="000000" w:space="0" w:sz="8" w:val="single"/>
              <w:bottom w:color="000000" w:space="0" w:sz="8" w:val="single"/>
              <w:right w:color="000000" w:space="0" w:sz="8" w:val="single"/>
            </w:tcBorders>
            <w:shd w:fill="auto" w:val="clear"/>
            <w:tcMar>
              <w:top w:w="0.0" w:type="dxa"/>
              <w:left w:w="100.0" w:type="dxa"/>
              <w:bottom w:w="0.0" w:type="dxa"/>
              <w:right w:w="100.0" w:type="dxa"/>
            </w:tcMar>
            <w:vAlign w:val="top"/>
          </w:tcPr>
          <w:p w:rsidR="00000000" w:rsidDel="00000000" w:rsidP="00000000" w:rsidRDefault="00000000" w:rsidRPr="00000000" w14:paraId="000000B3">
            <w:pPr>
              <w:spacing w:line="276" w:lineRule="auto"/>
              <w:jc w:val="both"/>
              <w:rPr>
                <w:sz w:val="20"/>
                <w:szCs w:val="20"/>
              </w:rPr>
            </w:pPr>
            <w:r w:rsidDel="00000000" w:rsidR="00000000" w:rsidRPr="00000000">
              <w:rPr>
                <w:sz w:val="20"/>
                <w:szCs w:val="20"/>
                <w:rtl w:val="0"/>
              </w:rPr>
              <w:t xml:space="preserve">Acreditación y Acceso, sin la verificación facial en portería (incluye el control de acceso a la sala técnica)</w:t>
            </w:r>
          </w:p>
        </w:tc>
        <w:tc>
          <w:tcPr>
            <w:tcBorders>
              <w:top w:color="000000" w:space="0" w:sz="0" w:val="nil"/>
              <w:left w:color="000000" w:space="0" w:sz="0" w:val="nil"/>
              <w:bottom w:color="000000" w:space="0" w:sz="8" w:val="single"/>
              <w:right w:color="000000" w:space="0" w:sz="8" w:val="single"/>
            </w:tcBorders>
            <w:shd w:fill="auto" w:val="clear"/>
            <w:tcMar>
              <w:top w:w="0.0" w:type="dxa"/>
              <w:left w:w="100.0" w:type="dxa"/>
              <w:bottom w:w="0.0" w:type="dxa"/>
              <w:right w:w="100.0" w:type="dxa"/>
            </w:tcMar>
            <w:vAlign w:val="top"/>
          </w:tcPr>
          <w:p w:rsidR="00000000" w:rsidDel="00000000" w:rsidP="00000000" w:rsidRDefault="00000000" w:rsidRPr="00000000" w14:paraId="000000B4">
            <w:pPr>
              <w:spacing w:line="276" w:lineRule="auto"/>
              <w:jc w:val="center"/>
              <w:rPr>
                <w:sz w:val="20"/>
                <w:szCs w:val="20"/>
              </w:rPr>
            </w:pPr>
            <w:r w:rsidDel="00000000" w:rsidR="00000000" w:rsidRPr="00000000">
              <w:rPr>
                <w:sz w:val="20"/>
                <w:szCs w:val="20"/>
                <w:rtl w:val="0"/>
              </w:rPr>
              <w:t xml:space="preserve">1</w:t>
            </w:r>
          </w:p>
        </w:tc>
        <w:tc>
          <w:tcPr>
            <w:tcBorders>
              <w:top w:color="000000" w:space="0" w:sz="0" w:val="nil"/>
              <w:left w:color="000000" w:space="0" w:sz="0" w:val="nil"/>
              <w:bottom w:color="000000" w:space="0" w:sz="8" w:val="single"/>
              <w:right w:color="000000" w:space="0" w:sz="8" w:val="single"/>
            </w:tcBorders>
            <w:shd w:fill="auto" w:val="clear"/>
            <w:tcMar>
              <w:top w:w="0.0" w:type="dxa"/>
              <w:left w:w="100.0" w:type="dxa"/>
              <w:bottom w:w="0.0" w:type="dxa"/>
              <w:right w:w="100.0" w:type="dxa"/>
            </w:tcMar>
            <w:vAlign w:val="top"/>
          </w:tcPr>
          <w:p w:rsidR="00000000" w:rsidDel="00000000" w:rsidP="00000000" w:rsidRDefault="00000000" w:rsidRPr="00000000" w14:paraId="000000B5">
            <w:pPr>
              <w:spacing w:line="276" w:lineRule="auto"/>
              <w:jc w:val="both"/>
              <w:rPr>
                <w:sz w:val="20"/>
                <w:szCs w:val="20"/>
              </w:rPr>
            </w:pPr>
            <w:r w:rsidDel="00000000" w:rsidR="00000000" w:rsidRPr="00000000">
              <w:rPr>
                <w:sz w:val="20"/>
                <w:szCs w:val="20"/>
                <w:rtl w:val="0"/>
              </w:rPr>
              <w:t xml:space="preserve">No depende de terceros, y la sala técnica debe quedar protegida desde que se instala</w:t>
            </w:r>
          </w:p>
        </w:tc>
      </w:tr>
      <w:tr>
        <w:trPr>
          <w:cantSplit w:val="0"/>
          <w:trHeight w:val="510" w:hRule="atLeast"/>
          <w:tblHeader w:val="0"/>
        </w:trPr>
        <w:tc>
          <w:tcPr>
            <w:tcBorders>
              <w:top w:color="000000" w:space="0" w:sz="0" w:val="nil"/>
              <w:left w:color="000000" w:space="0" w:sz="8" w:val="single"/>
              <w:bottom w:color="000000" w:space="0" w:sz="8" w:val="single"/>
              <w:right w:color="000000" w:space="0" w:sz="8" w:val="single"/>
            </w:tcBorders>
            <w:shd w:fill="auto" w:val="clear"/>
            <w:tcMar>
              <w:top w:w="0.0" w:type="dxa"/>
              <w:left w:w="100.0" w:type="dxa"/>
              <w:bottom w:w="0.0" w:type="dxa"/>
              <w:right w:w="100.0" w:type="dxa"/>
            </w:tcMar>
            <w:vAlign w:val="top"/>
          </w:tcPr>
          <w:p w:rsidR="00000000" w:rsidDel="00000000" w:rsidP="00000000" w:rsidRDefault="00000000" w:rsidRPr="00000000" w14:paraId="000000B6">
            <w:pPr>
              <w:spacing w:line="276" w:lineRule="auto"/>
              <w:jc w:val="both"/>
              <w:rPr>
                <w:sz w:val="20"/>
                <w:szCs w:val="20"/>
              </w:rPr>
            </w:pPr>
            <w:r w:rsidDel="00000000" w:rsidR="00000000" w:rsidRPr="00000000">
              <w:rPr>
                <w:sz w:val="20"/>
                <w:szCs w:val="20"/>
                <w:rtl w:val="0"/>
              </w:rPr>
              <w:t xml:space="preserve">Indicadores y Centro Integrado: tableros de turno y vista del CIO</w:t>
            </w:r>
          </w:p>
        </w:tc>
        <w:tc>
          <w:tcPr>
            <w:tcBorders>
              <w:top w:color="000000" w:space="0" w:sz="0" w:val="nil"/>
              <w:left w:color="000000" w:space="0" w:sz="0" w:val="nil"/>
              <w:bottom w:color="000000" w:space="0" w:sz="8" w:val="single"/>
              <w:right w:color="000000" w:space="0" w:sz="8" w:val="single"/>
            </w:tcBorders>
            <w:shd w:fill="auto" w:val="clear"/>
            <w:tcMar>
              <w:top w:w="0.0" w:type="dxa"/>
              <w:left w:w="100.0" w:type="dxa"/>
              <w:bottom w:w="0.0" w:type="dxa"/>
              <w:right w:w="100.0" w:type="dxa"/>
            </w:tcMar>
            <w:vAlign w:val="top"/>
          </w:tcPr>
          <w:p w:rsidR="00000000" w:rsidDel="00000000" w:rsidP="00000000" w:rsidRDefault="00000000" w:rsidRPr="00000000" w14:paraId="000000B7">
            <w:pPr>
              <w:spacing w:line="276" w:lineRule="auto"/>
              <w:jc w:val="center"/>
              <w:rPr>
                <w:sz w:val="20"/>
                <w:szCs w:val="20"/>
              </w:rPr>
            </w:pPr>
            <w:r w:rsidDel="00000000" w:rsidR="00000000" w:rsidRPr="00000000">
              <w:rPr>
                <w:sz w:val="20"/>
                <w:szCs w:val="20"/>
                <w:rtl w:val="0"/>
              </w:rPr>
              <w:t xml:space="preserve">1</w:t>
            </w:r>
          </w:p>
        </w:tc>
        <w:tc>
          <w:tcPr>
            <w:tcBorders>
              <w:top w:color="000000" w:space="0" w:sz="0" w:val="nil"/>
              <w:left w:color="000000" w:space="0" w:sz="0" w:val="nil"/>
              <w:bottom w:color="000000" w:space="0" w:sz="8" w:val="single"/>
              <w:right w:color="000000" w:space="0" w:sz="8" w:val="single"/>
            </w:tcBorders>
            <w:shd w:fill="auto" w:val="clear"/>
            <w:tcMar>
              <w:top w:w="0.0" w:type="dxa"/>
              <w:left w:w="100.0" w:type="dxa"/>
              <w:bottom w:w="0.0" w:type="dxa"/>
              <w:right w:w="100.0" w:type="dxa"/>
            </w:tcMar>
            <w:vAlign w:val="top"/>
          </w:tcPr>
          <w:p w:rsidR="00000000" w:rsidDel="00000000" w:rsidP="00000000" w:rsidRDefault="00000000" w:rsidRPr="00000000" w14:paraId="000000B8">
            <w:pPr>
              <w:spacing w:line="276" w:lineRule="auto"/>
              <w:jc w:val="both"/>
              <w:rPr>
                <w:sz w:val="20"/>
                <w:szCs w:val="20"/>
              </w:rPr>
            </w:pPr>
            <w:r w:rsidDel="00000000" w:rsidR="00000000" w:rsidRPr="00000000">
              <w:rPr>
                <w:sz w:val="20"/>
                <w:szCs w:val="20"/>
                <w:rtl w:val="0"/>
              </w:rPr>
              <w:t xml:space="preserve">Muestran lo que captura la Etapa 1</w:t>
            </w:r>
          </w:p>
        </w:tc>
      </w:tr>
      <w:tr>
        <w:trPr>
          <w:cantSplit w:val="0"/>
          <w:trHeight w:val="510" w:hRule="atLeast"/>
          <w:tblHeader w:val="0"/>
        </w:trPr>
        <w:tc>
          <w:tcPr>
            <w:tcBorders>
              <w:top w:color="000000" w:space="0" w:sz="0" w:val="nil"/>
              <w:left w:color="000000" w:space="0" w:sz="8" w:val="single"/>
              <w:bottom w:color="000000" w:space="0" w:sz="8" w:val="single"/>
              <w:right w:color="000000" w:space="0" w:sz="8" w:val="single"/>
            </w:tcBorders>
            <w:shd w:fill="auto" w:val="clear"/>
            <w:tcMar>
              <w:top w:w="0.0" w:type="dxa"/>
              <w:left w:w="100.0" w:type="dxa"/>
              <w:bottom w:w="0.0" w:type="dxa"/>
              <w:right w:w="100.0" w:type="dxa"/>
            </w:tcMar>
            <w:vAlign w:val="top"/>
          </w:tcPr>
          <w:p w:rsidR="00000000" w:rsidDel="00000000" w:rsidP="00000000" w:rsidRDefault="00000000" w:rsidRPr="00000000" w14:paraId="000000B9">
            <w:pPr>
              <w:spacing w:line="276" w:lineRule="auto"/>
              <w:jc w:val="both"/>
              <w:rPr>
                <w:sz w:val="20"/>
                <w:szCs w:val="20"/>
              </w:rPr>
            </w:pPr>
            <w:r w:rsidDel="00000000" w:rsidR="00000000" w:rsidRPr="00000000">
              <w:rPr>
                <w:sz w:val="20"/>
                <w:szCs w:val="20"/>
                <w:rtl w:val="0"/>
              </w:rPr>
              <w:t xml:space="preserve">Equipos y Mantenimiento</w:t>
            </w:r>
          </w:p>
        </w:tc>
        <w:tc>
          <w:tcPr>
            <w:tcBorders>
              <w:top w:color="000000" w:space="0" w:sz="0" w:val="nil"/>
              <w:left w:color="000000" w:space="0" w:sz="0" w:val="nil"/>
              <w:bottom w:color="000000" w:space="0" w:sz="8" w:val="single"/>
              <w:right w:color="000000" w:space="0" w:sz="8" w:val="single"/>
            </w:tcBorders>
            <w:shd w:fill="auto" w:val="clear"/>
            <w:tcMar>
              <w:top w:w="0.0" w:type="dxa"/>
              <w:left w:w="100.0" w:type="dxa"/>
              <w:bottom w:w="0.0" w:type="dxa"/>
              <w:right w:w="100.0" w:type="dxa"/>
            </w:tcMar>
            <w:vAlign w:val="top"/>
          </w:tcPr>
          <w:p w:rsidR="00000000" w:rsidDel="00000000" w:rsidP="00000000" w:rsidRDefault="00000000" w:rsidRPr="00000000" w14:paraId="000000BA">
            <w:pPr>
              <w:spacing w:line="276" w:lineRule="auto"/>
              <w:jc w:val="center"/>
              <w:rPr>
                <w:sz w:val="20"/>
                <w:szCs w:val="20"/>
              </w:rPr>
            </w:pPr>
            <w:r w:rsidDel="00000000" w:rsidR="00000000" w:rsidRPr="00000000">
              <w:rPr>
                <w:sz w:val="20"/>
                <w:szCs w:val="20"/>
                <w:rtl w:val="0"/>
              </w:rPr>
              <w:t xml:space="preserve">2</w:t>
            </w:r>
          </w:p>
        </w:tc>
        <w:tc>
          <w:tcPr>
            <w:tcBorders>
              <w:top w:color="000000" w:space="0" w:sz="0" w:val="nil"/>
              <w:left w:color="000000" w:space="0" w:sz="0" w:val="nil"/>
              <w:bottom w:color="000000" w:space="0" w:sz="8" w:val="single"/>
              <w:right w:color="000000" w:space="0" w:sz="8" w:val="single"/>
            </w:tcBorders>
            <w:shd w:fill="auto" w:val="clear"/>
            <w:tcMar>
              <w:top w:w="0.0" w:type="dxa"/>
              <w:left w:w="100.0" w:type="dxa"/>
              <w:bottom w:w="0.0" w:type="dxa"/>
              <w:right w:w="100.0" w:type="dxa"/>
            </w:tcMar>
            <w:vAlign w:val="top"/>
          </w:tcPr>
          <w:p w:rsidR="00000000" w:rsidDel="00000000" w:rsidP="00000000" w:rsidRDefault="00000000" w:rsidRPr="00000000" w14:paraId="000000BB">
            <w:pPr>
              <w:spacing w:line="276" w:lineRule="auto"/>
              <w:jc w:val="both"/>
              <w:rPr>
                <w:sz w:val="20"/>
                <w:szCs w:val="20"/>
              </w:rPr>
            </w:pPr>
            <w:r w:rsidDel="00000000" w:rsidR="00000000" w:rsidRPr="00000000">
              <w:rPr>
                <w:sz w:val="20"/>
                <w:szCs w:val="20"/>
                <w:rtl w:val="0"/>
              </w:rPr>
              <w:t xml:space="preserve">Requiere acceso a la telemetría de los fabricantes</w:t>
            </w:r>
          </w:p>
        </w:tc>
      </w:tr>
      <w:tr>
        <w:trPr>
          <w:cantSplit w:val="0"/>
          <w:trHeight w:val="510" w:hRule="atLeast"/>
          <w:tblHeader w:val="0"/>
        </w:trPr>
        <w:tc>
          <w:tcPr>
            <w:tcBorders>
              <w:top w:color="000000" w:space="0" w:sz="0" w:val="nil"/>
              <w:left w:color="000000" w:space="0" w:sz="8" w:val="single"/>
              <w:bottom w:color="000000" w:space="0" w:sz="8" w:val="single"/>
              <w:right w:color="000000" w:space="0" w:sz="8" w:val="single"/>
            </w:tcBorders>
            <w:shd w:fill="auto" w:val="clear"/>
            <w:tcMar>
              <w:top w:w="0.0" w:type="dxa"/>
              <w:left w:w="100.0" w:type="dxa"/>
              <w:bottom w:w="0.0" w:type="dxa"/>
              <w:right w:w="100.0" w:type="dxa"/>
            </w:tcMar>
            <w:vAlign w:val="top"/>
          </w:tcPr>
          <w:p w:rsidR="00000000" w:rsidDel="00000000" w:rsidP="00000000" w:rsidRDefault="00000000" w:rsidRPr="00000000" w14:paraId="000000BC">
            <w:pPr>
              <w:spacing w:line="276" w:lineRule="auto"/>
              <w:jc w:val="both"/>
              <w:rPr>
                <w:sz w:val="20"/>
                <w:szCs w:val="20"/>
              </w:rPr>
            </w:pPr>
            <w:r w:rsidDel="00000000" w:rsidR="00000000" w:rsidRPr="00000000">
              <w:rPr>
                <w:sz w:val="20"/>
                <w:szCs w:val="20"/>
                <w:rtl w:val="0"/>
              </w:rPr>
              <w:t xml:space="preserve">Seguridad y Salud Ocupacional</w:t>
            </w:r>
          </w:p>
        </w:tc>
        <w:tc>
          <w:tcPr>
            <w:tcBorders>
              <w:top w:color="000000" w:space="0" w:sz="0" w:val="nil"/>
              <w:left w:color="000000" w:space="0" w:sz="0" w:val="nil"/>
              <w:bottom w:color="000000" w:space="0" w:sz="8" w:val="single"/>
              <w:right w:color="000000" w:space="0" w:sz="8" w:val="single"/>
            </w:tcBorders>
            <w:shd w:fill="auto" w:val="clear"/>
            <w:tcMar>
              <w:top w:w="0.0" w:type="dxa"/>
              <w:left w:w="100.0" w:type="dxa"/>
              <w:bottom w:w="0.0" w:type="dxa"/>
              <w:right w:w="100.0" w:type="dxa"/>
            </w:tcMar>
            <w:vAlign w:val="top"/>
          </w:tcPr>
          <w:p w:rsidR="00000000" w:rsidDel="00000000" w:rsidP="00000000" w:rsidRDefault="00000000" w:rsidRPr="00000000" w14:paraId="000000BD">
            <w:pPr>
              <w:spacing w:line="276" w:lineRule="auto"/>
              <w:jc w:val="center"/>
              <w:rPr>
                <w:sz w:val="20"/>
                <w:szCs w:val="20"/>
              </w:rPr>
            </w:pPr>
            <w:r w:rsidDel="00000000" w:rsidR="00000000" w:rsidRPr="00000000">
              <w:rPr>
                <w:sz w:val="20"/>
                <w:szCs w:val="20"/>
                <w:rtl w:val="0"/>
              </w:rPr>
              <w:t xml:space="preserve">2</w:t>
            </w:r>
          </w:p>
        </w:tc>
        <w:tc>
          <w:tcPr>
            <w:tcBorders>
              <w:top w:color="000000" w:space="0" w:sz="0" w:val="nil"/>
              <w:left w:color="000000" w:space="0" w:sz="0" w:val="nil"/>
              <w:bottom w:color="000000" w:space="0" w:sz="8" w:val="single"/>
              <w:right w:color="000000" w:space="0" w:sz="8" w:val="single"/>
            </w:tcBorders>
            <w:shd w:fill="auto" w:val="clear"/>
            <w:tcMar>
              <w:top w:w="0.0" w:type="dxa"/>
              <w:left w:w="100.0" w:type="dxa"/>
              <w:bottom w:w="0.0" w:type="dxa"/>
              <w:right w:w="100.0" w:type="dxa"/>
            </w:tcMar>
            <w:vAlign w:val="top"/>
          </w:tcPr>
          <w:p w:rsidR="00000000" w:rsidDel="00000000" w:rsidP="00000000" w:rsidRDefault="00000000" w:rsidRPr="00000000" w14:paraId="000000BE">
            <w:pPr>
              <w:spacing w:line="276" w:lineRule="auto"/>
              <w:jc w:val="both"/>
              <w:rPr>
                <w:sz w:val="20"/>
                <w:szCs w:val="20"/>
              </w:rPr>
            </w:pPr>
            <w:r w:rsidDel="00000000" w:rsidR="00000000" w:rsidRPr="00000000">
              <w:rPr>
                <w:sz w:val="20"/>
                <w:szCs w:val="20"/>
                <w:rtl w:val="0"/>
              </w:rPr>
              <w:t xml:space="preserve">Debe estar operativo antes de la auditoría de 2029</w:t>
            </w:r>
          </w:p>
        </w:tc>
      </w:tr>
      <w:tr>
        <w:trPr>
          <w:cantSplit w:val="0"/>
          <w:trHeight w:val="270" w:hRule="atLeast"/>
          <w:tblHeader w:val="0"/>
        </w:trPr>
        <w:tc>
          <w:tcPr>
            <w:tcBorders>
              <w:top w:color="000000" w:space="0" w:sz="0" w:val="nil"/>
              <w:left w:color="000000" w:space="0" w:sz="8" w:val="single"/>
              <w:bottom w:color="000000" w:space="0" w:sz="8" w:val="single"/>
              <w:right w:color="000000" w:space="0" w:sz="8" w:val="single"/>
            </w:tcBorders>
            <w:shd w:fill="auto" w:val="clear"/>
            <w:tcMar>
              <w:top w:w="0.0" w:type="dxa"/>
              <w:left w:w="100.0" w:type="dxa"/>
              <w:bottom w:w="0.0" w:type="dxa"/>
              <w:right w:w="100.0" w:type="dxa"/>
            </w:tcMar>
            <w:vAlign w:val="top"/>
          </w:tcPr>
          <w:p w:rsidR="00000000" w:rsidDel="00000000" w:rsidP="00000000" w:rsidRDefault="00000000" w:rsidRPr="00000000" w14:paraId="000000BF">
            <w:pPr>
              <w:spacing w:line="276" w:lineRule="auto"/>
              <w:jc w:val="both"/>
              <w:rPr>
                <w:sz w:val="20"/>
                <w:szCs w:val="20"/>
              </w:rPr>
            </w:pPr>
            <w:r w:rsidDel="00000000" w:rsidR="00000000" w:rsidRPr="00000000">
              <w:rPr>
                <w:sz w:val="20"/>
                <w:szCs w:val="20"/>
                <w:rtl w:val="0"/>
              </w:rPr>
              <w:t xml:space="preserve">Cumplimiento Ambiental</w:t>
            </w:r>
          </w:p>
        </w:tc>
        <w:tc>
          <w:tcPr>
            <w:tcBorders>
              <w:top w:color="000000" w:space="0" w:sz="0" w:val="nil"/>
              <w:left w:color="000000" w:space="0" w:sz="0" w:val="nil"/>
              <w:bottom w:color="000000" w:space="0" w:sz="8" w:val="single"/>
              <w:right w:color="000000" w:space="0" w:sz="8" w:val="single"/>
            </w:tcBorders>
            <w:shd w:fill="auto" w:val="clear"/>
            <w:tcMar>
              <w:top w:w="0.0" w:type="dxa"/>
              <w:left w:w="100.0" w:type="dxa"/>
              <w:bottom w:w="0.0" w:type="dxa"/>
              <w:right w:w="100.0" w:type="dxa"/>
            </w:tcMar>
            <w:vAlign w:val="top"/>
          </w:tcPr>
          <w:p w:rsidR="00000000" w:rsidDel="00000000" w:rsidP="00000000" w:rsidRDefault="00000000" w:rsidRPr="00000000" w14:paraId="000000C0">
            <w:pPr>
              <w:spacing w:line="276" w:lineRule="auto"/>
              <w:jc w:val="center"/>
              <w:rPr>
                <w:sz w:val="20"/>
                <w:szCs w:val="20"/>
              </w:rPr>
            </w:pPr>
            <w:r w:rsidDel="00000000" w:rsidR="00000000" w:rsidRPr="00000000">
              <w:rPr>
                <w:sz w:val="20"/>
                <w:szCs w:val="20"/>
                <w:rtl w:val="0"/>
              </w:rPr>
              <w:t xml:space="preserve">2</w:t>
            </w:r>
          </w:p>
        </w:tc>
        <w:tc>
          <w:tcPr>
            <w:tcBorders>
              <w:top w:color="000000" w:space="0" w:sz="0" w:val="nil"/>
              <w:left w:color="000000" w:space="0" w:sz="0" w:val="nil"/>
              <w:bottom w:color="000000" w:space="0" w:sz="8" w:val="single"/>
              <w:right w:color="000000" w:space="0" w:sz="8" w:val="single"/>
            </w:tcBorders>
            <w:shd w:fill="auto" w:val="clear"/>
            <w:tcMar>
              <w:top w:w="0.0" w:type="dxa"/>
              <w:left w:w="100.0" w:type="dxa"/>
              <w:bottom w:w="0.0" w:type="dxa"/>
              <w:right w:w="100.0" w:type="dxa"/>
            </w:tcMar>
            <w:vAlign w:val="top"/>
          </w:tcPr>
          <w:p w:rsidR="00000000" w:rsidDel="00000000" w:rsidP="00000000" w:rsidRDefault="00000000" w:rsidRPr="00000000" w14:paraId="000000C1">
            <w:pPr>
              <w:spacing w:line="276" w:lineRule="auto"/>
              <w:jc w:val="both"/>
              <w:rPr>
                <w:sz w:val="20"/>
                <w:szCs w:val="20"/>
              </w:rPr>
            </w:pPr>
            <w:r w:rsidDel="00000000" w:rsidR="00000000" w:rsidRPr="00000000">
              <w:rPr>
                <w:sz w:val="20"/>
                <w:szCs w:val="20"/>
                <w:rtl w:val="0"/>
              </w:rPr>
              <w:t xml:space="preserve">Usa los consumos y la telemetría</w:t>
            </w:r>
          </w:p>
        </w:tc>
      </w:tr>
      <w:tr>
        <w:trPr>
          <w:cantSplit w:val="0"/>
          <w:trHeight w:val="510" w:hRule="atLeast"/>
          <w:tblHeader w:val="0"/>
        </w:trPr>
        <w:tc>
          <w:tcPr>
            <w:tcBorders>
              <w:top w:color="000000" w:space="0" w:sz="0" w:val="nil"/>
              <w:left w:color="000000" w:space="0" w:sz="8" w:val="single"/>
              <w:bottom w:color="000000" w:space="0" w:sz="8" w:val="single"/>
              <w:right w:color="000000" w:space="0" w:sz="8" w:val="single"/>
            </w:tcBorders>
            <w:shd w:fill="auto" w:val="clear"/>
            <w:tcMar>
              <w:top w:w="0.0" w:type="dxa"/>
              <w:left w:w="100.0" w:type="dxa"/>
              <w:bottom w:w="0.0" w:type="dxa"/>
              <w:right w:w="100.0" w:type="dxa"/>
            </w:tcMar>
            <w:vAlign w:val="top"/>
          </w:tcPr>
          <w:p w:rsidR="00000000" w:rsidDel="00000000" w:rsidP="00000000" w:rsidRDefault="00000000" w:rsidRPr="00000000" w14:paraId="000000C2">
            <w:pPr>
              <w:spacing w:line="276" w:lineRule="auto"/>
              <w:jc w:val="both"/>
              <w:rPr>
                <w:sz w:val="20"/>
                <w:szCs w:val="20"/>
              </w:rPr>
            </w:pPr>
            <w:r w:rsidDel="00000000" w:rsidR="00000000" w:rsidRPr="00000000">
              <w:rPr>
                <w:sz w:val="20"/>
                <w:szCs w:val="20"/>
                <w:rtl w:val="0"/>
              </w:rPr>
              <w:t xml:space="preserve">Acreditación y Acceso: verificación facial en portería</w:t>
            </w:r>
          </w:p>
        </w:tc>
        <w:tc>
          <w:tcPr>
            <w:tcBorders>
              <w:top w:color="000000" w:space="0" w:sz="0" w:val="nil"/>
              <w:left w:color="000000" w:space="0" w:sz="0" w:val="nil"/>
              <w:bottom w:color="000000" w:space="0" w:sz="8" w:val="single"/>
              <w:right w:color="000000" w:space="0" w:sz="8" w:val="single"/>
            </w:tcBorders>
            <w:shd w:fill="auto" w:val="clear"/>
            <w:tcMar>
              <w:top w:w="0.0" w:type="dxa"/>
              <w:left w:w="100.0" w:type="dxa"/>
              <w:bottom w:w="0.0" w:type="dxa"/>
              <w:right w:w="100.0" w:type="dxa"/>
            </w:tcMar>
            <w:vAlign w:val="top"/>
          </w:tcPr>
          <w:p w:rsidR="00000000" w:rsidDel="00000000" w:rsidP="00000000" w:rsidRDefault="00000000" w:rsidRPr="00000000" w14:paraId="000000C3">
            <w:pPr>
              <w:spacing w:line="276" w:lineRule="auto"/>
              <w:jc w:val="center"/>
              <w:rPr>
                <w:sz w:val="20"/>
                <w:szCs w:val="20"/>
              </w:rPr>
            </w:pPr>
            <w:r w:rsidDel="00000000" w:rsidR="00000000" w:rsidRPr="00000000">
              <w:rPr>
                <w:sz w:val="20"/>
                <w:szCs w:val="20"/>
                <w:rtl w:val="0"/>
              </w:rPr>
              <w:t xml:space="preserve">2</w:t>
            </w:r>
          </w:p>
        </w:tc>
        <w:tc>
          <w:tcPr>
            <w:tcBorders>
              <w:top w:color="000000" w:space="0" w:sz="0" w:val="nil"/>
              <w:left w:color="000000" w:space="0" w:sz="0" w:val="nil"/>
              <w:bottom w:color="000000" w:space="0" w:sz="8" w:val="single"/>
              <w:right w:color="000000" w:space="0" w:sz="8" w:val="single"/>
            </w:tcBorders>
            <w:shd w:fill="auto" w:val="clear"/>
            <w:tcMar>
              <w:top w:w="0.0" w:type="dxa"/>
              <w:left w:w="100.0" w:type="dxa"/>
              <w:bottom w:w="0.0" w:type="dxa"/>
              <w:right w:w="100.0" w:type="dxa"/>
            </w:tcMar>
            <w:vAlign w:val="top"/>
          </w:tcPr>
          <w:p w:rsidR="00000000" w:rsidDel="00000000" w:rsidP="00000000" w:rsidRDefault="00000000" w:rsidRPr="00000000" w14:paraId="000000C4">
            <w:pPr>
              <w:spacing w:line="276" w:lineRule="auto"/>
              <w:jc w:val="both"/>
              <w:rPr>
                <w:sz w:val="20"/>
                <w:szCs w:val="20"/>
              </w:rPr>
            </w:pPr>
            <w:r w:rsidDel="00000000" w:rsidR="00000000" w:rsidRPr="00000000">
              <w:rPr>
                <w:sz w:val="20"/>
                <w:szCs w:val="20"/>
                <w:rtl w:val="0"/>
              </w:rPr>
              <w:t xml:space="preserve">Requiere acuerdo con el sindicato</w:t>
            </w:r>
          </w:p>
        </w:tc>
      </w:tr>
      <w:tr>
        <w:trPr>
          <w:cantSplit w:val="0"/>
          <w:trHeight w:val="510" w:hRule="atLeast"/>
          <w:tblHeader w:val="0"/>
        </w:trPr>
        <w:tc>
          <w:tcPr>
            <w:tcBorders>
              <w:top w:color="000000" w:space="0" w:sz="0" w:val="nil"/>
              <w:left w:color="000000" w:space="0" w:sz="8" w:val="single"/>
              <w:bottom w:color="000000" w:space="0" w:sz="8" w:val="single"/>
              <w:right w:color="000000" w:space="0" w:sz="8" w:val="single"/>
            </w:tcBorders>
            <w:shd w:fill="auto" w:val="clear"/>
            <w:tcMar>
              <w:top w:w="0.0" w:type="dxa"/>
              <w:left w:w="100.0" w:type="dxa"/>
              <w:bottom w:w="0.0" w:type="dxa"/>
              <w:right w:w="100.0" w:type="dxa"/>
            </w:tcMar>
            <w:vAlign w:val="top"/>
          </w:tcPr>
          <w:p w:rsidR="00000000" w:rsidDel="00000000" w:rsidP="00000000" w:rsidRDefault="00000000" w:rsidRPr="00000000" w14:paraId="000000C5">
            <w:pPr>
              <w:spacing w:line="276" w:lineRule="auto"/>
              <w:jc w:val="both"/>
              <w:rPr>
                <w:sz w:val="20"/>
                <w:szCs w:val="20"/>
              </w:rPr>
            </w:pPr>
            <w:r w:rsidDel="00000000" w:rsidR="00000000" w:rsidRPr="00000000">
              <w:rPr>
                <w:sz w:val="20"/>
                <w:szCs w:val="20"/>
                <w:rtl w:val="0"/>
              </w:rPr>
              <w:t xml:space="preserve">Trazabilidad y Embarque: Portal para Compradores</w:t>
            </w:r>
          </w:p>
        </w:tc>
        <w:tc>
          <w:tcPr>
            <w:tcBorders>
              <w:top w:color="000000" w:space="0" w:sz="0" w:val="nil"/>
              <w:left w:color="000000" w:space="0" w:sz="0" w:val="nil"/>
              <w:bottom w:color="000000" w:space="0" w:sz="8" w:val="single"/>
              <w:right w:color="000000" w:space="0" w:sz="8" w:val="single"/>
            </w:tcBorders>
            <w:shd w:fill="auto" w:val="clear"/>
            <w:tcMar>
              <w:top w:w="0.0" w:type="dxa"/>
              <w:left w:w="100.0" w:type="dxa"/>
              <w:bottom w:w="0.0" w:type="dxa"/>
              <w:right w:w="100.0" w:type="dxa"/>
            </w:tcMar>
            <w:vAlign w:val="top"/>
          </w:tcPr>
          <w:p w:rsidR="00000000" w:rsidDel="00000000" w:rsidP="00000000" w:rsidRDefault="00000000" w:rsidRPr="00000000" w14:paraId="000000C6">
            <w:pPr>
              <w:spacing w:line="276" w:lineRule="auto"/>
              <w:jc w:val="center"/>
              <w:rPr>
                <w:sz w:val="20"/>
                <w:szCs w:val="20"/>
              </w:rPr>
            </w:pPr>
            <w:r w:rsidDel="00000000" w:rsidR="00000000" w:rsidRPr="00000000">
              <w:rPr>
                <w:sz w:val="20"/>
                <w:szCs w:val="20"/>
                <w:rtl w:val="0"/>
              </w:rPr>
              <w:t xml:space="preserve">2</w:t>
            </w:r>
          </w:p>
        </w:tc>
        <w:tc>
          <w:tcPr>
            <w:tcBorders>
              <w:top w:color="000000" w:space="0" w:sz="0" w:val="nil"/>
              <w:left w:color="000000" w:space="0" w:sz="0" w:val="nil"/>
              <w:bottom w:color="000000" w:space="0" w:sz="8" w:val="single"/>
              <w:right w:color="000000" w:space="0" w:sz="8" w:val="single"/>
            </w:tcBorders>
            <w:shd w:fill="auto" w:val="clear"/>
            <w:tcMar>
              <w:top w:w="0.0" w:type="dxa"/>
              <w:left w:w="100.0" w:type="dxa"/>
              <w:bottom w:w="0.0" w:type="dxa"/>
              <w:right w:w="100.0" w:type="dxa"/>
            </w:tcMar>
            <w:vAlign w:val="top"/>
          </w:tcPr>
          <w:p w:rsidR="00000000" w:rsidDel="00000000" w:rsidP="00000000" w:rsidRDefault="00000000" w:rsidRPr="00000000" w14:paraId="000000C7">
            <w:pPr>
              <w:spacing w:line="276" w:lineRule="auto"/>
              <w:jc w:val="both"/>
              <w:rPr>
                <w:sz w:val="20"/>
                <w:szCs w:val="20"/>
              </w:rPr>
            </w:pPr>
            <w:r w:rsidDel="00000000" w:rsidR="00000000" w:rsidRPr="00000000">
              <w:rPr>
                <w:sz w:val="20"/>
                <w:szCs w:val="20"/>
                <w:rtl w:val="0"/>
              </w:rPr>
              <w:t xml:space="preserve">Debe estar operativo antes de enero de 2029</w:t>
            </w:r>
          </w:p>
        </w:tc>
      </w:tr>
      <w:tr>
        <w:trPr>
          <w:cantSplit w:val="0"/>
          <w:trHeight w:val="510" w:hRule="atLeast"/>
          <w:tblHeader w:val="0"/>
        </w:trPr>
        <w:tc>
          <w:tcPr>
            <w:tcBorders>
              <w:top w:color="000000" w:space="0" w:sz="0" w:val="nil"/>
              <w:left w:color="000000" w:space="0" w:sz="8" w:val="single"/>
              <w:bottom w:color="000000" w:space="0" w:sz="8" w:val="single"/>
              <w:right w:color="000000" w:space="0" w:sz="8" w:val="single"/>
            </w:tcBorders>
            <w:shd w:fill="auto" w:val="clear"/>
            <w:tcMar>
              <w:top w:w="0.0" w:type="dxa"/>
              <w:left w:w="100.0" w:type="dxa"/>
              <w:bottom w:w="0.0" w:type="dxa"/>
              <w:right w:w="100.0" w:type="dxa"/>
            </w:tcMar>
            <w:vAlign w:val="top"/>
          </w:tcPr>
          <w:p w:rsidR="00000000" w:rsidDel="00000000" w:rsidP="00000000" w:rsidRDefault="00000000" w:rsidRPr="00000000" w14:paraId="000000C8">
            <w:pPr>
              <w:spacing w:line="276" w:lineRule="auto"/>
              <w:jc w:val="both"/>
              <w:rPr>
                <w:sz w:val="20"/>
                <w:szCs w:val="20"/>
              </w:rPr>
            </w:pPr>
            <w:r w:rsidDel="00000000" w:rsidR="00000000" w:rsidRPr="00000000">
              <w:rPr>
                <w:sz w:val="20"/>
                <w:szCs w:val="20"/>
                <w:rtl w:val="0"/>
              </w:rPr>
              <w:t xml:space="preserve">Indicadores y Centro Integrado: indicadores de gestión y costo por tonelada</w:t>
            </w:r>
          </w:p>
        </w:tc>
        <w:tc>
          <w:tcPr>
            <w:tcBorders>
              <w:top w:color="000000" w:space="0" w:sz="0" w:val="nil"/>
              <w:left w:color="000000" w:space="0" w:sz="0" w:val="nil"/>
              <w:bottom w:color="000000" w:space="0" w:sz="8" w:val="single"/>
              <w:right w:color="000000" w:space="0" w:sz="8" w:val="single"/>
            </w:tcBorders>
            <w:shd w:fill="auto" w:val="clear"/>
            <w:tcMar>
              <w:top w:w="0.0" w:type="dxa"/>
              <w:left w:w="100.0" w:type="dxa"/>
              <w:bottom w:w="0.0" w:type="dxa"/>
              <w:right w:w="100.0" w:type="dxa"/>
            </w:tcMar>
            <w:vAlign w:val="top"/>
          </w:tcPr>
          <w:p w:rsidR="00000000" w:rsidDel="00000000" w:rsidP="00000000" w:rsidRDefault="00000000" w:rsidRPr="00000000" w14:paraId="000000C9">
            <w:pPr>
              <w:spacing w:line="276" w:lineRule="auto"/>
              <w:jc w:val="center"/>
              <w:rPr>
                <w:sz w:val="20"/>
                <w:szCs w:val="20"/>
              </w:rPr>
            </w:pPr>
            <w:r w:rsidDel="00000000" w:rsidR="00000000" w:rsidRPr="00000000">
              <w:rPr>
                <w:sz w:val="20"/>
                <w:szCs w:val="20"/>
                <w:rtl w:val="0"/>
              </w:rPr>
              <w:t xml:space="preserve">2</w:t>
            </w:r>
          </w:p>
        </w:tc>
        <w:tc>
          <w:tcPr>
            <w:tcBorders>
              <w:top w:color="000000" w:space="0" w:sz="0" w:val="nil"/>
              <w:left w:color="000000" w:space="0" w:sz="0" w:val="nil"/>
              <w:bottom w:color="000000" w:space="0" w:sz="8" w:val="single"/>
              <w:right w:color="000000" w:space="0" w:sz="8" w:val="single"/>
            </w:tcBorders>
            <w:shd w:fill="auto" w:val="clear"/>
            <w:tcMar>
              <w:top w:w="0.0" w:type="dxa"/>
              <w:left w:w="100.0" w:type="dxa"/>
              <w:bottom w:w="0.0" w:type="dxa"/>
              <w:right w:w="100.0" w:type="dxa"/>
            </w:tcMar>
            <w:vAlign w:val="top"/>
          </w:tcPr>
          <w:p w:rsidR="00000000" w:rsidDel="00000000" w:rsidP="00000000" w:rsidRDefault="00000000" w:rsidRPr="00000000" w14:paraId="000000CA">
            <w:pPr>
              <w:spacing w:line="276" w:lineRule="auto"/>
              <w:jc w:val="both"/>
              <w:rPr>
                <w:sz w:val="20"/>
                <w:szCs w:val="20"/>
              </w:rPr>
            </w:pPr>
            <w:r w:rsidDel="00000000" w:rsidR="00000000" w:rsidRPr="00000000">
              <w:rPr>
                <w:sz w:val="20"/>
                <w:szCs w:val="20"/>
                <w:rtl w:val="0"/>
              </w:rPr>
              <w:t xml:space="preserve">Requiere datos de ambas etapas</w:t>
            </w:r>
          </w:p>
        </w:tc>
      </w:tr>
    </w:tbl>
    <w:p w:rsidR="00000000" w:rsidDel="00000000" w:rsidP="00000000" w:rsidRDefault="00000000" w:rsidRPr="00000000" w14:paraId="000000CB">
      <w:pPr>
        <w:spacing w:after="160" w:before="120" w:line="276" w:lineRule="auto"/>
        <w:jc w:val="both"/>
        <w:rPr/>
      </w:pPr>
      <w:r w:rsidDel="00000000" w:rsidR="00000000" w:rsidRPr="00000000">
        <w:rPr>
          <w:rtl w:val="0"/>
        </w:rPr>
        <w:t xml:space="preserve">De la tabla se desprende que la Etapa 1 no es un listado de módulos prioritarios, sino la cadena completa del mineral más la infraestructura y la red que la sostienen. La única diferencia con el orden del directorio es Acreditación y Acceso, que se adelanta porque no depende de terceros y trabaja con la portería y las empresas contratistas, sin competir por el tiempo de la mina ni de la planta. La analítica avanzada de mantenimiento no aparece en ninguna etapa: en su lugar, la Etapa 2 entrega la vista única del equipo y alertas por reglas que define el propio equipo de mantenimiento, que responden a la necesidad planteada por el jefe de mantenimiento y generan los datos con que podrá evaluarse a futuro un modelo predictivo durante la operación.</w:t>
      </w:r>
    </w:p>
    <w:p w:rsidR="00000000" w:rsidDel="00000000" w:rsidP="00000000" w:rsidRDefault="00000000" w:rsidRPr="00000000" w14:paraId="000000CC">
      <w:pPr>
        <w:pStyle w:val="Heading4"/>
        <w:keepNext w:val="1"/>
        <w:keepLines w:val="1"/>
        <w:spacing w:after="120" w:before="240" w:line="276" w:lineRule="auto"/>
        <w:rPr>
          <w:rFonts w:ascii="Montserrat" w:cs="Montserrat" w:eastAsia="Montserrat" w:hAnsi="Montserrat"/>
          <w:b w:val="1"/>
          <w:bCs w:val="1"/>
          <w:i w:val="0"/>
          <w:iCs w:val="0"/>
          <w:color w:val="0f2c52"/>
        </w:rPr>
      </w:pPr>
      <w:bookmarkStart w:colFirst="0" w:colLast="0" w:name="_z5rprje5gl5y" w:id="14"/>
      <w:bookmarkEnd w:id="14"/>
      <w:r w:rsidDel="00000000" w:rsidR="00000000" w:rsidRPr="00000000">
        <w:rPr>
          <w:rFonts w:ascii="Montserrat" w:cs="Montserrat" w:eastAsia="Montserrat" w:hAnsi="Montserrat"/>
          <w:b w:val="1"/>
          <w:bCs w:val="1"/>
          <w:i w:val="0"/>
          <w:iCs w:val="0"/>
          <w:color w:val="0f2c52"/>
          <w:rtl w:val="0"/>
        </w:rPr>
        <w:t xml:space="preserve">3.2.2.2  Alcance de la Etapa 1</w:t>
      </w:r>
    </w:p>
    <w:p w:rsidR="00000000" w:rsidDel="00000000" w:rsidP="00000000" w:rsidRDefault="00000000" w:rsidRPr="00000000" w14:paraId="000000CD">
      <w:pPr>
        <w:spacing w:after="160" w:line="276" w:lineRule="auto"/>
        <w:jc w:val="both"/>
        <w:rPr/>
      </w:pPr>
      <w:r w:rsidDel="00000000" w:rsidR="00000000" w:rsidRPr="00000000">
        <w:rPr>
          <w:rtl w:val="0"/>
        </w:rPr>
        <w:t xml:space="preserve">La Etapa 1 entrega completas la infraestructura y la red, y la cadena del mineral en producción. En software comprende Operación Mina, Trazabilidad y Embarque sin el Portal para Compradores, Conciliación Metalúrgica, Acreditación y Acceso con el Portal de Contratistas, la Consola de Portería y el control de acceso a la sala técnica, los tableros de turno y la vista del CIO, y Administración y Servicios Comunes. El Integrador de Sistemas entra con seis conectores: despacho de flota, báscula, historiador de proceso, laboratorio, planificación minera y SAP.La Ilustración 3.4 resume este alcance junto con su ubicación en el calendario del contrato.</w:t>
      </w:r>
    </w:p>
    <w:p w:rsidR="00000000" w:rsidDel="00000000" w:rsidP="00000000" w:rsidRDefault="00000000" w:rsidRPr="00000000" w14:paraId="000000CE">
      <w:pPr>
        <w:spacing w:after="160" w:line="300" w:lineRule="auto"/>
        <w:jc w:val="center"/>
        <w:rPr/>
      </w:pPr>
      <w:r w:rsidDel="00000000" w:rsidR="00000000" w:rsidRPr="00000000">
        <w:rPr/>
        <w:drawing>
          <wp:inline distB="114300" distT="114300" distL="114300" distR="114300">
            <wp:extent cx="5943600" cy="3987800"/>
            <wp:effectExtent b="0" l="0" r="0" t="0"/>
            <wp:docPr id="5" name="image4.png"/>
            <a:graphic>
              <a:graphicData uri="http://schemas.openxmlformats.org/drawingml/2006/picture">
                <pic:pic>
                  <pic:nvPicPr>
                    <pic:cNvPr id="0" name="image4.png"/>
                    <pic:cNvPicPr preferRelativeResize="0"/>
                  </pic:nvPicPr>
                  <pic:blipFill>
                    <a:blip r:embed="rId13"/>
                    <a:srcRect b="0" l="0" r="0" t="0"/>
                    <a:stretch>
                      <a:fillRect/>
                    </a:stretch>
                  </pic:blipFill>
                  <pic:spPr>
                    <a:xfrm>
                      <a:off x="0" y="0"/>
                      <a:ext cx="5943600" cy="3987800"/>
                    </a:xfrm>
                    <a:prstGeom prst="rect"/>
                    <a:ln/>
                  </pic:spPr>
                </pic:pic>
              </a:graphicData>
            </a:graphic>
          </wp:inline>
        </w:drawing>
      </w:r>
      <w:r w:rsidDel="00000000" w:rsidR="00000000" w:rsidRPr="00000000">
        <w:rPr>
          <w:rtl w:val="0"/>
        </w:rPr>
        <w:t xml:space="preserve">  </w:t>
      </w:r>
    </w:p>
    <w:p w:rsidR="00000000" w:rsidDel="00000000" w:rsidP="00000000" w:rsidRDefault="00000000" w:rsidRPr="00000000" w14:paraId="000000CF">
      <w:pPr>
        <w:pStyle w:val="Heading5"/>
        <w:keepLines w:val="1"/>
        <w:spacing w:after="100" w:before="120" w:line="264" w:lineRule="auto"/>
        <w:jc w:val="center"/>
        <w:rPr/>
      </w:pPr>
      <w:bookmarkStart w:colFirst="0" w:colLast="0" w:name="_18oh0grk0wkj" w:id="15"/>
      <w:bookmarkEnd w:id="15"/>
      <w:r w:rsidDel="00000000" w:rsidR="00000000" w:rsidRPr="00000000">
        <w:rPr>
          <w:rFonts w:ascii="Montserrat" w:cs="Montserrat" w:eastAsia="Montserrat" w:hAnsi="Montserrat"/>
          <w:b w:val="1"/>
          <w:bCs w:val="1"/>
          <w:color w:val="0a7cfc"/>
          <w:sz w:val="21"/>
          <w:szCs w:val="21"/>
          <w:rtl w:val="0"/>
        </w:rPr>
        <w:t xml:space="preserve">Ilustración 3.4. Alcance etapa 1.</w:t>
      </w:r>
      <w:r w:rsidDel="00000000" w:rsidR="00000000" w:rsidRPr="00000000">
        <w:rPr>
          <w:rtl w:val="0"/>
        </w:rPr>
      </w:r>
    </w:p>
    <w:p w:rsidR="00000000" w:rsidDel="00000000" w:rsidP="00000000" w:rsidRDefault="00000000" w:rsidRPr="00000000" w14:paraId="000000D0">
      <w:pPr>
        <w:spacing w:after="160" w:line="276" w:lineRule="auto"/>
        <w:jc w:val="both"/>
        <w:rPr/>
      </w:pPr>
      <w:r w:rsidDel="00000000" w:rsidR="00000000" w:rsidRPr="00000000">
        <w:rPr>
          <w:rtl w:val="0"/>
        </w:rPr>
        <w:t xml:space="preserve">La ilustración muestra que la Etapa 1 concentra toda la infraestructura y la red del proyecto, de modo que la Etapa 2 no necesita agregar nada en esas dos dimensiones. En terreno, la Etapa 1 instala las botoneras en las cinco palas y entrega las tablets de la supervisión de mina, planta y puerto. En red incluye el estudio de cobertura LTE del rajo, la segunda fibra y el enlace satelital de órbita baja con su equipo SD-WAN y la zona desmilitarizada industrial con el diodo de datos en la planta. En infraestructura incluye la sala técnica nueva con el Nodo de Faena, los cuatro gabinetes de borde y la nube con sus dos regiones y sus cinco ambientes: desarrollo, pruebas, preproducción, producción y recuperación ante desastres.</w:t>
      </w:r>
    </w:p>
    <w:p w:rsidR="00000000" w:rsidDel="00000000" w:rsidP="00000000" w:rsidRDefault="00000000" w:rsidRPr="00000000" w14:paraId="000000D1">
      <w:pPr>
        <w:spacing w:after="160" w:line="276" w:lineRule="auto"/>
        <w:jc w:val="both"/>
        <w:rPr/>
      </w:pPr>
      <w:r w:rsidDel="00000000" w:rsidR="00000000" w:rsidRPr="00000000">
        <w:rPr>
          <w:rtl w:val="0"/>
        </w:rPr>
        <w:t xml:space="preserve">La etapa incluye además tres trabajos sin los cuales el software no podría funcionar: el levantamiento del inventario técnico de los sistemas existentes durante los primeros tres meses, la migración de cinco años de datos de producción, trazabilidad y laboratorio y de diez años de habilitaciones de la planilla de acreditación, y una prueba de corte controlado de 48 horas antes del paso a producción.</w:t>
      </w:r>
    </w:p>
    <w:p w:rsidR="00000000" w:rsidDel="00000000" w:rsidP="00000000" w:rsidRDefault="00000000" w:rsidRPr="00000000" w14:paraId="000000D2">
      <w:pPr>
        <w:pStyle w:val="Heading4"/>
        <w:keepNext w:val="1"/>
        <w:keepLines w:val="1"/>
        <w:spacing w:after="120" w:before="240" w:line="276" w:lineRule="auto"/>
        <w:rPr>
          <w:rFonts w:ascii="Montserrat" w:cs="Montserrat" w:eastAsia="Montserrat" w:hAnsi="Montserrat"/>
          <w:b w:val="1"/>
          <w:bCs w:val="1"/>
          <w:i w:val="0"/>
          <w:iCs w:val="0"/>
          <w:color w:val="0f2c52"/>
        </w:rPr>
      </w:pPr>
      <w:bookmarkStart w:colFirst="0" w:colLast="0" w:name="_31j6ztgquvux" w:id="16"/>
      <w:bookmarkEnd w:id="16"/>
      <w:r w:rsidDel="00000000" w:rsidR="00000000" w:rsidRPr="00000000">
        <w:rPr>
          <w:rFonts w:ascii="Montserrat" w:cs="Montserrat" w:eastAsia="Montserrat" w:hAnsi="Montserrat"/>
          <w:b w:val="1"/>
          <w:bCs w:val="1"/>
          <w:i w:val="0"/>
          <w:iCs w:val="0"/>
          <w:color w:val="0f2c52"/>
          <w:rtl w:val="0"/>
        </w:rPr>
        <w:t xml:space="preserve">3.2.2.3  Alcance de la Etapa 2</w:t>
      </w:r>
    </w:p>
    <w:p w:rsidR="00000000" w:rsidDel="00000000" w:rsidP="00000000" w:rsidRDefault="00000000" w:rsidRPr="00000000" w14:paraId="000000D3">
      <w:pPr>
        <w:spacing w:after="160" w:line="276" w:lineRule="auto"/>
        <w:jc w:val="both"/>
        <w:rPr/>
      </w:pPr>
      <w:r w:rsidDel="00000000" w:rsidR="00000000" w:rsidRPr="00000000">
        <w:rPr>
          <w:rtl w:val="0"/>
        </w:rPr>
        <w:t xml:space="preserve">La Etapa 2 se construye sobre lo instalado en la Etapa 1 sin cambiar su arquitectura: agrega módulos y conectores. En software comprende Equipos y Mantenimiento, Seguridad y Salud Ocupacional, Cumplimiento Ambiental, la verificación facial en portería, el Portal para Compradores, los indicadores de gestión, el costo por tonelada y el autoservicio de informes. El Integrador de Sistemas suma los conectores con los tres portales de telemetría, el sistema de fatiga, los procesos de mantenimiento y costos de SAP y la instrumentación ambiental y geotécnica.La Ilustración 3.5 muestra el mismo alcance para la Etapa 2.</w:t>
      </w:r>
    </w:p>
    <w:p w:rsidR="00000000" w:rsidDel="00000000" w:rsidP="00000000" w:rsidRDefault="00000000" w:rsidRPr="00000000" w14:paraId="000000D4">
      <w:pPr>
        <w:spacing w:after="160" w:line="300" w:lineRule="auto"/>
        <w:jc w:val="center"/>
        <w:rPr/>
      </w:pPr>
      <w:r w:rsidDel="00000000" w:rsidR="00000000" w:rsidRPr="00000000">
        <w:rPr/>
        <w:drawing>
          <wp:inline distB="114300" distT="114300" distL="114300" distR="114300">
            <wp:extent cx="6073670" cy="3821968"/>
            <wp:effectExtent b="0" l="0" r="0" t="0"/>
            <wp:docPr id="11" name="image17.png"/>
            <a:graphic>
              <a:graphicData uri="http://schemas.openxmlformats.org/drawingml/2006/picture">
                <pic:pic>
                  <pic:nvPicPr>
                    <pic:cNvPr id="0" name="image17.png"/>
                    <pic:cNvPicPr preferRelativeResize="0"/>
                  </pic:nvPicPr>
                  <pic:blipFill>
                    <a:blip r:embed="rId14"/>
                    <a:srcRect b="0" l="0" r="0" t="0"/>
                    <a:stretch>
                      <a:fillRect/>
                    </a:stretch>
                  </pic:blipFill>
                  <pic:spPr>
                    <a:xfrm>
                      <a:off x="0" y="0"/>
                      <a:ext cx="6073670" cy="3821968"/>
                    </a:xfrm>
                    <a:prstGeom prst="rect"/>
                    <a:ln/>
                  </pic:spPr>
                </pic:pic>
              </a:graphicData>
            </a:graphic>
          </wp:inline>
        </w:drawing>
      </w:r>
      <w:r w:rsidDel="00000000" w:rsidR="00000000" w:rsidRPr="00000000">
        <w:rPr>
          <w:rtl w:val="0"/>
        </w:rPr>
        <w:t xml:space="preserve">  </w:t>
      </w:r>
    </w:p>
    <w:p w:rsidR="00000000" w:rsidDel="00000000" w:rsidP="00000000" w:rsidRDefault="00000000" w:rsidRPr="00000000" w14:paraId="000000D5">
      <w:pPr>
        <w:pStyle w:val="Heading5"/>
        <w:keepLines w:val="1"/>
        <w:spacing w:after="100" w:before="120" w:line="264" w:lineRule="auto"/>
        <w:jc w:val="center"/>
        <w:rPr/>
      </w:pPr>
      <w:bookmarkStart w:colFirst="0" w:colLast="0" w:name="_5520gztjsazw" w:id="17"/>
      <w:bookmarkEnd w:id="17"/>
      <w:r w:rsidDel="00000000" w:rsidR="00000000" w:rsidRPr="00000000">
        <w:rPr>
          <w:rFonts w:ascii="Montserrat" w:cs="Montserrat" w:eastAsia="Montserrat" w:hAnsi="Montserrat"/>
          <w:b w:val="1"/>
          <w:bCs w:val="1"/>
          <w:color w:val="0a7cfc"/>
          <w:sz w:val="21"/>
          <w:szCs w:val="21"/>
          <w:rtl w:val="0"/>
        </w:rPr>
        <w:t xml:space="preserve">Ilustración 3.5. Alcance etapa 2.</w:t>
      </w:r>
      <w:r w:rsidDel="00000000" w:rsidR="00000000" w:rsidRPr="00000000">
        <w:rPr>
          <w:rtl w:val="0"/>
        </w:rPr>
      </w:r>
    </w:p>
    <w:p w:rsidR="00000000" w:rsidDel="00000000" w:rsidP="00000000" w:rsidRDefault="00000000" w:rsidRPr="00000000" w14:paraId="000000D6">
      <w:pPr>
        <w:spacing w:after="160" w:line="276" w:lineRule="auto"/>
        <w:jc w:val="both"/>
        <w:rPr/>
      </w:pPr>
      <w:r w:rsidDel="00000000" w:rsidR="00000000" w:rsidRPr="00000000">
        <w:rPr>
          <w:rtl w:val="0"/>
        </w:rPr>
        <w:t xml:space="preserve">Se observa que las columnas de Red e Infraestructura quedan sin cambios respecto de la Etapa 1, lo que confirma que esta etapa es exclusivamente de software y terreno. En terreno, la Etapa 2 instala los lectores faciales</w:t>
      </w:r>
      <w:commentRangeStart w:id="0"/>
      <w:r w:rsidDel="00000000" w:rsidR="00000000" w:rsidRPr="00000000">
        <w:rPr>
          <w:rtl w:val="0"/>
        </w:rPr>
        <w:t xml:space="preserve">, los tres caudalímetros y  se entregan las tablets de seguridad</w:t>
      </w:r>
      <w:commentRangeEnd w:id="0"/>
      <w:r w:rsidDel="00000000" w:rsidR="00000000" w:rsidRPr="00000000">
        <w:commentReference w:id="0"/>
      </w:r>
      <w:r w:rsidDel="00000000" w:rsidR="00000000" w:rsidRPr="00000000">
        <w:rPr>
          <w:rtl w:val="0"/>
        </w:rPr>
        <w:t xml:space="preserve"> y mantenimiento. En datos, migra tres años de historia de mantenimiento, diez años de registros de seguridad y salud ocupacional en papel, digitalizados como imagen, y diez años de monitoreo ambiental. Mientras la Etapa 1 opera y la Etapa 2 está en marcha blanca, los datos que comparten ambas, como las personas habilitadas, los equipos y los polígonos, tienen una sola fuente y no se digitan dos veces.</w:t>
      </w:r>
    </w:p>
    <w:p w:rsidR="00000000" w:rsidDel="00000000" w:rsidP="00000000" w:rsidRDefault="00000000" w:rsidRPr="00000000" w14:paraId="000000D7">
      <w:pPr>
        <w:pStyle w:val="Heading4"/>
        <w:keepNext w:val="1"/>
        <w:keepLines w:val="1"/>
        <w:spacing w:after="120" w:before="240" w:line="276" w:lineRule="auto"/>
        <w:rPr>
          <w:rFonts w:ascii="Montserrat" w:cs="Montserrat" w:eastAsia="Montserrat" w:hAnsi="Montserrat"/>
          <w:b w:val="1"/>
          <w:bCs w:val="1"/>
          <w:i w:val="0"/>
          <w:iCs w:val="0"/>
          <w:color w:val="0f2c52"/>
        </w:rPr>
      </w:pPr>
      <w:bookmarkStart w:colFirst="0" w:colLast="0" w:name="_trba47qn16zp" w:id="18"/>
      <w:bookmarkEnd w:id="18"/>
      <w:r w:rsidDel="00000000" w:rsidR="00000000" w:rsidRPr="00000000">
        <w:rPr>
          <w:rFonts w:ascii="Montserrat" w:cs="Montserrat" w:eastAsia="Montserrat" w:hAnsi="Montserrat"/>
          <w:b w:val="1"/>
          <w:bCs w:val="1"/>
          <w:i w:val="0"/>
          <w:iCs w:val="0"/>
          <w:color w:val="0f2c52"/>
          <w:rtl w:val="0"/>
        </w:rPr>
        <w:t xml:space="preserve">3.2.2.4  Alcance de la implementación</w:t>
      </w:r>
    </w:p>
    <w:p w:rsidR="00000000" w:rsidDel="00000000" w:rsidP="00000000" w:rsidRDefault="00000000" w:rsidRPr="00000000" w14:paraId="000000D8">
      <w:pPr>
        <w:spacing w:line="276" w:lineRule="auto"/>
        <w:jc w:val="both"/>
        <w:rPr/>
      </w:pPr>
      <w:r w:rsidDel="00000000" w:rsidR="00000000" w:rsidRPr="00000000">
        <w:rPr>
          <w:rtl w:val="0"/>
        </w:rPr>
        <w:t xml:space="preserve">El código se guarda en GitHub Enterprise Cloud, en una organización que pertenece al cliente. Así, el código, su historial y sus análisis de seguridad son del cliente desde el primer día y siguen disponibles cuando termina el contrato. Se organiza en cuatro repositorios: aplicación, terreno, infraestructura y despliegue. Cada uno tiene sus propios permisos. La rama principal está protegida. Todo cambio entra por una solicitud de integración revisada por pares, con dos revisores cuando se trata del Nodo de Faena, la seguridad o la conciliación.</w:t>
      </w:r>
    </w:p>
    <w:p w:rsidR="00000000" w:rsidDel="00000000" w:rsidP="00000000" w:rsidRDefault="00000000" w:rsidRPr="00000000" w14:paraId="000000D9">
      <w:pPr>
        <w:spacing w:line="276" w:lineRule="auto"/>
        <w:jc w:val="both"/>
        <w:rPr/>
      </w:pPr>
      <w:r w:rsidDel="00000000" w:rsidR="00000000" w:rsidRPr="00000000">
        <w:rPr>
          <w:rtl w:val="0"/>
        </w:rPr>
      </w:r>
    </w:p>
    <w:p w:rsidR="00000000" w:rsidDel="00000000" w:rsidP="00000000" w:rsidRDefault="00000000" w:rsidRPr="00000000" w14:paraId="000000DA">
      <w:pPr>
        <w:spacing w:line="276" w:lineRule="auto"/>
        <w:jc w:val="both"/>
        <w:rPr/>
      </w:pPr>
      <w:r w:rsidDel="00000000" w:rsidR="00000000" w:rsidRPr="00000000">
        <w:rPr>
          <w:rtl w:val="0"/>
        </w:rPr>
        <w:t xml:space="preserve">Cada cambio pasa por un flujo automático de integración y entrega continua con controles de bloqueo obligatorios. Estos controles incluyen pruebas unitarias con una cobertura mínima del 70 %, análisis estático, análisis de dependencias y de la infraestructura como código, pruebas de contrato contra los sistemas existentes, y construcción y firma del artefacto. No se puede omitir ningún control. Ningún despliegue necesita intervención manual. La infraestructura se maneja como código con OpenTofu, por lo que todos los ambientes se pueden reproducir y nadie los modifica manualmente desde la consola.</w:t>
      </w:r>
    </w:p>
    <w:p w:rsidR="00000000" w:rsidDel="00000000" w:rsidP="00000000" w:rsidRDefault="00000000" w:rsidRPr="00000000" w14:paraId="000000DB">
      <w:pPr>
        <w:spacing w:line="276" w:lineRule="auto"/>
        <w:jc w:val="both"/>
        <w:rPr/>
      </w:pPr>
      <w:r w:rsidDel="00000000" w:rsidR="00000000" w:rsidRPr="00000000">
        <w:rPr>
          <w:rtl w:val="0"/>
        </w:rPr>
      </w:r>
    </w:p>
    <w:p w:rsidR="00000000" w:rsidDel="00000000" w:rsidP="00000000" w:rsidRDefault="00000000" w:rsidRPr="00000000" w14:paraId="000000DC">
      <w:pPr>
        <w:spacing w:line="276" w:lineRule="auto"/>
        <w:jc w:val="both"/>
        <w:rPr/>
      </w:pPr>
      <w:r w:rsidDel="00000000" w:rsidR="00000000" w:rsidRPr="00000000">
        <w:rPr>
          <w:rtl w:val="0"/>
        </w:rPr>
        <w:t xml:space="preserve">El despliegue cambia según el componente. En la nube se usa azul-verde. En el Nodo de Faena se hace por extracción, sin exponer accesos desde internet. En terreno, se despliega por anillos, empezando con una pala y luego se extiende a las cinco. Cada paso a producción necesita aprobación del Comité de Proyecto. También requiere pruebas de intrusión hechas por un tercero independiente, un plan de reversión probado y una ventana operacional permitida. Ningún despliegue se realiza durante el cierre contable, las 48 horas antes de un embarque o una detención de planta. Si los indicadores bajan después de un despliegue, el sistema vuelve solo a la versión anterior.</w:t>
      </w:r>
    </w:p>
    <w:p w:rsidR="00000000" w:rsidDel="00000000" w:rsidP="00000000" w:rsidRDefault="00000000" w:rsidRPr="00000000" w14:paraId="000000DD">
      <w:pPr>
        <w:spacing w:line="276" w:lineRule="auto"/>
        <w:jc w:val="both"/>
        <w:rPr/>
      </w:pPr>
      <w:r w:rsidDel="00000000" w:rsidR="00000000" w:rsidRPr="00000000">
        <w:rPr>
          <w:rtl w:val="0"/>
        </w:rPr>
      </w:r>
    </w:p>
    <w:p w:rsidR="00000000" w:rsidDel="00000000" w:rsidP="00000000" w:rsidRDefault="00000000" w:rsidRPr="00000000" w14:paraId="000000DE">
      <w:pPr>
        <w:spacing w:line="276" w:lineRule="auto"/>
        <w:jc w:val="both"/>
        <w:rPr/>
      </w:pPr>
      <w:r w:rsidDel="00000000" w:rsidR="00000000" w:rsidRPr="00000000">
        <w:rPr>
          <w:rtl w:val="0"/>
        </w:rPr>
        <w:t xml:space="preserve">Este pipeline se activa desde el mes 1 y es igual para las dos etapas.</w:t>
      </w:r>
      <w:r w:rsidDel="00000000" w:rsidR="00000000" w:rsidRPr="00000000">
        <w:rPr>
          <w:rtl w:val="0"/>
        </w:rPr>
      </w:r>
    </w:p>
    <w:p w:rsidR="00000000" w:rsidDel="00000000" w:rsidP="00000000" w:rsidRDefault="00000000" w:rsidRPr="00000000" w14:paraId="000000DF">
      <w:pPr>
        <w:pStyle w:val="Heading4"/>
        <w:keepNext w:val="1"/>
        <w:keepLines w:val="1"/>
        <w:spacing w:after="120" w:before="240" w:line="276" w:lineRule="auto"/>
        <w:rPr>
          <w:rFonts w:ascii="Montserrat" w:cs="Montserrat" w:eastAsia="Montserrat" w:hAnsi="Montserrat"/>
          <w:b w:val="1"/>
          <w:bCs w:val="1"/>
          <w:i w:val="0"/>
          <w:iCs w:val="0"/>
          <w:color w:val="0f2c52"/>
        </w:rPr>
      </w:pPr>
      <w:bookmarkStart w:colFirst="0" w:colLast="0" w:name="_u69y7uhr88ww" w:id="19"/>
      <w:bookmarkEnd w:id="19"/>
      <w:r w:rsidDel="00000000" w:rsidR="00000000" w:rsidRPr="00000000">
        <w:rPr>
          <w:rFonts w:ascii="Montserrat" w:cs="Montserrat" w:eastAsia="Montserrat" w:hAnsi="Montserrat"/>
          <w:b w:val="1"/>
          <w:bCs w:val="1"/>
          <w:i w:val="0"/>
          <w:iCs w:val="0"/>
          <w:color w:val="0f2c52"/>
          <w:rtl w:val="0"/>
        </w:rPr>
        <w:t xml:space="preserve">3.2.2.5  Alcance de la implantación</w:t>
      </w:r>
    </w:p>
    <w:p w:rsidR="00000000" w:rsidDel="00000000" w:rsidP="00000000" w:rsidRDefault="00000000" w:rsidRPr="00000000" w14:paraId="000000E0">
      <w:pPr>
        <w:spacing w:after="160" w:line="276" w:lineRule="auto"/>
        <w:jc w:val="both"/>
        <w:rPr/>
      </w:pPr>
      <w:r w:rsidDel="00000000" w:rsidR="00000000" w:rsidRPr="00000000">
        <w:rPr>
          <w:rtl w:val="0"/>
        </w:rPr>
        <w:t xml:space="preserve">La implantación se realiza en olas por área y por sitio. En la Etapa 1, la primera ola es la portería y la acreditación, en el mes 13. La segunda es la mina, que parte con una sola pala durante dos semanas para cubrir a ambos grupos del 7x7 y luego se extiende a las cinco. La tercera es la planta, el concentrado y el puerto. En la Etapa 2, las olas son seguridad y salud ocupacional, luego equipos y mantenimiento y, por último, cumplimiento ambiental, cuyos reportes se generan en paralelo a los manuales durante la marcha blanca. La verificación facial entra una vez terminada la detención de planta de septiembre, comenzando por el personal permanente, y el personal de detención se incorpora desde la detención de marzo siguiente, con enrolamiento anticipado por empresa contratista.</w:t>
      </w:r>
    </w:p>
    <w:p w:rsidR="00000000" w:rsidDel="00000000" w:rsidP="00000000" w:rsidRDefault="00000000" w:rsidRPr="00000000" w14:paraId="000000E1">
      <w:pPr>
        <w:spacing w:after="160" w:line="276" w:lineRule="auto"/>
        <w:jc w:val="both"/>
        <w:rPr/>
      </w:pPr>
      <w:r w:rsidDel="00000000" w:rsidR="00000000" w:rsidRPr="00000000">
        <w:rPr>
          <w:rtl w:val="0"/>
        </w:rPr>
        <w:t xml:space="preserve">Una ola avanza a la siguiente sólo si no tiene incidentes críticos abiertos y alcanzó su meta de adopción. Como la forma actual de trabajar sigue activa durante la marcha blanca, revertir una ola significa volver a las planillas y a la radio sin perder lo registrado en SITCO. Las validaciones con el personal de planta se programan fuera de las detenciones de marzo y septiembre, y el paso a producción de la Etapa 2 se realiza una vez terminada la detención de septiembre de 2028 y fuera de los cinco primeros días hábiles del mes.</w:t>
      </w:r>
    </w:p>
    <w:p w:rsidR="00000000" w:rsidDel="00000000" w:rsidP="00000000" w:rsidRDefault="00000000" w:rsidRPr="00000000" w14:paraId="000000E2">
      <w:pPr>
        <w:pStyle w:val="Heading4"/>
        <w:keepNext w:val="1"/>
        <w:keepLines w:val="1"/>
        <w:spacing w:after="120" w:before="240" w:line="276" w:lineRule="auto"/>
        <w:rPr>
          <w:rFonts w:ascii="Montserrat" w:cs="Montserrat" w:eastAsia="Montserrat" w:hAnsi="Montserrat"/>
          <w:b w:val="1"/>
          <w:bCs w:val="1"/>
          <w:i w:val="0"/>
          <w:iCs w:val="0"/>
          <w:color w:val="0f2c52"/>
        </w:rPr>
      </w:pPr>
      <w:bookmarkStart w:colFirst="0" w:colLast="0" w:name="_n6swdr3mdm0g" w:id="20"/>
      <w:bookmarkEnd w:id="20"/>
      <w:r w:rsidDel="00000000" w:rsidR="00000000" w:rsidRPr="00000000">
        <w:rPr>
          <w:rFonts w:ascii="Montserrat" w:cs="Montserrat" w:eastAsia="Montserrat" w:hAnsi="Montserrat"/>
          <w:b w:val="1"/>
          <w:bCs w:val="1"/>
          <w:i w:val="0"/>
          <w:iCs w:val="0"/>
          <w:color w:val="0f2c52"/>
          <w:rtl w:val="0"/>
        </w:rPr>
        <w:t xml:space="preserve">3.2.2.6 </w:t>
      </w:r>
      <w:commentRangeStart w:id="1"/>
      <w:commentRangeStart w:id="2"/>
      <w:r w:rsidDel="00000000" w:rsidR="00000000" w:rsidRPr="00000000">
        <w:rPr>
          <w:rFonts w:ascii="Montserrat" w:cs="Montserrat" w:eastAsia="Montserrat" w:hAnsi="Montserrat"/>
          <w:b w:val="1"/>
          <w:bCs w:val="1"/>
          <w:i w:val="0"/>
          <w:iCs w:val="0"/>
          <w:color w:val="0f2c52"/>
          <w:rtl w:val="0"/>
        </w:rPr>
        <w:t xml:space="preserve"> Alcance de la operación y del soporte</w:t>
      </w:r>
      <w:commentRangeEnd w:id="1"/>
      <w:r w:rsidDel="00000000" w:rsidR="00000000" w:rsidRPr="00000000">
        <w:commentReference w:id="1"/>
      </w:r>
      <w:commentRangeEnd w:id="2"/>
      <w:r w:rsidDel="00000000" w:rsidR="00000000" w:rsidRPr="00000000">
        <w:commentReference w:id="2"/>
      </w:r>
      <w:r w:rsidDel="00000000" w:rsidR="00000000" w:rsidRPr="00000000">
        <w:rPr>
          <w:rtl w:val="0"/>
        </w:rPr>
      </w:r>
    </w:p>
    <w:p w:rsidR="00000000" w:rsidDel="00000000" w:rsidP="00000000" w:rsidRDefault="00000000" w:rsidRPr="00000000" w14:paraId="000000E3">
      <w:pPr>
        <w:spacing w:after="160" w:line="276" w:lineRule="auto"/>
        <w:jc w:val="both"/>
        <w:rPr/>
      </w:pPr>
      <w:r w:rsidDel="00000000" w:rsidR="00000000" w:rsidRPr="00000000">
        <w:rPr>
          <w:rtl w:val="0"/>
        </w:rPr>
        <w:t xml:space="preserve">La operación cubre 36 meses continuos, desde el mes 21 hasta el mes 56, y comprende ambas etapas desde el primer día. El soporte opera en cuatro niveles. El nivel 1 es la mesa de ayuda, remota, 24x7 y en español, que registra y clasifica cada contacto y resuelve los incidentes conocidos con procedimiento documentado. El nivel 2, de especialistas por dominio (mina, planta, red y plataforma), resuelve lo que el nivel 1 no cierra en su plazo. El nivel 3, de expertos, atiende los problemas nuevos o de diagnóstico avanzado. Los niveles 2 y 3 se trasladan a faena cuando se requiere, con el costo incluido en la oferta. El nivel 4 gestiona el soporte de los fabricantes de software y hardware, sin que ello libere a Overfore de su responsabilidad ante el cliente.</w:t>
      </w:r>
    </w:p>
    <w:p w:rsidR="00000000" w:rsidDel="00000000" w:rsidP="00000000" w:rsidRDefault="00000000" w:rsidRPr="00000000" w14:paraId="000000E4">
      <w:pPr>
        <w:spacing w:after="160" w:line="276" w:lineRule="auto"/>
        <w:jc w:val="both"/>
        <w:rPr/>
      </w:pPr>
      <w:r w:rsidDel="00000000" w:rsidR="00000000" w:rsidRPr="00000000">
        <w:rPr>
          <w:rtl w:val="0"/>
        </w:rPr>
        <w:t xml:space="preserve">Los incidentes se clasifican en cuatro severidades, cada una con su nivel de servicio: </w:t>
      </w:r>
    </w:p>
    <w:p w:rsidR="00000000" w:rsidDel="00000000" w:rsidP="00000000" w:rsidRDefault="00000000" w:rsidRPr="00000000" w14:paraId="000000E5">
      <w:pPr>
        <w:pStyle w:val="Heading3"/>
        <w:keepNext w:val="1"/>
        <w:keepLines w:val="1"/>
        <w:spacing w:after="100" w:before="240" w:line="264" w:lineRule="auto"/>
        <w:rPr>
          <w:sz w:val="21"/>
          <w:szCs w:val="21"/>
        </w:rPr>
      </w:pPr>
      <w:bookmarkStart w:colFirst="0" w:colLast="0" w:name="_m8ky4q88g2cn" w:id="21"/>
      <w:bookmarkEnd w:id="21"/>
      <w:r w:rsidDel="00000000" w:rsidR="00000000" w:rsidRPr="00000000">
        <w:rPr>
          <w:sz w:val="21"/>
          <w:szCs w:val="21"/>
          <w:rtl w:val="0"/>
        </w:rPr>
        <w:t xml:space="preserve">Tabla 3.2 Cuatro niveles de severidad</w:t>
      </w:r>
    </w:p>
    <w:tbl>
      <w:tblPr>
        <w:tblStyle w:val="Table2"/>
        <w:tblW w:w="9375.0" w:type="dxa"/>
        <w:jc w:val="left"/>
        <w:tblBorders>
          <w:top w:color="d9e0ea" w:space="0" w:sz="4" w:val="single"/>
          <w:left w:color="d9e0ea" w:space="0" w:sz="4" w:val="single"/>
          <w:bottom w:color="d9e0ea" w:space="0" w:sz="4" w:val="single"/>
          <w:right w:color="d9e0ea" w:space="0" w:sz="4" w:val="single"/>
          <w:insideH w:color="d9e0ea" w:space="0" w:sz="4" w:val="single"/>
          <w:insideV w:color="d9e0ea" w:space="0" w:sz="4" w:val="single"/>
        </w:tblBorders>
        <w:tblLayout w:type="fixed"/>
        <w:tblLook w:val="0400"/>
      </w:tblPr>
      <w:tblGrid>
        <w:gridCol w:w="1250"/>
        <w:gridCol w:w="1730.7692307692307"/>
        <w:gridCol w:w="1346.1538461538462"/>
        <w:gridCol w:w="1682.6923076923076"/>
        <w:gridCol w:w="1682.6923076923076"/>
        <w:gridCol w:w="1682.6923076923076"/>
        <w:tblGridChange w:id="0">
          <w:tblGrid>
            <w:gridCol w:w="1250"/>
            <w:gridCol w:w="1730.7692307692307"/>
            <w:gridCol w:w="1346.1538461538462"/>
            <w:gridCol w:w="1682.6923076923076"/>
            <w:gridCol w:w="1682.6923076923076"/>
            <w:gridCol w:w="1682.6923076923076"/>
          </w:tblGrid>
        </w:tblGridChange>
      </w:tblGrid>
      <w:tr>
        <w:trPr>
          <w:cantSplit w:val="1"/>
          <w:tblHeader w:val="1"/>
        </w:trPr>
        <w:tc>
          <w:tcPr>
            <w:shd w:fill="0f2c52" w:val="clear"/>
          </w:tcPr>
          <w:p w:rsidR="00000000" w:rsidDel="00000000" w:rsidP="00000000" w:rsidRDefault="00000000" w:rsidRPr="00000000" w14:paraId="000000E6">
            <w:pPr>
              <w:spacing w:line="252.00000000000003" w:lineRule="auto"/>
              <w:jc w:val="center"/>
              <w:rPr/>
            </w:pPr>
            <w:r w:rsidDel="00000000" w:rsidR="00000000" w:rsidRPr="00000000">
              <w:rPr>
                <w:rFonts w:ascii="Montserrat" w:cs="Montserrat" w:eastAsia="Montserrat" w:hAnsi="Montserrat"/>
                <w:b w:val="1"/>
                <w:bCs w:val="1"/>
                <w:color w:val="ffffff"/>
                <w:sz w:val="18"/>
                <w:szCs w:val="18"/>
                <w:rtl w:val="0"/>
              </w:rPr>
              <w:t xml:space="preserve">Severidad</w:t>
            </w:r>
            <w:r w:rsidDel="00000000" w:rsidR="00000000" w:rsidRPr="00000000">
              <w:rPr>
                <w:rtl w:val="0"/>
              </w:rPr>
            </w:r>
          </w:p>
        </w:tc>
        <w:tc>
          <w:tcPr>
            <w:shd w:fill="0f2c52" w:val="clear"/>
          </w:tcPr>
          <w:p w:rsidR="00000000" w:rsidDel="00000000" w:rsidP="00000000" w:rsidRDefault="00000000" w:rsidRPr="00000000" w14:paraId="000000E7">
            <w:pPr>
              <w:spacing w:line="252.00000000000003" w:lineRule="auto"/>
              <w:jc w:val="center"/>
              <w:rPr>
                <w:rFonts w:ascii="Montserrat" w:cs="Montserrat" w:eastAsia="Montserrat" w:hAnsi="Montserrat"/>
                <w:b w:val="1"/>
                <w:bCs w:val="1"/>
                <w:color w:val="ffffff"/>
                <w:sz w:val="18"/>
                <w:szCs w:val="18"/>
              </w:rPr>
            </w:pPr>
            <w:r w:rsidDel="00000000" w:rsidR="00000000" w:rsidRPr="00000000">
              <w:rPr>
                <w:rFonts w:ascii="Montserrat" w:cs="Montserrat" w:eastAsia="Montserrat" w:hAnsi="Montserrat"/>
                <w:b w:val="1"/>
                <w:bCs w:val="1"/>
                <w:color w:val="ffffff"/>
                <w:sz w:val="18"/>
                <w:szCs w:val="18"/>
                <w:rtl w:val="0"/>
              </w:rPr>
              <w:t xml:space="preserve">Respuesta</w:t>
            </w:r>
          </w:p>
        </w:tc>
        <w:tc>
          <w:tcPr>
            <w:shd w:fill="0f2c52" w:val="clear"/>
          </w:tcPr>
          <w:p w:rsidR="00000000" w:rsidDel="00000000" w:rsidP="00000000" w:rsidRDefault="00000000" w:rsidRPr="00000000" w14:paraId="000000E8">
            <w:pPr>
              <w:spacing w:line="252.00000000000003" w:lineRule="auto"/>
              <w:jc w:val="center"/>
              <w:rPr>
                <w:rFonts w:ascii="Montserrat" w:cs="Montserrat" w:eastAsia="Montserrat" w:hAnsi="Montserrat"/>
                <w:b w:val="1"/>
                <w:bCs w:val="1"/>
                <w:color w:val="ffffff"/>
                <w:sz w:val="18"/>
                <w:szCs w:val="18"/>
              </w:rPr>
            </w:pPr>
            <w:r w:rsidDel="00000000" w:rsidR="00000000" w:rsidRPr="00000000">
              <w:rPr>
                <w:rFonts w:ascii="Montserrat" w:cs="Montserrat" w:eastAsia="Montserrat" w:hAnsi="Montserrat"/>
                <w:b w:val="1"/>
                <w:bCs w:val="1"/>
                <w:color w:val="ffffff"/>
                <w:sz w:val="18"/>
                <w:szCs w:val="18"/>
                <w:rtl w:val="0"/>
              </w:rPr>
              <w:t xml:space="preserve">Resolución</w:t>
            </w:r>
          </w:p>
        </w:tc>
        <w:tc>
          <w:tcPr>
            <w:shd w:fill="0f2c52" w:val="clear"/>
          </w:tcPr>
          <w:p w:rsidR="00000000" w:rsidDel="00000000" w:rsidP="00000000" w:rsidRDefault="00000000" w:rsidRPr="00000000" w14:paraId="000000E9">
            <w:pPr>
              <w:spacing w:line="252.00000000000003" w:lineRule="auto"/>
              <w:jc w:val="center"/>
              <w:rPr>
                <w:rFonts w:ascii="Montserrat" w:cs="Montserrat" w:eastAsia="Montserrat" w:hAnsi="Montserrat"/>
                <w:b w:val="1"/>
                <w:bCs w:val="1"/>
                <w:color w:val="ffffff"/>
                <w:sz w:val="18"/>
                <w:szCs w:val="18"/>
              </w:rPr>
            </w:pPr>
            <w:r w:rsidDel="00000000" w:rsidR="00000000" w:rsidRPr="00000000">
              <w:rPr>
                <w:rFonts w:ascii="Montserrat" w:cs="Montserrat" w:eastAsia="Montserrat" w:hAnsi="Montserrat"/>
                <w:b w:val="1"/>
                <w:bCs w:val="1"/>
                <w:color w:val="ffffff"/>
                <w:sz w:val="18"/>
                <w:szCs w:val="18"/>
                <w:rtl w:val="0"/>
              </w:rPr>
              <w:t xml:space="preserve">Informe de causa raíz</w:t>
            </w:r>
          </w:p>
        </w:tc>
        <w:tc>
          <w:tcPr>
            <w:shd w:fill="0f2c52" w:val="clear"/>
          </w:tcPr>
          <w:p w:rsidR="00000000" w:rsidDel="00000000" w:rsidP="00000000" w:rsidRDefault="00000000" w:rsidRPr="00000000" w14:paraId="000000EA">
            <w:pPr>
              <w:spacing w:line="252.00000000000003" w:lineRule="auto"/>
              <w:jc w:val="center"/>
              <w:rPr/>
            </w:pPr>
            <w:r w:rsidDel="00000000" w:rsidR="00000000" w:rsidRPr="00000000">
              <w:rPr>
                <w:rFonts w:ascii="Montserrat" w:cs="Montserrat" w:eastAsia="Montserrat" w:hAnsi="Montserrat"/>
                <w:b w:val="1"/>
                <w:bCs w:val="1"/>
                <w:color w:val="ffffff"/>
                <w:sz w:val="18"/>
                <w:szCs w:val="18"/>
                <w:rtl w:val="0"/>
              </w:rPr>
              <w:t xml:space="preserve">Disponibilidad</w:t>
            </w:r>
            <w:r w:rsidDel="00000000" w:rsidR="00000000" w:rsidRPr="00000000">
              <w:rPr>
                <w:rtl w:val="0"/>
              </w:rPr>
            </w:r>
          </w:p>
        </w:tc>
        <w:tc>
          <w:tcPr>
            <w:shd w:fill="0f2c52" w:val="clear"/>
          </w:tcPr>
          <w:p w:rsidR="00000000" w:rsidDel="00000000" w:rsidP="00000000" w:rsidRDefault="00000000" w:rsidRPr="00000000" w14:paraId="000000EB">
            <w:pPr>
              <w:spacing w:line="252.00000000000003" w:lineRule="auto"/>
              <w:jc w:val="center"/>
              <w:rPr>
                <w:rFonts w:ascii="Montserrat" w:cs="Montserrat" w:eastAsia="Montserrat" w:hAnsi="Montserrat"/>
                <w:b w:val="1"/>
                <w:bCs w:val="1"/>
                <w:color w:val="ffffff"/>
                <w:sz w:val="18"/>
                <w:szCs w:val="18"/>
              </w:rPr>
            </w:pPr>
            <w:r w:rsidDel="00000000" w:rsidR="00000000" w:rsidRPr="00000000">
              <w:rPr>
                <w:rFonts w:ascii="Montserrat" w:cs="Montserrat" w:eastAsia="Montserrat" w:hAnsi="Montserrat"/>
                <w:b w:val="1"/>
                <w:bCs w:val="1"/>
                <w:color w:val="ffffff"/>
                <w:sz w:val="18"/>
                <w:szCs w:val="18"/>
                <w:rtl w:val="0"/>
              </w:rPr>
              <w:t xml:space="preserve">Cobertura</w:t>
            </w:r>
          </w:p>
        </w:tc>
      </w:tr>
      <w:tr>
        <w:trPr>
          <w:cantSplit w:val="1"/>
          <w:tblHeader w:val="0"/>
        </w:trPr>
        <w:tc>
          <w:tcPr/>
          <w:p w:rsidR="00000000" w:rsidDel="00000000" w:rsidP="00000000" w:rsidRDefault="00000000" w:rsidRPr="00000000" w14:paraId="000000EC">
            <w:pPr>
              <w:spacing w:line="252.00000000000003" w:lineRule="auto"/>
              <w:rPr/>
            </w:pPr>
            <w:r w:rsidDel="00000000" w:rsidR="00000000" w:rsidRPr="00000000">
              <w:rPr>
                <w:sz w:val="18"/>
                <w:szCs w:val="18"/>
                <w:rtl w:val="0"/>
              </w:rPr>
              <w:t xml:space="preserve">Crítica</w:t>
            </w:r>
            <w:r w:rsidDel="00000000" w:rsidR="00000000" w:rsidRPr="00000000">
              <w:rPr>
                <w:rtl w:val="0"/>
              </w:rPr>
            </w:r>
          </w:p>
        </w:tc>
        <w:tc>
          <w:tcPr/>
          <w:p w:rsidR="00000000" w:rsidDel="00000000" w:rsidP="00000000" w:rsidRDefault="00000000" w:rsidRPr="00000000" w14:paraId="000000ED">
            <w:pPr>
              <w:spacing w:line="252.00000000000003" w:lineRule="auto"/>
              <w:rPr>
                <w:sz w:val="18"/>
                <w:szCs w:val="18"/>
              </w:rPr>
            </w:pPr>
            <w:r w:rsidDel="00000000" w:rsidR="00000000" w:rsidRPr="00000000">
              <w:rPr>
                <w:sz w:val="18"/>
                <w:szCs w:val="18"/>
                <w:rtl w:val="0"/>
              </w:rPr>
              <w:t xml:space="preserve">15 min</w:t>
            </w:r>
          </w:p>
        </w:tc>
        <w:tc>
          <w:tcPr/>
          <w:p w:rsidR="00000000" w:rsidDel="00000000" w:rsidP="00000000" w:rsidRDefault="00000000" w:rsidRPr="00000000" w14:paraId="000000EE">
            <w:pPr>
              <w:spacing w:line="252.00000000000003" w:lineRule="auto"/>
              <w:rPr>
                <w:sz w:val="18"/>
                <w:szCs w:val="18"/>
              </w:rPr>
            </w:pPr>
            <w:r w:rsidDel="00000000" w:rsidR="00000000" w:rsidRPr="00000000">
              <w:rPr>
                <w:sz w:val="18"/>
                <w:szCs w:val="18"/>
                <w:rtl w:val="0"/>
              </w:rPr>
              <w:t xml:space="preserve">4 h</w:t>
            </w:r>
          </w:p>
        </w:tc>
        <w:tc>
          <w:tcPr/>
          <w:p w:rsidR="00000000" w:rsidDel="00000000" w:rsidP="00000000" w:rsidRDefault="00000000" w:rsidRPr="00000000" w14:paraId="000000EF">
            <w:pPr>
              <w:spacing w:line="252.00000000000003" w:lineRule="auto"/>
              <w:rPr>
                <w:sz w:val="18"/>
                <w:szCs w:val="18"/>
              </w:rPr>
            </w:pPr>
            <w:r w:rsidDel="00000000" w:rsidR="00000000" w:rsidRPr="00000000">
              <w:rPr>
                <w:sz w:val="18"/>
                <w:szCs w:val="18"/>
                <w:rtl w:val="0"/>
              </w:rPr>
              <w:t xml:space="preserve">5 días hábiles</w:t>
            </w:r>
          </w:p>
        </w:tc>
        <w:tc>
          <w:tcPr/>
          <w:p w:rsidR="00000000" w:rsidDel="00000000" w:rsidP="00000000" w:rsidRDefault="00000000" w:rsidRPr="00000000" w14:paraId="000000F0">
            <w:pPr>
              <w:spacing w:line="252.00000000000003" w:lineRule="auto"/>
              <w:rPr/>
            </w:pPr>
            <w:r w:rsidDel="00000000" w:rsidR="00000000" w:rsidRPr="00000000">
              <w:rPr>
                <w:sz w:val="18"/>
                <w:szCs w:val="18"/>
                <w:rtl w:val="0"/>
              </w:rPr>
              <w:t xml:space="preserve">99.9%</w:t>
            </w:r>
            <w:r w:rsidDel="00000000" w:rsidR="00000000" w:rsidRPr="00000000">
              <w:rPr>
                <w:rtl w:val="0"/>
              </w:rPr>
            </w:r>
          </w:p>
        </w:tc>
        <w:tc>
          <w:tcPr/>
          <w:p w:rsidR="00000000" w:rsidDel="00000000" w:rsidP="00000000" w:rsidRDefault="00000000" w:rsidRPr="00000000" w14:paraId="000000F1">
            <w:pPr>
              <w:spacing w:line="252.00000000000003" w:lineRule="auto"/>
              <w:rPr>
                <w:sz w:val="18"/>
                <w:szCs w:val="18"/>
              </w:rPr>
            </w:pPr>
            <w:r w:rsidDel="00000000" w:rsidR="00000000" w:rsidRPr="00000000">
              <w:rPr>
                <w:sz w:val="18"/>
                <w:szCs w:val="18"/>
                <w:rtl w:val="0"/>
              </w:rPr>
              <w:t xml:space="preserve">24x7x365</w:t>
            </w:r>
          </w:p>
        </w:tc>
      </w:tr>
      <w:tr>
        <w:trPr>
          <w:cantSplit w:val="1"/>
          <w:tblHeader w:val="0"/>
        </w:trPr>
        <w:tc>
          <w:tcPr/>
          <w:p w:rsidR="00000000" w:rsidDel="00000000" w:rsidP="00000000" w:rsidRDefault="00000000" w:rsidRPr="00000000" w14:paraId="000000F2">
            <w:pPr>
              <w:spacing w:line="252.00000000000003" w:lineRule="auto"/>
              <w:rPr>
                <w:sz w:val="18"/>
                <w:szCs w:val="18"/>
              </w:rPr>
            </w:pPr>
            <w:r w:rsidDel="00000000" w:rsidR="00000000" w:rsidRPr="00000000">
              <w:rPr>
                <w:sz w:val="18"/>
                <w:szCs w:val="18"/>
                <w:rtl w:val="0"/>
              </w:rPr>
              <w:t xml:space="preserve">Alta</w:t>
            </w:r>
          </w:p>
        </w:tc>
        <w:tc>
          <w:tcPr/>
          <w:p w:rsidR="00000000" w:rsidDel="00000000" w:rsidP="00000000" w:rsidRDefault="00000000" w:rsidRPr="00000000" w14:paraId="000000F3">
            <w:pPr>
              <w:spacing w:line="252.00000000000003" w:lineRule="auto"/>
              <w:rPr>
                <w:sz w:val="18"/>
                <w:szCs w:val="18"/>
              </w:rPr>
            </w:pPr>
            <w:r w:rsidDel="00000000" w:rsidR="00000000" w:rsidRPr="00000000">
              <w:rPr>
                <w:sz w:val="18"/>
                <w:szCs w:val="18"/>
                <w:rtl w:val="0"/>
              </w:rPr>
              <w:t xml:space="preserve">1 h</w:t>
            </w:r>
          </w:p>
        </w:tc>
        <w:tc>
          <w:tcPr/>
          <w:p w:rsidR="00000000" w:rsidDel="00000000" w:rsidP="00000000" w:rsidRDefault="00000000" w:rsidRPr="00000000" w14:paraId="000000F4">
            <w:pPr>
              <w:spacing w:line="252.00000000000003" w:lineRule="auto"/>
              <w:rPr>
                <w:sz w:val="18"/>
                <w:szCs w:val="18"/>
              </w:rPr>
            </w:pPr>
            <w:r w:rsidDel="00000000" w:rsidR="00000000" w:rsidRPr="00000000">
              <w:rPr>
                <w:sz w:val="18"/>
                <w:szCs w:val="18"/>
                <w:rtl w:val="0"/>
              </w:rPr>
              <w:t xml:space="preserve">8 h</w:t>
            </w:r>
          </w:p>
        </w:tc>
        <w:tc>
          <w:tcPr/>
          <w:p w:rsidR="00000000" w:rsidDel="00000000" w:rsidP="00000000" w:rsidRDefault="00000000" w:rsidRPr="00000000" w14:paraId="000000F5">
            <w:pPr>
              <w:spacing w:line="252.00000000000003" w:lineRule="auto"/>
              <w:rPr>
                <w:sz w:val="18"/>
                <w:szCs w:val="18"/>
              </w:rPr>
            </w:pPr>
            <w:r w:rsidDel="00000000" w:rsidR="00000000" w:rsidRPr="00000000">
              <w:rPr>
                <w:sz w:val="18"/>
                <w:szCs w:val="18"/>
                <w:rtl w:val="0"/>
              </w:rPr>
              <w:t xml:space="preserve">10 días hábiles</w:t>
            </w:r>
          </w:p>
        </w:tc>
        <w:tc>
          <w:tcPr/>
          <w:p w:rsidR="00000000" w:rsidDel="00000000" w:rsidP="00000000" w:rsidRDefault="00000000" w:rsidRPr="00000000" w14:paraId="000000F6">
            <w:pPr>
              <w:spacing w:line="252.00000000000003" w:lineRule="auto"/>
              <w:rPr>
                <w:sz w:val="18"/>
                <w:szCs w:val="18"/>
              </w:rPr>
            </w:pPr>
            <w:r w:rsidDel="00000000" w:rsidR="00000000" w:rsidRPr="00000000">
              <w:rPr>
                <w:sz w:val="18"/>
                <w:szCs w:val="18"/>
                <w:rtl w:val="0"/>
              </w:rPr>
              <w:t xml:space="preserve">99.5%</w:t>
            </w:r>
          </w:p>
        </w:tc>
        <w:tc>
          <w:tcPr/>
          <w:p w:rsidR="00000000" w:rsidDel="00000000" w:rsidP="00000000" w:rsidRDefault="00000000" w:rsidRPr="00000000" w14:paraId="000000F7">
            <w:pPr>
              <w:spacing w:line="252.00000000000003" w:lineRule="auto"/>
              <w:rPr>
                <w:sz w:val="18"/>
                <w:szCs w:val="18"/>
              </w:rPr>
            </w:pPr>
            <w:r w:rsidDel="00000000" w:rsidR="00000000" w:rsidRPr="00000000">
              <w:rPr>
                <w:sz w:val="18"/>
                <w:szCs w:val="18"/>
                <w:rtl w:val="0"/>
              </w:rPr>
              <w:t xml:space="preserve">24x7x365</w:t>
            </w:r>
          </w:p>
        </w:tc>
      </w:tr>
      <w:tr>
        <w:trPr>
          <w:cantSplit w:val="1"/>
          <w:tblHeader w:val="0"/>
        </w:trPr>
        <w:tc>
          <w:tcPr/>
          <w:p w:rsidR="00000000" w:rsidDel="00000000" w:rsidP="00000000" w:rsidRDefault="00000000" w:rsidRPr="00000000" w14:paraId="000000F8">
            <w:pPr>
              <w:spacing w:line="252.00000000000003" w:lineRule="auto"/>
              <w:rPr>
                <w:sz w:val="18"/>
                <w:szCs w:val="18"/>
              </w:rPr>
            </w:pPr>
            <w:r w:rsidDel="00000000" w:rsidR="00000000" w:rsidRPr="00000000">
              <w:rPr>
                <w:sz w:val="18"/>
                <w:szCs w:val="18"/>
                <w:rtl w:val="0"/>
              </w:rPr>
              <w:t xml:space="preserve">Media</w:t>
            </w:r>
          </w:p>
        </w:tc>
        <w:tc>
          <w:tcPr/>
          <w:p w:rsidR="00000000" w:rsidDel="00000000" w:rsidP="00000000" w:rsidRDefault="00000000" w:rsidRPr="00000000" w14:paraId="000000F9">
            <w:pPr>
              <w:spacing w:line="252.00000000000003" w:lineRule="auto"/>
              <w:rPr>
                <w:sz w:val="18"/>
                <w:szCs w:val="18"/>
              </w:rPr>
            </w:pPr>
            <w:r w:rsidDel="00000000" w:rsidR="00000000" w:rsidRPr="00000000">
              <w:rPr>
                <w:sz w:val="18"/>
                <w:szCs w:val="18"/>
                <w:rtl w:val="0"/>
              </w:rPr>
              <w:t xml:space="preserve">4 h</w:t>
            </w:r>
          </w:p>
        </w:tc>
        <w:tc>
          <w:tcPr/>
          <w:p w:rsidR="00000000" w:rsidDel="00000000" w:rsidP="00000000" w:rsidRDefault="00000000" w:rsidRPr="00000000" w14:paraId="000000FA">
            <w:pPr>
              <w:spacing w:line="252.00000000000003" w:lineRule="auto"/>
              <w:rPr>
                <w:sz w:val="18"/>
                <w:szCs w:val="18"/>
              </w:rPr>
            </w:pPr>
            <w:r w:rsidDel="00000000" w:rsidR="00000000" w:rsidRPr="00000000">
              <w:rPr>
                <w:sz w:val="18"/>
                <w:szCs w:val="18"/>
                <w:rtl w:val="0"/>
              </w:rPr>
              <w:t xml:space="preserve">24 h </w:t>
            </w:r>
          </w:p>
        </w:tc>
        <w:tc>
          <w:tcPr/>
          <w:p w:rsidR="00000000" w:rsidDel="00000000" w:rsidP="00000000" w:rsidRDefault="00000000" w:rsidRPr="00000000" w14:paraId="000000FB">
            <w:pPr>
              <w:spacing w:line="252.00000000000003" w:lineRule="auto"/>
              <w:rPr>
                <w:sz w:val="18"/>
                <w:szCs w:val="18"/>
              </w:rPr>
            </w:pPr>
            <w:r w:rsidDel="00000000" w:rsidR="00000000" w:rsidRPr="00000000">
              <w:rPr>
                <w:sz w:val="18"/>
                <w:szCs w:val="18"/>
                <w:rtl w:val="0"/>
              </w:rPr>
              <w:t xml:space="preserve">A solicitud</w:t>
            </w:r>
          </w:p>
        </w:tc>
        <w:tc>
          <w:tcPr/>
          <w:p w:rsidR="00000000" w:rsidDel="00000000" w:rsidP="00000000" w:rsidRDefault="00000000" w:rsidRPr="00000000" w14:paraId="000000FC">
            <w:pPr>
              <w:spacing w:line="252.00000000000003" w:lineRule="auto"/>
              <w:rPr>
                <w:sz w:val="18"/>
                <w:szCs w:val="18"/>
              </w:rPr>
            </w:pPr>
            <w:r w:rsidDel="00000000" w:rsidR="00000000" w:rsidRPr="00000000">
              <w:rPr>
                <w:sz w:val="18"/>
                <w:szCs w:val="18"/>
                <w:rtl w:val="0"/>
              </w:rPr>
              <w:t xml:space="preserve">99.0% </w:t>
            </w:r>
          </w:p>
        </w:tc>
        <w:tc>
          <w:tcPr/>
          <w:p w:rsidR="00000000" w:rsidDel="00000000" w:rsidP="00000000" w:rsidRDefault="00000000" w:rsidRPr="00000000" w14:paraId="000000FD">
            <w:pPr>
              <w:spacing w:line="252.00000000000003" w:lineRule="auto"/>
              <w:rPr>
                <w:sz w:val="18"/>
                <w:szCs w:val="18"/>
              </w:rPr>
            </w:pPr>
            <w:r w:rsidDel="00000000" w:rsidR="00000000" w:rsidRPr="00000000">
              <w:rPr>
                <w:sz w:val="18"/>
                <w:szCs w:val="18"/>
                <w:rtl w:val="0"/>
              </w:rPr>
              <w:t xml:space="preserve">Hábil extendido</w:t>
            </w:r>
          </w:p>
        </w:tc>
      </w:tr>
      <w:tr>
        <w:trPr>
          <w:cantSplit w:val="1"/>
          <w:trHeight w:val="404.57958984375006" w:hRule="atLeast"/>
          <w:tblHeader w:val="0"/>
        </w:trPr>
        <w:tc>
          <w:tcPr/>
          <w:p w:rsidR="00000000" w:rsidDel="00000000" w:rsidP="00000000" w:rsidRDefault="00000000" w:rsidRPr="00000000" w14:paraId="000000FE">
            <w:pPr>
              <w:spacing w:line="252.00000000000003" w:lineRule="auto"/>
              <w:rPr>
                <w:sz w:val="18"/>
                <w:szCs w:val="18"/>
              </w:rPr>
            </w:pPr>
            <w:r w:rsidDel="00000000" w:rsidR="00000000" w:rsidRPr="00000000">
              <w:rPr>
                <w:sz w:val="18"/>
                <w:szCs w:val="18"/>
                <w:rtl w:val="0"/>
              </w:rPr>
              <w:t xml:space="preserve">Baja</w:t>
            </w:r>
          </w:p>
        </w:tc>
        <w:tc>
          <w:tcPr/>
          <w:p w:rsidR="00000000" w:rsidDel="00000000" w:rsidP="00000000" w:rsidRDefault="00000000" w:rsidRPr="00000000" w14:paraId="000000FF">
            <w:pPr>
              <w:spacing w:line="252.00000000000003" w:lineRule="auto"/>
              <w:rPr>
                <w:sz w:val="18"/>
                <w:szCs w:val="18"/>
              </w:rPr>
            </w:pPr>
            <w:r w:rsidDel="00000000" w:rsidR="00000000" w:rsidRPr="00000000">
              <w:rPr>
                <w:sz w:val="18"/>
                <w:szCs w:val="18"/>
                <w:rtl w:val="0"/>
              </w:rPr>
              <w:t xml:space="preserve">8 h</w:t>
            </w:r>
          </w:p>
        </w:tc>
        <w:tc>
          <w:tcPr/>
          <w:p w:rsidR="00000000" w:rsidDel="00000000" w:rsidP="00000000" w:rsidRDefault="00000000" w:rsidRPr="00000000" w14:paraId="00000100">
            <w:pPr>
              <w:spacing w:line="252.00000000000003" w:lineRule="auto"/>
              <w:rPr>
                <w:sz w:val="18"/>
                <w:szCs w:val="18"/>
              </w:rPr>
            </w:pPr>
            <w:r w:rsidDel="00000000" w:rsidR="00000000" w:rsidRPr="00000000">
              <w:rPr>
                <w:sz w:val="18"/>
                <w:szCs w:val="18"/>
                <w:rtl w:val="0"/>
              </w:rPr>
              <w:t xml:space="preserve">48 h</w:t>
            </w:r>
          </w:p>
        </w:tc>
        <w:tc>
          <w:tcPr/>
          <w:p w:rsidR="00000000" w:rsidDel="00000000" w:rsidP="00000000" w:rsidRDefault="00000000" w:rsidRPr="00000000" w14:paraId="00000101">
            <w:pPr>
              <w:spacing w:line="252.00000000000003" w:lineRule="auto"/>
              <w:rPr>
                <w:sz w:val="18"/>
                <w:szCs w:val="18"/>
              </w:rPr>
            </w:pPr>
            <w:r w:rsidDel="00000000" w:rsidR="00000000" w:rsidRPr="00000000">
              <w:rPr>
                <w:sz w:val="18"/>
                <w:szCs w:val="18"/>
                <w:rtl w:val="0"/>
              </w:rPr>
              <w:t xml:space="preserve">No aplica</w:t>
            </w:r>
          </w:p>
        </w:tc>
        <w:tc>
          <w:tcPr/>
          <w:p w:rsidR="00000000" w:rsidDel="00000000" w:rsidP="00000000" w:rsidRDefault="00000000" w:rsidRPr="00000000" w14:paraId="00000102">
            <w:pPr>
              <w:spacing w:line="252.00000000000003" w:lineRule="auto"/>
              <w:rPr>
                <w:sz w:val="18"/>
                <w:szCs w:val="18"/>
              </w:rPr>
            </w:pPr>
            <w:r w:rsidDel="00000000" w:rsidR="00000000" w:rsidRPr="00000000">
              <w:rPr>
                <w:sz w:val="18"/>
                <w:szCs w:val="18"/>
                <w:rtl w:val="0"/>
              </w:rPr>
              <w:t xml:space="preserve">98.0 %</w:t>
            </w:r>
          </w:p>
        </w:tc>
        <w:tc>
          <w:tcPr/>
          <w:p w:rsidR="00000000" w:rsidDel="00000000" w:rsidP="00000000" w:rsidRDefault="00000000" w:rsidRPr="00000000" w14:paraId="00000103">
            <w:pPr>
              <w:spacing w:line="252.00000000000003" w:lineRule="auto"/>
              <w:rPr>
                <w:sz w:val="18"/>
                <w:szCs w:val="18"/>
              </w:rPr>
            </w:pPr>
            <w:r w:rsidDel="00000000" w:rsidR="00000000" w:rsidRPr="00000000">
              <w:rPr>
                <w:sz w:val="18"/>
                <w:szCs w:val="18"/>
                <w:rtl w:val="0"/>
              </w:rPr>
              <w:t xml:space="preserve">Hábil</w:t>
            </w:r>
          </w:p>
        </w:tc>
      </w:tr>
    </w:tbl>
    <w:p w:rsidR="00000000" w:rsidDel="00000000" w:rsidP="00000000" w:rsidRDefault="00000000" w:rsidRPr="00000000" w14:paraId="00000104">
      <w:pPr>
        <w:spacing w:after="160" w:line="276" w:lineRule="auto"/>
        <w:jc w:val="both"/>
        <w:rPr/>
      </w:pPr>
      <w:r w:rsidDel="00000000" w:rsidR="00000000" w:rsidRPr="00000000">
        <w:rPr>
          <w:rtl w:val="0"/>
        </w:rPr>
        <w:br w:type="textWrapping"/>
        <w:t xml:space="preserve">Un incidente crítico, que impide registrar en terreno o pone en riesgo la trazabilidad de un embarque, siempre se atiende primero. Incluso se reasigna personal de otro nivel.</w:t>
      </w:r>
    </w:p>
    <w:p w:rsidR="00000000" w:rsidDel="00000000" w:rsidP="00000000" w:rsidRDefault="00000000" w:rsidRPr="00000000" w14:paraId="00000105">
      <w:pPr>
        <w:spacing w:after="160" w:line="276" w:lineRule="auto"/>
        <w:jc w:val="both"/>
        <w:rPr/>
      </w:pPr>
      <w:r w:rsidDel="00000000" w:rsidR="00000000" w:rsidRPr="00000000">
        <w:rPr>
          <w:rtl w:val="0"/>
        </w:rPr>
        <w:t xml:space="preserve">En cada turno hay al menos una persona, con acreditación y examen de altura vigente, que atiende incidentes críticos y reemplaza dispositivos usando el stock disponible en el sitio.</w:t>
      </w:r>
    </w:p>
    <w:p w:rsidR="00000000" w:rsidDel="00000000" w:rsidP="00000000" w:rsidRDefault="00000000" w:rsidRPr="00000000" w14:paraId="00000106">
      <w:pPr>
        <w:spacing w:after="160" w:line="276" w:lineRule="auto"/>
        <w:jc w:val="both"/>
        <w:rPr/>
      </w:pPr>
      <w:r w:rsidDel="00000000" w:rsidR="00000000" w:rsidRPr="00000000">
        <w:rPr>
          <w:rtl w:val="0"/>
        </w:rPr>
        <w:t xml:space="preserve">En cuanto la gestión de la plataforma, el centro de operaciones vigila 24x7  la nube, el Nodo de Faena, los gabinetes y los enlaces. Se envían alertas antes de que algún recurso llegue a su límite. La sala técnica funciona como un servicio, ya que el cliente no tiene personal propio.</w:t>
      </w:r>
    </w:p>
    <w:p w:rsidR="00000000" w:rsidDel="00000000" w:rsidP="00000000" w:rsidRDefault="00000000" w:rsidRPr="00000000" w14:paraId="00000107">
      <w:pPr>
        <w:spacing w:after="240" w:before="240" w:line="276" w:lineRule="auto"/>
        <w:jc w:val="both"/>
        <w:rPr/>
      </w:pPr>
      <w:r w:rsidDel="00000000" w:rsidR="00000000" w:rsidRPr="00000000">
        <w:rPr>
          <w:rtl w:val="0"/>
        </w:rPr>
        <w:t xml:space="preserve">La mantención correctiva se realiza ante cada defecto y sin costo adicional, y la preventiva sigue un calendario anual acordado con el cliente. La evolutiva se ejecuta con una bolsa anual de horas priorizada por el cliente, y la normativa responde a los cambios regulatorios. Cada semestre se prueba la conmutación real a la región secundaria, con un RTO máximo de 4 horas y un RPO máximo de 15 minutos, y la resiliencia mediante inyección de fallas. Una vez al año, dentro de una detención de planta, un corte controlado del enlace con Antofagasta confirma 48 horas de autonomía del Nodo de Faena y la sincronización en 4 horas o menos. </w:t>
      </w:r>
    </w:p>
    <w:p w:rsidR="00000000" w:rsidDel="00000000" w:rsidP="00000000" w:rsidRDefault="00000000" w:rsidRPr="00000000" w14:paraId="00000108">
      <w:pPr>
        <w:spacing w:after="240" w:before="240" w:line="276" w:lineRule="auto"/>
        <w:jc w:val="both"/>
        <w:rPr/>
      </w:pPr>
      <w:r w:rsidDel="00000000" w:rsidR="00000000" w:rsidRPr="00000000">
        <w:rPr>
          <w:rtl w:val="0"/>
        </w:rPr>
        <w:t xml:space="preserve">Por último, en cuanto a los reportes, dentro de los primeros cinco días hábiles de cada mes se entrega un informe de nivel de servicio. El informe presenta el detalle de cada indicador comprometido, los incidentes del período, sus causas raíz y el plan de acción asociado. Además del cumplimiento por severidad de la Tabla 3.2 y de los indicadores de la mesa de ayuda, el informe incluye: </w:t>
      </w:r>
    </w:p>
    <w:p w:rsidR="00000000" w:rsidDel="00000000" w:rsidP="00000000" w:rsidRDefault="00000000" w:rsidRPr="00000000" w14:paraId="00000109">
      <w:pPr>
        <w:numPr>
          <w:ilvl w:val="0"/>
          <w:numId w:val="1"/>
        </w:numPr>
        <w:spacing w:after="100" w:line="276" w:lineRule="auto"/>
        <w:ind w:left="400" w:hanging="260"/>
        <w:jc w:val="both"/>
        <w:rPr/>
      </w:pPr>
      <w:r w:rsidDel="00000000" w:rsidR="00000000" w:rsidRPr="00000000">
        <w:rPr>
          <w:rtl w:val="0"/>
        </w:rPr>
        <w:t xml:space="preserve">El cumplimiento por severidad.</w:t>
      </w:r>
      <w:r w:rsidDel="00000000" w:rsidR="00000000" w:rsidRPr="00000000">
        <w:rPr>
          <w:rtl w:val="0"/>
        </w:rPr>
      </w:r>
    </w:p>
    <w:p w:rsidR="00000000" w:rsidDel="00000000" w:rsidP="00000000" w:rsidRDefault="00000000" w:rsidRPr="00000000" w14:paraId="0000010A">
      <w:pPr>
        <w:numPr>
          <w:ilvl w:val="0"/>
          <w:numId w:val="1"/>
        </w:numPr>
        <w:spacing w:after="100" w:line="276" w:lineRule="auto"/>
        <w:ind w:left="400" w:hanging="260"/>
        <w:jc w:val="both"/>
        <w:rPr/>
      </w:pPr>
      <w:r w:rsidDel="00000000" w:rsidR="00000000" w:rsidRPr="00000000">
        <w:rPr>
          <w:rtl w:val="0"/>
        </w:rPr>
        <w:t xml:space="preserve">El tiempo de respuesta de la transacción operacional crítica en el percentil 95.</w:t>
      </w:r>
      <w:r w:rsidDel="00000000" w:rsidR="00000000" w:rsidRPr="00000000">
        <w:rPr>
          <w:rtl w:val="0"/>
        </w:rPr>
      </w:r>
    </w:p>
    <w:p w:rsidR="00000000" w:rsidDel="00000000" w:rsidP="00000000" w:rsidRDefault="00000000" w:rsidRPr="00000000" w14:paraId="0000010B">
      <w:pPr>
        <w:numPr>
          <w:ilvl w:val="0"/>
          <w:numId w:val="1"/>
        </w:numPr>
        <w:spacing w:after="100" w:line="276" w:lineRule="auto"/>
        <w:ind w:left="400" w:hanging="260"/>
        <w:jc w:val="both"/>
        <w:rPr/>
      </w:pPr>
      <w:r w:rsidDel="00000000" w:rsidR="00000000" w:rsidRPr="00000000">
        <w:rPr>
          <w:rtl w:val="0"/>
        </w:rPr>
        <w:t xml:space="preserve">El tiempo medio de restauración de incidentes críticos, con un máximo de 4 horas.</w:t>
      </w:r>
      <w:r w:rsidDel="00000000" w:rsidR="00000000" w:rsidRPr="00000000">
        <w:rPr>
          <w:rtl w:val="0"/>
        </w:rPr>
      </w:r>
    </w:p>
    <w:p w:rsidR="00000000" w:rsidDel="00000000" w:rsidP="00000000" w:rsidRDefault="00000000" w:rsidRPr="00000000" w14:paraId="0000010C">
      <w:pPr>
        <w:numPr>
          <w:ilvl w:val="0"/>
          <w:numId w:val="1"/>
        </w:numPr>
        <w:spacing w:after="100" w:line="276" w:lineRule="auto"/>
        <w:ind w:left="400" w:hanging="260"/>
        <w:jc w:val="both"/>
        <w:rPr/>
      </w:pPr>
      <w:r w:rsidDel="00000000" w:rsidR="00000000" w:rsidRPr="00000000">
        <w:rPr>
          <w:rtl w:val="0"/>
        </w:rPr>
        <w:t xml:space="preserve">La tasa de cambios fallidos, con un máximo del 5 %.</w:t>
      </w:r>
      <w:r w:rsidDel="00000000" w:rsidR="00000000" w:rsidRPr="00000000">
        <w:rPr>
          <w:rtl w:val="0"/>
        </w:rPr>
      </w:r>
    </w:p>
    <w:p w:rsidR="00000000" w:rsidDel="00000000" w:rsidP="00000000" w:rsidRDefault="00000000" w:rsidRPr="00000000" w14:paraId="0000010D">
      <w:pPr>
        <w:numPr>
          <w:ilvl w:val="0"/>
          <w:numId w:val="1"/>
        </w:numPr>
        <w:spacing w:after="100" w:line="276" w:lineRule="auto"/>
        <w:ind w:left="400" w:hanging="260"/>
        <w:jc w:val="both"/>
        <w:rPr/>
      </w:pPr>
      <w:r w:rsidDel="00000000" w:rsidR="00000000" w:rsidRPr="00000000">
        <w:rPr>
          <w:rtl w:val="0"/>
        </w:rPr>
        <w:t xml:space="preserve">El cumplimiento del RTO y del RPO en la prueba semestral (100 %).</w:t>
      </w:r>
      <w:r w:rsidDel="00000000" w:rsidR="00000000" w:rsidRPr="00000000">
        <w:rPr>
          <w:rtl w:val="0"/>
        </w:rPr>
      </w:r>
    </w:p>
    <w:p w:rsidR="00000000" w:rsidDel="00000000" w:rsidP="00000000" w:rsidRDefault="00000000" w:rsidRPr="00000000" w14:paraId="0000010E">
      <w:pPr>
        <w:numPr>
          <w:ilvl w:val="0"/>
          <w:numId w:val="1"/>
        </w:numPr>
        <w:spacing w:after="100" w:line="276" w:lineRule="auto"/>
        <w:ind w:left="400" w:hanging="260"/>
        <w:jc w:val="both"/>
        <w:rPr/>
      </w:pPr>
      <w:r w:rsidDel="00000000" w:rsidR="00000000" w:rsidRPr="00000000">
        <w:rPr>
          <w:rtl w:val="0"/>
        </w:rPr>
        <w:t xml:space="preserve">Las vulnerabilidades críticas abiertas por más de 7 días corridos (cero).</w:t>
      </w:r>
      <w:r w:rsidDel="00000000" w:rsidR="00000000" w:rsidRPr="00000000">
        <w:rPr>
          <w:rtl w:val="0"/>
        </w:rPr>
      </w:r>
    </w:p>
    <w:p w:rsidR="00000000" w:rsidDel="00000000" w:rsidP="00000000" w:rsidRDefault="00000000" w:rsidRPr="00000000" w14:paraId="0000010F">
      <w:pPr>
        <w:numPr>
          <w:ilvl w:val="0"/>
          <w:numId w:val="1"/>
        </w:numPr>
        <w:spacing w:after="100" w:line="276" w:lineRule="auto"/>
        <w:ind w:left="400" w:hanging="260"/>
        <w:jc w:val="both"/>
        <w:rPr/>
      </w:pPr>
      <w:r w:rsidDel="00000000" w:rsidR="00000000" w:rsidRPr="00000000">
        <w:rPr>
          <w:rtl w:val="0"/>
        </w:rPr>
        <w:t xml:space="preserve">La reincidencia por una misma causa raíz, máximo una por trimestre.</w:t>
      </w:r>
      <w:r w:rsidDel="00000000" w:rsidR="00000000" w:rsidRPr="00000000">
        <w:rPr>
          <w:rtl w:val="0"/>
        </w:rPr>
      </w:r>
    </w:p>
    <w:p w:rsidR="00000000" w:rsidDel="00000000" w:rsidP="00000000" w:rsidRDefault="00000000" w:rsidRPr="00000000" w14:paraId="00000110">
      <w:pPr>
        <w:numPr>
          <w:ilvl w:val="0"/>
          <w:numId w:val="1"/>
        </w:numPr>
        <w:spacing w:after="100" w:line="276" w:lineRule="auto"/>
        <w:ind w:left="400" w:hanging="260"/>
        <w:jc w:val="both"/>
        <w:rPr/>
      </w:pPr>
      <w:r w:rsidDel="00000000" w:rsidR="00000000" w:rsidRPr="00000000">
        <w:rPr>
          <w:rtl w:val="0"/>
        </w:rPr>
        <w:t xml:space="preserve">La satisfacción con la mesa de ayuda, alcanzando un mínimo 4,0 de 5.</w:t>
      </w:r>
      <w:r w:rsidDel="00000000" w:rsidR="00000000" w:rsidRPr="00000000">
        <w:rPr>
          <w:rtl w:val="0"/>
        </w:rPr>
      </w:r>
    </w:p>
    <w:p w:rsidR="00000000" w:rsidDel="00000000" w:rsidP="00000000" w:rsidRDefault="00000000" w:rsidRPr="00000000" w14:paraId="00000111">
      <w:pPr>
        <w:numPr>
          <w:ilvl w:val="0"/>
          <w:numId w:val="1"/>
        </w:numPr>
        <w:spacing w:after="100" w:line="276" w:lineRule="auto"/>
        <w:ind w:left="400" w:hanging="260"/>
        <w:jc w:val="both"/>
        <w:rPr/>
      </w:pPr>
      <w:r w:rsidDel="00000000" w:rsidR="00000000" w:rsidRPr="00000000">
        <w:rPr>
          <w:rtl w:val="0"/>
        </w:rPr>
        <w:t xml:space="preserve">El consumo de nube del período.</w:t>
      </w:r>
      <w:r w:rsidDel="00000000" w:rsidR="00000000" w:rsidRPr="00000000">
        <w:rPr>
          <w:rtl w:val="0"/>
        </w:rPr>
      </w:r>
    </w:p>
    <w:p w:rsidR="00000000" w:rsidDel="00000000" w:rsidP="00000000" w:rsidRDefault="00000000" w:rsidRPr="00000000" w14:paraId="00000112">
      <w:pPr>
        <w:spacing w:after="240" w:before="240" w:line="276" w:lineRule="auto"/>
        <w:jc w:val="both"/>
        <w:rPr/>
      </w:pPr>
      <w:r w:rsidDel="00000000" w:rsidR="00000000" w:rsidRPr="00000000">
        <w:rPr>
          <w:rtl w:val="0"/>
        </w:rPr>
        <w:t xml:space="preserve">El informe se revisa con la Contraparte Técnica. Ante diferencias de medición prevalece la del cliente, salvo que se acredite un error metodológico y todo incumplimiento se aborda en el plan de acción, con plazo y responsable.</w:t>
      </w:r>
    </w:p>
    <w:p w:rsidR="00000000" w:rsidDel="00000000" w:rsidP="00000000" w:rsidRDefault="00000000" w:rsidRPr="00000000" w14:paraId="00000113">
      <w:pPr>
        <w:pStyle w:val="Heading2"/>
        <w:keepNext w:val="1"/>
        <w:keepLines w:val="1"/>
        <w:spacing w:after="140" w:before="320" w:line="276" w:lineRule="auto"/>
        <w:rPr/>
      </w:pPr>
      <w:bookmarkStart w:colFirst="0" w:colLast="0" w:name="_8onjdshhryb9" w:id="22"/>
      <w:bookmarkEnd w:id="22"/>
      <w:r w:rsidDel="00000000" w:rsidR="00000000" w:rsidRPr="00000000">
        <w:rPr>
          <w:rtl w:val="0"/>
        </w:rPr>
        <w:t xml:space="preserve">3.2.3  Exclusiones, supuestos y restricciones del alcance</w:t>
      </w:r>
    </w:p>
    <w:p w:rsidR="00000000" w:rsidDel="00000000" w:rsidP="00000000" w:rsidRDefault="00000000" w:rsidRPr="00000000" w14:paraId="00000114">
      <w:pPr>
        <w:pStyle w:val="Heading4"/>
        <w:keepNext w:val="1"/>
        <w:keepLines w:val="1"/>
        <w:spacing w:after="120" w:before="240" w:line="276" w:lineRule="auto"/>
        <w:rPr>
          <w:rFonts w:ascii="Montserrat" w:cs="Montserrat" w:eastAsia="Montserrat" w:hAnsi="Montserrat"/>
          <w:b w:val="1"/>
          <w:bCs w:val="1"/>
          <w:i w:val="0"/>
          <w:iCs w:val="0"/>
          <w:color w:val="0f2c52"/>
        </w:rPr>
      </w:pPr>
      <w:bookmarkStart w:colFirst="0" w:colLast="0" w:name="_aivqyo7s020r" w:id="23"/>
      <w:bookmarkEnd w:id="23"/>
      <w:r w:rsidDel="00000000" w:rsidR="00000000" w:rsidRPr="00000000">
        <w:rPr>
          <w:rFonts w:ascii="Montserrat" w:cs="Montserrat" w:eastAsia="Montserrat" w:hAnsi="Montserrat"/>
          <w:b w:val="1"/>
          <w:bCs w:val="1"/>
          <w:i w:val="0"/>
          <w:iCs w:val="0"/>
          <w:color w:val="0f2c52"/>
          <w:rtl w:val="0"/>
        </w:rPr>
        <w:t xml:space="preserve">3.2.3.1  Exclusiones explícitas</w:t>
      </w:r>
    </w:p>
    <w:p w:rsidR="00000000" w:rsidDel="00000000" w:rsidP="00000000" w:rsidRDefault="00000000" w:rsidRPr="00000000" w14:paraId="00000115">
      <w:pPr>
        <w:spacing w:after="160" w:line="276" w:lineRule="auto"/>
        <w:jc w:val="both"/>
        <w:rPr/>
      </w:pPr>
      <w:r w:rsidDel="00000000" w:rsidR="00000000" w:rsidRPr="00000000">
        <w:rPr>
          <w:rtl w:val="0"/>
        </w:rPr>
        <w:t xml:space="preserve">Las exclusiones definidas por el cliente se aceptan tal como fueron planteadas, y a ellas se suman las que resultan del diseño de la solución. Quedan fuera del alcance los siguientes elementos:</w:t>
      </w:r>
    </w:p>
    <w:p w:rsidR="00000000" w:rsidDel="00000000" w:rsidP="00000000" w:rsidRDefault="00000000" w:rsidRPr="00000000" w14:paraId="00000116">
      <w:pPr>
        <w:numPr>
          <w:ilvl w:val="0"/>
          <w:numId w:val="1"/>
        </w:numPr>
        <w:spacing w:after="100" w:line="276" w:lineRule="auto"/>
        <w:ind w:left="400" w:hanging="260"/>
        <w:jc w:val="both"/>
        <w:rPr/>
      </w:pPr>
      <w:r w:rsidDel="00000000" w:rsidR="00000000" w:rsidRPr="00000000">
        <w:rPr>
          <w:rtl w:val="0"/>
        </w:rPr>
        <w:t xml:space="preserve">Reemplazar o modificar SAP S/4HANA o sus módulos, y calcular la liquidación comercial con el comprador, que sigue en SAP y en el área comercial.</w:t>
      </w:r>
      <w:r w:rsidDel="00000000" w:rsidR="00000000" w:rsidRPr="00000000">
        <w:rPr>
          <w:rtl w:val="0"/>
        </w:rPr>
      </w:r>
    </w:p>
    <w:p w:rsidR="00000000" w:rsidDel="00000000" w:rsidP="00000000" w:rsidRDefault="00000000" w:rsidRPr="00000000" w14:paraId="00000117">
      <w:pPr>
        <w:numPr>
          <w:ilvl w:val="0"/>
          <w:numId w:val="1"/>
        </w:numPr>
        <w:spacing w:after="100" w:line="276" w:lineRule="auto"/>
        <w:ind w:left="400" w:hanging="260"/>
        <w:jc w:val="both"/>
        <w:rPr/>
      </w:pPr>
      <w:r w:rsidDel="00000000" w:rsidR="00000000" w:rsidRPr="00000000">
        <w:rPr>
          <w:rtl w:val="0"/>
        </w:rPr>
        <w:t xml:space="preserve">Reemplazar el despacho de flota, el sistema de laboratorio, el software de planificación minera o el software de la báscula, o modificar sus pantallas.</w:t>
      </w:r>
      <w:r w:rsidDel="00000000" w:rsidR="00000000" w:rsidRPr="00000000">
        <w:rPr>
          <w:rtl w:val="0"/>
        </w:rPr>
      </w:r>
    </w:p>
    <w:p w:rsidR="00000000" w:rsidDel="00000000" w:rsidP="00000000" w:rsidRDefault="00000000" w:rsidRPr="00000000" w14:paraId="00000118">
      <w:pPr>
        <w:numPr>
          <w:ilvl w:val="0"/>
          <w:numId w:val="1"/>
        </w:numPr>
        <w:spacing w:after="100" w:line="276" w:lineRule="auto"/>
        <w:ind w:left="400" w:hanging="260"/>
        <w:jc w:val="both"/>
        <w:rPr/>
      </w:pPr>
      <w:r w:rsidDel="00000000" w:rsidR="00000000" w:rsidRPr="00000000">
        <w:rPr>
          <w:rtl w:val="0"/>
        </w:rPr>
        <w:t xml:space="preserve">Escribir en la red de control de proceso o modificar la lógica de control.</w:t>
      </w:r>
      <w:r w:rsidDel="00000000" w:rsidR="00000000" w:rsidRPr="00000000">
        <w:rPr>
          <w:rtl w:val="0"/>
        </w:rPr>
      </w:r>
    </w:p>
    <w:p w:rsidR="00000000" w:rsidDel="00000000" w:rsidP="00000000" w:rsidRDefault="00000000" w:rsidRPr="00000000" w14:paraId="00000119">
      <w:pPr>
        <w:numPr>
          <w:ilvl w:val="0"/>
          <w:numId w:val="1"/>
        </w:numPr>
        <w:spacing w:after="100" w:line="276" w:lineRule="auto"/>
        <w:ind w:left="400" w:hanging="260"/>
        <w:jc w:val="both"/>
        <w:rPr/>
      </w:pPr>
      <w:r w:rsidDel="00000000" w:rsidR="00000000" w:rsidRPr="00000000">
        <w:rPr>
          <w:rtl w:val="0"/>
        </w:rPr>
        <w:t xml:space="preserve">Automatizar equipos mineros, diseñar el plan minero o estimar recursos y reservas.</w:t>
      </w:r>
      <w:r w:rsidDel="00000000" w:rsidR="00000000" w:rsidRPr="00000000">
        <w:rPr>
          <w:rtl w:val="0"/>
        </w:rPr>
      </w:r>
    </w:p>
    <w:p w:rsidR="00000000" w:rsidDel="00000000" w:rsidP="00000000" w:rsidRDefault="00000000" w:rsidRPr="00000000" w14:paraId="0000011A">
      <w:pPr>
        <w:numPr>
          <w:ilvl w:val="0"/>
          <w:numId w:val="1"/>
        </w:numPr>
        <w:spacing w:after="100" w:line="276" w:lineRule="auto"/>
        <w:ind w:left="400" w:hanging="260"/>
        <w:jc w:val="both"/>
        <w:rPr/>
      </w:pPr>
      <w:r w:rsidDel="00000000" w:rsidR="00000000" w:rsidRPr="00000000">
        <w:rPr>
          <w:rtl w:val="0"/>
        </w:rPr>
        <w:t xml:space="preserve">Gestionar remuneraciones o la administración de personal, y operar el terminal portuario.</w:t>
      </w:r>
      <w:r w:rsidDel="00000000" w:rsidR="00000000" w:rsidRPr="00000000">
        <w:rPr>
          <w:rtl w:val="0"/>
        </w:rPr>
      </w:r>
    </w:p>
    <w:p w:rsidR="00000000" w:rsidDel="00000000" w:rsidP="00000000" w:rsidRDefault="00000000" w:rsidRPr="00000000" w14:paraId="0000011B">
      <w:pPr>
        <w:numPr>
          <w:ilvl w:val="0"/>
          <w:numId w:val="1"/>
        </w:numPr>
        <w:spacing w:after="100" w:line="276" w:lineRule="auto"/>
        <w:ind w:left="400" w:hanging="260"/>
        <w:jc w:val="both"/>
        <w:rPr/>
      </w:pPr>
      <w:r w:rsidDel="00000000" w:rsidR="00000000" w:rsidRPr="00000000">
        <w:rPr>
          <w:rtl w:val="0"/>
        </w:rPr>
        <w:t xml:space="preserve">Construir la ruta de la segunda fibra hasta la faena, que ejecuta el proveedor de telecomunicaciones como parte de su servicio. Sí se incluyen su especificación, coordinación y habilitación con el equipo SD-WAN.</w:t>
      </w:r>
    </w:p>
    <w:p w:rsidR="00000000" w:rsidDel="00000000" w:rsidP="00000000" w:rsidRDefault="00000000" w:rsidRPr="00000000" w14:paraId="0000011C">
      <w:pPr>
        <w:numPr>
          <w:ilvl w:val="0"/>
          <w:numId w:val="1"/>
        </w:numPr>
        <w:spacing w:after="100" w:line="276" w:lineRule="auto"/>
        <w:ind w:left="400" w:hanging="260"/>
        <w:jc w:val="both"/>
        <w:rPr/>
      </w:pPr>
      <w:r w:rsidDel="00000000" w:rsidR="00000000" w:rsidRPr="00000000">
        <w:rPr>
          <w:rtl w:val="0"/>
        </w:rPr>
        <w:t xml:space="preserve">Prestar el servicio satelital, que entrega el proveedor como parte de su contrato. Sí se incluyen la especificación, la instalación del terminal y su habilitación con el equipo SD-WAN.</w:t>
      </w:r>
    </w:p>
    <w:p w:rsidR="00000000" w:rsidDel="00000000" w:rsidP="00000000" w:rsidRDefault="00000000" w:rsidRPr="00000000" w14:paraId="0000011D">
      <w:pPr>
        <w:numPr>
          <w:ilvl w:val="0"/>
          <w:numId w:val="1"/>
        </w:numPr>
        <w:spacing w:after="100" w:line="276" w:lineRule="auto"/>
        <w:ind w:left="400" w:hanging="260"/>
        <w:jc w:val="both"/>
        <w:rPr/>
      </w:pPr>
      <w:r w:rsidDel="00000000" w:rsidR="00000000" w:rsidRPr="00000000">
        <w:rPr>
          <w:rtl w:val="0"/>
        </w:rPr>
        <w:t xml:space="preserve">Construir la red LTE del rajo. Sí se incluyen el estudio de cobertura y la especificación de lo que falte.</w:t>
      </w:r>
      <w:r w:rsidDel="00000000" w:rsidR="00000000" w:rsidRPr="00000000">
        <w:rPr>
          <w:rtl w:val="0"/>
        </w:rPr>
      </w:r>
    </w:p>
    <w:p w:rsidR="00000000" w:rsidDel="00000000" w:rsidP="00000000" w:rsidRDefault="00000000" w:rsidRPr="00000000" w14:paraId="0000011E">
      <w:pPr>
        <w:numPr>
          <w:ilvl w:val="0"/>
          <w:numId w:val="1"/>
        </w:numPr>
        <w:spacing w:after="100" w:line="276" w:lineRule="auto"/>
        <w:ind w:left="400" w:hanging="260"/>
        <w:jc w:val="both"/>
        <w:rPr/>
      </w:pPr>
      <w:r w:rsidDel="00000000" w:rsidR="00000000" w:rsidRPr="00000000">
        <w:rPr>
          <w:rtl w:val="0"/>
        </w:rPr>
        <w:t xml:space="preserve">Comprar el hardware de terreno, que adquiere el cliente. Sí se incluyen su especificación, instalación, configuración y gestión.</w:t>
      </w:r>
      <w:r w:rsidDel="00000000" w:rsidR="00000000" w:rsidRPr="00000000">
        <w:rPr>
          <w:rtl w:val="0"/>
        </w:rPr>
      </w:r>
    </w:p>
    <w:p w:rsidR="00000000" w:rsidDel="00000000" w:rsidP="00000000" w:rsidRDefault="00000000" w:rsidRPr="00000000" w14:paraId="0000011F">
      <w:pPr>
        <w:numPr>
          <w:ilvl w:val="0"/>
          <w:numId w:val="1"/>
        </w:numPr>
        <w:spacing w:after="100" w:line="276" w:lineRule="auto"/>
        <w:ind w:left="400" w:hanging="260"/>
        <w:jc w:val="both"/>
        <w:rPr/>
      </w:pPr>
      <w:r w:rsidDel="00000000" w:rsidR="00000000" w:rsidRPr="00000000">
        <w:rPr>
          <w:rtl w:val="0"/>
        </w:rPr>
        <w:t xml:space="preserve">Ejecutar la obra civil de la sala técnica y de los gabinetes, que es de cargo del cliente. Sí se incluyen su especificación y coordinación.</w:t>
      </w:r>
      <w:r w:rsidDel="00000000" w:rsidR="00000000" w:rsidRPr="00000000">
        <w:rPr>
          <w:rtl w:val="0"/>
        </w:rPr>
      </w:r>
    </w:p>
    <w:p w:rsidR="00000000" w:rsidDel="00000000" w:rsidP="00000000" w:rsidRDefault="00000000" w:rsidRPr="00000000" w14:paraId="00000120">
      <w:pPr>
        <w:numPr>
          <w:ilvl w:val="0"/>
          <w:numId w:val="1"/>
        </w:numPr>
        <w:spacing w:after="100" w:line="276" w:lineRule="auto"/>
        <w:ind w:left="400" w:hanging="260"/>
        <w:jc w:val="both"/>
        <w:rPr/>
      </w:pPr>
      <w:r w:rsidDel="00000000" w:rsidR="00000000" w:rsidRPr="00000000">
        <w:rPr>
          <w:rtl w:val="0"/>
        </w:rPr>
        <w:t xml:space="preserve">Pagar los servicios que cobren los fabricantes por extraer la telemetría, que se rigen por el contrato entre el cliente y cada fabricante.</w:t>
      </w:r>
      <w:r w:rsidDel="00000000" w:rsidR="00000000" w:rsidRPr="00000000">
        <w:rPr>
          <w:rtl w:val="0"/>
        </w:rPr>
      </w:r>
    </w:p>
    <w:p w:rsidR="00000000" w:rsidDel="00000000" w:rsidP="00000000" w:rsidRDefault="00000000" w:rsidRPr="00000000" w14:paraId="00000121">
      <w:pPr>
        <w:numPr>
          <w:ilvl w:val="0"/>
          <w:numId w:val="1"/>
        </w:numPr>
        <w:spacing w:after="100" w:line="276" w:lineRule="auto"/>
        <w:ind w:left="400" w:hanging="260"/>
        <w:jc w:val="both"/>
        <w:rPr/>
      </w:pPr>
      <w:r w:rsidDel="00000000" w:rsidR="00000000" w:rsidRPr="00000000">
        <w:rPr>
          <w:rtl w:val="0"/>
        </w:rPr>
        <w:t xml:space="preserve">Construir modelos predictivos de mantenimiento durante la implementación. Hoy no existen los datos para responder lo que el propio cliente exige a quien lo proponga: con qué datos se entrena el modelo, qué tasa de falsos positivos se espera y cómo se mejora. La solución deja preparado ese paso, y un modelo podrá evaluarse durante la operación, con cargo a la bolsa de mantención evolutiva, cuando existan doce meses de datos limpios y con la aprobación conjunta de la gerencia general y del jefe de mantenimiento.</w:t>
      </w:r>
      <w:r w:rsidDel="00000000" w:rsidR="00000000" w:rsidRPr="00000000">
        <w:rPr>
          <w:rtl w:val="0"/>
        </w:rPr>
      </w:r>
    </w:p>
    <w:p w:rsidR="00000000" w:rsidDel="00000000" w:rsidP="00000000" w:rsidRDefault="00000000" w:rsidRPr="00000000" w14:paraId="00000122">
      <w:pPr>
        <w:numPr>
          <w:ilvl w:val="0"/>
          <w:numId w:val="1"/>
        </w:numPr>
        <w:spacing w:after="160" w:line="276" w:lineRule="auto"/>
        <w:ind w:left="400" w:hanging="260"/>
        <w:jc w:val="both"/>
        <w:rPr/>
      </w:pPr>
      <w:r w:rsidDel="00000000" w:rsidR="00000000" w:rsidRPr="00000000">
        <w:rPr>
          <w:rtl w:val="0"/>
        </w:rPr>
        <w:t xml:space="preserve">Reemplazar los torniquetes o las cámaras de fatiga existentes.</w:t>
      </w:r>
      <w:r w:rsidDel="00000000" w:rsidR="00000000" w:rsidRPr="00000000">
        <w:rPr>
          <w:rtl w:val="0"/>
        </w:rPr>
      </w:r>
    </w:p>
    <w:p w:rsidR="00000000" w:rsidDel="00000000" w:rsidP="00000000" w:rsidRDefault="00000000" w:rsidRPr="00000000" w14:paraId="00000123">
      <w:pPr>
        <w:spacing w:after="160" w:line="276" w:lineRule="auto"/>
        <w:jc w:val="both"/>
        <w:rPr/>
      </w:pPr>
      <w:r w:rsidDel="00000000" w:rsidR="00000000" w:rsidRPr="00000000">
        <w:rPr>
          <w:rtl w:val="0"/>
        </w:rPr>
        <w:t xml:space="preserve">Que un elemento esté excluido no significa que se ignore en el diseño. La solución convive con cada uno, y las dependencias que eso genera, como la disponibilidad del despacho, la calidad de los pesajes o la negociación con los fabricantes, se gestionan como riesgos del proyecto.</w:t>
      </w:r>
    </w:p>
    <w:p w:rsidR="00000000" w:rsidDel="00000000" w:rsidP="00000000" w:rsidRDefault="00000000" w:rsidRPr="00000000" w14:paraId="00000124">
      <w:pPr>
        <w:pStyle w:val="Heading4"/>
        <w:keepNext w:val="1"/>
        <w:keepLines w:val="1"/>
        <w:spacing w:after="120" w:before="240" w:line="276" w:lineRule="auto"/>
        <w:rPr>
          <w:rFonts w:ascii="Montserrat" w:cs="Montserrat" w:eastAsia="Montserrat" w:hAnsi="Montserrat"/>
          <w:b w:val="1"/>
          <w:bCs w:val="1"/>
          <w:i w:val="0"/>
          <w:iCs w:val="0"/>
          <w:color w:val="0f2c52"/>
        </w:rPr>
      </w:pPr>
      <w:bookmarkStart w:colFirst="0" w:colLast="0" w:name="_raxke0jseqf1" w:id="24"/>
      <w:bookmarkEnd w:id="24"/>
      <w:r w:rsidDel="00000000" w:rsidR="00000000" w:rsidRPr="00000000">
        <w:rPr>
          <w:rFonts w:ascii="Montserrat" w:cs="Montserrat" w:eastAsia="Montserrat" w:hAnsi="Montserrat"/>
          <w:b w:val="1"/>
          <w:bCs w:val="1"/>
          <w:i w:val="0"/>
          <w:iCs w:val="0"/>
          <w:color w:val="0f2c52"/>
          <w:rtl w:val="0"/>
        </w:rPr>
        <w:t xml:space="preserve">3.2.3.2  Supuestos del alcance</w:t>
      </w:r>
    </w:p>
    <w:p w:rsidR="00000000" w:rsidDel="00000000" w:rsidP="00000000" w:rsidRDefault="00000000" w:rsidRPr="00000000" w14:paraId="00000125">
      <w:pPr>
        <w:spacing w:after="160" w:line="276" w:lineRule="auto"/>
        <w:jc w:val="both"/>
        <w:rPr/>
      </w:pPr>
      <w:r w:rsidDel="00000000" w:rsidR="00000000" w:rsidRPr="00000000">
        <w:rPr>
          <w:rtl w:val="0"/>
        </w:rPr>
        <w:t xml:space="preserve">El cliente dejó catorce decisiones de diseño abiertas. La solución las resuelve y las declara como supuestos, según se presenta en la siguiente tabla.</w:t>
      </w:r>
    </w:p>
    <w:p w:rsidR="00000000" w:rsidDel="00000000" w:rsidP="00000000" w:rsidRDefault="00000000" w:rsidRPr="00000000" w14:paraId="00000126">
      <w:pPr>
        <w:pStyle w:val="Heading3"/>
        <w:keepNext w:val="1"/>
        <w:keepLines w:val="1"/>
        <w:spacing w:after="100" w:before="240" w:line="264" w:lineRule="auto"/>
        <w:rPr>
          <w:sz w:val="21"/>
          <w:szCs w:val="21"/>
        </w:rPr>
      </w:pPr>
      <w:bookmarkStart w:colFirst="0" w:colLast="0" w:name="_pqcepitu8dob" w:id="25"/>
      <w:bookmarkEnd w:id="25"/>
      <w:r w:rsidDel="00000000" w:rsidR="00000000" w:rsidRPr="00000000">
        <w:rPr>
          <w:sz w:val="21"/>
          <w:szCs w:val="21"/>
          <w:rtl w:val="0"/>
        </w:rPr>
        <w:t xml:space="preserve">Tabla 3.3. Decisiones de diseño adoptadas.</w:t>
      </w:r>
    </w:p>
    <w:tbl>
      <w:tblPr>
        <w:tblStyle w:val="Table3"/>
        <w:tblW w:w="9360.0" w:type="dxa"/>
        <w:jc w:val="left"/>
        <w:tblBorders>
          <w:top w:color="d9e0ea" w:space="0" w:sz="4" w:val="single"/>
          <w:left w:color="d9e0ea" w:space="0" w:sz="4" w:val="single"/>
          <w:bottom w:color="d9e0ea" w:space="0" w:sz="4" w:val="single"/>
          <w:right w:color="d9e0ea" w:space="0" w:sz="4" w:val="single"/>
          <w:insideH w:color="d9e0ea" w:space="0" w:sz="4" w:val="single"/>
          <w:insideV w:color="d9e0ea" w:space="0" w:sz="4" w:val="single"/>
        </w:tblBorders>
        <w:tblLayout w:type="fixed"/>
        <w:tblLook w:val="0400"/>
      </w:tblPr>
      <w:tblGrid>
        <w:gridCol w:w="3400"/>
        <w:gridCol w:w="5960"/>
        <w:tblGridChange w:id="0">
          <w:tblGrid>
            <w:gridCol w:w="3400"/>
            <w:gridCol w:w="5960"/>
          </w:tblGrid>
        </w:tblGridChange>
      </w:tblGrid>
      <w:tr>
        <w:trPr>
          <w:cantSplit w:val="1"/>
          <w:tblHeader w:val="1"/>
        </w:trPr>
        <w:tc>
          <w:tcPr>
            <w:shd w:fill="0f2c52" w:val="clear"/>
          </w:tcPr>
          <w:p w:rsidR="00000000" w:rsidDel="00000000" w:rsidP="00000000" w:rsidRDefault="00000000" w:rsidRPr="00000000" w14:paraId="00000127">
            <w:pPr>
              <w:spacing w:line="252.00000000000003" w:lineRule="auto"/>
              <w:jc w:val="center"/>
              <w:rPr/>
            </w:pPr>
            <w:r w:rsidDel="00000000" w:rsidR="00000000" w:rsidRPr="00000000">
              <w:rPr>
                <w:rFonts w:ascii="Montserrat" w:cs="Montserrat" w:eastAsia="Montserrat" w:hAnsi="Montserrat"/>
                <w:b w:val="1"/>
                <w:bCs w:val="1"/>
                <w:color w:val="ffffff"/>
                <w:sz w:val="18"/>
                <w:szCs w:val="18"/>
                <w:rtl w:val="0"/>
              </w:rPr>
              <w:t xml:space="preserve">Decisión pendiente del cliente</w:t>
            </w:r>
            <w:r w:rsidDel="00000000" w:rsidR="00000000" w:rsidRPr="00000000">
              <w:rPr>
                <w:rtl w:val="0"/>
              </w:rPr>
            </w:r>
          </w:p>
        </w:tc>
        <w:tc>
          <w:tcPr>
            <w:shd w:fill="0f2c52" w:val="clear"/>
          </w:tcPr>
          <w:p w:rsidR="00000000" w:rsidDel="00000000" w:rsidP="00000000" w:rsidRDefault="00000000" w:rsidRPr="00000000" w14:paraId="00000128">
            <w:pPr>
              <w:spacing w:line="252.00000000000003" w:lineRule="auto"/>
              <w:jc w:val="center"/>
              <w:rPr/>
            </w:pPr>
            <w:r w:rsidDel="00000000" w:rsidR="00000000" w:rsidRPr="00000000">
              <w:rPr>
                <w:rFonts w:ascii="Montserrat" w:cs="Montserrat" w:eastAsia="Montserrat" w:hAnsi="Montserrat"/>
                <w:b w:val="1"/>
                <w:bCs w:val="1"/>
                <w:color w:val="ffffff"/>
                <w:sz w:val="18"/>
                <w:szCs w:val="18"/>
                <w:rtl w:val="0"/>
              </w:rPr>
              <w:t xml:space="preserve">Decisión adoptada</w:t>
            </w:r>
            <w:r w:rsidDel="00000000" w:rsidR="00000000" w:rsidRPr="00000000">
              <w:rPr>
                <w:rtl w:val="0"/>
              </w:rPr>
            </w:r>
          </w:p>
        </w:tc>
      </w:tr>
      <w:tr>
        <w:trPr>
          <w:cantSplit w:val="1"/>
          <w:tblHeader w:val="0"/>
        </w:trPr>
        <w:tc>
          <w:tcPr/>
          <w:p w:rsidR="00000000" w:rsidDel="00000000" w:rsidP="00000000" w:rsidRDefault="00000000" w:rsidRPr="00000000" w14:paraId="00000129">
            <w:pPr>
              <w:spacing w:line="252.00000000000003" w:lineRule="auto"/>
              <w:rPr/>
            </w:pPr>
            <w:r w:rsidDel="00000000" w:rsidR="00000000" w:rsidRPr="00000000">
              <w:rPr>
                <w:sz w:val="18"/>
                <w:szCs w:val="18"/>
                <w:rtl w:val="0"/>
              </w:rPr>
              <w:t xml:space="preserve">Unidad mínima de trazabilidad</w:t>
            </w:r>
            <w:r w:rsidDel="00000000" w:rsidR="00000000" w:rsidRPr="00000000">
              <w:rPr>
                <w:rtl w:val="0"/>
              </w:rPr>
            </w:r>
          </w:p>
        </w:tc>
        <w:tc>
          <w:tcPr/>
          <w:p w:rsidR="00000000" w:rsidDel="00000000" w:rsidP="00000000" w:rsidRDefault="00000000" w:rsidRPr="00000000" w14:paraId="0000012A">
            <w:pPr>
              <w:spacing w:line="252.00000000000003" w:lineRule="auto"/>
              <w:rPr/>
            </w:pPr>
            <w:r w:rsidDel="00000000" w:rsidR="00000000" w:rsidRPr="00000000">
              <w:rPr>
                <w:sz w:val="18"/>
                <w:szCs w:val="18"/>
                <w:rtl w:val="0"/>
              </w:rPr>
              <w:t xml:space="preserve">Viaje de camión en la mina, lote de turno en la planta, camión a puerto y lote comercial</w:t>
            </w:r>
            <w:r w:rsidDel="00000000" w:rsidR="00000000" w:rsidRPr="00000000">
              <w:rPr>
                <w:rtl w:val="0"/>
              </w:rPr>
            </w:r>
          </w:p>
        </w:tc>
      </w:tr>
      <w:tr>
        <w:trPr>
          <w:cantSplit w:val="1"/>
          <w:tblHeader w:val="0"/>
        </w:trPr>
        <w:tc>
          <w:tcPr/>
          <w:p w:rsidR="00000000" w:rsidDel="00000000" w:rsidP="00000000" w:rsidRDefault="00000000" w:rsidRPr="00000000" w14:paraId="0000012B">
            <w:pPr>
              <w:spacing w:line="252.00000000000003" w:lineRule="auto"/>
              <w:rPr/>
            </w:pPr>
            <w:r w:rsidDel="00000000" w:rsidR="00000000" w:rsidRPr="00000000">
              <w:rPr>
                <w:sz w:val="18"/>
                <w:szCs w:val="18"/>
                <w:rtl w:val="0"/>
              </w:rPr>
              <w:t xml:space="preserve">Fuente de verdad del tonelaje</w:t>
            </w:r>
            <w:r w:rsidDel="00000000" w:rsidR="00000000" w:rsidRPr="00000000">
              <w:rPr>
                <w:rtl w:val="0"/>
              </w:rPr>
            </w:r>
          </w:p>
        </w:tc>
        <w:tc>
          <w:tcPr/>
          <w:p w:rsidR="00000000" w:rsidDel="00000000" w:rsidP="00000000" w:rsidRDefault="00000000" w:rsidRPr="00000000" w14:paraId="0000012C">
            <w:pPr>
              <w:spacing w:line="252.00000000000003" w:lineRule="auto"/>
              <w:rPr/>
            </w:pPr>
            <w:r w:rsidDel="00000000" w:rsidR="00000000" w:rsidRPr="00000000">
              <w:rPr>
                <w:sz w:val="18"/>
                <w:szCs w:val="18"/>
                <w:rtl w:val="0"/>
              </w:rPr>
              <w:t xml:space="preserve">Balanza de alimentación para la planta y pesaje de a bordo corregido con la báscula para la mina</w:t>
            </w:r>
            <w:r w:rsidDel="00000000" w:rsidR="00000000" w:rsidRPr="00000000">
              <w:rPr>
                <w:rtl w:val="0"/>
              </w:rPr>
            </w:r>
          </w:p>
        </w:tc>
      </w:tr>
      <w:tr>
        <w:trPr>
          <w:cantSplit w:val="1"/>
          <w:tblHeader w:val="0"/>
        </w:trPr>
        <w:tc>
          <w:tcPr/>
          <w:p w:rsidR="00000000" w:rsidDel="00000000" w:rsidP="00000000" w:rsidRDefault="00000000" w:rsidRPr="00000000" w14:paraId="0000012D">
            <w:pPr>
              <w:spacing w:line="252.00000000000003" w:lineRule="auto"/>
              <w:rPr/>
            </w:pPr>
            <w:r w:rsidDel="00000000" w:rsidR="00000000" w:rsidRPr="00000000">
              <w:rPr>
                <w:sz w:val="18"/>
                <w:szCs w:val="18"/>
                <w:rtl w:val="0"/>
              </w:rPr>
              <w:t xml:space="preserve">Mezcla en los stocks</w:t>
            </w:r>
            <w:r w:rsidDel="00000000" w:rsidR="00000000" w:rsidRPr="00000000">
              <w:rPr>
                <w:rtl w:val="0"/>
              </w:rPr>
            </w:r>
          </w:p>
        </w:tc>
        <w:tc>
          <w:tcPr/>
          <w:p w:rsidR="00000000" w:rsidDel="00000000" w:rsidP="00000000" w:rsidRDefault="00000000" w:rsidRPr="00000000" w14:paraId="0000012E">
            <w:pPr>
              <w:spacing w:line="252.00000000000003" w:lineRule="auto"/>
              <w:rPr/>
            </w:pPr>
            <w:r w:rsidDel="00000000" w:rsidR="00000000" w:rsidRPr="00000000">
              <w:rPr>
                <w:sz w:val="18"/>
                <w:szCs w:val="18"/>
                <w:rtl w:val="0"/>
              </w:rPr>
              <w:t xml:space="preserve">Capas diarias con promedio ponderado, verificadas cada mes contra la ley de alimentación</w:t>
            </w:r>
            <w:r w:rsidDel="00000000" w:rsidR="00000000" w:rsidRPr="00000000">
              <w:rPr>
                <w:rtl w:val="0"/>
              </w:rPr>
            </w:r>
          </w:p>
        </w:tc>
      </w:tr>
      <w:tr>
        <w:trPr>
          <w:cantSplit w:val="1"/>
          <w:tblHeader w:val="0"/>
        </w:trPr>
        <w:tc>
          <w:tcPr/>
          <w:p w:rsidR="00000000" w:rsidDel="00000000" w:rsidP="00000000" w:rsidRDefault="00000000" w:rsidRPr="00000000" w14:paraId="0000012F">
            <w:pPr>
              <w:spacing w:line="252.00000000000003" w:lineRule="auto"/>
              <w:rPr/>
            </w:pPr>
            <w:r w:rsidDel="00000000" w:rsidR="00000000" w:rsidRPr="00000000">
              <w:rPr>
                <w:sz w:val="18"/>
                <w:szCs w:val="18"/>
                <w:rtl w:val="0"/>
              </w:rPr>
              <w:t xml:space="preserve">Identificación del operador</w:t>
            </w:r>
            <w:r w:rsidDel="00000000" w:rsidR="00000000" w:rsidRPr="00000000">
              <w:rPr>
                <w:rtl w:val="0"/>
              </w:rPr>
            </w:r>
          </w:p>
        </w:tc>
        <w:tc>
          <w:tcPr/>
          <w:p w:rsidR="00000000" w:rsidDel="00000000" w:rsidP="00000000" w:rsidRDefault="00000000" w:rsidRPr="00000000" w14:paraId="00000130">
            <w:pPr>
              <w:spacing w:line="252.00000000000003" w:lineRule="auto"/>
              <w:rPr/>
            </w:pPr>
            <w:r w:rsidDel="00000000" w:rsidR="00000000" w:rsidRPr="00000000">
              <w:rPr>
                <w:sz w:val="18"/>
                <w:szCs w:val="18"/>
                <w:rtl w:val="0"/>
              </w:rPr>
              <w:t xml:space="preserve">Toque de credencial en la botonera y, en los camiones, el ingreso al despacho</w:t>
            </w:r>
            <w:r w:rsidDel="00000000" w:rsidR="00000000" w:rsidRPr="00000000">
              <w:rPr>
                <w:rtl w:val="0"/>
              </w:rPr>
            </w:r>
          </w:p>
        </w:tc>
      </w:tr>
      <w:tr>
        <w:trPr>
          <w:cantSplit w:val="1"/>
          <w:tblHeader w:val="0"/>
        </w:trPr>
        <w:tc>
          <w:tcPr/>
          <w:p w:rsidR="00000000" w:rsidDel="00000000" w:rsidP="00000000" w:rsidRDefault="00000000" w:rsidRPr="00000000" w14:paraId="00000131">
            <w:pPr>
              <w:spacing w:line="252.00000000000003" w:lineRule="auto"/>
              <w:rPr/>
            </w:pPr>
            <w:r w:rsidDel="00000000" w:rsidR="00000000" w:rsidRPr="00000000">
              <w:rPr>
                <w:sz w:val="18"/>
                <w:szCs w:val="18"/>
                <w:rtl w:val="0"/>
              </w:rPr>
              <w:t xml:space="preserve">Definición de detención</w:t>
            </w:r>
            <w:r w:rsidDel="00000000" w:rsidR="00000000" w:rsidRPr="00000000">
              <w:rPr>
                <w:rtl w:val="0"/>
              </w:rPr>
            </w:r>
          </w:p>
        </w:tc>
        <w:tc>
          <w:tcPr/>
          <w:p w:rsidR="00000000" w:rsidDel="00000000" w:rsidP="00000000" w:rsidRDefault="00000000" w:rsidRPr="00000000" w14:paraId="00000132">
            <w:pPr>
              <w:spacing w:line="252.00000000000003" w:lineRule="auto"/>
              <w:rPr/>
            </w:pPr>
            <w:r w:rsidDel="00000000" w:rsidR="00000000" w:rsidRPr="00000000">
              <w:rPr>
                <w:sz w:val="18"/>
                <w:szCs w:val="18"/>
                <w:rtl w:val="0"/>
              </w:rPr>
              <w:t xml:space="preserve">Taxonomía única acordada con mina y planta, clasificada por el supervisor del turno</w:t>
            </w:r>
            <w:r w:rsidDel="00000000" w:rsidR="00000000" w:rsidRPr="00000000">
              <w:rPr>
                <w:rtl w:val="0"/>
              </w:rPr>
            </w:r>
          </w:p>
        </w:tc>
      </w:tr>
      <w:tr>
        <w:trPr>
          <w:cantSplit w:val="1"/>
          <w:tblHeader w:val="0"/>
        </w:trPr>
        <w:tc>
          <w:tcPr/>
          <w:p w:rsidR="00000000" w:rsidDel="00000000" w:rsidP="00000000" w:rsidRDefault="00000000" w:rsidRPr="00000000" w14:paraId="00000133">
            <w:pPr>
              <w:spacing w:line="252.00000000000003" w:lineRule="auto"/>
              <w:rPr/>
            </w:pPr>
            <w:r w:rsidDel="00000000" w:rsidR="00000000" w:rsidRPr="00000000">
              <w:rPr>
                <w:sz w:val="18"/>
                <w:szCs w:val="18"/>
                <w:rtl w:val="0"/>
              </w:rPr>
              <w:t xml:space="preserve">Muestras rechazadas</w:t>
            </w:r>
            <w:r w:rsidDel="00000000" w:rsidR="00000000" w:rsidRPr="00000000">
              <w:rPr>
                <w:rtl w:val="0"/>
              </w:rPr>
            </w:r>
          </w:p>
        </w:tc>
        <w:tc>
          <w:tcPr/>
          <w:p w:rsidR="00000000" w:rsidDel="00000000" w:rsidP="00000000" w:rsidRDefault="00000000" w:rsidRPr="00000000" w14:paraId="00000134">
            <w:pPr>
              <w:spacing w:line="252.00000000000003" w:lineRule="auto"/>
              <w:rPr/>
            </w:pPr>
            <w:r w:rsidDel="00000000" w:rsidR="00000000" w:rsidRPr="00000000">
              <w:rPr>
                <w:sz w:val="18"/>
                <w:szCs w:val="18"/>
                <w:rtl w:val="0"/>
              </w:rPr>
              <w:t xml:space="preserve">El lote queda retenido hasta contar con un análisis válido</w:t>
            </w:r>
            <w:r w:rsidDel="00000000" w:rsidR="00000000" w:rsidRPr="00000000">
              <w:rPr>
                <w:rtl w:val="0"/>
              </w:rPr>
            </w:r>
          </w:p>
        </w:tc>
      </w:tr>
      <w:tr>
        <w:trPr>
          <w:cantSplit w:val="1"/>
          <w:tblHeader w:val="0"/>
        </w:trPr>
        <w:tc>
          <w:tcPr/>
          <w:p w:rsidR="00000000" w:rsidDel="00000000" w:rsidP="00000000" w:rsidRDefault="00000000" w:rsidRPr="00000000" w14:paraId="00000135">
            <w:pPr>
              <w:spacing w:line="252.00000000000003" w:lineRule="auto"/>
              <w:rPr/>
            </w:pPr>
            <w:r w:rsidDel="00000000" w:rsidR="00000000" w:rsidRPr="00000000">
              <w:rPr>
                <w:sz w:val="18"/>
                <w:szCs w:val="18"/>
                <w:rtl w:val="0"/>
              </w:rPr>
              <w:t xml:space="preserve">Concentrado devuelto</w:t>
            </w:r>
            <w:r w:rsidDel="00000000" w:rsidR="00000000" w:rsidRPr="00000000">
              <w:rPr>
                <w:rtl w:val="0"/>
              </w:rPr>
            </w:r>
          </w:p>
        </w:tc>
        <w:tc>
          <w:tcPr/>
          <w:p w:rsidR="00000000" w:rsidDel="00000000" w:rsidP="00000000" w:rsidRDefault="00000000" w:rsidRPr="00000000" w14:paraId="00000136">
            <w:pPr>
              <w:spacing w:line="252.00000000000003" w:lineRule="auto"/>
              <w:rPr/>
            </w:pPr>
            <w:r w:rsidDel="00000000" w:rsidR="00000000" w:rsidRPr="00000000">
              <w:rPr>
                <w:sz w:val="18"/>
                <w:szCs w:val="18"/>
                <w:rtl w:val="0"/>
              </w:rPr>
              <w:t xml:space="preserve">Se reincorpora como lote de reproceso ligado al lote original</w:t>
            </w:r>
            <w:r w:rsidDel="00000000" w:rsidR="00000000" w:rsidRPr="00000000">
              <w:rPr>
                <w:rtl w:val="0"/>
              </w:rPr>
            </w:r>
          </w:p>
        </w:tc>
      </w:tr>
      <w:tr>
        <w:trPr>
          <w:cantSplit w:val="1"/>
          <w:tblHeader w:val="0"/>
        </w:trPr>
        <w:tc>
          <w:tcPr/>
          <w:p w:rsidR="00000000" w:rsidDel="00000000" w:rsidP="00000000" w:rsidRDefault="00000000" w:rsidRPr="00000000" w14:paraId="00000137">
            <w:pPr>
              <w:spacing w:line="252.00000000000003" w:lineRule="auto"/>
              <w:rPr/>
            </w:pPr>
            <w:r w:rsidDel="00000000" w:rsidR="00000000" w:rsidRPr="00000000">
              <w:rPr>
                <w:sz w:val="18"/>
                <w:szCs w:val="18"/>
                <w:rtl w:val="0"/>
              </w:rPr>
              <w:t xml:space="preserve">Autenticación de contratistas</w:t>
            </w:r>
            <w:r w:rsidDel="00000000" w:rsidR="00000000" w:rsidRPr="00000000">
              <w:rPr>
                <w:rtl w:val="0"/>
              </w:rPr>
            </w:r>
          </w:p>
        </w:tc>
        <w:tc>
          <w:tcPr/>
          <w:p w:rsidR="00000000" w:rsidDel="00000000" w:rsidP="00000000" w:rsidRDefault="00000000" w:rsidRPr="00000000" w14:paraId="00000138">
            <w:pPr>
              <w:spacing w:line="252.00000000000003" w:lineRule="auto"/>
              <w:rPr/>
            </w:pPr>
            <w:r w:rsidDel="00000000" w:rsidR="00000000" w:rsidRPr="00000000">
              <w:rPr>
                <w:sz w:val="18"/>
                <w:szCs w:val="18"/>
                <w:rtl w:val="0"/>
              </w:rPr>
              <w:t xml:space="preserve">Credencial y PIN en terreno, y doble factor para la empresa contratista en el portal</w:t>
            </w:r>
            <w:r w:rsidDel="00000000" w:rsidR="00000000" w:rsidRPr="00000000">
              <w:rPr>
                <w:rtl w:val="0"/>
              </w:rPr>
            </w:r>
          </w:p>
        </w:tc>
      </w:tr>
      <w:tr>
        <w:trPr>
          <w:cantSplit w:val="1"/>
          <w:tblHeader w:val="0"/>
        </w:trPr>
        <w:tc>
          <w:tcPr/>
          <w:p w:rsidR="00000000" w:rsidDel="00000000" w:rsidP="00000000" w:rsidRDefault="00000000" w:rsidRPr="00000000" w14:paraId="00000139">
            <w:pPr>
              <w:spacing w:line="252.00000000000003" w:lineRule="auto"/>
              <w:rPr/>
            </w:pPr>
            <w:r w:rsidDel="00000000" w:rsidR="00000000" w:rsidRPr="00000000">
              <w:rPr>
                <w:sz w:val="18"/>
                <w:szCs w:val="18"/>
                <w:rtl w:val="0"/>
              </w:rPr>
              <w:t xml:space="preserve">Zona sin señal durante un cambio de turno</w:t>
            </w:r>
            <w:r w:rsidDel="00000000" w:rsidR="00000000" w:rsidRPr="00000000">
              <w:rPr>
                <w:rtl w:val="0"/>
              </w:rPr>
            </w:r>
          </w:p>
        </w:tc>
        <w:tc>
          <w:tcPr/>
          <w:p w:rsidR="00000000" w:rsidDel="00000000" w:rsidP="00000000" w:rsidRDefault="00000000" w:rsidRPr="00000000" w14:paraId="0000013A">
            <w:pPr>
              <w:spacing w:line="252.00000000000003" w:lineRule="auto"/>
              <w:rPr/>
            </w:pPr>
            <w:r w:rsidDel="00000000" w:rsidR="00000000" w:rsidRPr="00000000">
              <w:rPr>
                <w:sz w:val="18"/>
                <w:szCs w:val="18"/>
                <w:rtl w:val="0"/>
              </w:rPr>
              <w:t xml:space="preserve">El dispositivo guarda el turno con la identidad de cada operador</w:t>
            </w:r>
            <w:r w:rsidDel="00000000" w:rsidR="00000000" w:rsidRPr="00000000">
              <w:rPr>
                <w:rtl w:val="0"/>
              </w:rPr>
            </w:r>
          </w:p>
        </w:tc>
      </w:tr>
      <w:tr>
        <w:trPr>
          <w:cantSplit w:val="1"/>
          <w:tblHeader w:val="0"/>
        </w:trPr>
        <w:tc>
          <w:tcPr/>
          <w:p w:rsidR="00000000" w:rsidDel="00000000" w:rsidP="00000000" w:rsidRDefault="00000000" w:rsidRPr="00000000" w14:paraId="0000013B">
            <w:pPr>
              <w:spacing w:line="252.00000000000003" w:lineRule="auto"/>
              <w:rPr/>
            </w:pPr>
            <w:r w:rsidDel="00000000" w:rsidR="00000000" w:rsidRPr="00000000">
              <w:rPr>
                <w:sz w:val="18"/>
                <w:szCs w:val="18"/>
                <w:rtl w:val="0"/>
              </w:rPr>
              <w:t xml:space="preserve">Propiedad de la telemetría</w:t>
            </w:r>
            <w:r w:rsidDel="00000000" w:rsidR="00000000" w:rsidRPr="00000000">
              <w:rPr>
                <w:rtl w:val="0"/>
              </w:rPr>
            </w:r>
          </w:p>
        </w:tc>
        <w:tc>
          <w:tcPr/>
          <w:p w:rsidR="00000000" w:rsidDel="00000000" w:rsidP="00000000" w:rsidRDefault="00000000" w:rsidRPr="00000000" w14:paraId="0000013C">
            <w:pPr>
              <w:spacing w:line="252.00000000000003" w:lineRule="auto"/>
              <w:rPr/>
            </w:pPr>
            <w:r w:rsidDel="00000000" w:rsidR="00000000" w:rsidRPr="00000000">
              <w:rPr>
                <w:sz w:val="18"/>
                <w:szCs w:val="18"/>
                <w:rtl w:val="0"/>
              </w:rPr>
              <w:t xml:space="preserve">Se asume extraíble por el cliente y se negocia con cada fabricante desde el mes 1</w:t>
            </w:r>
            <w:r w:rsidDel="00000000" w:rsidR="00000000" w:rsidRPr="00000000">
              <w:rPr>
                <w:rtl w:val="0"/>
              </w:rPr>
            </w:r>
          </w:p>
        </w:tc>
      </w:tr>
      <w:tr>
        <w:trPr>
          <w:cantSplit w:val="1"/>
          <w:tblHeader w:val="0"/>
        </w:trPr>
        <w:tc>
          <w:tcPr/>
          <w:p w:rsidR="00000000" w:rsidDel="00000000" w:rsidP="00000000" w:rsidRDefault="00000000" w:rsidRPr="00000000" w14:paraId="0000013D">
            <w:pPr>
              <w:spacing w:line="252.00000000000003" w:lineRule="auto"/>
              <w:rPr/>
            </w:pPr>
            <w:r w:rsidDel="00000000" w:rsidR="00000000" w:rsidRPr="00000000">
              <w:rPr>
                <w:sz w:val="18"/>
                <w:szCs w:val="18"/>
                <w:rtl w:val="0"/>
              </w:rPr>
              <w:t xml:space="preserve">Carga en el borde de un polígono</w:t>
            </w:r>
            <w:r w:rsidDel="00000000" w:rsidR="00000000" w:rsidRPr="00000000">
              <w:rPr>
                <w:rtl w:val="0"/>
              </w:rPr>
            </w:r>
          </w:p>
        </w:tc>
        <w:tc>
          <w:tcPr/>
          <w:p w:rsidR="00000000" w:rsidDel="00000000" w:rsidP="00000000" w:rsidRDefault="00000000" w:rsidRPr="00000000" w14:paraId="0000013E">
            <w:pPr>
              <w:spacing w:line="252.00000000000003" w:lineRule="auto"/>
              <w:rPr/>
            </w:pPr>
            <w:r w:rsidDel="00000000" w:rsidR="00000000" w:rsidRPr="00000000">
              <w:rPr>
                <w:sz w:val="18"/>
                <w:szCs w:val="18"/>
                <w:rtl w:val="0"/>
              </w:rPr>
              <w:t xml:space="preserve">Se asigna a la pala y el viaje queda marcado como borde</w:t>
            </w:r>
            <w:r w:rsidDel="00000000" w:rsidR="00000000" w:rsidRPr="00000000">
              <w:rPr>
                <w:rtl w:val="0"/>
              </w:rPr>
            </w:r>
          </w:p>
        </w:tc>
      </w:tr>
      <w:tr>
        <w:trPr>
          <w:cantSplit w:val="1"/>
          <w:tblHeader w:val="0"/>
        </w:trPr>
        <w:tc>
          <w:tcPr/>
          <w:p w:rsidR="00000000" w:rsidDel="00000000" w:rsidP="00000000" w:rsidRDefault="00000000" w:rsidRPr="00000000" w14:paraId="0000013F">
            <w:pPr>
              <w:spacing w:line="252.00000000000003" w:lineRule="auto"/>
              <w:rPr/>
            </w:pPr>
            <w:r w:rsidDel="00000000" w:rsidR="00000000" w:rsidRPr="00000000">
              <w:rPr>
                <w:sz w:val="18"/>
                <w:szCs w:val="18"/>
                <w:rtl w:val="0"/>
              </w:rPr>
              <w:t xml:space="preserve">Muestreo frente al ciclo de la mina</w:t>
            </w:r>
            <w:r w:rsidDel="00000000" w:rsidR="00000000" w:rsidRPr="00000000">
              <w:rPr>
                <w:rtl w:val="0"/>
              </w:rPr>
            </w:r>
          </w:p>
        </w:tc>
        <w:tc>
          <w:tcPr/>
          <w:p w:rsidR="00000000" w:rsidDel="00000000" w:rsidP="00000000" w:rsidRDefault="00000000" w:rsidRPr="00000000" w14:paraId="00000140">
            <w:pPr>
              <w:spacing w:line="252.00000000000003" w:lineRule="auto"/>
              <w:rPr/>
            </w:pPr>
            <w:r w:rsidDel="00000000" w:rsidR="00000000" w:rsidRPr="00000000">
              <w:rPr>
                <w:sz w:val="18"/>
                <w:szCs w:val="18"/>
                <w:rtl w:val="0"/>
              </w:rPr>
              <w:t xml:space="preserve">Muestreo en la planta y un solo botón en la mina</w:t>
            </w:r>
            <w:r w:rsidDel="00000000" w:rsidR="00000000" w:rsidRPr="00000000">
              <w:rPr>
                <w:rtl w:val="0"/>
              </w:rPr>
            </w:r>
          </w:p>
        </w:tc>
      </w:tr>
      <w:tr>
        <w:trPr>
          <w:cantSplit w:val="1"/>
          <w:tblHeader w:val="0"/>
        </w:trPr>
        <w:tc>
          <w:tcPr/>
          <w:p w:rsidR="00000000" w:rsidDel="00000000" w:rsidP="00000000" w:rsidRDefault="00000000" w:rsidRPr="00000000" w14:paraId="00000141">
            <w:pPr>
              <w:spacing w:line="252.00000000000003" w:lineRule="auto"/>
              <w:rPr/>
            </w:pPr>
            <w:r w:rsidDel="00000000" w:rsidR="00000000" w:rsidRPr="00000000">
              <w:rPr>
                <w:sz w:val="18"/>
                <w:szCs w:val="18"/>
                <w:rtl w:val="0"/>
              </w:rPr>
              <w:t xml:space="preserve">Biometría y sindicato</w:t>
            </w:r>
            <w:r w:rsidDel="00000000" w:rsidR="00000000" w:rsidRPr="00000000">
              <w:rPr>
                <w:rtl w:val="0"/>
              </w:rPr>
            </w:r>
          </w:p>
        </w:tc>
        <w:tc>
          <w:tcPr/>
          <w:p w:rsidR="00000000" w:rsidDel="00000000" w:rsidP="00000000" w:rsidRDefault="00000000" w:rsidRPr="00000000" w14:paraId="00000142">
            <w:pPr>
              <w:spacing w:line="252.00000000000003" w:lineRule="auto"/>
              <w:rPr/>
            </w:pPr>
            <w:r w:rsidDel="00000000" w:rsidR="00000000" w:rsidRPr="00000000">
              <w:rPr>
                <w:sz w:val="18"/>
                <w:szCs w:val="18"/>
                <w:rtl w:val="0"/>
              </w:rPr>
              <w:t xml:space="preserve">Verificación facial uno a uno en portería, sólo con acuerdo previo</w:t>
            </w:r>
            <w:r w:rsidDel="00000000" w:rsidR="00000000" w:rsidRPr="00000000">
              <w:rPr>
                <w:rtl w:val="0"/>
              </w:rPr>
            </w:r>
          </w:p>
        </w:tc>
      </w:tr>
      <w:tr>
        <w:trPr>
          <w:cantSplit w:val="1"/>
          <w:tblHeader w:val="0"/>
        </w:trPr>
        <w:tc>
          <w:tcPr/>
          <w:p w:rsidR="00000000" w:rsidDel="00000000" w:rsidP="00000000" w:rsidRDefault="00000000" w:rsidRPr="00000000" w14:paraId="00000143">
            <w:pPr>
              <w:spacing w:line="252.00000000000003" w:lineRule="auto"/>
              <w:rPr/>
            </w:pPr>
            <w:r w:rsidDel="00000000" w:rsidR="00000000" w:rsidRPr="00000000">
              <w:rPr>
                <w:sz w:val="18"/>
                <w:szCs w:val="18"/>
                <w:rtl w:val="0"/>
              </w:rPr>
              <w:t xml:space="preserve">Versión del plan</w:t>
            </w:r>
            <w:r w:rsidDel="00000000" w:rsidR="00000000" w:rsidRPr="00000000">
              <w:rPr>
                <w:rtl w:val="0"/>
              </w:rPr>
            </w:r>
          </w:p>
        </w:tc>
        <w:tc>
          <w:tcPr/>
          <w:p w:rsidR="00000000" w:rsidDel="00000000" w:rsidP="00000000" w:rsidRDefault="00000000" w:rsidRPr="00000000" w14:paraId="00000144">
            <w:pPr>
              <w:spacing w:line="252.00000000000003" w:lineRule="auto"/>
              <w:rPr/>
            </w:pPr>
            <w:r w:rsidDel="00000000" w:rsidR="00000000" w:rsidRPr="00000000">
              <w:rPr>
                <w:sz w:val="18"/>
                <w:szCs w:val="18"/>
                <w:rtl w:val="0"/>
              </w:rPr>
              <w:t xml:space="preserve">Cada cambio crea una versión, y el cumplimiento se mide contra la vigente en cada hora</w:t>
            </w:r>
            <w:r w:rsidDel="00000000" w:rsidR="00000000" w:rsidRPr="00000000">
              <w:rPr>
                <w:rtl w:val="0"/>
              </w:rPr>
            </w:r>
          </w:p>
        </w:tc>
      </w:tr>
    </w:tbl>
    <w:p w:rsidR="00000000" w:rsidDel="00000000" w:rsidP="00000000" w:rsidRDefault="00000000" w:rsidRPr="00000000" w14:paraId="00000145">
      <w:pPr>
        <w:spacing w:after="160" w:before="120" w:line="276" w:lineRule="auto"/>
        <w:jc w:val="both"/>
        <w:rPr/>
      </w:pPr>
      <w:r w:rsidDel="00000000" w:rsidR="00000000" w:rsidRPr="00000000">
        <w:rPr>
          <w:rtl w:val="0"/>
        </w:rPr>
        <w:t xml:space="preserve">De la tabla se desprende que ninguna decisión agrega pasos al ciclo productivo: las que involucran al operador se resuelven con un toque de credencial o un botón, y las demás recaen en supervisores, planificadores o en el propio sistema. Tres de ellas dependen de un tercero y se gestionan también como riesgos: la propiedad de la telemetría, el acuerdo con el sindicato y la fuente de verdad del tonelaje, que el cliente debe ratificar en el mes 3.</w:t>
      </w:r>
    </w:p>
    <w:p w:rsidR="00000000" w:rsidDel="00000000" w:rsidP="00000000" w:rsidRDefault="00000000" w:rsidRPr="00000000" w14:paraId="00000146">
      <w:pPr>
        <w:spacing w:after="160" w:line="276" w:lineRule="auto"/>
        <w:jc w:val="both"/>
        <w:rPr/>
      </w:pPr>
      <w:r w:rsidDel="00000000" w:rsidR="00000000" w:rsidRPr="00000000">
        <w:rPr>
          <w:rtl w:val="0"/>
        </w:rPr>
        <w:t xml:space="preserve">El alcance se apoya además en los siguientes supuestos, que se confirman durante el levantamiento de los primeros tres meses:</w:t>
      </w:r>
    </w:p>
    <w:p w:rsidR="00000000" w:rsidDel="00000000" w:rsidP="00000000" w:rsidRDefault="00000000" w:rsidRPr="00000000" w14:paraId="00000147">
      <w:pPr>
        <w:numPr>
          <w:ilvl w:val="0"/>
          <w:numId w:val="1"/>
        </w:numPr>
        <w:spacing w:after="100" w:line="276" w:lineRule="auto"/>
        <w:ind w:left="400" w:hanging="260"/>
        <w:jc w:val="both"/>
        <w:rPr/>
      </w:pPr>
      <w:r w:rsidDel="00000000" w:rsidR="00000000" w:rsidRPr="00000000">
        <w:rPr>
          <w:rtl w:val="0"/>
        </w:rPr>
        <w:t xml:space="preserve">El mes 1 del contrato es enero de 2027, y las fechas se ajustan a la fecha real de inicio.</w:t>
      </w:r>
      <w:r w:rsidDel="00000000" w:rsidR="00000000" w:rsidRPr="00000000">
        <w:rPr>
          <w:rtl w:val="0"/>
        </w:rPr>
      </w:r>
    </w:p>
    <w:p w:rsidR="00000000" w:rsidDel="00000000" w:rsidP="00000000" w:rsidRDefault="00000000" w:rsidRPr="00000000" w14:paraId="00000148">
      <w:pPr>
        <w:numPr>
          <w:ilvl w:val="0"/>
          <w:numId w:val="1"/>
        </w:numPr>
        <w:spacing w:after="100" w:line="276" w:lineRule="auto"/>
        <w:ind w:left="400" w:hanging="260"/>
        <w:jc w:val="both"/>
        <w:rPr/>
      </w:pPr>
      <w:r w:rsidDel="00000000" w:rsidR="00000000" w:rsidRPr="00000000">
        <w:rPr>
          <w:rtl w:val="0"/>
        </w:rPr>
        <w:t xml:space="preserve">El despacho, el laboratorio y el software de la báscula permiten leer sus datos mediante una interfaz o una base de lectura, y el laboratorio y SAP permiten además recibir datos sin modificarse, como la identificación de cada muestra y la producción aprobada. Si alguno no lo permite, se usa una exportación automática programada.</w:t>
      </w:r>
      <w:r w:rsidDel="00000000" w:rsidR="00000000" w:rsidRPr="00000000">
        <w:rPr>
          <w:rtl w:val="0"/>
        </w:rPr>
      </w:r>
    </w:p>
    <w:p w:rsidR="00000000" w:rsidDel="00000000" w:rsidP="00000000" w:rsidRDefault="00000000" w:rsidRPr="00000000" w14:paraId="00000149">
      <w:pPr>
        <w:numPr>
          <w:ilvl w:val="0"/>
          <w:numId w:val="1"/>
        </w:numPr>
        <w:spacing w:after="100" w:line="276" w:lineRule="auto"/>
        <w:ind w:left="400" w:hanging="260"/>
        <w:jc w:val="both"/>
        <w:rPr/>
      </w:pPr>
      <w:r w:rsidDel="00000000" w:rsidR="00000000" w:rsidRPr="00000000">
        <w:rPr>
          <w:rtl w:val="0"/>
        </w:rPr>
        <w:t xml:space="preserve">La credencial actual es de proximidad y puede leerse con la botonera y con la tablet. Si no es así, se cambia el lector y no la credencial.</w:t>
      </w:r>
      <w:r w:rsidDel="00000000" w:rsidR="00000000" w:rsidRPr="00000000">
        <w:rPr>
          <w:rtl w:val="0"/>
        </w:rPr>
      </w:r>
    </w:p>
    <w:p w:rsidR="00000000" w:rsidDel="00000000" w:rsidP="00000000" w:rsidRDefault="00000000" w:rsidRPr="00000000" w14:paraId="0000014A">
      <w:pPr>
        <w:numPr>
          <w:ilvl w:val="0"/>
          <w:numId w:val="1"/>
        </w:numPr>
        <w:spacing w:after="100" w:line="276" w:lineRule="auto"/>
        <w:ind w:left="400" w:hanging="260"/>
        <w:jc w:val="both"/>
        <w:rPr/>
      </w:pPr>
      <w:r w:rsidDel="00000000" w:rsidR="00000000" w:rsidRPr="00000000">
        <w:rPr>
          <w:rtl w:val="0"/>
        </w:rPr>
        <w:t xml:space="preserve">Las cabinas de las palas tienen alimentación eléctrica disponible para la botonera.</w:t>
      </w:r>
      <w:r w:rsidDel="00000000" w:rsidR="00000000" w:rsidRPr="00000000">
        <w:rPr>
          <w:rtl w:val="0"/>
        </w:rPr>
      </w:r>
    </w:p>
    <w:p w:rsidR="00000000" w:rsidDel="00000000" w:rsidP="00000000" w:rsidRDefault="00000000" w:rsidRPr="00000000" w14:paraId="0000014B">
      <w:pPr>
        <w:numPr>
          <w:ilvl w:val="0"/>
          <w:numId w:val="1"/>
        </w:numPr>
        <w:spacing w:after="100" w:line="276" w:lineRule="auto"/>
        <w:ind w:left="400" w:hanging="260"/>
        <w:jc w:val="both"/>
        <w:rPr/>
      </w:pPr>
      <w:r w:rsidDel="00000000" w:rsidR="00000000" w:rsidRPr="00000000">
        <w:rPr>
          <w:rtl w:val="0"/>
        </w:rPr>
        <w:t xml:space="preserve">Existe un proveedor de telecomunicaciones distinto al actual capaz de llegar a la faena con fibra óptica por un camino físico distinto al de la fibra existente.</w:t>
      </w:r>
    </w:p>
    <w:p w:rsidR="00000000" w:rsidDel="00000000" w:rsidP="00000000" w:rsidRDefault="00000000" w:rsidRPr="00000000" w14:paraId="0000014C">
      <w:pPr>
        <w:numPr>
          <w:ilvl w:val="0"/>
          <w:numId w:val="1"/>
        </w:numPr>
        <w:spacing w:after="100" w:line="276" w:lineRule="auto"/>
        <w:ind w:left="400" w:hanging="260"/>
        <w:jc w:val="both"/>
        <w:rPr>
          <w:u w:val="none"/>
        </w:rPr>
      </w:pPr>
      <w:r w:rsidDel="00000000" w:rsidR="00000000" w:rsidRPr="00000000">
        <w:rPr>
          <w:rtl w:val="0"/>
        </w:rPr>
        <w:t xml:space="preserve">Existe un proveedor de servicio satelital de órbita baja con cobertura y autorización para operar en la faena, distinto de los proveedores de las dos fibras.</w:t>
      </w:r>
    </w:p>
    <w:p w:rsidR="00000000" w:rsidDel="00000000" w:rsidP="00000000" w:rsidRDefault="00000000" w:rsidRPr="00000000" w14:paraId="0000014D">
      <w:pPr>
        <w:numPr>
          <w:ilvl w:val="0"/>
          <w:numId w:val="1"/>
        </w:numPr>
        <w:spacing w:after="160" w:line="276" w:lineRule="auto"/>
        <w:ind w:left="400" w:hanging="260"/>
        <w:jc w:val="both"/>
        <w:rPr/>
      </w:pPr>
      <w:r w:rsidDel="00000000" w:rsidR="00000000" w:rsidRPr="00000000">
        <w:rPr>
          <w:rtl w:val="0"/>
        </w:rPr>
        <w:t xml:space="preserve">El historiador de proceso permite replicar las señales seleccionadas hacia un servidor espejo en la zona desmilitarizada.</w:t>
      </w:r>
    </w:p>
    <w:p w:rsidR="00000000" w:rsidDel="00000000" w:rsidP="00000000" w:rsidRDefault="00000000" w:rsidRPr="00000000" w14:paraId="0000014E">
      <w:pPr>
        <w:numPr>
          <w:ilvl w:val="0"/>
          <w:numId w:val="1"/>
        </w:numPr>
        <w:spacing w:after="160" w:line="276" w:lineRule="auto"/>
        <w:ind w:left="400" w:hanging="260"/>
        <w:jc w:val="both"/>
        <w:rPr>
          <w:u w:val="none"/>
        </w:rPr>
      </w:pPr>
      <w:r w:rsidDel="00000000" w:rsidR="00000000" w:rsidRPr="00000000">
        <w:rPr>
          <w:rtl w:val="0"/>
        </w:rPr>
        <w:t xml:space="preserve">Durante el levantamiento se verificará que las cámaras y la plataforma del proveedor puedan entregar las alertas de fatiga durante un corte de los enlaces de datos, y que estas lleguen por el correo de respaldo. Si se necesitan adaptaciones, se acordarán con el proveedor. La recepción y el escalamiento dentro del plazo comprometido se comprobarán mediante una prueba de interrupción.</w:t>
      </w:r>
    </w:p>
    <w:p w:rsidR="00000000" w:rsidDel="00000000" w:rsidP="00000000" w:rsidRDefault="00000000" w:rsidRPr="00000000" w14:paraId="0000014F">
      <w:pPr>
        <w:pStyle w:val="Heading4"/>
        <w:keepNext w:val="1"/>
        <w:keepLines w:val="1"/>
        <w:spacing w:after="120" w:before="240" w:line="276" w:lineRule="auto"/>
        <w:rPr>
          <w:rFonts w:ascii="Montserrat" w:cs="Montserrat" w:eastAsia="Montserrat" w:hAnsi="Montserrat"/>
          <w:b w:val="1"/>
          <w:bCs w:val="1"/>
          <w:i w:val="0"/>
          <w:iCs w:val="0"/>
          <w:color w:val="0f2c52"/>
        </w:rPr>
      </w:pPr>
      <w:bookmarkStart w:colFirst="0" w:colLast="0" w:name="_6sc1lvatnbs8" w:id="26"/>
      <w:bookmarkEnd w:id="26"/>
      <w:r w:rsidDel="00000000" w:rsidR="00000000" w:rsidRPr="00000000">
        <w:rPr>
          <w:rFonts w:ascii="Montserrat" w:cs="Montserrat" w:eastAsia="Montserrat" w:hAnsi="Montserrat"/>
          <w:b w:val="1"/>
          <w:bCs w:val="1"/>
          <w:i w:val="0"/>
          <w:iCs w:val="0"/>
          <w:color w:val="0f2c52"/>
          <w:rtl w:val="0"/>
        </w:rPr>
        <w:t xml:space="preserve">3.2.3.3  Restricciones del alcance</w:t>
      </w:r>
    </w:p>
    <w:p w:rsidR="00000000" w:rsidDel="00000000" w:rsidP="00000000" w:rsidRDefault="00000000" w:rsidRPr="00000000" w14:paraId="00000150">
      <w:pPr>
        <w:spacing w:after="160" w:line="276" w:lineRule="auto"/>
        <w:jc w:val="both"/>
        <w:rPr/>
      </w:pPr>
      <w:r w:rsidDel="00000000" w:rsidR="00000000" w:rsidRPr="00000000">
        <w:rPr>
          <w:rtl w:val="0"/>
        </w:rPr>
        <w:t xml:space="preserve">Las doce restricciones no negociables definidas por el cliente condicionan el alcance de forma directa. La operación es continua y sólo tiene dos ventanas de intervención mayor al año, en marzo y septiembre. Toda instalación que requiera detener un proceso, como el caudalímetro de la planta, se programa en esas detenciones, y las intervenciones menores se realizan entre las 03:00 y las 05:00, nunca durante el cierre contable ni en las 48 horas previas a un embarque. El personal del proyecto que trabaje en faena se acredita como cualquier contratista.</w:t>
      </w:r>
    </w:p>
    <w:p w:rsidR="00000000" w:rsidDel="00000000" w:rsidP="00000000" w:rsidRDefault="00000000" w:rsidRPr="00000000" w14:paraId="00000151">
      <w:pPr>
        <w:spacing w:after="160" w:line="276" w:lineRule="auto"/>
        <w:jc w:val="both"/>
        <w:rPr/>
      </w:pPr>
      <w:r w:rsidDel="00000000" w:rsidR="00000000" w:rsidRPr="00000000">
        <w:rPr>
          <w:rtl w:val="0"/>
        </w:rPr>
        <w:t xml:space="preserve">La operación no puede depender del enlace con Antofagasta, condición que se cumple con el Nodo de Faena, con dos enlaces de fibra de proveedores y caminos distintos y con un enlace satelital de órbita baja como tercer camino. Los sistemas que el cliente mantiene se integran sin ser reemplazados: el historiador se lee a través de un diodo de datos que impide escribir en la red de control, SAP sigue siendo el único que emite registros contables, y el despacho, el laboratorio y la planificación conservan su rol.</w:t>
      </w:r>
    </w:p>
    <w:p w:rsidR="00000000" w:rsidDel="00000000" w:rsidP="00000000" w:rsidRDefault="00000000" w:rsidRPr="00000000" w14:paraId="00000152">
      <w:pPr>
        <w:spacing w:after="160" w:line="276" w:lineRule="auto"/>
        <w:jc w:val="both"/>
        <w:rPr/>
      </w:pPr>
      <w:r w:rsidDel="00000000" w:rsidR="00000000" w:rsidRPr="00000000">
        <w:rPr>
          <w:rtl w:val="0"/>
        </w:rPr>
        <w:t xml:space="preserve">Ningún registro nuevo agrega pasos al ciclo productivo: el operador de pala aprieta un botón que reemplaza una llamada por radio. La identidad se federa con el directorio corporativo, con doble factor y sin credenciales compartidas, y en terreno el doble factor es la credencial más un PIN numérico. Por último, toda función que requiere un especialista que el cliente no tiene se entrega como servicio, como la operación de la sala técnica y del Nodo de Faena.</w:t>
      </w:r>
    </w:p>
    <w:p w:rsidR="00000000" w:rsidDel="00000000" w:rsidP="00000000" w:rsidRDefault="00000000" w:rsidRPr="00000000" w14:paraId="00000153">
      <w:pPr>
        <w:pStyle w:val="Heading2"/>
        <w:keepNext w:val="1"/>
        <w:keepLines w:val="1"/>
        <w:spacing w:after="140" w:before="320" w:line="276" w:lineRule="auto"/>
        <w:rPr/>
      </w:pPr>
      <w:bookmarkStart w:colFirst="0" w:colLast="0" w:name="_kd5cwcfdxsos" w:id="27"/>
      <w:bookmarkEnd w:id="27"/>
      <w:r w:rsidDel="00000000" w:rsidR="00000000" w:rsidRPr="00000000">
        <w:rPr>
          <w:rtl w:val="0"/>
        </w:rPr>
        <w:t xml:space="preserve">3.2.4  Catálogo de requerimientos funcionales y no funcionales</w:t>
      </w:r>
    </w:p>
    <w:p w:rsidR="00000000" w:rsidDel="00000000" w:rsidP="00000000" w:rsidRDefault="00000000" w:rsidRPr="00000000" w14:paraId="00000154">
      <w:pPr>
        <w:spacing w:after="160" w:line="276" w:lineRule="auto"/>
        <w:jc w:val="both"/>
        <w:rPr/>
      </w:pPr>
      <w:r w:rsidDel="00000000" w:rsidR="00000000" w:rsidRPr="00000000">
        <w:rPr>
          <w:rtl w:val="0"/>
        </w:rPr>
        <w:t xml:space="preserve">El catálogo traduce las expectativas, las entrevistas, los indicadores y las restricciones de la compañía en 248 requerimientos verificables. Hay 126 funcionales, 96 no funcionales, 15 de transición y preparación, y 11 del proyecto. Cada requerimiento tiene identificador, descripción y origen en el Caso. Si es funcional, también incluye el actor y el resultado esperado. Si es no funcional, muestra el método de verificación. Este capítulo resume y estudia los funcionales y los no funcionales, que son los que definen el alcance de la solución. El listado completo está en el Anexo A de OVERFORE-Subdocumento2-Anexos. </w:t>
      </w:r>
    </w:p>
    <w:p w:rsidR="00000000" w:rsidDel="00000000" w:rsidP="00000000" w:rsidRDefault="00000000" w:rsidRPr="00000000" w14:paraId="00000155">
      <w:pPr>
        <w:pStyle w:val="Heading4"/>
        <w:keepNext w:val="1"/>
        <w:keepLines w:val="1"/>
        <w:spacing w:after="120" w:before="240" w:line="276" w:lineRule="auto"/>
        <w:rPr>
          <w:rFonts w:ascii="Montserrat" w:cs="Montserrat" w:eastAsia="Montserrat" w:hAnsi="Montserrat"/>
          <w:b w:val="1"/>
          <w:bCs w:val="1"/>
          <w:i w:val="0"/>
          <w:iCs w:val="0"/>
          <w:color w:val="0f2c52"/>
        </w:rPr>
      </w:pPr>
      <w:bookmarkStart w:colFirst="0" w:colLast="0" w:name="_ebdaagxlg58t" w:id="28"/>
      <w:bookmarkEnd w:id="28"/>
      <w:r w:rsidDel="00000000" w:rsidR="00000000" w:rsidRPr="00000000">
        <w:rPr>
          <w:rFonts w:ascii="Montserrat" w:cs="Montserrat" w:eastAsia="Montserrat" w:hAnsi="Montserrat"/>
          <w:b w:val="1"/>
          <w:bCs w:val="1"/>
          <w:i w:val="0"/>
          <w:iCs w:val="0"/>
          <w:color w:val="0f2c52"/>
          <w:rtl w:val="0"/>
        </w:rPr>
        <w:t xml:space="preserve">3.2.4.1  Criterio de clasificación y de priorización</w:t>
      </w:r>
    </w:p>
    <w:p w:rsidR="00000000" w:rsidDel="00000000" w:rsidP="00000000" w:rsidRDefault="00000000" w:rsidRPr="00000000" w14:paraId="00000156">
      <w:pPr>
        <w:spacing w:after="160" w:line="276" w:lineRule="auto"/>
        <w:jc w:val="both"/>
        <w:rPr/>
      </w:pPr>
      <w:r w:rsidDel="00000000" w:rsidR="00000000" w:rsidRPr="00000000">
        <w:rPr>
          <w:rtl w:val="0"/>
        </w:rPr>
        <w:t xml:space="preserve">Es funcional lo que describe qué hace la solución ante un hecho de la operación, y es no funcional lo que fija cómo debe hacerlo, con un umbral medible. Así, permitir al operador de pala avisar con una sola pulsación que el material cambió es un requerimiento funcional, mientras que registrar ese aviso en dos segundos o menos es no funcional, aunque ambos nacen de la misma entrevista. Por lo que la misma regla se usa en todo el catálogo.</w:t>
      </w:r>
    </w:p>
    <w:p w:rsidR="00000000" w:rsidDel="00000000" w:rsidP="00000000" w:rsidRDefault="00000000" w:rsidRPr="00000000" w14:paraId="00000157">
      <w:pPr>
        <w:spacing w:after="160" w:line="276" w:lineRule="auto"/>
        <w:jc w:val="both"/>
        <w:rPr/>
      </w:pPr>
      <w:r w:rsidDel="00000000" w:rsidR="00000000" w:rsidRPr="00000000">
        <w:rPr>
          <w:rtl w:val="0"/>
        </w:rPr>
        <w:t xml:space="preserve">La prioridad distingue el momento en que cada uno se entrega. La prioridad de Etapa 1 corresponde a lo que entra en producción en el mes 16, y la de Etapa 2, a lo que entra en el mes 21. Los requerimientos no funcionales no llevan etapa propia, porque se verifican junto con las funciones que están relacionadas, en la marcha blanca de la etapa en que estas se entregan.</w:t>
      </w:r>
    </w:p>
    <w:p w:rsidR="00000000" w:rsidDel="00000000" w:rsidP="00000000" w:rsidRDefault="00000000" w:rsidRPr="00000000" w14:paraId="00000158">
      <w:pPr>
        <w:pStyle w:val="Heading4"/>
        <w:keepNext w:val="1"/>
        <w:keepLines w:val="1"/>
        <w:spacing w:after="120" w:before="240" w:line="276" w:lineRule="auto"/>
        <w:rPr>
          <w:rFonts w:ascii="Montserrat" w:cs="Montserrat" w:eastAsia="Montserrat" w:hAnsi="Montserrat"/>
          <w:b w:val="1"/>
          <w:bCs w:val="1"/>
          <w:i w:val="0"/>
          <w:iCs w:val="0"/>
          <w:color w:val="0f2c52"/>
        </w:rPr>
      </w:pPr>
      <w:bookmarkStart w:colFirst="0" w:colLast="0" w:name="_eiw1mrdtwqvh" w:id="29"/>
      <w:bookmarkEnd w:id="29"/>
      <w:r w:rsidDel="00000000" w:rsidR="00000000" w:rsidRPr="00000000">
        <w:rPr>
          <w:rFonts w:ascii="Montserrat" w:cs="Montserrat" w:eastAsia="Montserrat" w:hAnsi="Montserrat"/>
          <w:b w:val="1"/>
          <w:bCs w:val="1"/>
          <w:i w:val="0"/>
          <w:iCs w:val="0"/>
          <w:color w:val="0f2c52"/>
          <w:rtl w:val="0"/>
        </w:rPr>
        <w:t xml:space="preserve">3.2.4.2  Requerimientos funcionales</w:t>
      </w:r>
    </w:p>
    <w:p w:rsidR="00000000" w:rsidDel="00000000" w:rsidP="00000000" w:rsidRDefault="00000000" w:rsidRPr="00000000" w14:paraId="00000159">
      <w:pPr>
        <w:spacing w:after="160" w:line="276" w:lineRule="auto"/>
        <w:jc w:val="both"/>
        <w:rPr/>
      </w:pPr>
      <w:r w:rsidDel="00000000" w:rsidR="00000000" w:rsidRPr="00000000">
        <w:rPr>
          <w:rtl w:val="0"/>
        </w:rPr>
        <w:t xml:space="preserve">Los 126 requerimientos funcionales se agrupan por el módulo o la plataforma que los cumple, lo que permite relacionarlos directamente con el alcance de cada etapa. La Tabla 3.4 presenta la distribución.</w:t>
      </w:r>
    </w:p>
    <w:p w:rsidR="00000000" w:rsidDel="00000000" w:rsidP="00000000" w:rsidRDefault="00000000" w:rsidRPr="00000000" w14:paraId="0000015A">
      <w:pPr>
        <w:pStyle w:val="Heading3"/>
        <w:spacing w:after="160" w:line="300" w:lineRule="auto"/>
        <w:jc w:val="both"/>
        <w:rPr/>
      </w:pPr>
      <w:bookmarkStart w:colFirst="0" w:colLast="0" w:name="_pcp6myebbb15" w:id="30"/>
      <w:bookmarkEnd w:id="30"/>
      <w:r w:rsidDel="00000000" w:rsidR="00000000" w:rsidRPr="00000000">
        <w:rPr>
          <w:rtl w:val="0"/>
        </w:rPr>
        <w:t xml:space="preserve">Tabla 3.4. Requerimientos funcionales por módulo y etapa de entrega. </w:t>
      </w:r>
    </w:p>
    <w:tbl>
      <w:tblPr>
        <w:tblStyle w:val="Table4"/>
        <w:tblW w:w="9375.0" w:type="dxa"/>
        <w:jc w:val="left"/>
        <w:tblBorders>
          <w:top w:color="d9e0ea" w:space="0" w:sz="4" w:val="single"/>
          <w:left w:color="d9e0ea" w:space="0" w:sz="4" w:val="single"/>
          <w:bottom w:color="d9e0ea" w:space="0" w:sz="4" w:val="single"/>
          <w:right w:color="d9e0ea" w:space="0" w:sz="4" w:val="single"/>
          <w:insideH w:color="d9e0ea" w:space="0" w:sz="4" w:val="single"/>
          <w:insideV w:color="d9e0ea" w:space="0" w:sz="4" w:val="single"/>
        </w:tblBorders>
        <w:tblLayout w:type="fixed"/>
        <w:tblLook w:val="0400"/>
      </w:tblPr>
      <w:tblGrid>
        <w:gridCol w:w="5175"/>
        <w:gridCol w:w="1440"/>
        <w:gridCol w:w="1395"/>
        <w:gridCol w:w="1365"/>
        <w:tblGridChange w:id="0">
          <w:tblGrid>
            <w:gridCol w:w="5175"/>
            <w:gridCol w:w="1440"/>
            <w:gridCol w:w="1395"/>
            <w:gridCol w:w="1365"/>
          </w:tblGrid>
        </w:tblGridChange>
      </w:tblGrid>
      <w:tr>
        <w:trPr>
          <w:cantSplit w:val="1"/>
          <w:tblHeader w:val="1"/>
        </w:trPr>
        <w:tc>
          <w:tcPr>
            <w:shd w:fill="0f2c52" w:val="clear"/>
          </w:tcPr>
          <w:p w:rsidR="00000000" w:rsidDel="00000000" w:rsidP="00000000" w:rsidRDefault="00000000" w:rsidRPr="00000000" w14:paraId="0000015B">
            <w:pPr>
              <w:spacing w:line="252.00000000000003" w:lineRule="auto"/>
              <w:jc w:val="center"/>
              <w:rPr/>
            </w:pPr>
            <w:r w:rsidDel="00000000" w:rsidR="00000000" w:rsidRPr="00000000">
              <w:rPr>
                <w:rFonts w:ascii="Montserrat" w:cs="Montserrat" w:eastAsia="Montserrat" w:hAnsi="Montserrat"/>
                <w:b w:val="1"/>
                <w:bCs w:val="1"/>
                <w:color w:val="ffffff"/>
                <w:sz w:val="18"/>
                <w:szCs w:val="18"/>
                <w:rtl w:val="0"/>
              </w:rPr>
              <w:t xml:space="preserve">Módulo o plataforma</w:t>
            </w:r>
            <w:r w:rsidDel="00000000" w:rsidR="00000000" w:rsidRPr="00000000">
              <w:rPr>
                <w:rtl w:val="0"/>
              </w:rPr>
            </w:r>
          </w:p>
        </w:tc>
        <w:tc>
          <w:tcPr>
            <w:shd w:fill="0f2c52" w:val="clear"/>
          </w:tcPr>
          <w:p w:rsidR="00000000" w:rsidDel="00000000" w:rsidP="00000000" w:rsidRDefault="00000000" w:rsidRPr="00000000" w14:paraId="0000015C">
            <w:pPr>
              <w:spacing w:line="252.00000000000003" w:lineRule="auto"/>
              <w:jc w:val="center"/>
              <w:rPr>
                <w:rFonts w:ascii="Montserrat" w:cs="Montserrat" w:eastAsia="Montserrat" w:hAnsi="Montserrat"/>
                <w:b w:val="1"/>
                <w:bCs w:val="1"/>
                <w:color w:val="ffffff"/>
                <w:sz w:val="18"/>
                <w:szCs w:val="18"/>
              </w:rPr>
            </w:pPr>
            <w:r w:rsidDel="00000000" w:rsidR="00000000" w:rsidRPr="00000000">
              <w:rPr>
                <w:rFonts w:ascii="Montserrat" w:cs="Montserrat" w:eastAsia="Montserrat" w:hAnsi="Montserrat"/>
                <w:b w:val="1"/>
                <w:bCs w:val="1"/>
                <w:color w:val="ffffff"/>
                <w:sz w:val="18"/>
                <w:szCs w:val="18"/>
                <w:rtl w:val="0"/>
              </w:rPr>
              <w:t xml:space="preserve">Etapa 1</w:t>
            </w:r>
          </w:p>
        </w:tc>
        <w:tc>
          <w:tcPr>
            <w:shd w:fill="0f2c52" w:val="clear"/>
          </w:tcPr>
          <w:p w:rsidR="00000000" w:rsidDel="00000000" w:rsidP="00000000" w:rsidRDefault="00000000" w:rsidRPr="00000000" w14:paraId="0000015D">
            <w:pPr>
              <w:spacing w:line="252.00000000000003" w:lineRule="auto"/>
              <w:jc w:val="center"/>
              <w:rPr>
                <w:rFonts w:ascii="Montserrat" w:cs="Montserrat" w:eastAsia="Montserrat" w:hAnsi="Montserrat"/>
                <w:b w:val="1"/>
                <w:bCs w:val="1"/>
                <w:color w:val="ffffff"/>
                <w:sz w:val="18"/>
                <w:szCs w:val="18"/>
              </w:rPr>
            </w:pPr>
            <w:r w:rsidDel="00000000" w:rsidR="00000000" w:rsidRPr="00000000">
              <w:rPr>
                <w:rFonts w:ascii="Montserrat" w:cs="Montserrat" w:eastAsia="Montserrat" w:hAnsi="Montserrat"/>
                <w:b w:val="1"/>
                <w:bCs w:val="1"/>
                <w:color w:val="ffffff"/>
                <w:sz w:val="18"/>
                <w:szCs w:val="18"/>
                <w:rtl w:val="0"/>
              </w:rPr>
              <w:t xml:space="preserve">Etapa 2</w:t>
            </w:r>
          </w:p>
        </w:tc>
        <w:tc>
          <w:tcPr>
            <w:shd w:fill="0f2c52" w:val="clear"/>
          </w:tcPr>
          <w:p w:rsidR="00000000" w:rsidDel="00000000" w:rsidP="00000000" w:rsidRDefault="00000000" w:rsidRPr="00000000" w14:paraId="0000015E">
            <w:pPr>
              <w:spacing w:line="252.00000000000003" w:lineRule="auto"/>
              <w:jc w:val="center"/>
              <w:rPr/>
            </w:pPr>
            <w:r w:rsidDel="00000000" w:rsidR="00000000" w:rsidRPr="00000000">
              <w:rPr>
                <w:rFonts w:ascii="Montserrat" w:cs="Montserrat" w:eastAsia="Montserrat" w:hAnsi="Montserrat"/>
                <w:b w:val="1"/>
                <w:bCs w:val="1"/>
                <w:color w:val="ffffff"/>
                <w:sz w:val="18"/>
                <w:szCs w:val="18"/>
                <w:rtl w:val="0"/>
              </w:rPr>
              <w:t xml:space="preserve">Total</w:t>
            </w:r>
            <w:r w:rsidDel="00000000" w:rsidR="00000000" w:rsidRPr="00000000">
              <w:rPr>
                <w:rtl w:val="0"/>
              </w:rPr>
            </w:r>
          </w:p>
        </w:tc>
      </w:tr>
      <w:tr>
        <w:trPr>
          <w:cantSplit w:val="1"/>
          <w:tblHeader w:val="0"/>
        </w:trPr>
        <w:tc>
          <w:tcPr/>
          <w:p w:rsidR="00000000" w:rsidDel="00000000" w:rsidP="00000000" w:rsidRDefault="00000000" w:rsidRPr="00000000" w14:paraId="0000015F">
            <w:pPr>
              <w:spacing w:line="252.00000000000003" w:lineRule="auto"/>
              <w:rPr>
                <w:sz w:val="18"/>
                <w:szCs w:val="18"/>
              </w:rPr>
            </w:pPr>
            <w:r w:rsidDel="00000000" w:rsidR="00000000" w:rsidRPr="00000000">
              <w:rPr>
                <w:sz w:val="18"/>
                <w:szCs w:val="18"/>
                <w:rtl w:val="0"/>
              </w:rPr>
              <w:t xml:space="preserve">Operación Mina</w:t>
            </w:r>
          </w:p>
        </w:tc>
        <w:tc>
          <w:tcPr/>
          <w:p w:rsidR="00000000" w:rsidDel="00000000" w:rsidP="00000000" w:rsidRDefault="00000000" w:rsidRPr="00000000" w14:paraId="00000160">
            <w:pPr>
              <w:spacing w:line="252.00000000000003" w:lineRule="auto"/>
              <w:rPr>
                <w:sz w:val="18"/>
                <w:szCs w:val="18"/>
              </w:rPr>
            </w:pPr>
            <w:r w:rsidDel="00000000" w:rsidR="00000000" w:rsidRPr="00000000">
              <w:rPr>
                <w:sz w:val="18"/>
                <w:szCs w:val="18"/>
                <w:rtl w:val="0"/>
              </w:rPr>
              <w:t xml:space="preserve">20</w:t>
            </w:r>
          </w:p>
        </w:tc>
        <w:tc>
          <w:tcPr/>
          <w:p w:rsidR="00000000" w:rsidDel="00000000" w:rsidP="00000000" w:rsidRDefault="00000000" w:rsidRPr="00000000" w14:paraId="00000161">
            <w:pPr>
              <w:spacing w:line="252.00000000000003" w:lineRule="auto"/>
              <w:rPr>
                <w:sz w:val="18"/>
                <w:szCs w:val="18"/>
              </w:rPr>
            </w:pPr>
            <w:r w:rsidDel="00000000" w:rsidR="00000000" w:rsidRPr="00000000">
              <w:rPr>
                <w:sz w:val="18"/>
                <w:szCs w:val="18"/>
                <w:rtl w:val="0"/>
              </w:rPr>
              <w:t xml:space="preserve">No aplica</w:t>
            </w:r>
          </w:p>
        </w:tc>
        <w:tc>
          <w:tcPr/>
          <w:p w:rsidR="00000000" w:rsidDel="00000000" w:rsidP="00000000" w:rsidRDefault="00000000" w:rsidRPr="00000000" w14:paraId="00000162">
            <w:pPr>
              <w:spacing w:line="252.00000000000003" w:lineRule="auto"/>
              <w:rPr>
                <w:sz w:val="18"/>
                <w:szCs w:val="18"/>
              </w:rPr>
            </w:pPr>
            <w:r w:rsidDel="00000000" w:rsidR="00000000" w:rsidRPr="00000000">
              <w:rPr>
                <w:sz w:val="18"/>
                <w:szCs w:val="18"/>
                <w:rtl w:val="0"/>
              </w:rPr>
              <w:t xml:space="preserve">20</w:t>
            </w:r>
          </w:p>
        </w:tc>
      </w:tr>
      <w:tr>
        <w:trPr>
          <w:cantSplit w:val="1"/>
          <w:tblHeader w:val="0"/>
        </w:trPr>
        <w:tc>
          <w:tcPr/>
          <w:p w:rsidR="00000000" w:rsidDel="00000000" w:rsidP="00000000" w:rsidRDefault="00000000" w:rsidRPr="00000000" w14:paraId="00000163">
            <w:pPr>
              <w:spacing w:line="252.00000000000003" w:lineRule="auto"/>
              <w:rPr>
                <w:sz w:val="18"/>
                <w:szCs w:val="18"/>
              </w:rPr>
            </w:pPr>
            <w:r w:rsidDel="00000000" w:rsidR="00000000" w:rsidRPr="00000000">
              <w:rPr>
                <w:sz w:val="18"/>
                <w:szCs w:val="18"/>
                <w:rtl w:val="0"/>
              </w:rPr>
              <w:t xml:space="preserve">Trazabilidad y Embarque</w:t>
            </w:r>
          </w:p>
        </w:tc>
        <w:tc>
          <w:tcPr/>
          <w:p w:rsidR="00000000" w:rsidDel="00000000" w:rsidP="00000000" w:rsidRDefault="00000000" w:rsidRPr="00000000" w14:paraId="00000164">
            <w:pPr>
              <w:spacing w:line="252.00000000000003" w:lineRule="auto"/>
              <w:rPr>
                <w:sz w:val="18"/>
                <w:szCs w:val="18"/>
              </w:rPr>
            </w:pPr>
            <w:r w:rsidDel="00000000" w:rsidR="00000000" w:rsidRPr="00000000">
              <w:rPr>
                <w:sz w:val="18"/>
                <w:szCs w:val="18"/>
                <w:rtl w:val="0"/>
              </w:rPr>
              <w:t xml:space="preserve">16</w:t>
            </w:r>
          </w:p>
        </w:tc>
        <w:tc>
          <w:tcPr/>
          <w:p w:rsidR="00000000" w:rsidDel="00000000" w:rsidP="00000000" w:rsidRDefault="00000000" w:rsidRPr="00000000" w14:paraId="00000165">
            <w:pPr>
              <w:spacing w:line="252.00000000000003" w:lineRule="auto"/>
              <w:rPr>
                <w:sz w:val="18"/>
                <w:szCs w:val="18"/>
              </w:rPr>
            </w:pPr>
            <w:r w:rsidDel="00000000" w:rsidR="00000000" w:rsidRPr="00000000">
              <w:rPr>
                <w:sz w:val="18"/>
                <w:szCs w:val="18"/>
                <w:rtl w:val="0"/>
              </w:rPr>
              <w:t xml:space="preserve">1</w:t>
            </w:r>
          </w:p>
        </w:tc>
        <w:tc>
          <w:tcPr/>
          <w:p w:rsidR="00000000" w:rsidDel="00000000" w:rsidP="00000000" w:rsidRDefault="00000000" w:rsidRPr="00000000" w14:paraId="00000166">
            <w:pPr>
              <w:spacing w:line="252.00000000000003" w:lineRule="auto"/>
              <w:rPr>
                <w:sz w:val="18"/>
                <w:szCs w:val="18"/>
              </w:rPr>
            </w:pPr>
            <w:r w:rsidDel="00000000" w:rsidR="00000000" w:rsidRPr="00000000">
              <w:rPr>
                <w:sz w:val="18"/>
                <w:szCs w:val="18"/>
                <w:rtl w:val="0"/>
              </w:rPr>
              <w:t xml:space="preserve">17</w:t>
            </w:r>
          </w:p>
        </w:tc>
      </w:tr>
      <w:tr>
        <w:trPr>
          <w:cantSplit w:val="1"/>
          <w:tblHeader w:val="0"/>
        </w:trPr>
        <w:tc>
          <w:tcPr/>
          <w:p w:rsidR="00000000" w:rsidDel="00000000" w:rsidP="00000000" w:rsidRDefault="00000000" w:rsidRPr="00000000" w14:paraId="00000167">
            <w:pPr>
              <w:spacing w:line="252.00000000000003" w:lineRule="auto"/>
              <w:rPr>
                <w:sz w:val="18"/>
                <w:szCs w:val="18"/>
              </w:rPr>
            </w:pPr>
            <w:r w:rsidDel="00000000" w:rsidR="00000000" w:rsidRPr="00000000">
              <w:rPr>
                <w:sz w:val="18"/>
                <w:szCs w:val="18"/>
                <w:rtl w:val="0"/>
              </w:rPr>
              <w:t xml:space="preserve">Conciliación Metalúrgica</w:t>
            </w:r>
          </w:p>
        </w:tc>
        <w:tc>
          <w:tcPr/>
          <w:p w:rsidR="00000000" w:rsidDel="00000000" w:rsidP="00000000" w:rsidRDefault="00000000" w:rsidRPr="00000000" w14:paraId="00000168">
            <w:pPr>
              <w:spacing w:line="252.00000000000003" w:lineRule="auto"/>
              <w:rPr>
                <w:sz w:val="18"/>
                <w:szCs w:val="18"/>
              </w:rPr>
            </w:pPr>
            <w:r w:rsidDel="00000000" w:rsidR="00000000" w:rsidRPr="00000000">
              <w:rPr>
                <w:sz w:val="18"/>
                <w:szCs w:val="18"/>
                <w:rtl w:val="0"/>
              </w:rPr>
              <w:t xml:space="preserve">15</w:t>
            </w:r>
          </w:p>
        </w:tc>
        <w:tc>
          <w:tcPr/>
          <w:p w:rsidR="00000000" w:rsidDel="00000000" w:rsidP="00000000" w:rsidRDefault="00000000" w:rsidRPr="00000000" w14:paraId="00000169">
            <w:pPr>
              <w:spacing w:line="252.00000000000003" w:lineRule="auto"/>
              <w:rPr>
                <w:sz w:val="18"/>
                <w:szCs w:val="18"/>
              </w:rPr>
            </w:pPr>
            <w:r w:rsidDel="00000000" w:rsidR="00000000" w:rsidRPr="00000000">
              <w:rPr>
                <w:sz w:val="18"/>
                <w:szCs w:val="18"/>
                <w:rtl w:val="0"/>
              </w:rPr>
              <w:t xml:space="preserve">No aplica</w:t>
            </w:r>
          </w:p>
        </w:tc>
        <w:tc>
          <w:tcPr/>
          <w:p w:rsidR="00000000" w:rsidDel="00000000" w:rsidP="00000000" w:rsidRDefault="00000000" w:rsidRPr="00000000" w14:paraId="0000016A">
            <w:pPr>
              <w:spacing w:line="252.00000000000003" w:lineRule="auto"/>
              <w:rPr>
                <w:sz w:val="18"/>
                <w:szCs w:val="18"/>
              </w:rPr>
            </w:pPr>
            <w:r w:rsidDel="00000000" w:rsidR="00000000" w:rsidRPr="00000000">
              <w:rPr>
                <w:sz w:val="18"/>
                <w:szCs w:val="18"/>
                <w:rtl w:val="0"/>
              </w:rPr>
              <w:t xml:space="preserve">15</w:t>
            </w:r>
          </w:p>
        </w:tc>
      </w:tr>
      <w:tr>
        <w:trPr>
          <w:cantSplit w:val="1"/>
          <w:tblHeader w:val="0"/>
        </w:trPr>
        <w:tc>
          <w:tcPr/>
          <w:p w:rsidR="00000000" w:rsidDel="00000000" w:rsidP="00000000" w:rsidRDefault="00000000" w:rsidRPr="00000000" w14:paraId="0000016B">
            <w:pPr>
              <w:spacing w:line="252.00000000000003" w:lineRule="auto"/>
              <w:rPr>
                <w:sz w:val="18"/>
                <w:szCs w:val="18"/>
              </w:rPr>
            </w:pPr>
            <w:r w:rsidDel="00000000" w:rsidR="00000000" w:rsidRPr="00000000">
              <w:rPr>
                <w:sz w:val="18"/>
                <w:szCs w:val="18"/>
                <w:rtl w:val="0"/>
              </w:rPr>
              <w:t xml:space="preserve">Equipos y Mantenimiento</w:t>
            </w:r>
          </w:p>
        </w:tc>
        <w:tc>
          <w:tcPr/>
          <w:p w:rsidR="00000000" w:rsidDel="00000000" w:rsidP="00000000" w:rsidRDefault="00000000" w:rsidRPr="00000000" w14:paraId="0000016C">
            <w:pPr>
              <w:spacing w:line="252.00000000000003" w:lineRule="auto"/>
              <w:rPr>
                <w:sz w:val="18"/>
                <w:szCs w:val="18"/>
              </w:rPr>
            </w:pPr>
            <w:r w:rsidDel="00000000" w:rsidR="00000000" w:rsidRPr="00000000">
              <w:rPr>
                <w:sz w:val="18"/>
                <w:szCs w:val="18"/>
                <w:rtl w:val="0"/>
              </w:rPr>
              <w:t xml:space="preserve">No aplica</w:t>
            </w:r>
          </w:p>
        </w:tc>
        <w:tc>
          <w:tcPr/>
          <w:p w:rsidR="00000000" w:rsidDel="00000000" w:rsidP="00000000" w:rsidRDefault="00000000" w:rsidRPr="00000000" w14:paraId="0000016D">
            <w:pPr>
              <w:spacing w:line="252.00000000000003" w:lineRule="auto"/>
              <w:rPr>
                <w:sz w:val="18"/>
                <w:szCs w:val="18"/>
              </w:rPr>
            </w:pPr>
            <w:r w:rsidDel="00000000" w:rsidR="00000000" w:rsidRPr="00000000">
              <w:rPr>
                <w:sz w:val="18"/>
                <w:szCs w:val="18"/>
                <w:rtl w:val="0"/>
              </w:rPr>
              <w:t xml:space="preserve">10</w:t>
            </w:r>
          </w:p>
        </w:tc>
        <w:tc>
          <w:tcPr/>
          <w:p w:rsidR="00000000" w:rsidDel="00000000" w:rsidP="00000000" w:rsidRDefault="00000000" w:rsidRPr="00000000" w14:paraId="0000016E">
            <w:pPr>
              <w:spacing w:line="252.00000000000003" w:lineRule="auto"/>
              <w:rPr>
                <w:sz w:val="18"/>
                <w:szCs w:val="18"/>
              </w:rPr>
            </w:pPr>
            <w:r w:rsidDel="00000000" w:rsidR="00000000" w:rsidRPr="00000000">
              <w:rPr>
                <w:sz w:val="18"/>
                <w:szCs w:val="18"/>
                <w:rtl w:val="0"/>
              </w:rPr>
              <w:t xml:space="preserve">10</w:t>
            </w:r>
          </w:p>
        </w:tc>
      </w:tr>
      <w:tr>
        <w:trPr>
          <w:cantSplit w:val="1"/>
          <w:tblHeader w:val="0"/>
        </w:trPr>
        <w:tc>
          <w:tcPr/>
          <w:p w:rsidR="00000000" w:rsidDel="00000000" w:rsidP="00000000" w:rsidRDefault="00000000" w:rsidRPr="00000000" w14:paraId="0000016F">
            <w:pPr>
              <w:spacing w:line="252.00000000000003" w:lineRule="auto"/>
              <w:rPr>
                <w:sz w:val="18"/>
                <w:szCs w:val="18"/>
              </w:rPr>
            </w:pPr>
            <w:r w:rsidDel="00000000" w:rsidR="00000000" w:rsidRPr="00000000">
              <w:rPr>
                <w:sz w:val="18"/>
                <w:szCs w:val="18"/>
                <w:rtl w:val="0"/>
              </w:rPr>
              <w:t xml:space="preserve">Acreditación y Acceso</w:t>
            </w:r>
          </w:p>
        </w:tc>
        <w:tc>
          <w:tcPr/>
          <w:p w:rsidR="00000000" w:rsidDel="00000000" w:rsidP="00000000" w:rsidRDefault="00000000" w:rsidRPr="00000000" w14:paraId="00000170">
            <w:pPr>
              <w:spacing w:line="252.00000000000003" w:lineRule="auto"/>
              <w:rPr>
                <w:sz w:val="18"/>
                <w:szCs w:val="18"/>
              </w:rPr>
            </w:pPr>
            <w:r w:rsidDel="00000000" w:rsidR="00000000" w:rsidRPr="00000000">
              <w:rPr>
                <w:sz w:val="18"/>
                <w:szCs w:val="18"/>
                <w:rtl w:val="0"/>
              </w:rPr>
              <w:t xml:space="preserve">16</w:t>
            </w:r>
          </w:p>
        </w:tc>
        <w:tc>
          <w:tcPr/>
          <w:p w:rsidR="00000000" w:rsidDel="00000000" w:rsidP="00000000" w:rsidRDefault="00000000" w:rsidRPr="00000000" w14:paraId="00000171">
            <w:pPr>
              <w:spacing w:line="252.00000000000003" w:lineRule="auto"/>
              <w:rPr>
                <w:sz w:val="18"/>
                <w:szCs w:val="18"/>
              </w:rPr>
            </w:pPr>
            <w:r w:rsidDel="00000000" w:rsidR="00000000" w:rsidRPr="00000000">
              <w:rPr>
                <w:sz w:val="18"/>
                <w:szCs w:val="18"/>
                <w:rtl w:val="0"/>
              </w:rPr>
              <w:t xml:space="preserve">2</w:t>
            </w:r>
          </w:p>
        </w:tc>
        <w:tc>
          <w:tcPr/>
          <w:p w:rsidR="00000000" w:rsidDel="00000000" w:rsidP="00000000" w:rsidRDefault="00000000" w:rsidRPr="00000000" w14:paraId="00000172">
            <w:pPr>
              <w:spacing w:line="252.00000000000003" w:lineRule="auto"/>
              <w:rPr>
                <w:sz w:val="18"/>
                <w:szCs w:val="18"/>
              </w:rPr>
            </w:pPr>
            <w:r w:rsidDel="00000000" w:rsidR="00000000" w:rsidRPr="00000000">
              <w:rPr>
                <w:sz w:val="18"/>
                <w:szCs w:val="18"/>
                <w:rtl w:val="0"/>
              </w:rPr>
              <w:t xml:space="preserve">18</w:t>
            </w:r>
          </w:p>
        </w:tc>
      </w:tr>
      <w:tr>
        <w:trPr>
          <w:cantSplit w:val="1"/>
          <w:tblHeader w:val="0"/>
        </w:trPr>
        <w:tc>
          <w:tcPr/>
          <w:p w:rsidR="00000000" w:rsidDel="00000000" w:rsidP="00000000" w:rsidRDefault="00000000" w:rsidRPr="00000000" w14:paraId="00000173">
            <w:pPr>
              <w:spacing w:line="252.00000000000003" w:lineRule="auto"/>
              <w:rPr>
                <w:sz w:val="18"/>
                <w:szCs w:val="18"/>
              </w:rPr>
            </w:pPr>
            <w:r w:rsidDel="00000000" w:rsidR="00000000" w:rsidRPr="00000000">
              <w:rPr>
                <w:sz w:val="18"/>
                <w:szCs w:val="18"/>
                <w:rtl w:val="0"/>
              </w:rPr>
              <w:t xml:space="preserve">Seguridad y Salud Ocupacional</w:t>
            </w:r>
          </w:p>
        </w:tc>
        <w:tc>
          <w:tcPr/>
          <w:p w:rsidR="00000000" w:rsidDel="00000000" w:rsidP="00000000" w:rsidRDefault="00000000" w:rsidRPr="00000000" w14:paraId="00000174">
            <w:pPr>
              <w:spacing w:line="252.00000000000003" w:lineRule="auto"/>
              <w:rPr>
                <w:sz w:val="18"/>
                <w:szCs w:val="18"/>
              </w:rPr>
            </w:pPr>
            <w:r w:rsidDel="00000000" w:rsidR="00000000" w:rsidRPr="00000000">
              <w:rPr>
                <w:sz w:val="18"/>
                <w:szCs w:val="18"/>
                <w:rtl w:val="0"/>
              </w:rPr>
              <w:t xml:space="preserve">No aplica</w:t>
            </w:r>
          </w:p>
        </w:tc>
        <w:tc>
          <w:tcPr/>
          <w:p w:rsidR="00000000" w:rsidDel="00000000" w:rsidP="00000000" w:rsidRDefault="00000000" w:rsidRPr="00000000" w14:paraId="00000175">
            <w:pPr>
              <w:spacing w:line="252.00000000000003" w:lineRule="auto"/>
              <w:rPr>
                <w:sz w:val="18"/>
                <w:szCs w:val="18"/>
              </w:rPr>
            </w:pPr>
            <w:r w:rsidDel="00000000" w:rsidR="00000000" w:rsidRPr="00000000">
              <w:rPr>
                <w:sz w:val="18"/>
                <w:szCs w:val="18"/>
                <w:rtl w:val="0"/>
              </w:rPr>
              <w:t xml:space="preserve">7</w:t>
            </w:r>
          </w:p>
        </w:tc>
        <w:tc>
          <w:tcPr/>
          <w:p w:rsidR="00000000" w:rsidDel="00000000" w:rsidP="00000000" w:rsidRDefault="00000000" w:rsidRPr="00000000" w14:paraId="00000176">
            <w:pPr>
              <w:spacing w:line="252.00000000000003" w:lineRule="auto"/>
              <w:rPr>
                <w:sz w:val="18"/>
                <w:szCs w:val="18"/>
              </w:rPr>
            </w:pPr>
            <w:r w:rsidDel="00000000" w:rsidR="00000000" w:rsidRPr="00000000">
              <w:rPr>
                <w:sz w:val="18"/>
                <w:szCs w:val="18"/>
                <w:rtl w:val="0"/>
              </w:rPr>
              <w:t xml:space="preserve">7</w:t>
            </w:r>
          </w:p>
        </w:tc>
      </w:tr>
      <w:tr>
        <w:trPr>
          <w:cantSplit w:val="1"/>
          <w:tblHeader w:val="0"/>
        </w:trPr>
        <w:tc>
          <w:tcPr/>
          <w:p w:rsidR="00000000" w:rsidDel="00000000" w:rsidP="00000000" w:rsidRDefault="00000000" w:rsidRPr="00000000" w14:paraId="00000177">
            <w:pPr>
              <w:spacing w:line="252.00000000000003" w:lineRule="auto"/>
              <w:rPr>
                <w:sz w:val="18"/>
                <w:szCs w:val="18"/>
              </w:rPr>
            </w:pPr>
            <w:r w:rsidDel="00000000" w:rsidR="00000000" w:rsidRPr="00000000">
              <w:rPr>
                <w:sz w:val="18"/>
                <w:szCs w:val="18"/>
                <w:rtl w:val="0"/>
              </w:rPr>
              <w:t xml:space="preserve">Cumplimiento Ambiental</w:t>
            </w:r>
          </w:p>
        </w:tc>
        <w:tc>
          <w:tcPr/>
          <w:p w:rsidR="00000000" w:rsidDel="00000000" w:rsidP="00000000" w:rsidRDefault="00000000" w:rsidRPr="00000000" w14:paraId="00000178">
            <w:pPr>
              <w:spacing w:line="252.00000000000003" w:lineRule="auto"/>
              <w:rPr>
                <w:sz w:val="18"/>
                <w:szCs w:val="18"/>
              </w:rPr>
            </w:pPr>
            <w:r w:rsidDel="00000000" w:rsidR="00000000" w:rsidRPr="00000000">
              <w:rPr>
                <w:sz w:val="18"/>
                <w:szCs w:val="18"/>
                <w:rtl w:val="0"/>
              </w:rPr>
              <w:t xml:space="preserve">No aplica</w:t>
            </w:r>
          </w:p>
        </w:tc>
        <w:tc>
          <w:tcPr/>
          <w:p w:rsidR="00000000" w:rsidDel="00000000" w:rsidP="00000000" w:rsidRDefault="00000000" w:rsidRPr="00000000" w14:paraId="00000179">
            <w:pPr>
              <w:spacing w:line="252.00000000000003" w:lineRule="auto"/>
              <w:rPr>
                <w:sz w:val="18"/>
                <w:szCs w:val="18"/>
              </w:rPr>
            </w:pPr>
            <w:r w:rsidDel="00000000" w:rsidR="00000000" w:rsidRPr="00000000">
              <w:rPr>
                <w:sz w:val="18"/>
                <w:szCs w:val="18"/>
                <w:rtl w:val="0"/>
              </w:rPr>
              <w:t xml:space="preserve">10</w:t>
            </w:r>
          </w:p>
        </w:tc>
        <w:tc>
          <w:tcPr/>
          <w:p w:rsidR="00000000" w:rsidDel="00000000" w:rsidP="00000000" w:rsidRDefault="00000000" w:rsidRPr="00000000" w14:paraId="0000017A">
            <w:pPr>
              <w:spacing w:line="252.00000000000003" w:lineRule="auto"/>
              <w:rPr>
                <w:sz w:val="18"/>
                <w:szCs w:val="18"/>
              </w:rPr>
            </w:pPr>
            <w:r w:rsidDel="00000000" w:rsidR="00000000" w:rsidRPr="00000000">
              <w:rPr>
                <w:sz w:val="18"/>
                <w:szCs w:val="18"/>
                <w:rtl w:val="0"/>
              </w:rPr>
              <w:t xml:space="preserve">10</w:t>
            </w:r>
          </w:p>
        </w:tc>
      </w:tr>
      <w:tr>
        <w:trPr>
          <w:cantSplit w:val="1"/>
          <w:tblHeader w:val="0"/>
        </w:trPr>
        <w:tc>
          <w:tcPr/>
          <w:p w:rsidR="00000000" w:rsidDel="00000000" w:rsidP="00000000" w:rsidRDefault="00000000" w:rsidRPr="00000000" w14:paraId="0000017B">
            <w:pPr>
              <w:spacing w:line="252.00000000000003" w:lineRule="auto"/>
              <w:rPr>
                <w:sz w:val="18"/>
                <w:szCs w:val="18"/>
              </w:rPr>
            </w:pPr>
            <w:r w:rsidDel="00000000" w:rsidR="00000000" w:rsidRPr="00000000">
              <w:rPr>
                <w:sz w:val="18"/>
                <w:szCs w:val="18"/>
                <w:rtl w:val="0"/>
              </w:rPr>
              <w:t xml:space="preserve">Indicadores y Centro Integrado</w:t>
            </w:r>
          </w:p>
        </w:tc>
        <w:tc>
          <w:tcPr/>
          <w:p w:rsidR="00000000" w:rsidDel="00000000" w:rsidP="00000000" w:rsidRDefault="00000000" w:rsidRPr="00000000" w14:paraId="0000017C">
            <w:pPr>
              <w:spacing w:line="252.00000000000003" w:lineRule="auto"/>
              <w:rPr>
                <w:sz w:val="18"/>
                <w:szCs w:val="18"/>
              </w:rPr>
            </w:pPr>
            <w:r w:rsidDel="00000000" w:rsidR="00000000" w:rsidRPr="00000000">
              <w:rPr>
                <w:sz w:val="18"/>
                <w:szCs w:val="18"/>
                <w:rtl w:val="0"/>
              </w:rPr>
              <w:t xml:space="preserve">1</w:t>
            </w:r>
          </w:p>
        </w:tc>
        <w:tc>
          <w:tcPr/>
          <w:p w:rsidR="00000000" w:rsidDel="00000000" w:rsidP="00000000" w:rsidRDefault="00000000" w:rsidRPr="00000000" w14:paraId="0000017D">
            <w:pPr>
              <w:spacing w:line="252.00000000000003" w:lineRule="auto"/>
              <w:rPr>
                <w:sz w:val="18"/>
                <w:szCs w:val="18"/>
              </w:rPr>
            </w:pPr>
            <w:r w:rsidDel="00000000" w:rsidR="00000000" w:rsidRPr="00000000">
              <w:rPr>
                <w:sz w:val="18"/>
                <w:szCs w:val="18"/>
                <w:rtl w:val="0"/>
              </w:rPr>
              <w:t xml:space="preserve">4</w:t>
            </w:r>
          </w:p>
        </w:tc>
        <w:tc>
          <w:tcPr/>
          <w:p w:rsidR="00000000" w:rsidDel="00000000" w:rsidP="00000000" w:rsidRDefault="00000000" w:rsidRPr="00000000" w14:paraId="0000017E">
            <w:pPr>
              <w:spacing w:line="252.00000000000003" w:lineRule="auto"/>
              <w:rPr>
                <w:sz w:val="18"/>
                <w:szCs w:val="18"/>
              </w:rPr>
            </w:pPr>
            <w:r w:rsidDel="00000000" w:rsidR="00000000" w:rsidRPr="00000000">
              <w:rPr>
                <w:sz w:val="18"/>
                <w:szCs w:val="18"/>
                <w:rtl w:val="0"/>
              </w:rPr>
              <w:t xml:space="preserve">5</w:t>
            </w:r>
          </w:p>
        </w:tc>
      </w:tr>
      <w:tr>
        <w:trPr>
          <w:cantSplit w:val="1"/>
          <w:tblHeader w:val="0"/>
        </w:trPr>
        <w:tc>
          <w:tcPr/>
          <w:p w:rsidR="00000000" w:rsidDel="00000000" w:rsidP="00000000" w:rsidRDefault="00000000" w:rsidRPr="00000000" w14:paraId="0000017F">
            <w:pPr>
              <w:spacing w:line="252.00000000000003" w:lineRule="auto"/>
              <w:rPr>
                <w:sz w:val="18"/>
                <w:szCs w:val="18"/>
              </w:rPr>
            </w:pPr>
            <w:r w:rsidDel="00000000" w:rsidR="00000000" w:rsidRPr="00000000">
              <w:rPr>
                <w:sz w:val="18"/>
                <w:szCs w:val="18"/>
                <w:rtl w:val="0"/>
              </w:rPr>
              <w:t xml:space="preserve">Administración y Servicios Comunes</w:t>
            </w:r>
          </w:p>
        </w:tc>
        <w:tc>
          <w:tcPr/>
          <w:p w:rsidR="00000000" w:rsidDel="00000000" w:rsidP="00000000" w:rsidRDefault="00000000" w:rsidRPr="00000000" w14:paraId="00000180">
            <w:pPr>
              <w:spacing w:line="252.00000000000003" w:lineRule="auto"/>
              <w:rPr>
                <w:sz w:val="18"/>
                <w:szCs w:val="18"/>
              </w:rPr>
            </w:pPr>
            <w:r w:rsidDel="00000000" w:rsidR="00000000" w:rsidRPr="00000000">
              <w:rPr>
                <w:sz w:val="18"/>
                <w:szCs w:val="18"/>
                <w:rtl w:val="0"/>
              </w:rPr>
              <w:t xml:space="preserve">19</w:t>
            </w:r>
          </w:p>
        </w:tc>
        <w:tc>
          <w:tcPr/>
          <w:p w:rsidR="00000000" w:rsidDel="00000000" w:rsidP="00000000" w:rsidRDefault="00000000" w:rsidRPr="00000000" w14:paraId="00000181">
            <w:pPr>
              <w:spacing w:line="252.00000000000003" w:lineRule="auto"/>
              <w:rPr>
                <w:sz w:val="18"/>
                <w:szCs w:val="18"/>
              </w:rPr>
            </w:pPr>
            <w:r w:rsidDel="00000000" w:rsidR="00000000" w:rsidRPr="00000000">
              <w:rPr>
                <w:sz w:val="18"/>
                <w:szCs w:val="18"/>
                <w:rtl w:val="0"/>
              </w:rPr>
              <w:t xml:space="preserve">No aplica</w:t>
            </w:r>
          </w:p>
        </w:tc>
        <w:tc>
          <w:tcPr/>
          <w:p w:rsidR="00000000" w:rsidDel="00000000" w:rsidP="00000000" w:rsidRDefault="00000000" w:rsidRPr="00000000" w14:paraId="00000182">
            <w:pPr>
              <w:spacing w:line="252.00000000000003" w:lineRule="auto"/>
              <w:rPr>
                <w:sz w:val="18"/>
                <w:szCs w:val="18"/>
              </w:rPr>
            </w:pPr>
            <w:r w:rsidDel="00000000" w:rsidR="00000000" w:rsidRPr="00000000">
              <w:rPr>
                <w:sz w:val="18"/>
                <w:szCs w:val="18"/>
                <w:rtl w:val="0"/>
              </w:rPr>
              <w:t xml:space="preserve">19</w:t>
            </w:r>
          </w:p>
        </w:tc>
      </w:tr>
      <w:tr>
        <w:trPr>
          <w:cantSplit w:val="1"/>
          <w:tblHeader w:val="0"/>
        </w:trPr>
        <w:tc>
          <w:tcPr/>
          <w:p w:rsidR="00000000" w:rsidDel="00000000" w:rsidP="00000000" w:rsidRDefault="00000000" w:rsidRPr="00000000" w14:paraId="00000183">
            <w:pPr>
              <w:spacing w:line="252.00000000000003" w:lineRule="auto"/>
              <w:rPr>
                <w:sz w:val="18"/>
                <w:szCs w:val="18"/>
              </w:rPr>
            </w:pPr>
            <w:r w:rsidDel="00000000" w:rsidR="00000000" w:rsidRPr="00000000">
              <w:rPr>
                <w:sz w:val="18"/>
                <w:szCs w:val="18"/>
                <w:rtl w:val="0"/>
              </w:rPr>
              <w:t xml:space="preserve">Integrador de Sistemas y Nodo de Faena</w:t>
            </w:r>
          </w:p>
        </w:tc>
        <w:tc>
          <w:tcPr/>
          <w:p w:rsidR="00000000" w:rsidDel="00000000" w:rsidP="00000000" w:rsidRDefault="00000000" w:rsidRPr="00000000" w14:paraId="00000184">
            <w:pPr>
              <w:spacing w:line="252.00000000000003" w:lineRule="auto"/>
              <w:rPr>
                <w:sz w:val="18"/>
                <w:szCs w:val="18"/>
              </w:rPr>
            </w:pPr>
            <w:r w:rsidDel="00000000" w:rsidR="00000000" w:rsidRPr="00000000">
              <w:rPr>
                <w:sz w:val="18"/>
                <w:szCs w:val="18"/>
                <w:rtl w:val="0"/>
              </w:rPr>
              <w:t xml:space="preserve">5</w:t>
            </w:r>
          </w:p>
        </w:tc>
        <w:tc>
          <w:tcPr/>
          <w:p w:rsidR="00000000" w:rsidDel="00000000" w:rsidP="00000000" w:rsidRDefault="00000000" w:rsidRPr="00000000" w14:paraId="00000185">
            <w:pPr>
              <w:spacing w:line="252.00000000000003" w:lineRule="auto"/>
              <w:rPr>
                <w:sz w:val="18"/>
                <w:szCs w:val="18"/>
              </w:rPr>
            </w:pPr>
            <w:r w:rsidDel="00000000" w:rsidR="00000000" w:rsidRPr="00000000">
              <w:rPr>
                <w:sz w:val="18"/>
                <w:szCs w:val="18"/>
                <w:rtl w:val="0"/>
              </w:rPr>
              <w:t xml:space="preserve">No aplica</w:t>
            </w:r>
          </w:p>
        </w:tc>
        <w:tc>
          <w:tcPr/>
          <w:p w:rsidR="00000000" w:rsidDel="00000000" w:rsidP="00000000" w:rsidRDefault="00000000" w:rsidRPr="00000000" w14:paraId="00000186">
            <w:pPr>
              <w:spacing w:line="252.00000000000003" w:lineRule="auto"/>
              <w:rPr>
                <w:sz w:val="18"/>
                <w:szCs w:val="18"/>
              </w:rPr>
            </w:pPr>
            <w:r w:rsidDel="00000000" w:rsidR="00000000" w:rsidRPr="00000000">
              <w:rPr>
                <w:sz w:val="18"/>
                <w:szCs w:val="18"/>
                <w:rtl w:val="0"/>
              </w:rPr>
              <w:t xml:space="preserve">5</w:t>
            </w:r>
          </w:p>
        </w:tc>
      </w:tr>
      <w:tr>
        <w:trPr>
          <w:cantSplit w:val="1"/>
          <w:tblHeader w:val="0"/>
        </w:trPr>
        <w:tc>
          <w:tcPr/>
          <w:p w:rsidR="00000000" w:rsidDel="00000000" w:rsidP="00000000" w:rsidRDefault="00000000" w:rsidRPr="00000000" w14:paraId="00000187">
            <w:pPr>
              <w:spacing w:line="252.00000000000003" w:lineRule="auto"/>
              <w:rPr>
                <w:sz w:val="18"/>
                <w:szCs w:val="18"/>
              </w:rPr>
            </w:pPr>
            <w:r w:rsidDel="00000000" w:rsidR="00000000" w:rsidRPr="00000000">
              <w:rPr>
                <w:sz w:val="18"/>
                <w:szCs w:val="18"/>
                <w:rtl w:val="0"/>
              </w:rPr>
              <w:t xml:space="preserve">Total</w:t>
            </w:r>
          </w:p>
        </w:tc>
        <w:tc>
          <w:tcPr/>
          <w:p w:rsidR="00000000" w:rsidDel="00000000" w:rsidP="00000000" w:rsidRDefault="00000000" w:rsidRPr="00000000" w14:paraId="00000188">
            <w:pPr>
              <w:spacing w:line="252.00000000000003" w:lineRule="auto"/>
              <w:rPr>
                <w:sz w:val="18"/>
                <w:szCs w:val="18"/>
              </w:rPr>
            </w:pPr>
            <w:r w:rsidDel="00000000" w:rsidR="00000000" w:rsidRPr="00000000">
              <w:rPr>
                <w:sz w:val="18"/>
                <w:szCs w:val="18"/>
                <w:rtl w:val="0"/>
              </w:rPr>
              <w:t xml:space="preserve">92</w:t>
            </w:r>
          </w:p>
        </w:tc>
        <w:tc>
          <w:tcPr/>
          <w:p w:rsidR="00000000" w:rsidDel="00000000" w:rsidP="00000000" w:rsidRDefault="00000000" w:rsidRPr="00000000" w14:paraId="00000189">
            <w:pPr>
              <w:spacing w:line="252.00000000000003" w:lineRule="auto"/>
              <w:rPr>
                <w:sz w:val="18"/>
                <w:szCs w:val="18"/>
              </w:rPr>
            </w:pPr>
            <w:r w:rsidDel="00000000" w:rsidR="00000000" w:rsidRPr="00000000">
              <w:rPr>
                <w:sz w:val="18"/>
                <w:szCs w:val="18"/>
                <w:rtl w:val="0"/>
              </w:rPr>
              <w:t xml:space="preserve">34</w:t>
            </w:r>
          </w:p>
        </w:tc>
        <w:tc>
          <w:tcPr/>
          <w:p w:rsidR="00000000" w:rsidDel="00000000" w:rsidP="00000000" w:rsidRDefault="00000000" w:rsidRPr="00000000" w14:paraId="0000018A">
            <w:pPr>
              <w:spacing w:line="252.00000000000003" w:lineRule="auto"/>
              <w:rPr>
                <w:sz w:val="18"/>
                <w:szCs w:val="18"/>
              </w:rPr>
            </w:pPr>
            <w:r w:rsidDel="00000000" w:rsidR="00000000" w:rsidRPr="00000000">
              <w:rPr>
                <w:sz w:val="18"/>
                <w:szCs w:val="18"/>
                <w:rtl w:val="0"/>
              </w:rPr>
              <w:t xml:space="preserve">126</w:t>
            </w:r>
          </w:p>
        </w:tc>
      </w:tr>
    </w:tbl>
    <w:p w:rsidR="00000000" w:rsidDel="00000000" w:rsidP="00000000" w:rsidRDefault="00000000" w:rsidRPr="00000000" w14:paraId="0000018B">
      <w:pPr>
        <w:spacing w:after="160" w:line="276" w:lineRule="auto"/>
        <w:jc w:val="both"/>
        <w:rPr/>
      </w:pPr>
      <w:r w:rsidDel="00000000" w:rsidR="00000000" w:rsidRPr="00000000">
        <w:rPr>
          <w:rtl w:val="0"/>
        </w:rPr>
        <w:br w:type="textWrapping"/>
        <w:t xml:space="preserve">De la tabla se desprende que 92 requerimientos se entregan en la Etapa 1 y 34 en la Etapa 2, lo que es coherente con el reparto de la sección 3.2.2. La cadena del mineral, formada por Operación Mina, Trazabilidad y Embarque y Conciliación Metalúrgica, reúne 52 requerimientos, el 41 % del catálogo, y 51 de ellos están en la Etapa 1. El único de la Etapa 2 en esa cadena es el portal del comprador, que depende de tener datos de ambas etapas. Administración y Servicios Comunes concentra 19 requerimientos, todos en la Etapa 1, porque entrega identidad, auditoría y firma a los demás módulos y debe estar antes que ellos. Acreditación y Acceso entrega 16 de sus 18 requerimientos en la Etapa 1, incluido el control de acceso a la sala técnica, que debe funcionar desde que la sala se instala. La Etapa 2 se compone principalmente de Equipos y Mantenimiento, Cumplimiento Ambiental y Seguridad y Salud Ocupacional, que suman 27 de sus 34 requerimientos, más la verificación facial en portería, el costo por tonelada y el autoservicio de informes.</w:t>
      </w:r>
    </w:p>
    <w:p w:rsidR="00000000" w:rsidDel="00000000" w:rsidP="00000000" w:rsidRDefault="00000000" w:rsidRPr="00000000" w14:paraId="0000018C">
      <w:pPr>
        <w:spacing w:after="160" w:line="276" w:lineRule="auto"/>
        <w:jc w:val="both"/>
        <w:rPr/>
      </w:pPr>
      <w:r w:rsidDel="00000000" w:rsidR="00000000" w:rsidRPr="00000000">
        <w:rPr>
          <w:rtl w:val="0"/>
        </w:rPr>
        <w:t xml:space="preserve">Esta clasificación por módulo se complementa con la clasificación por problema del Subdocumento 2, donde los funcionales se distribuyen en 38 para la trazabilidad y la conciliación, 27 para la productividad, 39 para el cumplimiento y la gestión de personas, y 22 para las condiciones transversales. Ambas vistas no coinciden módulo a módulo, porque Operación Mina responde a la vez a los Problemas 1 y 2, y por eso el Anexo A registra el módulo y el problema de cada requerimiento.</w:t>
      </w:r>
    </w:p>
    <w:p w:rsidR="00000000" w:rsidDel="00000000" w:rsidP="00000000" w:rsidRDefault="00000000" w:rsidRPr="00000000" w14:paraId="0000018D">
      <w:pPr>
        <w:pStyle w:val="Heading4"/>
        <w:keepNext w:val="1"/>
        <w:keepLines w:val="1"/>
        <w:spacing w:after="120" w:before="240" w:line="276" w:lineRule="auto"/>
        <w:rPr>
          <w:rFonts w:ascii="Montserrat" w:cs="Montserrat" w:eastAsia="Montserrat" w:hAnsi="Montserrat"/>
          <w:b w:val="1"/>
          <w:bCs w:val="1"/>
          <w:i w:val="0"/>
          <w:iCs w:val="0"/>
          <w:color w:val="0f2c52"/>
        </w:rPr>
      </w:pPr>
      <w:bookmarkStart w:colFirst="0" w:colLast="0" w:name="_hudonyw7f5yw" w:id="31"/>
      <w:bookmarkEnd w:id="31"/>
      <w:r w:rsidDel="00000000" w:rsidR="00000000" w:rsidRPr="00000000">
        <w:rPr>
          <w:rFonts w:ascii="Montserrat" w:cs="Montserrat" w:eastAsia="Montserrat" w:hAnsi="Montserrat"/>
          <w:b w:val="1"/>
          <w:bCs w:val="1"/>
          <w:i w:val="0"/>
          <w:iCs w:val="0"/>
          <w:color w:val="0f2c52"/>
          <w:rtl w:val="0"/>
        </w:rPr>
        <w:t xml:space="preserve">3.2.4.3  Requerimientos no funcionales</w:t>
      </w:r>
    </w:p>
    <w:p w:rsidR="00000000" w:rsidDel="00000000" w:rsidP="00000000" w:rsidRDefault="00000000" w:rsidRPr="00000000" w14:paraId="0000018E">
      <w:pPr>
        <w:spacing w:after="160" w:line="276" w:lineRule="auto"/>
        <w:jc w:val="both"/>
        <w:rPr/>
      </w:pPr>
      <w:r w:rsidDel="00000000" w:rsidR="00000000" w:rsidRPr="00000000">
        <w:rPr>
          <w:rtl w:val="0"/>
        </w:rPr>
        <w:t xml:space="preserve">Los 96 requerimientos no funcionales fijan cómo debe operar la solución, y cada uno declara su umbral y su método de verificación. Se agrupan por categoría de calidad, como muestra la Tabla 3.5.</w:t>
      </w:r>
    </w:p>
    <w:p w:rsidR="00000000" w:rsidDel="00000000" w:rsidP="00000000" w:rsidRDefault="00000000" w:rsidRPr="00000000" w14:paraId="0000018F">
      <w:pPr>
        <w:pStyle w:val="Heading3"/>
        <w:spacing w:after="160" w:line="300" w:lineRule="auto"/>
        <w:jc w:val="both"/>
        <w:rPr/>
      </w:pPr>
      <w:bookmarkStart w:colFirst="0" w:colLast="0" w:name="_1c1iohfpd3bp" w:id="32"/>
      <w:bookmarkEnd w:id="32"/>
      <w:r w:rsidDel="00000000" w:rsidR="00000000" w:rsidRPr="00000000">
        <w:rPr>
          <w:rtl w:val="0"/>
        </w:rPr>
        <w:t xml:space="preserve">Tabla 3.5. Requerimientos no funcionales por categoría.</w:t>
      </w:r>
    </w:p>
    <w:tbl>
      <w:tblPr>
        <w:tblStyle w:val="Table5"/>
        <w:tblW w:w="6870.0" w:type="dxa"/>
        <w:jc w:val="left"/>
        <w:tblBorders>
          <w:top w:color="d9e0ea" w:space="0" w:sz="4" w:val="single"/>
          <w:left w:color="d9e0ea" w:space="0" w:sz="4" w:val="single"/>
          <w:bottom w:color="d9e0ea" w:space="0" w:sz="4" w:val="single"/>
          <w:right w:color="d9e0ea" w:space="0" w:sz="4" w:val="single"/>
          <w:insideH w:color="d9e0ea" w:space="0" w:sz="4" w:val="single"/>
          <w:insideV w:color="d9e0ea" w:space="0" w:sz="4" w:val="single"/>
        </w:tblBorders>
        <w:tblLayout w:type="fixed"/>
        <w:tblLook w:val="0400"/>
      </w:tblPr>
      <w:tblGrid>
        <w:gridCol w:w="3900"/>
        <w:gridCol w:w="1575"/>
        <w:gridCol w:w="1395"/>
        <w:tblGridChange w:id="0">
          <w:tblGrid>
            <w:gridCol w:w="3900"/>
            <w:gridCol w:w="1575"/>
            <w:gridCol w:w="1395"/>
          </w:tblGrid>
        </w:tblGridChange>
      </w:tblGrid>
      <w:tr>
        <w:trPr>
          <w:cantSplit w:val="1"/>
          <w:tblHeader w:val="1"/>
        </w:trPr>
        <w:tc>
          <w:tcPr>
            <w:shd w:fill="0f2c52" w:val="clear"/>
          </w:tcPr>
          <w:p w:rsidR="00000000" w:rsidDel="00000000" w:rsidP="00000000" w:rsidRDefault="00000000" w:rsidRPr="00000000" w14:paraId="00000190">
            <w:pPr>
              <w:spacing w:line="252.00000000000003" w:lineRule="auto"/>
              <w:jc w:val="center"/>
              <w:rPr/>
            </w:pPr>
            <w:r w:rsidDel="00000000" w:rsidR="00000000" w:rsidRPr="00000000">
              <w:rPr>
                <w:rFonts w:ascii="Montserrat" w:cs="Montserrat" w:eastAsia="Montserrat" w:hAnsi="Montserrat"/>
                <w:b w:val="1"/>
                <w:bCs w:val="1"/>
                <w:color w:val="ffffff"/>
                <w:sz w:val="18"/>
                <w:szCs w:val="18"/>
                <w:rtl w:val="0"/>
              </w:rPr>
              <w:t xml:space="preserve">Categoría</w:t>
            </w:r>
            <w:r w:rsidDel="00000000" w:rsidR="00000000" w:rsidRPr="00000000">
              <w:rPr>
                <w:rtl w:val="0"/>
              </w:rPr>
            </w:r>
          </w:p>
        </w:tc>
        <w:tc>
          <w:tcPr>
            <w:shd w:fill="0f2c52" w:val="clear"/>
          </w:tcPr>
          <w:p w:rsidR="00000000" w:rsidDel="00000000" w:rsidP="00000000" w:rsidRDefault="00000000" w:rsidRPr="00000000" w14:paraId="00000191">
            <w:pPr>
              <w:spacing w:line="252.00000000000003" w:lineRule="auto"/>
              <w:jc w:val="center"/>
              <w:rPr>
                <w:rFonts w:ascii="Montserrat" w:cs="Montserrat" w:eastAsia="Montserrat" w:hAnsi="Montserrat"/>
                <w:b w:val="1"/>
                <w:bCs w:val="1"/>
                <w:color w:val="ffffff"/>
                <w:sz w:val="18"/>
                <w:szCs w:val="18"/>
              </w:rPr>
            </w:pPr>
            <w:r w:rsidDel="00000000" w:rsidR="00000000" w:rsidRPr="00000000">
              <w:rPr>
                <w:rFonts w:ascii="Montserrat" w:cs="Montserrat" w:eastAsia="Montserrat" w:hAnsi="Montserrat"/>
                <w:b w:val="1"/>
                <w:bCs w:val="1"/>
                <w:color w:val="ffffff"/>
                <w:sz w:val="18"/>
                <w:szCs w:val="18"/>
                <w:rtl w:val="0"/>
              </w:rPr>
              <w:t xml:space="preserve">Identificador</w:t>
            </w:r>
          </w:p>
        </w:tc>
        <w:tc>
          <w:tcPr>
            <w:shd w:fill="0f2c52" w:val="clear"/>
          </w:tcPr>
          <w:p w:rsidR="00000000" w:rsidDel="00000000" w:rsidP="00000000" w:rsidRDefault="00000000" w:rsidRPr="00000000" w14:paraId="00000192">
            <w:pPr>
              <w:spacing w:line="252.00000000000003" w:lineRule="auto"/>
              <w:jc w:val="center"/>
              <w:rPr/>
            </w:pPr>
            <w:r w:rsidDel="00000000" w:rsidR="00000000" w:rsidRPr="00000000">
              <w:rPr>
                <w:rFonts w:ascii="Montserrat" w:cs="Montserrat" w:eastAsia="Montserrat" w:hAnsi="Montserrat"/>
                <w:b w:val="1"/>
                <w:bCs w:val="1"/>
                <w:color w:val="ffffff"/>
                <w:sz w:val="18"/>
                <w:szCs w:val="18"/>
                <w:rtl w:val="0"/>
              </w:rPr>
              <w:t xml:space="preserve">Cantidad</w:t>
            </w:r>
            <w:r w:rsidDel="00000000" w:rsidR="00000000" w:rsidRPr="00000000">
              <w:rPr>
                <w:rtl w:val="0"/>
              </w:rPr>
            </w:r>
          </w:p>
        </w:tc>
      </w:tr>
      <w:tr>
        <w:trPr>
          <w:cantSplit w:val="1"/>
          <w:tblHeader w:val="0"/>
        </w:trPr>
        <w:tc>
          <w:tcPr/>
          <w:p w:rsidR="00000000" w:rsidDel="00000000" w:rsidP="00000000" w:rsidRDefault="00000000" w:rsidRPr="00000000" w14:paraId="00000193">
            <w:pPr>
              <w:spacing w:line="252.00000000000003" w:lineRule="auto"/>
              <w:rPr/>
            </w:pPr>
            <w:r w:rsidDel="00000000" w:rsidR="00000000" w:rsidRPr="00000000">
              <w:rPr>
                <w:sz w:val="18"/>
                <w:szCs w:val="18"/>
                <w:rtl w:val="0"/>
              </w:rPr>
              <w:t xml:space="preserve">Desempeño</w:t>
            </w:r>
            <w:r w:rsidDel="00000000" w:rsidR="00000000" w:rsidRPr="00000000">
              <w:rPr>
                <w:rtl w:val="0"/>
              </w:rPr>
            </w:r>
          </w:p>
        </w:tc>
        <w:tc>
          <w:tcPr/>
          <w:p w:rsidR="00000000" w:rsidDel="00000000" w:rsidP="00000000" w:rsidRDefault="00000000" w:rsidRPr="00000000" w14:paraId="00000194">
            <w:pPr>
              <w:spacing w:line="252.00000000000003" w:lineRule="auto"/>
              <w:rPr>
                <w:sz w:val="18"/>
                <w:szCs w:val="18"/>
              </w:rPr>
            </w:pPr>
            <w:r w:rsidDel="00000000" w:rsidR="00000000" w:rsidRPr="00000000">
              <w:rPr>
                <w:sz w:val="18"/>
                <w:szCs w:val="18"/>
                <w:rtl w:val="0"/>
              </w:rPr>
              <w:t xml:space="preserve">RNF-DES</w:t>
            </w:r>
          </w:p>
        </w:tc>
        <w:tc>
          <w:tcPr/>
          <w:p w:rsidR="00000000" w:rsidDel="00000000" w:rsidP="00000000" w:rsidRDefault="00000000" w:rsidRPr="00000000" w14:paraId="00000195">
            <w:pPr>
              <w:spacing w:line="252.00000000000003" w:lineRule="auto"/>
              <w:rPr/>
            </w:pPr>
            <w:r w:rsidDel="00000000" w:rsidR="00000000" w:rsidRPr="00000000">
              <w:rPr>
                <w:sz w:val="18"/>
                <w:szCs w:val="18"/>
                <w:rtl w:val="0"/>
              </w:rPr>
              <w:t xml:space="preserve">18</w:t>
            </w:r>
            <w:r w:rsidDel="00000000" w:rsidR="00000000" w:rsidRPr="00000000">
              <w:rPr>
                <w:rtl w:val="0"/>
              </w:rPr>
            </w:r>
          </w:p>
        </w:tc>
      </w:tr>
      <w:tr>
        <w:trPr>
          <w:cantSplit w:val="1"/>
          <w:tblHeader w:val="0"/>
        </w:trPr>
        <w:tc>
          <w:tcPr/>
          <w:p w:rsidR="00000000" w:rsidDel="00000000" w:rsidP="00000000" w:rsidRDefault="00000000" w:rsidRPr="00000000" w14:paraId="00000196">
            <w:pPr>
              <w:spacing w:line="252.00000000000003" w:lineRule="auto"/>
              <w:rPr/>
            </w:pPr>
            <w:r w:rsidDel="00000000" w:rsidR="00000000" w:rsidRPr="00000000">
              <w:rPr>
                <w:sz w:val="18"/>
                <w:szCs w:val="18"/>
                <w:rtl w:val="0"/>
              </w:rPr>
              <w:t xml:space="preserve">Seguridad</w:t>
            </w:r>
            <w:r w:rsidDel="00000000" w:rsidR="00000000" w:rsidRPr="00000000">
              <w:rPr>
                <w:rtl w:val="0"/>
              </w:rPr>
            </w:r>
          </w:p>
        </w:tc>
        <w:tc>
          <w:tcPr/>
          <w:p w:rsidR="00000000" w:rsidDel="00000000" w:rsidP="00000000" w:rsidRDefault="00000000" w:rsidRPr="00000000" w14:paraId="00000197">
            <w:pPr>
              <w:spacing w:line="252.00000000000003" w:lineRule="auto"/>
              <w:rPr>
                <w:sz w:val="18"/>
                <w:szCs w:val="18"/>
              </w:rPr>
            </w:pPr>
            <w:r w:rsidDel="00000000" w:rsidR="00000000" w:rsidRPr="00000000">
              <w:rPr>
                <w:sz w:val="18"/>
                <w:szCs w:val="18"/>
                <w:rtl w:val="0"/>
              </w:rPr>
              <w:t xml:space="preserve">RNF-SEG</w:t>
            </w:r>
          </w:p>
        </w:tc>
        <w:tc>
          <w:tcPr/>
          <w:p w:rsidR="00000000" w:rsidDel="00000000" w:rsidP="00000000" w:rsidRDefault="00000000" w:rsidRPr="00000000" w14:paraId="00000198">
            <w:pPr>
              <w:spacing w:line="252.00000000000003" w:lineRule="auto"/>
              <w:rPr>
                <w:sz w:val="18"/>
                <w:szCs w:val="18"/>
              </w:rPr>
            </w:pPr>
            <w:r w:rsidDel="00000000" w:rsidR="00000000" w:rsidRPr="00000000">
              <w:rPr>
                <w:sz w:val="18"/>
                <w:szCs w:val="18"/>
                <w:rtl w:val="0"/>
              </w:rPr>
              <w:t xml:space="preserve">16</w:t>
            </w:r>
          </w:p>
        </w:tc>
      </w:tr>
      <w:tr>
        <w:trPr>
          <w:cantSplit w:val="1"/>
          <w:tblHeader w:val="0"/>
        </w:trPr>
        <w:tc>
          <w:tcPr/>
          <w:p w:rsidR="00000000" w:rsidDel="00000000" w:rsidP="00000000" w:rsidRDefault="00000000" w:rsidRPr="00000000" w14:paraId="00000199">
            <w:pPr>
              <w:spacing w:line="252.00000000000003" w:lineRule="auto"/>
              <w:rPr/>
            </w:pPr>
            <w:r w:rsidDel="00000000" w:rsidR="00000000" w:rsidRPr="00000000">
              <w:rPr>
                <w:sz w:val="18"/>
                <w:szCs w:val="18"/>
                <w:rtl w:val="0"/>
              </w:rPr>
              <w:t xml:space="preserve">Usabilidad</w:t>
            </w:r>
            <w:r w:rsidDel="00000000" w:rsidR="00000000" w:rsidRPr="00000000">
              <w:rPr>
                <w:rtl w:val="0"/>
              </w:rPr>
            </w:r>
          </w:p>
        </w:tc>
        <w:tc>
          <w:tcPr/>
          <w:p w:rsidR="00000000" w:rsidDel="00000000" w:rsidP="00000000" w:rsidRDefault="00000000" w:rsidRPr="00000000" w14:paraId="0000019A">
            <w:pPr>
              <w:spacing w:line="252.00000000000003" w:lineRule="auto"/>
              <w:rPr>
                <w:sz w:val="18"/>
                <w:szCs w:val="18"/>
              </w:rPr>
            </w:pPr>
            <w:r w:rsidDel="00000000" w:rsidR="00000000" w:rsidRPr="00000000">
              <w:rPr>
                <w:sz w:val="18"/>
                <w:szCs w:val="18"/>
                <w:rtl w:val="0"/>
              </w:rPr>
              <w:t xml:space="preserve">RNF-USA</w:t>
            </w:r>
          </w:p>
        </w:tc>
        <w:tc>
          <w:tcPr/>
          <w:p w:rsidR="00000000" w:rsidDel="00000000" w:rsidP="00000000" w:rsidRDefault="00000000" w:rsidRPr="00000000" w14:paraId="0000019B">
            <w:pPr>
              <w:spacing w:line="252.00000000000003" w:lineRule="auto"/>
              <w:rPr/>
            </w:pPr>
            <w:r w:rsidDel="00000000" w:rsidR="00000000" w:rsidRPr="00000000">
              <w:rPr>
                <w:sz w:val="18"/>
                <w:szCs w:val="18"/>
                <w:rtl w:val="0"/>
              </w:rPr>
              <w:t xml:space="preserve">15</w:t>
            </w:r>
            <w:r w:rsidDel="00000000" w:rsidR="00000000" w:rsidRPr="00000000">
              <w:rPr>
                <w:rtl w:val="0"/>
              </w:rPr>
            </w:r>
          </w:p>
        </w:tc>
      </w:tr>
      <w:tr>
        <w:trPr>
          <w:cantSplit w:val="1"/>
          <w:tblHeader w:val="0"/>
        </w:trPr>
        <w:tc>
          <w:tcPr/>
          <w:p w:rsidR="00000000" w:rsidDel="00000000" w:rsidP="00000000" w:rsidRDefault="00000000" w:rsidRPr="00000000" w14:paraId="0000019C">
            <w:pPr>
              <w:spacing w:line="252.00000000000003" w:lineRule="auto"/>
              <w:rPr/>
            </w:pPr>
            <w:r w:rsidDel="00000000" w:rsidR="00000000" w:rsidRPr="00000000">
              <w:rPr>
                <w:sz w:val="18"/>
                <w:szCs w:val="18"/>
                <w:rtl w:val="0"/>
              </w:rPr>
              <w:t xml:space="preserve">Requisitos transversales </w:t>
            </w:r>
            <w:r w:rsidDel="00000000" w:rsidR="00000000" w:rsidRPr="00000000">
              <w:rPr>
                <w:rtl w:val="0"/>
              </w:rPr>
            </w:r>
          </w:p>
        </w:tc>
        <w:tc>
          <w:tcPr/>
          <w:p w:rsidR="00000000" w:rsidDel="00000000" w:rsidP="00000000" w:rsidRDefault="00000000" w:rsidRPr="00000000" w14:paraId="0000019D">
            <w:pPr>
              <w:spacing w:line="252.00000000000003" w:lineRule="auto"/>
              <w:rPr>
                <w:sz w:val="18"/>
                <w:szCs w:val="18"/>
              </w:rPr>
            </w:pPr>
            <w:r w:rsidDel="00000000" w:rsidR="00000000" w:rsidRPr="00000000">
              <w:rPr>
                <w:sz w:val="18"/>
                <w:szCs w:val="18"/>
                <w:rtl w:val="0"/>
              </w:rPr>
              <w:t xml:space="preserve">RNF-TRV</w:t>
            </w:r>
          </w:p>
        </w:tc>
        <w:tc>
          <w:tcPr/>
          <w:p w:rsidR="00000000" w:rsidDel="00000000" w:rsidP="00000000" w:rsidRDefault="00000000" w:rsidRPr="00000000" w14:paraId="0000019E">
            <w:pPr>
              <w:spacing w:line="252.00000000000003" w:lineRule="auto"/>
              <w:rPr>
                <w:sz w:val="18"/>
                <w:szCs w:val="18"/>
              </w:rPr>
            </w:pPr>
            <w:r w:rsidDel="00000000" w:rsidR="00000000" w:rsidRPr="00000000">
              <w:rPr>
                <w:sz w:val="18"/>
                <w:szCs w:val="18"/>
                <w:rtl w:val="0"/>
              </w:rPr>
              <w:t xml:space="preserve">11</w:t>
            </w:r>
          </w:p>
        </w:tc>
      </w:tr>
      <w:tr>
        <w:trPr>
          <w:cantSplit w:val="1"/>
          <w:tblHeader w:val="0"/>
        </w:trPr>
        <w:tc>
          <w:tcPr/>
          <w:p w:rsidR="00000000" w:rsidDel="00000000" w:rsidP="00000000" w:rsidRDefault="00000000" w:rsidRPr="00000000" w14:paraId="0000019F">
            <w:pPr>
              <w:spacing w:line="252.00000000000003" w:lineRule="auto"/>
              <w:rPr>
                <w:sz w:val="18"/>
                <w:szCs w:val="18"/>
              </w:rPr>
            </w:pPr>
            <w:r w:rsidDel="00000000" w:rsidR="00000000" w:rsidRPr="00000000">
              <w:rPr>
                <w:sz w:val="18"/>
                <w:szCs w:val="18"/>
                <w:rtl w:val="0"/>
              </w:rPr>
              <w:t xml:space="preserve">Disponibilidad y continuidad</w:t>
            </w:r>
          </w:p>
        </w:tc>
        <w:tc>
          <w:tcPr/>
          <w:p w:rsidR="00000000" w:rsidDel="00000000" w:rsidP="00000000" w:rsidRDefault="00000000" w:rsidRPr="00000000" w14:paraId="000001A0">
            <w:pPr>
              <w:spacing w:line="252.00000000000003" w:lineRule="auto"/>
              <w:rPr>
                <w:sz w:val="18"/>
                <w:szCs w:val="18"/>
              </w:rPr>
            </w:pPr>
            <w:r w:rsidDel="00000000" w:rsidR="00000000" w:rsidRPr="00000000">
              <w:rPr>
                <w:sz w:val="18"/>
                <w:szCs w:val="18"/>
                <w:rtl w:val="0"/>
              </w:rPr>
              <w:t xml:space="preserve">RNF-DIS</w:t>
            </w:r>
          </w:p>
        </w:tc>
        <w:tc>
          <w:tcPr/>
          <w:p w:rsidR="00000000" w:rsidDel="00000000" w:rsidP="00000000" w:rsidRDefault="00000000" w:rsidRPr="00000000" w14:paraId="000001A1">
            <w:pPr>
              <w:spacing w:line="252.00000000000003" w:lineRule="auto"/>
              <w:rPr>
                <w:sz w:val="18"/>
                <w:szCs w:val="18"/>
              </w:rPr>
            </w:pPr>
            <w:r w:rsidDel="00000000" w:rsidR="00000000" w:rsidRPr="00000000">
              <w:rPr>
                <w:sz w:val="18"/>
                <w:szCs w:val="18"/>
                <w:rtl w:val="0"/>
              </w:rPr>
              <w:t xml:space="preserve">9</w:t>
            </w:r>
          </w:p>
        </w:tc>
      </w:tr>
      <w:tr>
        <w:trPr>
          <w:cantSplit w:val="1"/>
          <w:tblHeader w:val="0"/>
        </w:trPr>
        <w:tc>
          <w:tcPr/>
          <w:p w:rsidR="00000000" w:rsidDel="00000000" w:rsidP="00000000" w:rsidRDefault="00000000" w:rsidRPr="00000000" w14:paraId="000001A2">
            <w:pPr>
              <w:spacing w:line="252.00000000000003" w:lineRule="auto"/>
              <w:rPr>
                <w:sz w:val="18"/>
                <w:szCs w:val="18"/>
              </w:rPr>
            </w:pPr>
            <w:r w:rsidDel="00000000" w:rsidR="00000000" w:rsidRPr="00000000">
              <w:rPr>
                <w:sz w:val="18"/>
                <w:szCs w:val="18"/>
                <w:rtl w:val="0"/>
              </w:rPr>
              <w:t xml:space="preserve">Capacidad y escalabilidad</w:t>
            </w:r>
          </w:p>
        </w:tc>
        <w:tc>
          <w:tcPr/>
          <w:p w:rsidR="00000000" w:rsidDel="00000000" w:rsidP="00000000" w:rsidRDefault="00000000" w:rsidRPr="00000000" w14:paraId="000001A3">
            <w:pPr>
              <w:spacing w:line="252.00000000000003" w:lineRule="auto"/>
              <w:rPr>
                <w:sz w:val="18"/>
                <w:szCs w:val="18"/>
              </w:rPr>
            </w:pPr>
            <w:r w:rsidDel="00000000" w:rsidR="00000000" w:rsidRPr="00000000">
              <w:rPr>
                <w:sz w:val="18"/>
                <w:szCs w:val="18"/>
                <w:rtl w:val="0"/>
              </w:rPr>
              <w:t xml:space="preserve">RNF-CAP</w:t>
            </w:r>
          </w:p>
        </w:tc>
        <w:tc>
          <w:tcPr/>
          <w:p w:rsidR="00000000" w:rsidDel="00000000" w:rsidP="00000000" w:rsidRDefault="00000000" w:rsidRPr="00000000" w14:paraId="000001A4">
            <w:pPr>
              <w:spacing w:line="252.00000000000003" w:lineRule="auto"/>
              <w:rPr>
                <w:sz w:val="18"/>
                <w:szCs w:val="18"/>
              </w:rPr>
            </w:pPr>
            <w:r w:rsidDel="00000000" w:rsidR="00000000" w:rsidRPr="00000000">
              <w:rPr>
                <w:sz w:val="18"/>
                <w:szCs w:val="18"/>
                <w:rtl w:val="0"/>
              </w:rPr>
              <w:t xml:space="preserve">8</w:t>
            </w:r>
          </w:p>
        </w:tc>
      </w:tr>
      <w:tr>
        <w:trPr>
          <w:cantSplit w:val="1"/>
          <w:tblHeader w:val="0"/>
        </w:trPr>
        <w:tc>
          <w:tcPr/>
          <w:p w:rsidR="00000000" w:rsidDel="00000000" w:rsidP="00000000" w:rsidRDefault="00000000" w:rsidRPr="00000000" w14:paraId="000001A5">
            <w:pPr>
              <w:spacing w:line="252.00000000000003" w:lineRule="auto"/>
              <w:rPr>
                <w:sz w:val="18"/>
                <w:szCs w:val="18"/>
              </w:rPr>
            </w:pPr>
            <w:r w:rsidDel="00000000" w:rsidR="00000000" w:rsidRPr="00000000">
              <w:rPr>
                <w:sz w:val="18"/>
                <w:szCs w:val="18"/>
                <w:rtl w:val="0"/>
              </w:rPr>
              <w:t xml:space="preserve">Interoperabilidad</w:t>
            </w:r>
          </w:p>
        </w:tc>
        <w:tc>
          <w:tcPr/>
          <w:p w:rsidR="00000000" w:rsidDel="00000000" w:rsidP="00000000" w:rsidRDefault="00000000" w:rsidRPr="00000000" w14:paraId="000001A6">
            <w:pPr>
              <w:spacing w:line="252.00000000000003" w:lineRule="auto"/>
              <w:rPr>
                <w:sz w:val="18"/>
                <w:szCs w:val="18"/>
              </w:rPr>
            </w:pPr>
            <w:r w:rsidDel="00000000" w:rsidR="00000000" w:rsidRPr="00000000">
              <w:rPr>
                <w:sz w:val="18"/>
                <w:szCs w:val="18"/>
                <w:rtl w:val="0"/>
              </w:rPr>
              <w:t xml:space="preserve">RNF-INT</w:t>
            </w:r>
          </w:p>
        </w:tc>
        <w:tc>
          <w:tcPr/>
          <w:p w:rsidR="00000000" w:rsidDel="00000000" w:rsidP="00000000" w:rsidRDefault="00000000" w:rsidRPr="00000000" w14:paraId="000001A7">
            <w:pPr>
              <w:spacing w:line="252.00000000000003" w:lineRule="auto"/>
              <w:rPr>
                <w:sz w:val="18"/>
                <w:szCs w:val="18"/>
              </w:rPr>
            </w:pPr>
            <w:r w:rsidDel="00000000" w:rsidR="00000000" w:rsidRPr="00000000">
              <w:rPr>
                <w:sz w:val="18"/>
                <w:szCs w:val="18"/>
                <w:rtl w:val="0"/>
              </w:rPr>
              <w:t xml:space="preserve">6</w:t>
            </w:r>
          </w:p>
        </w:tc>
      </w:tr>
      <w:tr>
        <w:trPr>
          <w:cantSplit w:val="1"/>
          <w:tblHeader w:val="0"/>
        </w:trPr>
        <w:tc>
          <w:tcPr/>
          <w:p w:rsidR="00000000" w:rsidDel="00000000" w:rsidP="00000000" w:rsidRDefault="00000000" w:rsidRPr="00000000" w14:paraId="000001A8">
            <w:pPr>
              <w:spacing w:line="252.00000000000003" w:lineRule="auto"/>
              <w:rPr>
                <w:sz w:val="18"/>
                <w:szCs w:val="18"/>
              </w:rPr>
            </w:pPr>
            <w:r w:rsidDel="00000000" w:rsidR="00000000" w:rsidRPr="00000000">
              <w:rPr>
                <w:sz w:val="18"/>
                <w:szCs w:val="18"/>
                <w:rtl w:val="0"/>
              </w:rPr>
              <w:t xml:space="preserve">Operabilidad</w:t>
            </w:r>
          </w:p>
        </w:tc>
        <w:tc>
          <w:tcPr/>
          <w:p w:rsidR="00000000" w:rsidDel="00000000" w:rsidP="00000000" w:rsidRDefault="00000000" w:rsidRPr="00000000" w14:paraId="000001A9">
            <w:pPr>
              <w:spacing w:line="252.00000000000003" w:lineRule="auto"/>
              <w:rPr>
                <w:sz w:val="18"/>
                <w:szCs w:val="18"/>
              </w:rPr>
            </w:pPr>
            <w:r w:rsidDel="00000000" w:rsidR="00000000" w:rsidRPr="00000000">
              <w:rPr>
                <w:sz w:val="18"/>
                <w:szCs w:val="18"/>
                <w:rtl w:val="0"/>
              </w:rPr>
              <w:t xml:space="preserve">RNF-OPE</w:t>
            </w:r>
          </w:p>
        </w:tc>
        <w:tc>
          <w:tcPr/>
          <w:p w:rsidR="00000000" w:rsidDel="00000000" w:rsidP="00000000" w:rsidRDefault="00000000" w:rsidRPr="00000000" w14:paraId="000001AA">
            <w:pPr>
              <w:spacing w:line="252.00000000000003" w:lineRule="auto"/>
              <w:rPr>
                <w:sz w:val="18"/>
                <w:szCs w:val="18"/>
              </w:rPr>
            </w:pPr>
            <w:r w:rsidDel="00000000" w:rsidR="00000000" w:rsidRPr="00000000">
              <w:rPr>
                <w:sz w:val="18"/>
                <w:szCs w:val="18"/>
                <w:rtl w:val="0"/>
              </w:rPr>
              <w:t xml:space="preserve">6</w:t>
            </w:r>
          </w:p>
        </w:tc>
      </w:tr>
      <w:tr>
        <w:trPr>
          <w:cantSplit w:val="1"/>
          <w:tblHeader w:val="0"/>
        </w:trPr>
        <w:tc>
          <w:tcPr/>
          <w:p w:rsidR="00000000" w:rsidDel="00000000" w:rsidP="00000000" w:rsidRDefault="00000000" w:rsidRPr="00000000" w14:paraId="000001AB">
            <w:pPr>
              <w:spacing w:line="252.00000000000003" w:lineRule="auto"/>
              <w:rPr>
                <w:sz w:val="18"/>
                <w:szCs w:val="18"/>
              </w:rPr>
            </w:pPr>
            <w:r w:rsidDel="00000000" w:rsidR="00000000" w:rsidRPr="00000000">
              <w:rPr>
                <w:sz w:val="18"/>
                <w:szCs w:val="18"/>
                <w:rtl w:val="0"/>
              </w:rPr>
              <w:t xml:space="preserve">Portabilidad</w:t>
            </w:r>
          </w:p>
        </w:tc>
        <w:tc>
          <w:tcPr/>
          <w:p w:rsidR="00000000" w:rsidDel="00000000" w:rsidP="00000000" w:rsidRDefault="00000000" w:rsidRPr="00000000" w14:paraId="000001AC">
            <w:pPr>
              <w:spacing w:line="252.00000000000003" w:lineRule="auto"/>
              <w:rPr>
                <w:sz w:val="18"/>
                <w:szCs w:val="18"/>
              </w:rPr>
            </w:pPr>
            <w:r w:rsidDel="00000000" w:rsidR="00000000" w:rsidRPr="00000000">
              <w:rPr>
                <w:sz w:val="18"/>
                <w:szCs w:val="18"/>
                <w:rtl w:val="0"/>
              </w:rPr>
              <w:t xml:space="preserve">RNF-POR</w:t>
            </w:r>
          </w:p>
        </w:tc>
        <w:tc>
          <w:tcPr/>
          <w:p w:rsidR="00000000" w:rsidDel="00000000" w:rsidP="00000000" w:rsidRDefault="00000000" w:rsidRPr="00000000" w14:paraId="000001AD">
            <w:pPr>
              <w:spacing w:line="252.00000000000003" w:lineRule="auto"/>
              <w:rPr>
                <w:sz w:val="18"/>
                <w:szCs w:val="18"/>
              </w:rPr>
            </w:pPr>
            <w:r w:rsidDel="00000000" w:rsidR="00000000" w:rsidRPr="00000000">
              <w:rPr>
                <w:sz w:val="18"/>
                <w:szCs w:val="18"/>
                <w:rtl w:val="0"/>
              </w:rPr>
              <w:t xml:space="preserve">4</w:t>
            </w:r>
          </w:p>
        </w:tc>
      </w:tr>
      <w:tr>
        <w:trPr>
          <w:cantSplit w:val="1"/>
          <w:tblHeader w:val="0"/>
        </w:trPr>
        <w:tc>
          <w:tcPr/>
          <w:p w:rsidR="00000000" w:rsidDel="00000000" w:rsidP="00000000" w:rsidRDefault="00000000" w:rsidRPr="00000000" w14:paraId="000001AE">
            <w:pPr>
              <w:spacing w:line="252.00000000000003" w:lineRule="auto"/>
              <w:rPr>
                <w:sz w:val="18"/>
                <w:szCs w:val="18"/>
              </w:rPr>
            </w:pPr>
            <w:r w:rsidDel="00000000" w:rsidR="00000000" w:rsidRPr="00000000">
              <w:rPr>
                <w:sz w:val="18"/>
                <w:szCs w:val="18"/>
                <w:rtl w:val="0"/>
              </w:rPr>
              <w:t xml:space="preserve">Cumplimiento</w:t>
            </w:r>
          </w:p>
        </w:tc>
        <w:tc>
          <w:tcPr/>
          <w:p w:rsidR="00000000" w:rsidDel="00000000" w:rsidP="00000000" w:rsidRDefault="00000000" w:rsidRPr="00000000" w14:paraId="000001AF">
            <w:pPr>
              <w:spacing w:line="252.00000000000003" w:lineRule="auto"/>
              <w:rPr>
                <w:sz w:val="18"/>
                <w:szCs w:val="18"/>
              </w:rPr>
            </w:pPr>
            <w:r w:rsidDel="00000000" w:rsidR="00000000" w:rsidRPr="00000000">
              <w:rPr>
                <w:sz w:val="18"/>
                <w:szCs w:val="18"/>
                <w:rtl w:val="0"/>
              </w:rPr>
              <w:t xml:space="preserve">RNF-CUM</w:t>
            </w:r>
          </w:p>
        </w:tc>
        <w:tc>
          <w:tcPr/>
          <w:p w:rsidR="00000000" w:rsidDel="00000000" w:rsidP="00000000" w:rsidRDefault="00000000" w:rsidRPr="00000000" w14:paraId="000001B0">
            <w:pPr>
              <w:spacing w:line="252.00000000000003" w:lineRule="auto"/>
              <w:rPr>
                <w:sz w:val="18"/>
                <w:szCs w:val="18"/>
              </w:rPr>
            </w:pPr>
            <w:r w:rsidDel="00000000" w:rsidR="00000000" w:rsidRPr="00000000">
              <w:rPr>
                <w:sz w:val="18"/>
                <w:szCs w:val="18"/>
                <w:rtl w:val="0"/>
              </w:rPr>
              <w:t xml:space="preserve">2</w:t>
            </w:r>
          </w:p>
        </w:tc>
      </w:tr>
      <w:tr>
        <w:trPr>
          <w:cantSplit w:val="1"/>
          <w:tblHeader w:val="0"/>
        </w:trPr>
        <w:tc>
          <w:tcPr/>
          <w:p w:rsidR="00000000" w:rsidDel="00000000" w:rsidP="00000000" w:rsidRDefault="00000000" w:rsidRPr="00000000" w14:paraId="000001B1">
            <w:pPr>
              <w:spacing w:line="252.00000000000003" w:lineRule="auto"/>
              <w:rPr>
                <w:sz w:val="18"/>
                <w:szCs w:val="18"/>
              </w:rPr>
            </w:pPr>
            <w:r w:rsidDel="00000000" w:rsidR="00000000" w:rsidRPr="00000000">
              <w:rPr>
                <w:sz w:val="18"/>
                <w:szCs w:val="18"/>
                <w:rtl w:val="0"/>
              </w:rPr>
              <w:t xml:space="preserve">Infraestructura</w:t>
            </w:r>
          </w:p>
        </w:tc>
        <w:tc>
          <w:tcPr/>
          <w:p w:rsidR="00000000" w:rsidDel="00000000" w:rsidP="00000000" w:rsidRDefault="00000000" w:rsidRPr="00000000" w14:paraId="000001B2">
            <w:pPr>
              <w:spacing w:line="252.00000000000003" w:lineRule="auto"/>
              <w:rPr>
                <w:sz w:val="18"/>
                <w:szCs w:val="18"/>
              </w:rPr>
            </w:pPr>
            <w:r w:rsidDel="00000000" w:rsidR="00000000" w:rsidRPr="00000000">
              <w:rPr>
                <w:sz w:val="18"/>
                <w:szCs w:val="18"/>
                <w:rtl w:val="0"/>
              </w:rPr>
              <w:t xml:space="preserve">RNF-INF</w:t>
            </w:r>
          </w:p>
        </w:tc>
        <w:tc>
          <w:tcPr/>
          <w:p w:rsidR="00000000" w:rsidDel="00000000" w:rsidP="00000000" w:rsidRDefault="00000000" w:rsidRPr="00000000" w14:paraId="000001B3">
            <w:pPr>
              <w:spacing w:line="252.00000000000003" w:lineRule="auto"/>
              <w:rPr>
                <w:sz w:val="18"/>
                <w:szCs w:val="18"/>
              </w:rPr>
            </w:pPr>
            <w:r w:rsidDel="00000000" w:rsidR="00000000" w:rsidRPr="00000000">
              <w:rPr>
                <w:sz w:val="18"/>
                <w:szCs w:val="18"/>
                <w:rtl w:val="0"/>
              </w:rPr>
              <w:t xml:space="preserve">1</w:t>
            </w:r>
          </w:p>
        </w:tc>
      </w:tr>
      <w:tr>
        <w:trPr>
          <w:cantSplit w:val="1"/>
          <w:tblHeader w:val="0"/>
        </w:trPr>
        <w:tc>
          <w:tcPr/>
          <w:p w:rsidR="00000000" w:rsidDel="00000000" w:rsidP="00000000" w:rsidRDefault="00000000" w:rsidRPr="00000000" w14:paraId="000001B4">
            <w:pPr>
              <w:spacing w:line="252.00000000000003" w:lineRule="auto"/>
              <w:rPr>
                <w:sz w:val="18"/>
                <w:szCs w:val="18"/>
              </w:rPr>
            </w:pPr>
            <w:r w:rsidDel="00000000" w:rsidR="00000000" w:rsidRPr="00000000">
              <w:rPr>
                <w:sz w:val="18"/>
                <w:szCs w:val="18"/>
                <w:rtl w:val="0"/>
              </w:rPr>
              <w:t xml:space="preserve">Total</w:t>
            </w:r>
          </w:p>
        </w:tc>
        <w:tc>
          <w:tcPr/>
          <w:p w:rsidR="00000000" w:rsidDel="00000000" w:rsidP="00000000" w:rsidRDefault="00000000" w:rsidRPr="00000000" w14:paraId="000001B5">
            <w:pPr>
              <w:spacing w:line="252.00000000000003" w:lineRule="auto"/>
              <w:rPr>
                <w:sz w:val="18"/>
                <w:szCs w:val="18"/>
              </w:rPr>
            </w:pPr>
            <w:r w:rsidDel="00000000" w:rsidR="00000000" w:rsidRPr="00000000">
              <w:rPr>
                <w:sz w:val="18"/>
                <w:szCs w:val="18"/>
                <w:rtl w:val="0"/>
              </w:rPr>
              <w:t xml:space="preserve">No aplica</w:t>
            </w:r>
          </w:p>
        </w:tc>
        <w:tc>
          <w:tcPr/>
          <w:p w:rsidR="00000000" w:rsidDel="00000000" w:rsidP="00000000" w:rsidRDefault="00000000" w:rsidRPr="00000000" w14:paraId="000001B6">
            <w:pPr>
              <w:spacing w:line="252.00000000000003" w:lineRule="auto"/>
              <w:rPr>
                <w:sz w:val="18"/>
                <w:szCs w:val="18"/>
              </w:rPr>
            </w:pPr>
            <w:r w:rsidDel="00000000" w:rsidR="00000000" w:rsidRPr="00000000">
              <w:rPr>
                <w:sz w:val="18"/>
                <w:szCs w:val="18"/>
                <w:rtl w:val="0"/>
              </w:rPr>
              <w:t xml:space="preserve">96</w:t>
            </w:r>
          </w:p>
        </w:tc>
      </w:tr>
    </w:tbl>
    <w:p w:rsidR="00000000" w:rsidDel="00000000" w:rsidP="00000000" w:rsidRDefault="00000000" w:rsidRPr="00000000" w14:paraId="000001B7">
      <w:pPr>
        <w:spacing w:after="160" w:line="276" w:lineRule="auto"/>
        <w:jc w:val="both"/>
        <w:rPr/>
      </w:pPr>
      <w:r w:rsidDel="00000000" w:rsidR="00000000" w:rsidRPr="00000000">
        <w:rPr>
          <w:rtl w:val="0"/>
        </w:rPr>
        <w:br w:type="textWrapping"/>
        <w:t xml:space="preserve">De la tabla se desprende que el desempeño, la seguridad y la usabilidad reúnen  51 % de los requerimientos, lo que refleja la naturaleza de la solución. Registrar hechos en terreno con rapidez, sin fricción y protegiendo datos sensibles. Los 11 requisitos transversales del servicio provienen de las Bases Técnicas Transversales para así fijar su umbral de verificación, por lo que su identificador conserva el número del requisito de origen.</w:t>
      </w:r>
    </w:p>
    <w:p w:rsidR="00000000" w:rsidDel="00000000" w:rsidP="00000000" w:rsidRDefault="00000000" w:rsidRPr="00000000" w14:paraId="000001B8">
      <w:pPr>
        <w:spacing w:after="160" w:line="276" w:lineRule="auto"/>
        <w:jc w:val="both"/>
        <w:rPr/>
      </w:pPr>
      <w:r w:rsidDel="00000000" w:rsidR="00000000" w:rsidRPr="00000000">
        <w:rPr>
          <w:rtl w:val="0"/>
        </w:rPr>
        <w:t xml:space="preserve">Los umbrales más exigentes son de tres tipos. Los primeros son los tiempos de registro en terreno: 2 segundos para registrar un movimiento de material, 3 para un pesaje de camión y 1,5 para verificar a una persona en portería. Los segundos son los resultados de negocio. Reconstruir el origen de un lote en menos de 2 horas, cerrar la conciliación en 3 días hábiles  y acreditar a un nuevo contratista en 48 horas . Los terceros son los de continuidad. Operar 48 horas sin enlace con Antofagasta sin perder ningún registro.</w:t>
      </w:r>
    </w:p>
    <w:p w:rsidR="00000000" w:rsidDel="00000000" w:rsidP="00000000" w:rsidRDefault="00000000" w:rsidRPr="00000000" w14:paraId="000001B9">
      <w:pPr>
        <w:spacing w:after="160" w:line="276" w:lineRule="auto"/>
        <w:jc w:val="both"/>
        <w:rPr/>
      </w:pPr>
      <w:r w:rsidDel="00000000" w:rsidR="00000000" w:rsidRPr="00000000">
        <w:rPr>
          <w:rtl w:val="0"/>
        </w:rPr>
        <w:t xml:space="preserve">La trazabilidad entre necesidad, requerimiento y aceptación se mantiene en dos niveles. El Anexo C.1 de OVERFORE-Subdocumento2-Anexos relaciona cada uno de los 14 criterios de aceptación del Caso con los requerimientos que lo sustentan, y el Formulario T-12 declara, para cada requerimiento, el componente que lo satisface y la sección de la propuesta donde se acredita.</w:t>
      </w:r>
    </w:p>
    <w:p w:rsidR="00000000" w:rsidDel="00000000" w:rsidP="00000000" w:rsidRDefault="00000000" w:rsidRPr="00000000" w14:paraId="000001BA">
      <w:pPr>
        <w:pStyle w:val="Heading2"/>
        <w:keepNext w:val="1"/>
        <w:keepLines w:val="1"/>
        <w:spacing w:after="140" w:before="320" w:line="276" w:lineRule="auto"/>
        <w:rPr/>
      </w:pPr>
      <w:bookmarkStart w:colFirst="0" w:colLast="0" w:name="_2ri1bbjb9v4j" w:id="33"/>
      <w:bookmarkEnd w:id="33"/>
      <w:r w:rsidDel="00000000" w:rsidR="00000000" w:rsidRPr="00000000">
        <w:rPr>
          <w:rtl w:val="0"/>
        </w:rPr>
        <w:t xml:space="preserve">3.2.5  Criterios de aceptación del alcance comprometido</w:t>
      </w:r>
    </w:p>
    <w:p w:rsidR="00000000" w:rsidDel="00000000" w:rsidP="00000000" w:rsidRDefault="00000000" w:rsidRPr="00000000" w14:paraId="000001BB">
      <w:pPr>
        <w:spacing w:after="160" w:line="276" w:lineRule="auto"/>
        <w:jc w:val="both"/>
        <w:rPr/>
      </w:pPr>
      <w:r w:rsidDel="00000000" w:rsidR="00000000" w:rsidRPr="00000000">
        <w:rPr>
          <w:rtl w:val="0"/>
        </w:rPr>
        <w:t xml:space="preserve">El alcance se acepta en dos niveles. En el primero, cada etapa se da por aceptada cuando su marcha blanca cumple las condiciones contractuales de cierre: sin incidentes críticos ni altos abiertos, con el volumen real comprometido durante las últimas cuatro semanas, con los indicadores de disponibilidad y tiempo de respuesta cumplidos, con la conciliación entre SITCO y el registro vigente sin diferencias no explicadas, con el personal capacitado y con el acta firmada por la Contraparte Técnica.</w:t>
      </w:r>
    </w:p>
    <w:p w:rsidR="00000000" w:rsidDel="00000000" w:rsidP="00000000" w:rsidRDefault="00000000" w:rsidRPr="00000000" w14:paraId="000001BC">
      <w:pPr>
        <w:spacing w:after="160" w:line="276" w:lineRule="auto"/>
        <w:jc w:val="both"/>
        <w:rPr/>
      </w:pPr>
      <w:r w:rsidDel="00000000" w:rsidR="00000000" w:rsidRPr="00000000">
        <w:rPr>
          <w:rtl w:val="0"/>
        </w:rPr>
        <w:t xml:space="preserve">En el segundo nivel, el proyecto se evalúa por los catorce resultados de negocio definidos por el cliente, que se presentan en la siguiente tabla.</w:t>
      </w:r>
    </w:p>
    <w:p w:rsidR="00000000" w:rsidDel="00000000" w:rsidP="00000000" w:rsidRDefault="00000000" w:rsidRPr="00000000" w14:paraId="000001BD">
      <w:pPr>
        <w:pStyle w:val="Heading3"/>
        <w:keepNext w:val="1"/>
        <w:keepLines w:val="1"/>
        <w:spacing w:after="100" w:before="240" w:line="264" w:lineRule="auto"/>
        <w:rPr>
          <w:sz w:val="21"/>
          <w:szCs w:val="21"/>
        </w:rPr>
      </w:pPr>
      <w:bookmarkStart w:colFirst="0" w:colLast="0" w:name="_65fyjs7nb1ct" w:id="34"/>
      <w:bookmarkEnd w:id="34"/>
      <w:r w:rsidDel="00000000" w:rsidR="00000000" w:rsidRPr="00000000">
        <w:rPr>
          <w:sz w:val="21"/>
          <w:szCs w:val="21"/>
          <w:rtl w:val="0"/>
        </w:rPr>
        <w:t xml:space="preserve">Tabla 3.6. Criterios de aceptación comprometidos.</w:t>
      </w:r>
    </w:p>
    <w:tbl>
      <w:tblPr>
        <w:tblStyle w:val="Table6"/>
        <w:tblW w:w="9360.0" w:type="dxa"/>
        <w:jc w:val="left"/>
        <w:tblBorders>
          <w:top w:color="d9e0ea" w:space="0" w:sz="4" w:val="single"/>
          <w:left w:color="d9e0ea" w:space="0" w:sz="4" w:val="single"/>
          <w:bottom w:color="d9e0ea" w:space="0" w:sz="4" w:val="single"/>
          <w:right w:color="d9e0ea" w:space="0" w:sz="4" w:val="single"/>
          <w:insideH w:color="d9e0ea" w:space="0" w:sz="4" w:val="single"/>
          <w:insideV w:color="d9e0ea" w:space="0" w:sz="4" w:val="single"/>
        </w:tblBorders>
        <w:tblLayout w:type="fixed"/>
        <w:tblLook w:val="0400"/>
      </w:tblPr>
      <w:tblGrid>
        <w:gridCol w:w="3100"/>
        <w:gridCol w:w="4460"/>
        <w:gridCol w:w="1800"/>
        <w:tblGridChange w:id="0">
          <w:tblGrid>
            <w:gridCol w:w="3100"/>
            <w:gridCol w:w="4460"/>
            <w:gridCol w:w="1800"/>
          </w:tblGrid>
        </w:tblGridChange>
      </w:tblGrid>
      <w:tr>
        <w:trPr>
          <w:cantSplit w:val="1"/>
          <w:tblHeader w:val="1"/>
        </w:trPr>
        <w:tc>
          <w:tcPr>
            <w:shd w:fill="0f2c52" w:val="clear"/>
          </w:tcPr>
          <w:p w:rsidR="00000000" w:rsidDel="00000000" w:rsidP="00000000" w:rsidRDefault="00000000" w:rsidRPr="00000000" w14:paraId="000001BE">
            <w:pPr>
              <w:spacing w:line="252.00000000000003" w:lineRule="auto"/>
              <w:jc w:val="center"/>
              <w:rPr/>
            </w:pPr>
            <w:r w:rsidDel="00000000" w:rsidR="00000000" w:rsidRPr="00000000">
              <w:rPr>
                <w:rFonts w:ascii="Montserrat" w:cs="Montserrat" w:eastAsia="Montserrat" w:hAnsi="Montserrat"/>
                <w:b w:val="1"/>
                <w:bCs w:val="1"/>
                <w:color w:val="ffffff"/>
                <w:sz w:val="18"/>
                <w:szCs w:val="18"/>
                <w:rtl w:val="0"/>
              </w:rPr>
              <w:t xml:space="preserve">Resultado esperado</w:t>
            </w:r>
            <w:r w:rsidDel="00000000" w:rsidR="00000000" w:rsidRPr="00000000">
              <w:rPr>
                <w:rtl w:val="0"/>
              </w:rPr>
            </w:r>
          </w:p>
        </w:tc>
        <w:tc>
          <w:tcPr>
            <w:shd w:fill="0f2c52" w:val="clear"/>
          </w:tcPr>
          <w:p w:rsidR="00000000" w:rsidDel="00000000" w:rsidP="00000000" w:rsidRDefault="00000000" w:rsidRPr="00000000" w14:paraId="000001BF">
            <w:pPr>
              <w:spacing w:line="252.00000000000003" w:lineRule="auto"/>
              <w:jc w:val="center"/>
              <w:rPr/>
            </w:pPr>
            <w:r w:rsidDel="00000000" w:rsidR="00000000" w:rsidRPr="00000000">
              <w:rPr>
                <w:rFonts w:ascii="Montserrat" w:cs="Montserrat" w:eastAsia="Montserrat" w:hAnsi="Montserrat"/>
                <w:b w:val="1"/>
                <w:bCs w:val="1"/>
                <w:color w:val="ffffff"/>
                <w:sz w:val="18"/>
                <w:szCs w:val="18"/>
                <w:rtl w:val="0"/>
              </w:rPr>
              <w:t xml:space="preserve">Meta comprometida</w:t>
            </w:r>
            <w:r w:rsidDel="00000000" w:rsidR="00000000" w:rsidRPr="00000000">
              <w:rPr>
                <w:rtl w:val="0"/>
              </w:rPr>
            </w:r>
          </w:p>
        </w:tc>
        <w:tc>
          <w:tcPr>
            <w:shd w:fill="0f2c52" w:val="clear"/>
          </w:tcPr>
          <w:p w:rsidR="00000000" w:rsidDel="00000000" w:rsidP="00000000" w:rsidRDefault="00000000" w:rsidRPr="00000000" w14:paraId="000001C0">
            <w:pPr>
              <w:spacing w:line="252.00000000000003" w:lineRule="auto"/>
              <w:jc w:val="center"/>
              <w:rPr/>
            </w:pPr>
            <w:r w:rsidDel="00000000" w:rsidR="00000000" w:rsidRPr="00000000">
              <w:rPr>
                <w:rFonts w:ascii="Montserrat" w:cs="Montserrat" w:eastAsia="Montserrat" w:hAnsi="Montserrat"/>
                <w:b w:val="1"/>
                <w:bCs w:val="1"/>
                <w:color w:val="ffffff"/>
                <w:sz w:val="18"/>
                <w:szCs w:val="18"/>
                <w:rtl w:val="0"/>
              </w:rPr>
              <w:t xml:space="preserve">Mes de cumplimiento</w:t>
            </w:r>
            <w:r w:rsidDel="00000000" w:rsidR="00000000" w:rsidRPr="00000000">
              <w:rPr>
                <w:rtl w:val="0"/>
              </w:rPr>
            </w:r>
          </w:p>
        </w:tc>
      </w:tr>
      <w:tr>
        <w:trPr>
          <w:cantSplit w:val="1"/>
          <w:tblHeader w:val="0"/>
        </w:trPr>
        <w:tc>
          <w:tcPr/>
          <w:p w:rsidR="00000000" w:rsidDel="00000000" w:rsidP="00000000" w:rsidRDefault="00000000" w:rsidRPr="00000000" w14:paraId="000001C1">
            <w:pPr>
              <w:spacing w:line="252.00000000000003" w:lineRule="auto"/>
              <w:rPr/>
            </w:pPr>
            <w:r w:rsidDel="00000000" w:rsidR="00000000" w:rsidRPr="00000000">
              <w:rPr>
                <w:sz w:val="18"/>
                <w:szCs w:val="18"/>
                <w:rtl w:val="0"/>
              </w:rPr>
              <w:t xml:space="preserve">Origen de un lote embarcado</w:t>
            </w:r>
            <w:r w:rsidDel="00000000" w:rsidR="00000000" w:rsidRPr="00000000">
              <w:rPr>
                <w:rtl w:val="0"/>
              </w:rPr>
            </w:r>
          </w:p>
        </w:tc>
        <w:tc>
          <w:tcPr/>
          <w:p w:rsidR="00000000" w:rsidDel="00000000" w:rsidP="00000000" w:rsidRDefault="00000000" w:rsidRPr="00000000" w14:paraId="000001C2">
            <w:pPr>
              <w:spacing w:line="252.00000000000003" w:lineRule="auto"/>
              <w:rPr/>
            </w:pPr>
            <w:r w:rsidDel="00000000" w:rsidR="00000000" w:rsidRPr="00000000">
              <w:rPr>
                <w:sz w:val="18"/>
                <w:szCs w:val="18"/>
                <w:rtl w:val="0"/>
              </w:rPr>
              <w:t xml:space="preserve">Menos de 2 horas, con evidencia</w:t>
            </w:r>
            <w:r w:rsidDel="00000000" w:rsidR="00000000" w:rsidRPr="00000000">
              <w:rPr>
                <w:rtl w:val="0"/>
              </w:rPr>
            </w:r>
          </w:p>
        </w:tc>
        <w:tc>
          <w:tcPr/>
          <w:p w:rsidR="00000000" w:rsidDel="00000000" w:rsidP="00000000" w:rsidRDefault="00000000" w:rsidRPr="00000000" w14:paraId="000001C3">
            <w:pPr>
              <w:spacing w:line="252.00000000000003" w:lineRule="auto"/>
              <w:jc w:val="center"/>
              <w:rPr/>
            </w:pPr>
            <w:r w:rsidDel="00000000" w:rsidR="00000000" w:rsidRPr="00000000">
              <w:rPr>
                <w:sz w:val="18"/>
                <w:szCs w:val="18"/>
                <w:rtl w:val="0"/>
              </w:rPr>
              <w:t xml:space="preserve">16</w:t>
            </w:r>
            <w:r w:rsidDel="00000000" w:rsidR="00000000" w:rsidRPr="00000000">
              <w:rPr>
                <w:rtl w:val="0"/>
              </w:rPr>
            </w:r>
          </w:p>
        </w:tc>
      </w:tr>
      <w:tr>
        <w:trPr>
          <w:cantSplit w:val="1"/>
          <w:tblHeader w:val="0"/>
        </w:trPr>
        <w:tc>
          <w:tcPr/>
          <w:p w:rsidR="00000000" w:rsidDel="00000000" w:rsidP="00000000" w:rsidRDefault="00000000" w:rsidRPr="00000000" w14:paraId="000001C4">
            <w:pPr>
              <w:spacing w:line="252.00000000000003" w:lineRule="auto"/>
              <w:rPr/>
            </w:pPr>
            <w:r w:rsidDel="00000000" w:rsidR="00000000" w:rsidRPr="00000000">
              <w:rPr>
                <w:sz w:val="18"/>
                <w:szCs w:val="18"/>
                <w:rtl w:val="0"/>
              </w:rPr>
              <w:t xml:space="preserve">Cierre de la conciliación</w:t>
            </w:r>
            <w:r w:rsidDel="00000000" w:rsidR="00000000" w:rsidRPr="00000000">
              <w:rPr>
                <w:rtl w:val="0"/>
              </w:rPr>
            </w:r>
          </w:p>
        </w:tc>
        <w:tc>
          <w:tcPr/>
          <w:p w:rsidR="00000000" w:rsidDel="00000000" w:rsidP="00000000" w:rsidRDefault="00000000" w:rsidRPr="00000000" w14:paraId="000001C5">
            <w:pPr>
              <w:spacing w:line="252.00000000000003" w:lineRule="auto"/>
              <w:rPr/>
            </w:pPr>
            <w:r w:rsidDel="00000000" w:rsidR="00000000" w:rsidRPr="00000000">
              <w:rPr>
                <w:sz w:val="18"/>
                <w:szCs w:val="18"/>
                <w:rtl w:val="0"/>
              </w:rPr>
              <w:t xml:space="preserve">3 días hábiles o menos</w:t>
            </w:r>
            <w:r w:rsidDel="00000000" w:rsidR="00000000" w:rsidRPr="00000000">
              <w:rPr>
                <w:rtl w:val="0"/>
              </w:rPr>
            </w:r>
          </w:p>
        </w:tc>
        <w:tc>
          <w:tcPr/>
          <w:p w:rsidR="00000000" w:rsidDel="00000000" w:rsidP="00000000" w:rsidRDefault="00000000" w:rsidRPr="00000000" w14:paraId="000001C6">
            <w:pPr>
              <w:spacing w:line="252.00000000000003" w:lineRule="auto"/>
              <w:jc w:val="center"/>
              <w:rPr/>
            </w:pPr>
            <w:r w:rsidDel="00000000" w:rsidR="00000000" w:rsidRPr="00000000">
              <w:rPr>
                <w:sz w:val="18"/>
                <w:szCs w:val="18"/>
                <w:rtl w:val="0"/>
              </w:rPr>
              <w:t xml:space="preserve">17</w:t>
            </w:r>
            <w:r w:rsidDel="00000000" w:rsidR="00000000" w:rsidRPr="00000000">
              <w:rPr>
                <w:rtl w:val="0"/>
              </w:rPr>
            </w:r>
          </w:p>
        </w:tc>
      </w:tr>
      <w:tr>
        <w:trPr>
          <w:cantSplit w:val="1"/>
          <w:tblHeader w:val="0"/>
        </w:trPr>
        <w:tc>
          <w:tcPr/>
          <w:p w:rsidR="00000000" w:rsidDel="00000000" w:rsidP="00000000" w:rsidRDefault="00000000" w:rsidRPr="00000000" w14:paraId="000001C7">
            <w:pPr>
              <w:spacing w:line="252.00000000000003" w:lineRule="auto"/>
              <w:rPr/>
            </w:pPr>
            <w:r w:rsidDel="00000000" w:rsidR="00000000" w:rsidRPr="00000000">
              <w:rPr>
                <w:sz w:val="18"/>
                <w:szCs w:val="18"/>
                <w:rtl w:val="0"/>
              </w:rPr>
              <w:t xml:space="preserve">Diferencia de conciliación</w:t>
            </w:r>
            <w:r w:rsidDel="00000000" w:rsidR="00000000" w:rsidRPr="00000000">
              <w:rPr>
                <w:rtl w:val="0"/>
              </w:rPr>
            </w:r>
          </w:p>
        </w:tc>
        <w:tc>
          <w:tcPr/>
          <w:p w:rsidR="00000000" w:rsidDel="00000000" w:rsidP="00000000" w:rsidRDefault="00000000" w:rsidRPr="00000000" w14:paraId="000001C8">
            <w:pPr>
              <w:spacing w:line="252.00000000000003" w:lineRule="auto"/>
              <w:rPr/>
            </w:pPr>
            <w:r w:rsidDel="00000000" w:rsidR="00000000" w:rsidRPr="00000000">
              <w:rPr>
                <w:sz w:val="18"/>
                <w:szCs w:val="18"/>
                <w:rtl w:val="0"/>
              </w:rPr>
              <w:t xml:space="preserve">Bajo 3 % al mes 22 y bajo 2 % desde el mes 28, siempre explicada por tramo</w:t>
            </w:r>
            <w:r w:rsidDel="00000000" w:rsidR="00000000" w:rsidRPr="00000000">
              <w:rPr>
                <w:rtl w:val="0"/>
              </w:rPr>
            </w:r>
          </w:p>
        </w:tc>
        <w:tc>
          <w:tcPr/>
          <w:p w:rsidR="00000000" w:rsidDel="00000000" w:rsidP="00000000" w:rsidRDefault="00000000" w:rsidRPr="00000000" w14:paraId="000001C9">
            <w:pPr>
              <w:spacing w:line="252.00000000000003" w:lineRule="auto"/>
              <w:jc w:val="center"/>
              <w:rPr/>
            </w:pPr>
            <w:r w:rsidDel="00000000" w:rsidR="00000000" w:rsidRPr="00000000">
              <w:rPr>
                <w:sz w:val="18"/>
                <w:szCs w:val="18"/>
                <w:rtl w:val="0"/>
              </w:rPr>
              <w:t xml:space="preserve">17</w:t>
            </w:r>
            <w:r w:rsidDel="00000000" w:rsidR="00000000" w:rsidRPr="00000000">
              <w:rPr>
                <w:rtl w:val="0"/>
              </w:rPr>
            </w:r>
          </w:p>
        </w:tc>
      </w:tr>
      <w:tr>
        <w:trPr>
          <w:cantSplit w:val="1"/>
          <w:tblHeader w:val="0"/>
        </w:trPr>
        <w:tc>
          <w:tcPr/>
          <w:p w:rsidR="00000000" w:rsidDel="00000000" w:rsidP="00000000" w:rsidRDefault="00000000" w:rsidRPr="00000000" w14:paraId="000001CA">
            <w:pPr>
              <w:spacing w:line="252.00000000000003" w:lineRule="auto"/>
              <w:rPr/>
            </w:pPr>
            <w:r w:rsidDel="00000000" w:rsidR="00000000" w:rsidRPr="00000000">
              <w:rPr>
                <w:sz w:val="18"/>
                <w:szCs w:val="18"/>
                <w:rtl w:val="0"/>
              </w:rPr>
              <w:t xml:space="preserve">Cumplimiento del plan</w:t>
            </w:r>
            <w:r w:rsidDel="00000000" w:rsidR="00000000" w:rsidRPr="00000000">
              <w:rPr>
                <w:rtl w:val="0"/>
              </w:rPr>
            </w:r>
          </w:p>
        </w:tc>
        <w:tc>
          <w:tcPr/>
          <w:p w:rsidR="00000000" w:rsidDel="00000000" w:rsidP="00000000" w:rsidRDefault="00000000" w:rsidRPr="00000000" w14:paraId="000001CB">
            <w:pPr>
              <w:spacing w:line="252.00000000000003" w:lineRule="auto"/>
              <w:rPr/>
            </w:pPr>
            <w:r w:rsidDel="00000000" w:rsidR="00000000" w:rsidRPr="00000000">
              <w:rPr>
                <w:sz w:val="18"/>
                <w:szCs w:val="18"/>
                <w:rtl w:val="0"/>
              </w:rPr>
              <w:t xml:space="preserve">Publicado antes del turno siguiente, contra la versión vigente</w:t>
            </w:r>
            <w:r w:rsidDel="00000000" w:rsidR="00000000" w:rsidRPr="00000000">
              <w:rPr>
                <w:rtl w:val="0"/>
              </w:rPr>
            </w:r>
          </w:p>
        </w:tc>
        <w:tc>
          <w:tcPr/>
          <w:p w:rsidR="00000000" w:rsidDel="00000000" w:rsidP="00000000" w:rsidRDefault="00000000" w:rsidRPr="00000000" w14:paraId="000001CC">
            <w:pPr>
              <w:spacing w:line="252.00000000000003" w:lineRule="auto"/>
              <w:jc w:val="center"/>
              <w:rPr/>
            </w:pPr>
            <w:r w:rsidDel="00000000" w:rsidR="00000000" w:rsidRPr="00000000">
              <w:rPr>
                <w:sz w:val="18"/>
                <w:szCs w:val="18"/>
                <w:rtl w:val="0"/>
              </w:rPr>
              <w:t xml:space="preserve">16</w:t>
            </w:r>
            <w:r w:rsidDel="00000000" w:rsidR="00000000" w:rsidRPr="00000000">
              <w:rPr>
                <w:rtl w:val="0"/>
              </w:rPr>
            </w:r>
          </w:p>
        </w:tc>
      </w:tr>
      <w:tr>
        <w:trPr>
          <w:cantSplit w:val="1"/>
          <w:tblHeader w:val="0"/>
        </w:trPr>
        <w:tc>
          <w:tcPr/>
          <w:p w:rsidR="00000000" w:rsidDel="00000000" w:rsidP="00000000" w:rsidRDefault="00000000" w:rsidRPr="00000000" w14:paraId="000001CD">
            <w:pPr>
              <w:spacing w:line="252.00000000000003" w:lineRule="auto"/>
              <w:rPr/>
            </w:pPr>
            <w:r w:rsidDel="00000000" w:rsidR="00000000" w:rsidRPr="00000000">
              <w:rPr>
                <w:sz w:val="18"/>
                <w:szCs w:val="18"/>
                <w:rtl w:val="0"/>
              </w:rPr>
              <w:t xml:space="preserve">Detenciones clasificadas</w:t>
            </w:r>
            <w:r w:rsidDel="00000000" w:rsidR="00000000" w:rsidRPr="00000000">
              <w:rPr>
                <w:rtl w:val="0"/>
              </w:rPr>
            </w:r>
          </w:p>
        </w:tc>
        <w:tc>
          <w:tcPr/>
          <w:p w:rsidR="00000000" w:rsidDel="00000000" w:rsidP="00000000" w:rsidRDefault="00000000" w:rsidRPr="00000000" w14:paraId="000001CE">
            <w:pPr>
              <w:spacing w:line="252.00000000000003" w:lineRule="auto"/>
              <w:rPr/>
            </w:pPr>
            <w:r w:rsidDel="00000000" w:rsidR="00000000" w:rsidRPr="00000000">
              <w:rPr>
                <w:sz w:val="18"/>
                <w:szCs w:val="18"/>
                <w:rtl w:val="0"/>
              </w:rPr>
              <w:t xml:space="preserve">100 % en el turno siguiente</w:t>
            </w:r>
            <w:r w:rsidDel="00000000" w:rsidR="00000000" w:rsidRPr="00000000">
              <w:rPr>
                <w:rtl w:val="0"/>
              </w:rPr>
            </w:r>
          </w:p>
        </w:tc>
        <w:tc>
          <w:tcPr/>
          <w:p w:rsidR="00000000" w:rsidDel="00000000" w:rsidP="00000000" w:rsidRDefault="00000000" w:rsidRPr="00000000" w14:paraId="000001CF">
            <w:pPr>
              <w:spacing w:line="252.00000000000003" w:lineRule="auto"/>
              <w:jc w:val="center"/>
              <w:rPr/>
            </w:pPr>
            <w:r w:rsidDel="00000000" w:rsidR="00000000" w:rsidRPr="00000000">
              <w:rPr>
                <w:sz w:val="18"/>
                <w:szCs w:val="18"/>
                <w:rtl w:val="0"/>
              </w:rPr>
              <w:t xml:space="preserve">16 en mina y 21 en planta</w:t>
            </w:r>
            <w:r w:rsidDel="00000000" w:rsidR="00000000" w:rsidRPr="00000000">
              <w:rPr>
                <w:rtl w:val="0"/>
              </w:rPr>
            </w:r>
          </w:p>
        </w:tc>
      </w:tr>
      <w:tr>
        <w:trPr>
          <w:cantSplit w:val="1"/>
          <w:tblHeader w:val="0"/>
        </w:trPr>
        <w:tc>
          <w:tcPr/>
          <w:p w:rsidR="00000000" w:rsidDel="00000000" w:rsidP="00000000" w:rsidRDefault="00000000" w:rsidRPr="00000000" w14:paraId="000001D0">
            <w:pPr>
              <w:spacing w:line="252.00000000000003" w:lineRule="auto"/>
              <w:rPr/>
            </w:pPr>
            <w:r w:rsidDel="00000000" w:rsidR="00000000" w:rsidRPr="00000000">
              <w:rPr>
                <w:sz w:val="18"/>
                <w:szCs w:val="18"/>
                <w:rtl w:val="0"/>
              </w:rPr>
              <w:t xml:space="preserve">Vista única del equipo</w:t>
            </w:r>
            <w:r w:rsidDel="00000000" w:rsidR="00000000" w:rsidRPr="00000000">
              <w:rPr>
                <w:rtl w:val="0"/>
              </w:rPr>
            </w:r>
          </w:p>
        </w:tc>
        <w:tc>
          <w:tcPr/>
          <w:p w:rsidR="00000000" w:rsidDel="00000000" w:rsidP="00000000" w:rsidRDefault="00000000" w:rsidRPr="00000000" w14:paraId="000001D1">
            <w:pPr>
              <w:spacing w:line="252.00000000000003" w:lineRule="auto"/>
              <w:rPr/>
            </w:pPr>
            <w:r w:rsidDel="00000000" w:rsidR="00000000" w:rsidRPr="00000000">
              <w:rPr>
                <w:sz w:val="18"/>
                <w:szCs w:val="18"/>
                <w:rtl w:val="0"/>
              </w:rPr>
              <w:t xml:space="preserve">Todos los equipos con telemetría habilitada</w:t>
            </w:r>
            <w:r w:rsidDel="00000000" w:rsidR="00000000" w:rsidRPr="00000000">
              <w:rPr>
                <w:rtl w:val="0"/>
              </w:rPr>
            </w:r>
          </w:p>
        </w:tc>
        <w:tc>
          <w:tcPr/>
          <w:p w:rsidR="00000000" w:rsidDel="00000000" w:rsidP="00000000" w:rsidRDefault="00000000" w:rsidRPr="00000000" w14:paraId="000001D2">
            <w:pPr>
              <w:spacing w:line="252.00000000000003" w:lineRule="auto"/>
              <w:jc w:val="center"/>
              <w:rPr/>
            </w:pPr>
            <w:r w:rsidDel="00000000" w:rsidR="00000000" w:rsidRPr="00000000">
              <w:rPr>
                <w:sz w:val="18"/>
                <w:szCs w:val="18"/>
                <w:rtl w:val="0"/>
              </w:rPr>
              <w:t xml:space="preserve">21</w:t>
            </w:r>
            <w:r w:rsidDel="00000000" w:rsidR="00000000" w:rsidRPr="00000000">
              <w:rPr>
                <w:rtl w:val="0"/>
              </w:rPr>
            </w:r>
          </w:p>
        </w:tc>
      </w:tr>
      <w:tr>
        <w:trPr>
          <w:cantSplit w:val="1"/>
          <w:tblHeader w:val="0"/>
        </w:trPr>
        <w:tc>
          <w:tcPr/>
          <w:p w:rsidR="00000000" w:rsidDel="00000000" w:rsidP="00000000" w:rsidRDefault="00000000" w:rsidRPr="00000000" w14:paraId="000001D3">
            <w:pPr>
              <w:spacing w:line="252.00000000000003" w:lineRule="auto"/>
              <w:rPr/>
            </w:pPr>
            <w:r w:rsidDel="00000000" w:rsidR="00000000" w:rsidRPr="00000000">
              <w:rPr>
                <w:sz w:val="18"/>
                <w:szCs w:val="18"/>
                <w:rtl w:val="0"/>
              </w:rPr>
              <w:t xml:space="preserve">Rechazos por documento vencido</w:t>
            </w:r>
            <w:r w:rsidDel="00000000" w:rsidR="00000000" w:rsidRPr="00000000">
              <w:rPr>
                <w:rtl w:val="0"/>
              </w:rPr>
            </w:r>
          </w:p>
        </w:tc>
        <w:tc>
          <w:tcPr/>
          <w:p w:rsidR="00000000" w:rsidDel="00000000" w:rsidP="00000000" w:rsidRDefault="00000000" w:rsidRPr="00000000" w14:paraId="000001D4">
            <w:pPr>
              <w:spacing w:line="252.00000000000003" w:lineRule="auto"/>
              <w:rPr/>
            </w:pPr>
            <w:r w:rsidDel="00000000" w:rsidR="00000000" w:rsidRPr="00000000">
              <w:rPr>
                <w:sz w:val="18"/>
                <w:szCs w:val="18"/>
                <w:rtl w:val="0"/>
              </w:rPr>
              <w:t xml:space="preserve">Cero rechazos que pudieron advertirse</w:t>
            </w:r>
            <w:r w:rsidDel="00000000" w:rsidR="00000000" w:rsidRPr="00000000">
              <w:rPr>
                <w:rtl w:val="0"/>
              </w:rPr>
            </w:r>
          </w:p>
        </w:tc>
        <w:tc>
          <w:tcPr/>
          <w:p w:rsidR="00000000" w:rsidDel="00000000" w:rsidP="00000000" w:rsidRDefault="00000000" w:rsidRPr="00000000" w14:paraId="000001D5">
            <w:pPr>
              <w:spacing w:line="252.00000000000003" w:lineRule="auto"/>
              <w:jc w:val="center"/>
              <w:rPr/>
            </w:pPr>
            <w:r w:rsidDel="00000000" w:rsidR="00000000" w:rsidRPr="00000000">
              <w:rPr>
                <w:sz w:val="18"/>
                <w:szCs w:val="18"/>
                <w:rtl w:val="0"/>
              </w:rPr>
              <w:t xml:space="preserve">16</w:t>
            </w:r>
            <w:r w:rsidDel="00000000" w:rsidR="00000000" w:rsidRPr="00000000">
              <w:rPr>
                <w:rtl w:val="0"/>
              </w:rPr>
            </w:r>
          </w:p>
        </w:tc>
      </w:tr>
      <w:tr>
        <w:trPr>
          <w:cantSplit w:val="1"/>
          <w:tblHeader w:val="0"/>
        </w:trPr>
        <w:tc>
          <w:tcPr/>
          <w:p w:rsidR="00000000" w:rsidDel="00000000" w:rsidP="00000000" w:rsidRDefault="00000000" w:rsidRPr="00000000" w14:paraId="000001D6">
            <w:pPr>
              <w:spacing w:line="252.00000000000003" w:lineRule="auto"/>
              <w:rPr/>
            </w:pPr>
            <w:r w:rsidDel="00000000" w:rsidR="00000000" w:rsidRPr="00000000">
              <w:rPr>
                <w:sz w:val="18"/>
                <w:szCs w:val="18"/>
                <w:rtl w:val="0"/>
              </w:rPr>
              <w:t xml:space="preserve">Acreditación de contratista nuevo</w:t>
            </w:r>
            <w:r w:rsidDel="00000000" w:rsidR="00000000" w:rsidRPr="00000000">
              <w:rPr>
                <w:rtl w:val="0"/>
              </w:rPr>
            </w:r>
          </w:p>
        </w:tc>
        <w:tc>
          <w:tcPr/>
          <w:p w:rsidR="00000000" w:rsidDel="00000000" w:rsidP="00000000" w:rsidRDefault="00000000" w:rsidRPr="00000000" w14:paraId="000001D7">
            <w:pPr>
              <w:spacing w:line="252.00000000000003" w:lineRule="auto"/>
              <w:rPr/>
            </w:pPr>
            <w:r w:rsidDel="00000000" w:rsidR="00000000" w:rsidRPr="00000000">
              <w:rPr>
                <w:sz w:val="18"/>
                <w:szCs w:val="18"/>
                <w:rtl w:val="0"/>
              </w:rPr>
              <w:t xml:space="preserve">Menos de 48 horas desde la documentación completa</w:t>
            </w:r>
            <w:r w:rsidDel="00000000" w:rsidR="00000000" w:rsidRPr="00000000">
              <w:rPr>
                <w:rtl w:val="0"/>
              </w:rPr>
            </w:r>
          </w:p>
        </w:tc>
        <w:tc>
          <w:tcPr/>
          <w:p w:rsidR="00000000" w:rsidDel="00000000" w:rsidP="00000000" w:rsidRDefault="00000000" w:rsidRPr="00000000" w14:paraId="000001D8">
            <w:pPr>
              <w:spacing w:line="252.00000000000003" w:lineRule="auto"/>
              <w:jc w:val="center"/>
              <w:rPr/>
            </w:pPr>
            <w:r w:rsidDel="00000000" w:rsidR="00000000" w:rsidRPr="00000000">
              <w:rPr>
                <w:sz w:val="18"/>
                <w:szCs w:val="18"/>
                <w:rtl w:val="0"/>
              </w:rPr>
              <w:t xml:space="preserve">16</w:t>
            </w:r>
            <w:r w:rsidDel="00000000" w:rsidR="00000000" w:rsidRPr="00000000">
              <w:rPr>
                <w:rtl w:val="0"/>
              </w:rPr>
            </w:r>
          </w:p>
        </w:tc>
      </w:tr>
      <w:tr>
        <w:trPr>
          <w:cantSplit w:val="1"/>
          <w:tblHeader w:val="0"/>
        </w:trPr>
        <w:tc>
          <w:tcPr/>
          <w:p w:rsidR="00000000" w:rsidDel="00000000" w:rsidP="00000000" w:rsidRDefault="00000000" w:rsidRPr="00000000" w14:paraId="000001D9">
            <w:pPr>
              <w:spacing w:line="252.00000000000003" w:lineRule="auto"/>
              <w:rPr/>
            </w:pPr>
            <w:r w:rsidDel="00000000" w:rsidR="00000000" w:rsidRPr="00000000">
              <w:rPr>
                <w:sz w:val="18"/>
                <w:szCs w:val="18"/>
                <w:rtl w:val="0"/>
              </w:rPr>
              <w:t xml:space="preserve">Registros de seguridad digitales</w:t>
            </w:r>
            <w:r w:rsidDel="00000000" w:rsidR="00000000" w:rsidRPr="00000000">
              <w:rPr>
                <w:rtl w:val="0"/>
              </w:rPr>
            </w:r>
          </w:p>
        </w:tc>
        <w:tc>
          <w:tcPr/>
          <w:p w:rsidR="00000000" w:rsidDel="00000000" w:rsidP="00000000" w:rsidRDefault="00000000" w:rsidRPr="00000000" w14:paraId="000001DA">
            <w:pPr>
              <w:spacing w:line="252.00000000000003" w:lineRule="auto"/>
              <w:rPr/>
            </w:pPr>
            <w:r w:rsidDel="00000000" w:rsidR="00000000" w:rsidRPr="00000000">
              <w:rPr>
                <w:sz w:val="18"/>
                <w:szCs w:val="18"/>
                <w:rtl w:val="0"/>
              </w:rPr>
              <w:t xml:space="preserve">100 % nacen en la App SITCO Terreno</w:t>
            </w:r>
            <w:r w:rsidDel="00000000" w:rsidR="00000000" w:rsidRPr="00000000">
              <w:rPr>
                <w:rtl w:val="0"/>
              </w:rPr>
            </w:r>
          </w:p>
        </w:tc>
        <w:tc>
          <w:tcPr/>
          <w:p w:rsidR="00000000" w:rsidDel="00000000" w:rsidP="00000000" w:rsidRDefault="00000000" w:rsidRPr="00000000" w14:paraId="000001DB">
            <w:pPr>
              <w:spacing w:line="252.00000000000003" w:lineRule="auto"/>
              <w:jc w:val="center"/>
              <w:rPr/>
            </w:pPr>
            <w:r w:rsidDel="00000000" w:rsidR="00000000" w:rsidRPr="00000000">
              <w:rPr>
                <w:sz w:val="18"/>
                <w:szCs w:val="18"/>
                <w:rtl w:val="0"/>
              </w:rPr>
              <w:t xml:space="preserve">21</w:t>
            </w:r>
            <w:r w:rsidDel="00000000" w:rsidR="00000000" w:rsidRPr="00000000">
              <w:rPr>
                <w:rtl w:val="0"/>
              </w:rPr>
            </w:r>
          </w:p>
        </w:tc>
      </w:tr>
      <w:tr>
        <w:trPr>
          <w:cantSplit w:val="1"/>
          <w:tblHeader w:val="0"/>
        </w:trPr>
        <w:tc>
          <w:tcPr/>
          <w:p w:rsidR="00000000" w:rsidDel="00000000" w:rsidP="00000000" w:rsidRDefault="00000000" w:rsidRPr="00000000" w14:paraId="000001DC">
            <w:pPr>
              <w:spacing w:line="252.00000000000003" w:lineRule="auto"/>
              <w:rPr/>
            </w:pPr>
            <w:r w:rsidDel="00000000" w:rsidR="00000000" w:rsidRPr="00000000">
              <w:rPr>
                <w:sz w:val="18"/>
                <w:szCs w:val="18"/>
                <w:rtl w:val="0"/>
              </w:rPr>
              <w:t xml:space="preserve">Alertas de fatiga</w:t>
            </w:r>
            <w:r w:rsidDel="00000000" w:rsidR="00000000" w:rsidRPr="00000000">
              <w:rPr>
                <w:rtl w:val="0"/>
              </w:rPr>
            </w:r>
          </w:p>
        </w:tc>
        <w:tc>
          <w:tcPr/>
          <w:p w:rsidR="00000000" w:rsidDel="00000000" w:rsidP="00000000" w:rsidRDefault="00000000" w:rsidRPr="00000000" w14:paraId="000001DD">
            <w:pPr>
              <w:spacing w:line="252.00000000000003" w:lineRule="auto"/>
              <w:rPr/>
            </w:pPr>
            <w:r w:rsidDel="00000000" w:rsidR="00000000" w:rsidRPr="00000000">
              <w:rPr>
                <w:sz w:val="18"/>
                <w:szCs w:val="18"/>
                <w:rtl w:val="0"/>
              </w:rPr>
              <w:t xml:space="preserve">100 % con acción documentada</w:t>
            </w:r>
            <w:r w:rsidDel="00000000" w:rsidR="00000000" w:rsidRPr="00000000">
              <w:rPr>
                <w:rtl w:val="0"/>
              </w:rPr>
            </w:r>
          </w:p>
        </w:tc>
        <w:tc>
          <w:tcPr/>
          <w:p w:rsidR="00000000" w:rsidDel="00000000" w:rsidP="00000000" w:rsidRDefault="00000000" w:rsidRPr="00000000" w14:paraId="000001DE">
            <w:pPr>
              <w:spacing w:line="252.00000000000003" w:lineRule="auto"/>
              <w:jc w:val="center"/>
              <w:rPr/>
            </w:pPr>
            <w:r w:rsidDel="00000000" w:rsidR="00000000" w:rsidRPr="00000000">
              <w:rPr>
                <w:sz w:val="18"/>
                <w:szCs w:val="18"/>
                <w:rtl w:val="0"/>
              </w:rPr>
              <w:t xml:space="preserve">21</w:t>
            </w:r>
            <w:r w:rsidDel="00000000" w:rsidR="00000000" w:rsidRPr="00000000">
              <w:rPr>
                <w:rtl w:val="0"/>
              </w:rPr>
            </w:r>
          </w:p>
        </w:tc>
      </w:tr>
      <w:tr>
        <w:trPr>
          <w:cantSplit w:val="1"/>
          <w:tblHeader w:val="0"/>
        </w:trPr>
        <w:tc>
          <w:tcPr/>
          <w:p w:rsidR="00000000" w:rsidDel="00000000" w:rsidP="00000000" w:rsidRDefault="00000000" w:rsidRPr="00000000" w14:paraId="000001DF">
            <w:pPr>
              <w:spacing w:line="252.00000000000003" w:lineRule="auto"/>
              <w:rPr/>
            </w:pPr>
            <w:r w:rsidDel="00000000" w:rsidR="00000000" w:rsidRPr="00000000">
              <w:rPr>
                <w:sz w:val="18"/>
                <w:szCs w:val="18"/>
                <w:rtl w:val="0"/>
              </w:rPr>
              <w:t xml:space="preserve">Reportes ambientales</w:t>
            </w:r>
            <w:r w:rsidDel="00000000" w:rsidR="00000000" w:rsidRPr="00000000">
              <w:rPr>
                <w:rtl w:val="0"/>
              </w:rPr>
            </w:r>
          </w:p>
        </w:tc>
        <w:tc>
          <w:tcPr/>
          <w:p w:rsidR="00000000" w:rsidDel="00000000" w:rsidP="00000000" w:rsidRDefault="00000000" w:rsidRPr="00000000" w14:paraId="000001E0">
            <w:pPr>
              <w:spacing w:line="252.00000000000003" w:lineRule="auto"/>
              <w:rPr/>
            </w:pPr>
            <w:r w:rsidDel="00000000" w:rsidR="00000000" w:rsidRPr="00000000">
              <w:rPr>
                <w:sz w:val="18"/>
                <w:szCs w:val="18"/>
                <w:rtl w:val="0"/>
              </w:rPr>
              <w:t xml:space="preserve">100 % generados desde SITCO</w:t>
            </w:r>
            <w:r w:rsidDel="00000000" w:rsidR="00000000" w:rsidRPr="00000000">
              <w:rPr>
                <w:rtl w:val="0"/>
              </w:rPr>
            </w:r>
          </w:p>
        </w:tc>
        <w:tc>
          <w:tcPr/>
          <w:p w:rsidR="00000000" w:rsidDel="00000000" w:rsidP="00000000" w:rsidRDefault="00000000" w:rsidRPr="00000000" w14:paraId="000001E1">
            <w:pPr>
              <w:spacing w:line="252.00000000000003" w:lineRule="auto"/>
              <w:jc w:val="center"/>
              <w:rPr/>
            </w:pPr>
            <w:r w:rsidDel="00000000" w:rsidR="00000000" w:rsidRPr="00000000">
              <w:rPr>
                <w:sz w:val="18"/>
                <w:szCs w:val="18"/>
                <w:rtl w:val="0"/>
              </w:rPr>
              <w:t xml:space="preserve">22</w:t>
            </w:r>
            <w:r w:rsidDel="00000000" w:rsidR="00000000" w:rsidRPr="00000000">
              <w:rPr>
                <w:rtl w:val="0"/>
              </w:rPr>
            </w:r>
          </w:p>
        </w:tc>
      </w:tr>
      <w:tr>
        <w:trPr>
          <w:cantSplit w:val="1"/>
          <w:tblHeader w:val="0"/>
        </w:trPr>
        <w:tc>
          <w:tcPr/>
          <w:p w:rsidR="00000000" w:rsidDel="00000000" w:rsidP="00000000" w:rsidRDefault="00000000" w:rsidRPr="00000000" w14:paraId="000001E2">
            <w:pPr>
              <w:spacing w:line="252.00000000000003" w:lineRule="auto"/>
              <w:rPr/>
            </w:pPr>
            <w:r w:rsidDel="00000000" w:rsidR="00000000" w:rsidRPr="00000000">
              <w:rPr>
                <w:sz w:val="18"/>
                <w:szCs w:val="18"/>
                <w:rtl w:val="0"/>
              </w:rPr>
              <w:t xml:space="preserve">Huella de carbono</w:t>
            </w:r>
            <w:r w:rsidDel="00000000" w:rsidR="00000000" w:rsidRPr="00000000">
              <w:rPr>
                <w:rtl w:val="0"/>
              </w:rPr>
            </w:r>
          </w:p>
        </w:tc>
        <w:tc>
          <w:tcPr/>
          <w:p w:rsidR="00000000" w:rsidDel="00000000" w:rsidP="00000000" w:rsidRDefault="00000000" w:rsidRPr="00000000" w14:paraId="000001E3">
            <w:pPr>
              <w:spacing w:line="252.00000000000003" w:lineRule="auto"/>
              <w:rPr/>
            </w:pPr>
            <w:r w:rsidDel="00000000" w:rsidR="00000000" w:rsidRPr="00000000">
              <w:rPr>
                <w:sz w:val="18"/>
                <w:szCs w:val="18"/>
                <w:rtl w:val="0"/>
              </w:rPr>
              <w:t xml:space="preserve">Cálculo mensual y auditable</w:t>
            </w:r>
            <w:r w:rsidDel="00000000" w:rsidR="00000000" w:rsidRPr="00000000">
              <w:rPr>
                <w:rtl w:val="0"/>
              </w:rPr>
            </w:r>
          </w:p>
        </w:tc>
        <w:tc>
          <w:tcPr/>
          <w:p w:rsidR="00000000" w:rsidDel="00000000" w:rsidP="00000000" w:rsidRDefault="00000000" w:rsidRPr="00000000" w14:paraId="000001E4">
            <w:pPr>
              <w:spacing w:line="252.00000000000003" w:lineRule="auto"/>
              <w:jc w:val="center"/>
              <w:rPr/>
            </w:pPr>
            <w:r w:rsidDel="00000000" w:rsidR="00000000" w:rsidRPr="00000000">
              <w:rPr>
                <w:sz w:val="18"/>
                <w:szCs w:val="18"/>
                <w:rtl w:val="0"/>
              </w:rPr>
              <w:t xml:space="preserve">22</w:t>
            </w:r>
            <w:r w:rsidDel="00000000" w:rsidR="00000000" w:rsidRPr="00000000">
              <w:rPr>
                <w:rtl w:val="0"/>
              </w:rPr>
            </w:r>
          </w:p>
        </w:tc>
      </w:tr>
      <w:tr>
        <w:trPr>
          <w:cantSplit w:val="1"/>
          <w:tblHeader w:val="0"/>
        </w:trPr>
        <w:tc>
          <w:tcPr/>
          <w:p w:rsidR="00000000" w:rsidDel="00000000" w:rsidP="00000000" w:rsidRDefault="00000000" w:rsidRPr="00000000" w14:paraId="000001E5">
            <w:pPr>
              <w:spacing w:line="252.00000000000003" w:lineRule="auto"/>
              <w:rPr/>
            </w:pPr>
            <w:r w:rsidDel="00000000" w:rsidR="00000000" w:rsidRPr="00000000">
              <w:rPr>
                <w:sz w:val="18"/>
                <w:szCs w:val="18"/>
                <w:rtl w:val="0"/>
              </w:rPr>
              <w:t xml:space="preserve">Operación sin enlace</w:t>
            </w:r>
            <w:r w:rsidDel="00000000" w:rsidR="00000000" w:rsidRPr="00000000">
              <w:rPr>
                <w:rtl w:val="0"/>
              </w:rPr>
            </w:r>
          </w:p>
        </w:tc>
        <w:tc>
          <w:tcPr/>
          <w:p w:rsidR="00000000" w:rsidDel="00000000" w:rsidP="00000000" w:rsidRDefault="00000000" w:rsidRPr="00000000" w14:paraId="000001E6">
            <w:pPr>
              <w:spacing w:line="252.00000000000003" w:lineRule="auto"/>
              <w:rPr/>
            </w:pPr>
            <w:r w:rsidDel="00000000" w:rsidR="00000000" w:rsidRPr="00000000">
              <w:rPr>
                <w:sz w:val="18"/>
                <w:szCs w:val="18"/>
                <w:rtl w:val="0"/>
              </w:rPr>
              <w:t xml:space="preserve">48 horas, con sincronización en 4 horas o menos</w:t>
            </w:r>
            <w:r w:rsidDel="00000000" w:rsidR="00000000" w:rsidRPr="00000000">
              <w:rPr>
                <w:rtl w:val="0"/>
              </w:rPr>
            </w:r>
          </w:p>
        </w:tc>
        <w:tc>
          <w:tcPr/>
          <w:p w:rsidR="00000000" w:rsidDel="00000000" w:rsidP="00000000" w:rsidRDefault="00000000" w:rsidRPr="00000000" w14:paraId="000001E7">
            <w:pPr>
              <w:spacing w:line="252.00000000000003" w:lineRule="auto"/>
              <w:jc w:val="center"/>
              <w:rPr/>
            </w:pPr>
            <w:r w:rsidDel="00000000" w:rsidR="00000000" w:rsidRPr="00000000">
              <w:rPr>
                <w:sz w:val="18"/>
                <w:szCs w:val="18"/>
                <w:rtl w:val="0"/>
              </w:rPr>
              <w:t xml:space="preserve">16</w:t>
            </w:r>
            <w:r w:rsidDel="00000000" w:rsidR="00000000" w:rsidRPr="00000000">
              <w:rPr>
                <w:rtl w:val="0"/>
              </w:rPr>
            </w:r>
          </w:p>
        </w:tc>
      </w:tr>
      <w:tr>
        <w:trPr>
          <w:cantSplit w:val="1"/>
          <w:tblHeader w:val="0"/>
        </w:trPr>
        <w:tc>
          <w:tcPr/>
          <w:p w:rsidR="00000000" w:rsidDel="00000000" w:rsidP="00000000" w:rsidRDefault="00000000" w:rsidRPr="00000000" w14:paraId="000001E8">
            <w:pPr>
              <w:spacing w:line="252.00000000000003" w:lineRule="auto"/>
              <w:rPr/>
            </w:pPr>
            <w:r w:rsidDel="00000000" w:rsidR="00000000" w:rsidRPr="00000000">
              <w:rPr>
                <w:sz w:val="18"/>
                <w:szCs w:val="18"/>
                <w:rtl w:val="0"/>
              </w:rPr>
              <w:t xml:space="preserve">Uso de la botonera por decisión propia</w:t>
            </w:r>
            <w:r w:rsidDel="00000000" w:rsidR="00000000" w:rsidRPr="00000000">
              <w:rPr>
                <w:rtl w:val="0"/>
              </w:rPr>
            </w:r>
          </w:p>
        </w:tc>
        <w:tc>
          <w:tcPr/>
          <w:p w:rsidR="00000000" w:rsidDel="00000000" w:rsidP="00000000" w:rsidRDefault="00000000" w:rsidRPr="00000000" w14:paraId="000001E9">
            <w:pPr>
              <w:spacing w:line="252.00000000000003" w:lineRule="auto"/>
              <w:rPr/>
            </w:pPr>
            <w:r w:rsidDel="00000000" w:rsidR="00000000" w:rsidRPr="00000000">
              <w:rPr>
                <w:sz w:val="18"/>
                <w:szCs w:val="18"/>
                <w:rtl w:val="0"/>
              </w:rPr>
              <w:t xml:space="preserve">90 % de los cambios de material declarados con la botonera</w:t>
            </w:r>
            <w:r w:rsidDel="00000000" w:rsidR="00000000" w:rsidRPr="00000000">
              <w:rPr>
                <w:rtl w:val="0"/>
              </w:rPr>
            </w:r>
          </w:p>
        </w:tc>
        <w:tc>
          <w:tcPr/>
          <w:p w:rsidR="00000000" w:rsidDel="00000000" w:rsidP="00000000" w:rsidRDefault="00000000" w:rsidRPr="00000000" w14:paraId="000001EA">
            <w:pPr>
              <w:spacing w:line="252.00000000000003" w:lineRule="auto"/>
              <w:jc w:val="center"/>
              <w:rPr/>
            </w:pPr>
            <w:r w:rsidDel="00000000" w:rsidR="00000000" w:rsidRPr="00000000">
              <w:rPr>
                <w:sz w:val="18"/>
                <w:szCs w:val="18"/>
                <w:rtl w:val="0"/>
              </w:rPr>
              <w:t xml:space="preserve">Marcha blanca de la Etapa 1</w:t>
            </w:r>
            <w:r w:rsidDel="00000000" w:rsidR="00000000" w:rsidRPr="00000000">
              <w:rPr>
                <w:rtl w:val="0"/>
              </w:rPr>
            </w:r>
          </w:p>
        </w:tc>
      </w:tr>
    </w:tbl>
    <w:p w:rsidR="00000000" w:rsidDel="00000000" w:rsidP="00000000" w:rsidRDefault="00000000" w:rsidRPr="00000000" w14:paraId="000001EB">
      <w:pPr>
        <w:spacing w:after="160" w:before="120" w:line="276" w:lineRule="auto"/>
        <w:jc w:val="both"/>
        <w:rPr/>
      </w:pPr>
      <w:r w:rsidDel="00000000" w:rsidR="00000000" w:rsidRPr="00000000">
        <w:rPr>
          <w:rtl w:val="0"/>
        </w:rPr>
        <w:t xml:space="preserve">De la tabla se desprende que nueve de los catorce resultados se cumplen con la Etapa 1 y los cinco restantes con la Etapa 2. La meta más exigente es bajar la diferencia de conciliación bajo el 2 %, referencia de la industria, que se compromete desde el mes 28 porque no se corrige con software sino con mejores mediciones, y se necesita al menos un año de datos para ajustar el factor de corrección del pesaje de a bordo y verificar el modelo de mezcla de los stocks. El uso de la botonera se mide comparando los cambios de destino registrados en el despacho con los que tienen una declaración previa del operador. Si en las últimas cuatro semanas de la marcha blanca al menos el 90 % la tiene, el operador usa el botón en lugar de la radio.</w:t>
      </w:r>
    </w:p>
    <w:p w:rsidR="00000000" w:rsidDel="00000000" w:rsidP="00000000" w:rsidRDefault="00000000" w:rsidRPr="00000000" w14:paraId="000001EC">
      <w:pPr>
        <w:pStyle w:val="Heading1"/>
        <w:keepNext w:val="1"/>
        <w:keepLines w:val="1"/>
        <w:pageBreakBefore w:val="1"/>
        <w:pBdr>
          <w:bottom w:color="03cefc" w:space="6" w:sz="12" w:val="single"/>
        </w:pBdr>
        <w:spacing w:after="280" w:line="276" w:lineRule="auto"/>
        <w:rPr/>
      </w:pPr>
      <w:bookmarkStart w:colFirst="0" w:colLast="0" w:name="_6oh6f1f7wh4m" w:id="35"/>
      <w:bookmarkEnd w:id="35"/>
      <w:r w:rsidDel="00000000" w:rsidR="00000000" w:rsidRPr="00000000">
        <w:rPr>
          <w:color w:val="03cefc"/>
          <w:rtl w:val="0"/>
        </w:rPr>
        <w:t xml:space="preserve">3.3  </w:t>
      </w:r>
      <w:r w:rsidDel="00000000" w:rsidR="00000000" w:rsidRPr="00000000">
        <w:rPr>
          <w:rtl w:val="0"/>
        </w:rPr>
        <w:t xml:space="preserve">Esquema de solución</w:t>
      </w:r>
    </w:p>
    <w:p w:rsidR="00000000" w:rsidDel="00000000" w:rsidP="00000000" w:rsidRDefault="00000000" w:rsidRPr="00000000" w14:paraId="000001ED">
      <w:pPr>
        <w:spacing w:after="160" w:line="276" w:lineRule="auto"/>
        <w:jc w:val="both"/>
        <w:rPr/>
      </w:pPr>
      <w:r w:rsidDel="00000000" w:rsidR="00000000" w:rsidRPr="00000000">
        <w:rPr>
          <w:rtl w:val="0"/>
        </w:rPr>
        <w:t xml:space="preserve">SITCO Aranda se compone de cuatro componentes: software, dispositivos de terreno, red e infraestructura. Esta sección presenta primero una vista de conjunto y luego cada componente por separado, con un esquema propio, para terminar con la forma en que la solución sigue funcionando cuando se pierde la conexión con Antofagasta.</w:t>
      </w:r>
    </w:p>
    <w:p w:rsidR="00000000" w:rsidDel="00000000" w:rsidP="00000000" w:rsidRDefault="00000000" w:rsidRPr="00000000" w14:paraId="000001EE">
      <w:pPr>
        <w:pStyle w:val="Heading2"/>
        <w:keepNext w:val="1"/>
        <w:keepLines w:val="1"/>
        <w:spacing w:after="140" w:before="320" w:line="276" w:lineRule="auto"/>
        <w:rPr/>
      </w:pPr>
      <w:bookmarkStart w:colFirst="0" w:colLast="0" w:name="_faine7y1a2b8" w:id="36"/>
      <w:bookmarkEnd w:id="36"/>
      <w:r w:rsidDel="00000000" w:rsidR="00000000" w:rsidRPr="00000000">
        <w:rPr>
          <w:rtl w:val="0"/>
        </w:rPr>
        <w:t xml:space="preserve">3.3.1  Vista general de la solución</w:t>
      </w:r>
    </w:p>
    <w:p w:rsidR="00000000" w:rsidDel="00000000" w:rsidP="00000000" w:rsidRDefault="00000000" w:rsidRPr="00000000" w14:paraId="000001EF">
      <w:pPr>
        <w:spacing w:after="160" w:line="276" w:lineRule="auto"/>
        <w:jc w:val="both"/>
        <w:rPr/>
      </w:pPr>
      <w:r w:rsidDel="00000000" w:rsidR="00000000" w:rsidRPr="00000000">
        <w:rPr>
          <w:rtl w:val="0"/>
        </w:rPr>
        <w:t xml:space="preserve">La solución se organiza en tres zonas: la faena, donde ocurren los hechos, el enlace, que une la faena con Antofagasta, y la nube, donde se consolida la información y se atiende a terceros. La siguiente ilustración muestra cómo se relacionan.</w:t>
      </w:r>
    </w:p>
    <w:p w:rsidR="00000000" w:rsidDel="00000000" w:rsidP="00000000" w:rsidRDefault="00000000" w:rsidRPr="00000000" w14:paraId="000001F0">
      <w:pPr>
        <w:keepNext w:val="1"/>
        <w:keepLines w:val="1"/>
        <w:spacing w:after="60" w:before="120" w:lineRule="auto"/>
        <w:jc w:val="center"/>
        <w:rPr/>
      </w:pPr>
      <w:r w:rsidDel="00000000" w:rsidR="00000000" w:rsidRPr="00000000">
        <w:rPr/>
        <w:drawing>
          <wp:inline distB="114300" distT="114300" distL="114300" distR="114300">
            <wp:extent cx="5943600" cy="3721100"/>
            <wp:effectExtent b="0" l="0" r="0" t="0"/>
            <wp:docPr id="9" name="image6.png"/>
            <a:graphic>
              <a:graphicData uri="http://schemas.openxmlformats.org/drawingml/2006/picture">
                <pic:pic>
                  <pic:nvPicPr>
                    <pic:cNvPr id="0" name="image6.png"/>
                    <pic:cNvPicPr preferRelativeResize="0"/>
                  </pic:nvPicPr>
                  <pic:blipFill>
                    <a:blip r:embed="rId15"/>
                    <a:srcRect b="0" l="0" r="0" t="0"/>
                    <a:stretch>
                      <a:fillRect/>
                    </a:stretch>
                  </pic:blipFill>
                  <pic:spPr>
                    <a:xfrm>
                      <a:off x="0" y="0"/>
                      <a:ext cx="5943600" cy="3721100"/>
                    </a:xfrm>
                    <a:prstGeom prst="rect"/>
                    <a:ln/>
                  </pic:spPr>
                </pic:pic>
              </a:graphicData>
            </a:graphic>
          </wp:inline>
        </w:drawing>
      </w:r>
      <w:r w:rsidDel="00000000" w:rsidR="00000000" w:rsidRPr="00000000">
        <w:rPr>
          <w:rtl w:val="0"/>
        </w:rPr>
      </w:r>
    </w:p>
    <w:p w:rsidR="00000000" w:rsidDel="00000000" w:rsidP="00000000" w:rsidRDefault="00000000" w:rsidRPr="00000000" w14:paraId="000001F1">
      <w:pPr>
        <w:pStyle w:val="Heading5"/>
        <w:keepLines w:val="1"/>
        <w:spacing w:after="100" w:before="120" w:line="264" w:lineRule="auto"/>
        <w:jc w:val="center"/>
        <w:rPr>
          <w:rFonts w:ascii="Montserrat" w:cs="Montserrat" w:eastAsia="Montserrat" w:hAnsi="Montserrat"/>
          <w:b w:val="1"/>
          <w:bCs w:val="1"/>
          <w:color w:val="0a7cfc"/>
          <w:sz w:val="21"/>
          <w:szCs w:val="21"/>
        </w:rPr>
      </w:pPr>
      <w:bookmarkStart w:colFirst="0" w:colLast="0" w:name="_89b19js4ag7b" w:id="37"/>
      <w:bookmarkEnd w:id="37"/>
      <w:r w:rsidDel="00000000" w:rsidR="00000000" w:rsidRPr="00000000">
        <w:rPr>
          <w:rFonts w:ascii="Montserrat" w:cs="Montserrat" w:eastAsia="Montserrat" w:hAnsi="Montserrat"/>
          <w:b w:val="1"/>
          <w:bCs w:val="1"/>
          <w:color w:val="0a7cfc"/>
          <w:sz w:val="21"/>
          <w:szCs w:val="21"/>
          <w:rtl w:val="0"/>
        </w:rPr>
        <w:t xml:space="preserve">Ilustración 3.4. Vista general de SITCO Aranda.</w:t>
      </w:r>
    </w:p>
    <w:p w:rsidR="00000000" w:rsidDel="00000000" w:rsidP="00000000" w:rsidRDefault="00000000" w:rsidRPr="00000000" w14:paraId="000001F2">
      <w:pPr>
        <w:spacing w:after="60" w:lineRule="auto"/>
        <w:jc w:val="center"/>
        <w:rPr/>
      </w:pPr>
      <w:r w:rsidDel="00000000" w:rsidR="00000000" w:rsidRPr="00000000">
        <w:rPr>
          <w:rtl w:val="0"/>
        </w:rPr>
      </w:r>
    </w:p>
    <w:p w:rsidR="00000000" w:rsidDel="00000000" w:rsidP="00000000" w:rsidRDefault="00000000" w:rsidRPr="00000000" w14:paraId="000001F3">
      <w:pPr>
        <w:spacing w:after="160" w:line="276" w:lineRule="auto"/>
        <w:jc w:val="both"/>
        <w:rPr/>
      </w:pPr>
      <w:r w:rsidDel="00000000" w:rsidR="00000000" w:rsidRPr="00000000">
        <w:rPr>
          <w:rtl w:val="0"/>
        </w:rPr>
        <w:t xml:space="preserve">De la ilustración se desprende la regla que ordena toda la solución: lo que no puede esperar se resuelve en la faena, y lo que necesita consolidarse, calcularse o compartirse con terceros se resuelve en la nube. En la faena, las personas registran lo que ocurre con los dispositivos de terreno, y el Nodo de Faena recibe esos registros y conversa con los sistemas locales. Dos enlaces de fibra de proveedores y caminos distintos, respaldados por un enlace satelital de órbita baja, llevan la información a la nube central, desde donde se conectan SAP, los portales de telemetría, el sistema de fatiga, el CIO de Antofagasta y la oficina de Santiago.</w:t>
      </w:r>
    </w:p>
    <w:p w:rsidR="00000000" w:rsidDel="00000000" w:rsidP="00000000" w:rsidRDefault="00000000" w:rsidRPr="00000000" w14:paraId="000001F4">
      <w:pPr>
        <w:spacing w:after="160" w:line="276" w:lineRule="auto"/>
        <w:jc w:val="both"/>
        <w:rPr/>
      </w:pPr>
      <w:r w:rsidDel="00000000" w:rsidR="00000000" w:rsidRPr="00000000">
        <w:rPr>
          <w:rtl w:val="0"/>
        </w:rPr>
        <w:t xml:space="preserve">Así, la faena puede seguir trabajando sin la nube, y la solución cumple a la vez el estándar corporativo de nube que pide el área de tecnologías de información y la exigencia de que la operación no dependa del enlace.</w:t>
      </w:r>
    </w:p>
    <w:p w:rsidR="00000000" w:rsidDel="00000000" w:rsidP="00000000" w:rsidRDefault="00000000" w:rsidRPr="00000000" w14:paraId="000001F5">
      <w:pPr>
        <w:pStyle w:val="Heading2"/>
        <w:keepNext w:val="1"/>
        <w:keepLines w:val="1"/>
        <w:spacing w:after="140" w:before="320" w:line="276" w:lineRule="auto"/>
        <w:rPr/>
      </w:pPr>
      <w:bookmarkStart w:colFirst="0" w:colLast="0" w:name="_wlm5i3ez9m8m" w:id="38"/>
      <w:bookmarkEnd w:id="38"/>
      <w:r w:rsidDel="00000000" w:rsidR="00000000" w:rsidRPr="00000000">
        <w:rPr>
          <w:rtl w:val="0"/>
        </w:rPr>
        <w:t xml:space="preserve">3.3.2  Software</w:t>
      </w:r>
    </w:p>
    <w:p w:rsidR="00000000" w:rsidDel="00000000" w:rsidP="00000000" w:rsidRDefault="00000000" w:rsidRPr="00000000" w14:paraId="000001F6">
      <w:pPr>
        <w:spacing w:after="160" w:line="276" w:lineRule="auto"/>
        <w:jc w:val="both"/>
        <w:rPr/>
      </w:pPr>
      <w:r w:rsidDel="00000000" w:rsidR="00000000" w:rsidRPr="00000000">
        <w:rPr>
          <w:rtl w:val="0"/>
        </w:rPr>
        <w:t xml:space="preserve">El software de SITCO Aranda tiene nueve módulos. Siete son de negocio, porque cada uno resuelve una parte concreta del problema, y dos son transversales, porque sirven a todos los demás. Se apoyan en dos plataformas sin funciones de negocio propias: el Integrador de Sistemas, que conecta los sistemas existentes, y el Nodo de Faena, que lleva a la faena las funciones que no pueden esperar. El Integrador pertenece al componente software y el Nodo de Faena, al componente infraestructura.</w:t>
      </w:r>
    </w:p>
    <w:p w:rsidR="00000000" w:rsidDel="00000000" w:rsidP="00000000" w:rsidRDefault="00000000" w:rsidRPr="00000000" w14:paraId="000001F7">
      <w:pPr>
        <w:pStyle w:val="Heading4"/>
        <w:keepNext w:val="1"/>
        <w:keepLines w:val="1"/>
        <w:spacing w:after="120" w:before="240" w:line="276" w:lineRule="auto"/>
        <w:rPr>
          <w:rFonts w:ascii="Montserrat" w:cs="Montserrat" w:eastAsia="Montserrat" w:hAnsi="Montserrat"/>
          <w:b w:val="1"/>
          <w:bCs w:val="1"/>
          <w:i w:val="0"/>
          <w:iCs w:val="0"/>
          <w:color w:val="0f2c52"/>
        </w:rPr>
      </w:pPr>
      <w:bookmarkStart w:colFirst="0" w:colLast="0" w:name="_mbz5qrcjcpn0" w:id="39"/>
      <w:bookmarkEnd w:id="39"/>
      <w:r w:rsidDel="00000000" w:rsidR="00000000" w:rsidRPr="00000000">
        <w:rPr>
          <w:rFonts w:ascii="Montserrat" w:cs="Montserrat" w:eastAsia="Montserrat" w:hAnsi="Montserrat"/>
          <w:b w:val="1"/>
          <w:bCs w:val="1"/>
          <w:i w:val="0"/>
          <w:iCs w:val="0"/>
          <w:color w:val="0f2c52"/>
          <w:rtl w:val="0"/>
        </w:rPr>
        <w:t xml:space="preserve">3.3.2.1  Módulos y canales de uso</w:t>
      </w:r>
    </w:p>
    <w:p w:rsidR="00000000" w:rsidDel="00000000" w:rsidP="00000000" w:rsidRDefault="00000000" w:rsidRPr="00000000" w14:paraId="000001F8">
      <w:pPr>
        <w:spacing w:after="160" w:line="276" w:lineRule="auto"/>
        <w:jc w:val="both"/>
        <w:rPr/>
      </w:pPr>
      <w:r w:rsidDel="00000000" w:rsidR="00000000" w:rsidRPr="00000000">
        <w:rPr>
          <w:rtl w:val="0"/>
        </w:rPr>
        <w:t xml:space="preserve">La siguiente ilustración muestra los módulos, agrupados según el problema que resuelven, y los canales por los que las personas los usan.</w:t>
      </w:r>
    </w:p>
    <w:p w:rsidR="00000000" w:rsidDel="00000000" w:rsidP="00000000" w:rsidRDefault="00000000" w:rsidRPr="00000000" w14:paraId="000001F9">
      <w:pPr>
        <w:keepNext w:val="1"/>
        <w:keepLines w:val="1"/>
        <w:spacing w:after="60" w:before="120" w:lineRule="auto"/>
        <w:jc w:val="center"/>
        <w:rPr/>
      </w:pPr>
      <w:r w:rsidDel="00000000" w:rsidR="00000000" w:rsidRPr="00000000">
        <w:rPr/>
        <w:drawing>
          <wp:inline distB="114300" distT="114300" distL="114300" distR="114300">
            <wp:extent cx="5029200" cy="3700546"/>
            <wp:effectExtent b="0" l="0" r="0" t="0"/>
            <wp:docPr id="14" name="image13.png"/>
            <a:graphic>
              <a:graphicData uri="http://schemas.openxmlformats.org/drawingml/2006/picture">
                <pic:pic>
                  <pic:nvPicPr>
                    <pic:cNvPr id="0" name="image13.png"/>
                    <pic:cNvPicPr preferRelativeResize="0"/>
                  </pic:nvPicPr>
                  <pic:blipFill>
                    <a:blip r:embed="rId16"/>
                    <a:srcRect b="0" l="0" r="0" t="0"/>
                    <a:stretch>
                      <a:fillRect/>
                    </a:stretch>
                  </pic:blipFill>
                  <pic:spPr>
                    <a:xfrm>
                      <a:off x="0" y="0"/>
                      <a:ext cx="5029200" cy="3700546"/>
                    </a:xfrm>
                    <a:prstGeom prst="rect"/>
                    <a:ln/>
                  </pic:spPr>
                </pic:pic>
              </a:graphicData>
            </a:graphic>
          </wp:inline>
        </w:drawing>
      </w:r>
      <w:r w:rsidDel="00000000" w:rsidR="00000000" w:rsidRPr="00000000">
        <w:rPr>
          <w:rtl w:val="0"/>
        </w:rPr>
        <w:t xml:space="preserve"> </w:t>
      </w:r>
    </w:p>
    <w:p w:rsidR="00000000" w:rsidDel="00000000" w:rsidP="00000000" w:rsidRDefault="00000000" w:rsidRPr="00000000" w14:paraId="000001FA">
      <w:pPr>
        <w:pStyle w:val="Heading5"/>
        <w:keepLines w:val="1"/>
        <w:spacing w:after="100" w:before="120" w:line="264" w:lineRule="auto"/>
        <w:jc w:val="center"/>
        <w:rPr>
          <w:rFonts w:ascii="Montserrat" w:cs="Montserrat" w:eastAsia="Montserrat" w:hAnsi="Montserrat"/>
          <w:b w:val="1"/>
          <w:bCs w:val="1"/>
          <w:color w:val="0a7cfc"/>
          <w:sz w:val="21"/>
          <w:szCs w:val="21"/>
        </w:rPr>
      </w:pPr>
      <w:bookmarkStart w:colFirst="0" w:colLast="0" w:name="_hba055xr7qfh" w:id="40"/>
      <w:bookmarkEnd w:id="40"/>
      <w:r w:rsidDel="00000000" w:rsidR="00000000" w:rsidRPr="00000000">
        <w:rPr>
          <w:rFonts w:ascii="Montserrat" w:cs="Montserrat" w:eastAsia="Montserrat" w:hAnsi="Montserrat"/>
          <w:b w:val="1"/>
          <w:bCs w:val="1"/>
          <w:color w:val="0a7cfc"/>
          <w:sz w:val="21"/>
          <w:szCs w:val="21"/>
          <w:rtl w:val="0"/>
        </w:rPr>
        <w:t xml:space="preserve">Ilustración 3.5. Módulos y canales de uso de SITCO Aranda.</w:t>
      </w:r>
    </w:p>
    <w:p w:rsidR="00000000" w:rsidDel="00000000" w:rsidP="00000000" w:rsidRDefault="00000000" w:rsidRPr="00000000" w14:paraId="000001FB">
      <w:pPr>
        <w:spacing w:after="60" w:lineRule="auto"/>
        <w:jc w:val="center"/>
        <w:rPr/>
      </w:pPr>
      <w:r w:rsidDel="00000000" w:rsidR="00000000" w:rsidRPr="00000000">
        <w:rPr>
          <w:rtl w:val="0"/>
        </w:rPr>
      </w:r>
    </w:p>
    <w:p w:rsidR="00000000" w:rsidDel="00000000" w:rsidP="00000000" w:rsidRDefault="00000000" w:rsidRPr="00000000" w14:paraId="000001FC">
      <w:pPr>
        <w:spacing w:after="160" w:line="276" w:lineRule="auto"/>
        <w:jc w:val="both"/>
        <w:rPr/>
      </w:pPr>
      <w:r w:rsidDel="00000000" w:rsidR="00000000" w:rsidRPr="00000000">
        <w:rPr>
          <w:rtl w:val="0"/>
        </w:rPr>
        <w:t xml:space="preserve">De la ilustración se desprende que Operación Mina, Trazabilidad y Embarque y Conciliación Metalúrgica forman una cadena: el primero captura el origen del mineral, el segundo lo sigue hasta el embarque y el tercero cuadra las cantidades en cada tramo. Equipos y Mantenimiento reúne en una sola vista la información de cada equipo. Acreditación y Acceso, Seguridad y Salud Ocupacional y Cumplimiento Ambiental reemplazan planillas y papel por registros digitales, firmados y disponibles para fiscalización.</w:t>
      </w:r>
    </w:p>
    <w:p w:rsidR="00000000" w:rsidDel="00000000" w:rsidP="00000000" w:rsidRDefault="00000000" w:rsidRPr="00000000" w14:paraId="000001FD">
      <w:pPr>
        <w:spacing w:after="160" w:line="276" w:lineRule="auto"/>
        <w:jc w:val="both"/>
        <w:rPr/>
      </w:pPr>
      <w:r w:rsidDel="00000000" w:rsidR="00000000" w:rsidRPr="00000000">
        <w:rPr>
          <w:rtl w:val="0"/>
        </w:rPr>
        <w:t xml:space="preserve">Los módulos transversales no capturan hechos de la operación. Indicadores y Centro Integrado lee los datos de todos los módulos y los convierte en tableros de turno, en la vista del CIO y en el costo por tonelada. Administración y Servicios Comunes entrega a todos la identidad, los roles, la parametrización, la auditoría, la firma electrónica, las notificaciones y los flujos de trabajo, para que ningún módulo los resuelva por su cuenta.</w:t>
      </w:r>
    </w:p>
    <w:p w:rsidR="00000000" w:rsidDel="00000000" w:rsidP="00000000" w:rsidRDefault="00000000" w:rsidRPr="00000000" w14:paraId="000001FE">
      <w:pPr>
        <w:spacing w:after="160" w:line="276" w:lineRule="auto"/>
        <w:jc w:val="both"/>
        <w:rPr/>
      </w:pPr>
      <w:r w:rsidDel="00000000" w:rsidR="00000000" w:rsidRPr="00000000">
        <w:rPr>
          <w:rtl w:val="0"/>
        </w:rPr>
        <w:t xml:space="preserve">Cinco módulos funcionan también en el Nodo de Faena durante un corte del enlace, porque sostienen hechos que no pueden esperar: Operación Mina, Trazabilidad y Embarque, Conciliación Metalúrgica en el balance del turno, Acreditación y Acceso en la validación de portería, y Seguridad y Salud Ocupacional. Los otros cuatro funcionan sólo en la nube, porque su trabajo puede esperar a que vuelva el enlace.</w:t>
      </w:r>
    </w:p>
    <w:p w:rsidR="00000000" w:rsidDel="00000000" w:rsidP="00000000" w:rsidRDefault="00000000" w:rsidRPr="00000000" w14:paraId="000001FF">
      <w:pPr>
        <w:pStyle w:val="Heading4"/>
        <w:keepNext w:val="1"/>
        <w:keepLines w:val="1"/>
        <w:spacing w:after="120" w:before="240" w:line="276" w:lineRule="auto"/>
        <w:rPr>
          <w:rFonts w:ascii="Montserrat" w:cs="Montserrat" w:eastAsia="Montserrat" w:hAnsi="Montserrat"/>
          <w:b w:val="1"/>
          <w:bCs w:val="1"/>
          <w:i w:val="0"/>
          <w:iCs w:val="0"/>
          <w:color w:val="0f2c52"/>
        </w:rPr>
      </w:pPr>
      <w:bookmarkStart w:colFirst="0" w:colLast="0" w:name="_s1bwzo89o8i3" w:id="41"/>
      <w:bookmarkEnd w:id="41"/>
      <w:r w:rsidDel="00000000" w:rsidR="00000000" w:rsidRPr="00000000">
        <w:rPr>
          <w:rFonts w:ascii="Montserrat" w:cs="Montserrat" w:eastAsia="Montserrat" w:hAnsi="Montserrat"/>
          <w:b w:val="1"/>
          <w:bCs w:val="1"/>
          <w:i w:val="0"/>
          <w:iCs w:val="0"/>
          <w:color w:val="0f2c52"/>
          <w:rtl w:val="0"/>
        </w:rPr>
        <w:t xml:space="preserve">3.3.2.2  Integración con los sistemas existentes</w:t>
      </w:r>
    </w:p>
    <w:p w:rsidR="00000000" w:rsidDel="00000000" w:rsidP="00000000" w:rsidRDefault="00000000" w:rsidRPr="00000000" w14:paraId="00000200">
      <w:pPr>
        <w:spacing w:after="160" w:line="276" w:lineRule="auto"/>
        <w:jc w:val="both"/>
        <w:rPr/>
      </w:pPr>
      <w:r w:rsidDel="00000000" w:rsidR="00000000" w:rsidRPr="00000000">
        <w:rPr>
          <w:rtl w:val="0"/>
        </w:rPr>
        <w:t xml:space="preserve">La compañía cuenta hoy con diez sistemas y ya decidió cuáles se mantienen. La solución respeta esas decisiones y define qué ocurre con cada uno: cinco se integran, tres se leen sin modificarse, uno se amplía y uno se reemplaza, como muestra la siguiente ilustración.</w:t>
      </w:r>
    </w:p>
    <w:p w:rsidR="00000000" w:rsidDel="00000000" w:rsidP="00000000" w:rsidRDefault="00000000" w:rsidRPr="00000000" w14:paraId="00000201">
      <w:pPr>
        <w:keepNext w:val="1"/>
        <w:keepLines w:val="1"/>
        <w:spacing w:after="60" w:before="120" w:lineRule="auto"/>
        <w:jc w:val="center"/>
        <w:rPr/>
      </w:pPr>
      <w:r w:rsidDel="00000000" w:rsidR="00000000" w:rsidRPr="00000000">
        <w:rPr/>
        <w:drawing>
          <wp:inline distB="114300" distT="114300" distL="114300" distR="114300">
            <wp:extent cx="5967413" cy="2023326"/>
            <wp:effectExtent b="0" l="0" r="0" t="0"/>
            <wp:docPr id="12" name="image10.png"/>
            <a:graphic>
              <a:graphicData uri="http://schemas.openxmlformats.org/drawingml/2006/picture">
                <pic:pic>
                  <pic:nvPicPr>
                    <pic:cNvPr id="0" name="image10.png"/>
                    <pic:cNvPicPr preferRelativeResize="0"/>
                  </pic:nvPicPr>
                  <pic:blipFill>
                    <a:blip r:embed="rId17"/>
                    <a:srcRect b="0" l="0" r="0" t="0"/>
                    <a:stretch>
                      <a:fillRect/>
                    </a:stretch>
                  </pic:blipFill>
                  <pic:spPr>
                    <a:xfrm>
                      <a:off x="0" y="0"/>
                      <a:ext cx="5967413" cy="2023326"/>
                    </a:xfrm>
                    <a:prstGeom prst="rect"/>
                    <a:ln/>
                  </pic:spPr>
                </pic:pic>
              </a:graphicData>
            </a:graphic>
          </wp:inline>
        </w:drawing>
      </w:r>
      <w:r w:rsidDel="00000000" w:rsidR="00000000" w:rsidRPr="00000000">
        <w:rPr>
          <w:rtl w:val="0"/>
        </w:rPr>
      </w:r>
    </w:p>
    <w:p w:rsidR="00000000" w:rsidDel="00000000" w:rsidP="00000000" w:rsidRDefault="00000000" w:rsidRPr="00000000" w14:paraId="00000202">
      <w:pPr>
        <w:pStyle w:val="Heading5"/>
        <w:keepLines w:val="1"/>
        <w:spacing w:after="100" w:before="120" w:line="264" w:lineRule="auto"/>
        <w:jc w:val="center"/>
        <w:rPr>
          <w:rFonts w:ascii="Montserrat" w:cs="Montserrat" w:eastAsia="Montserrat" w:hAnsi="Montserrat"/>
          <w:b w:val="1"/>
          <w:bCs w:val="1"/>
          <w:color w:val="0a7cfc"/>
          <w:sz w:val="21"/>
          <w:szCs w:val="21"/>
        </w:rPr>
      </w:pPr>
      <w:bookmarkStart w:colFirst="0" w:colLast="0" w:name="_3z25lluemqge" w:id="42"/>
      <w:bookmarkEnd w:id="42"/>
      <w:r w:rsidDel="00000000" w:rsidR="00000000" w:rsidRPr="00000000">
        <w:rPr>
          <w:rFonts w:ascii="Montserrat" w:cs="Montserrat" w:eastAsia="Montserrat" w:hAnsi="Montserrat"/>
          <w:b w:val="1"/>
          <w:bCs w:val="1"/>
          <w:color w:val="0a7cfc"/>
          <w:sz w:val="21"/>
          <w:szCs w:val="21"/>
          <w:rtl w:val="0"/>
        </w:rPr>
        <w:t xml:space="preserve">Ilustración 3.6. Tratamiento de los sistemas existentes.</w:t>
      </w:r>
    </w:p>
    <w:p w:rsidR="00000000" w:rsidDel="00000000" w:rsidP="00000000" w:rsidRDefault="00000000" w:rsidRPr="00000000" w14:paraId="00000203">
      <w:pPr>
        <w:spacing w:after="60" w:lineRule="auto"/>
        <w:jc w:val="center"/>
        <w:rPr/>
      </w:pPr>
      <w:r w:rsidDel="00000000" w:rsidR="00000000" w:rsidRPr="00000000">
        <w:rPr>
          <w:rtl w:val="0"/>
        </w:rPr>
      </w:r>
    </w:p>
    <w:p w:rsidR="00000000" w:rsidDel="00000000" w:rsidP="00000000" w:rsidRDefault="00000000" w:rsidRPr="00000000" w14:paraId="00000204">
      <w:pPr>
        <w:spacing w:after="160" w:line="276" w:lineRule="auto"/>
        <w:jc w:val="both"/>
        <w:rPr/>
      </w:pPr>
      <w:r w:rsidDel="00000000" w:rsidR="00000000" w:rsidRPr="00000000">
        <w:rPr>
          <w:rtl w:val="0"/>
        </w:rPr>
        <w:t xml:space="preserve">Los sistemas que se integran intercambian datos con SITCO en ambos sentidos. SAP S/4HANA recibe la producción aprobada, los movimientos y los avisos de falla, y entrega pautas de mantenimiento, órdenes de trabajo, costos y datos de contrato del personal propio. El despacho de flota entrega viajes, pesajes y demoras, y recibe los polígonos del plan vigente cuando su interfaz lo permite. El sistema de laboratorio recibe las muestras identificadas y devuelve sus resultados. Los portales de telemetría entregan alarmas, horas, consumos y códigos de falla, y el sistema de fatiga entrega cada alerta y recibe el cierre con la acción tomada.</w:t>
      </w:r>
    </w:p>
    <w:p w:rsidR="00000000" w:rsidDel="00000000" w:rsidP="00000000" w:rsidRDefault="00000000" w:rsidRPr="00000000" w14:paraId="00000205">
      <w:pPr>
        <w:spacing w:after="160" w:line="276" w:lineRule="auto"/>
        <w:jc w:val="both"/>
        <w:rPr/>
      </w:pPr>
      <w:r w:rsidDel="00000000" w:rsidR="00000000" w:rsidRPr="00000000">
        <w:rPr>
          <w:rtl w:val="0"/>
        </w:rPr>
        <w:t xml:space="preserve">Los sistemas de solo lectura cumplen bien su función y no deben intervenirse. SITCO lee el historiador de proceso a través de un diodo de datos que impide cualquier escritura en la red de control, lee del software de planificación las salidas del plan y lee del software de la báscula los pesajes registrados. El software de la báscula se mantiene, aunque el cliente permitía reemplazarlo, porque el problema actual no es ese software, sino que sus datos no se usan de forma sistemática.</w:t>
      </w:r>
    </w:p>
    <w:p w:rsidR="00000000" w:rsidDel="00000000" w:rsidP="00000000" w:rsidRDefault="00000000" w:rsidRPr="00000000" w14:paraId="00000206">
      <w:pPr>
        <w:spacing w:after="160" w:line="276" w:lineRule="auto"/>
        <w:jc w:val="both"/>
        <w:rPr/>
      </w:pPr>
      <w:r w:rsidDel="00000000" w:rsidR="00000000" w:rsidRPr="00000000">
        <w:rPr>
          <w:rtl w:val="0"/>
        </w:rPr>
        <w:t xml:space="preserve">El control de acceso de portería se amplía: se conservan los torniquetes y el lector de credencial y se agrega un lector facial que confirma que quien presenta la credencial es su titular. La decisión de dejar pasar a una persona deja de depender de una planilla y pasa a Acreditación y Acceso. Por último, las planillas de cálculo y carpetas compartidas son el único sistema que se reemplaza, porque en ellas se rompe hoy la cadena del dato: dependen de pocas personas, no registran quién cambió qué y hacen circular datos sensibles sin control. Sus datos históricos se migran y luego dejan de ser fuente oficial.</w:t>
      </w:r>
    </w:p>
    <w:p w:rsidR="00000000" w:rsidDel="00000000" w:rsidP="00000000" w:rsidRDefault="00000000" w:rsidRPr="00000000" w14:paraId="00000207">
      <w:pPr>
        <w:spacing w:after="160" w:line="276" w:lineRule="auto"/>
        <w:jc w:val="both"/>
        <w:rPr/>
      </w:pPr>
      <w:r w:rsidDel="00000000" w:rsidR="00000000" w:rsidRPr="00000000">
        <w:rPr>
          <w:rtl w:val="0"/>
        </w:rPr>
        <w:t xml:space="preserve">La siguiente tabla resume el tratamiento de cada sistema y la información que intercambia con la solución.</w:t>
      </w:r>
    </w:p>
    <w:p w:rsidR="00000000" w:rsidDel="00000000" w:rsidP="00000000" w:rsidRDefault="00000000" w:rsidRPr="00000000" w14:paraId="00000208">
      <w:pPr>
        <w:pStyle w:val="Heading3"/>
        <w:keepNext w:val="1"/>
        <w:keepLines w:val="1"/>
        <w:spacing w:after="100" w:before="240" w:line="264" w:lineRule="auto"/>
        <w:rPr>
          <w:sz w:val="21"/>
          <w:szCs w:val="21"/>
        </w:rPr>
      </w:pPr>
      <w:bookmarkStart w:colFirst="0" w:colLast="0" w:name="_mqnaje3vpekc" w:id="43"/>
      <w:bookmarkEnd w:id="43"/>
      <w:r w:rsidDel="00000000" w:rsidR="00000000" w:rsidRPr="00000000">
        <w:rPr>
          <w:sz w:val="21"/>
          <w:szCs w:val="21"/>
          <w:rtl w:val="0"/>
        </w:rPr>
        <w:t xml:space="preserve">Tabla 3.5. Sistemas existentes y su relación con SITCO Aranda.</w:t>
      </w:r>
    </w:p>
    <w:tbl>
      <w:tblPr>
        <w:tblStyle w:val="Table7"/>
        <w:tblW w:w="9360.0" w:type="dxa"/>
        <w:jc w:val="left"/>
        <w:tblBorders>
          <w:top w:color="d9e0ea" w:space="0" w:sz="4" w:val="single"/>
          <w:left w:color="d9e0ea" w:space="0" w:sz="4" w:val="single"/>
          <w:bottom w:color="d9e0ea" w:space="0" w:sz="4" w:val="single"/>
          <w:right w:color="d9e0ea" w:space="0" w:sz="4" w:val="single"/>
          <w:insideH w:color="d9e0ea" w:space="0" w:sz="4" w:val="single"/>
          <w:insideV w:color="d9e0ea" w:space="0" w:sz="4" w:val="single"/>
        </w:tblBorders>
        <w:tblLayout w:type="fixed"/>
        <w:tblLook w:val="0400"/>
      </w:tblPr>
      <w:tblGrid>
        <w:gridCol w:w="3000"/>
        <w:gridCol w:w="1800"/>
        <w:gridCol w:w="4560"/>
        <w:tblGridChange w:id="0">
          <w:tblGrid>
            <w:gridCol w:w="3000"/>
            <w:gridCol w:w="1800"/>
            <w:gridCol w:w="4560"/>
          </w:tblGrid>
        </w:tblGridChange>
      </w:tblGrid>
      <w:tr>
        <w:trPr>
          <w:cantSplit w:val="1"/>
          <w:tblHeader w:val="1"/>
        </w:trPr>
        <w:tc>
          <w:tcPr>
            <w:shd w:fill="0f2c52" w:val="clear"/>
          </w:tcPr>
          <w:p w:rsidR="00000000" w:rsidDel="00000000" w:rsidP="00000000" w:rsidRDefault="00000000" w:rsidRPr="00000000" w14:paraId="00000209">
            <w:pPr>
              <w:spacing w:line="252.00000000000003" w:lineRule="auto"/>
              <w:jc w:val="center"/>
              <w:rPr/>
            </w:pPr>
            <w:r w:rsidDel="00000000" w:rsidR="00000000" w:rsidRPr="00000000">
              <w:rPr>
                <w:rFonts w:ascii="Montserrat" w:cs="Montserrat" w:eastAsia="Montserrat" w:hAnsi="Montserrat"/>
                <w:b w:val="1"/>
                <w:bCs w:val="1"/>
                <w:color w:val="ffffff"/>
                <w:sz w:val="18"/>
                <w:szCs w:val="18"/>
                <w:rtl w:val="0"/>
              </w:rPr>
              <w:t xml:space="preserve">Sistema existente</w:t>
            </w:r>
            <w:r w:rsidDel="00000000" w:rsidR="00000000" w:rsidRPr="00000000">
              <w:rPr>
                <w:rtl w:val="0"/>
              </w:rPr>
            </w:r>
          </w:p>
        </w:tc>
        <w:tc>
          <w:tcPr>
            <w:shd w:fill="0f2c52" w:val="clear"/>
          </w:tcPr>
          <w:p w:rsidR="00000000" w:rsidDel="00000000" w:rsidP="00000000" w:rsidRDefault="00000000" w:rsidRPr="00000000" w14:paraId="0000020A">
            <w:pPr>
              <w:spacing w:line="252.00000000000003" w:lineRule="auto"/>
              <w:jc w:val="center"/>
              <w:rPr/>
            </w:pPr>
            <w:r w:rsidDel="00000000" w:rsidR="00000000" w:rsidRPr="00000000">
              <w:rPr>
                <w:rFonts w:ascii="Montserrat" w:cs="Montserrat" w:eastAsia="Montserrat" w:hAnsi="Montserrat"/>
                <w:b w:val="1"/>
                <w:bCs w:val="1"/>
                <w:color w:val="ffffff"/>
                <w:sz w:val="18"/>
                <w:szCs w:val="18"/>
                <w:rtl w:val="0"/>
              </w:rPr>
              <w:t xml:space="preserve">Tratamiento</w:t>
            </w:r>
            <w:r w:rsidDel="00000000" w:rsidR="00000000" w:rsidRPr="00000000">
              <w:rPr>
                <w:rtl w:val="0"/>
              </w:rPr>
            </w:r>
          </w:p>
        </w:tc>
        <w:tc>
          <w:tcPr>
            <w:shd w:fill="0f2c52" w:val="clear"/>
          </w:tcPr>
          <w:p w:rsidR="00000000" w:rsidDel="00000000" w:rsidP="00000000" w:rsidRDefault="00000000" w:rsidRPr="00000000" w14:paraId="0000020B">
            <w:pPr>
              <w:spacing w:line="252.00000000000003" w:lineRule="auto"/>
              <w:jc w:val="center"/>
              <w:rPr/>
            </w:pPr>
            <w:r w:rsidDel="00000000" w:rsidR="00000000" w:rsidRPr="00000000">
              <w:rPr>
                <w:rFonts w:ascii="Montserrat" w:cs="Montserrat" w:eastAsia="Montserrat" w:hAnsi="Montserrat"/>
                <w:b w:val="1"/>
                <w:bCs w:val="1"/>
                <w:color w:val="ffffff"/>
                <w:sz w:val="18"/>
                <w:szCs w:val="18"/>
                <w:rtl w:val="0"/>
              </w:rPr>
              <w:t xml:space="preserve">Información intercambiada</w:t>
            </w:r>
            <w:r w:rsidDel="00000000" w:rsidR="00000000" w:rsidRPr="00000000">
              <w:rPr>
                <w:rtl w:val="0"/>
              </w:rPr>
            </w:r>
          </w:p>
        </w:tc>
      </w:tr>
      <w:tr>
        <w:trPr>
          <w:cantSplit w:val="1"/>
          <w:tblHeader w:val="0"/>
        </w:trPr>
        <w:tc>
          <w:tcPr/>
          <w:p w:rsidR="00000000" w:rsidDel="00000000" w:rsidP="00000000" w:rsidRDefault="00000000" w:rsidRPr="00000000" w14:paraId="0000020C">
            <w:pPr>
              <w:spacing w:line="252.00000000000003" w:lineRule="auto"/>
              <w:rPr/>
            </w:pPr>
            <w:r w:rsidDel="00000000" w:rsidR="00000000" w:rsidRPr="00000000">
              <w:rPr>
                <w:sz w:val="18"/>
                <w:szCs w:val="18"/>
                <w:rtl w:val="0"/>
              </w:rPr>
              <w:t xml:space="preserve">SAP S/4HANA</w:t>
            </w:r>
            <w:r w:rsidDel="00000000" w:rsidR="00000000" w:rsidRPr="00000000">
              <w:rPr>
                <w:rtl w:val="0"/>
              </w:rPr>
            </w:r>
          </w:p>
        </w:tc>
        <w:tc>
          <w:tcPr/>
          <w:p w:rsidR="00000000" w:rsidDel="00000000" w:rsidP="00000000" w:rsidRDefault="00000000" w:rsidRPr="00000000" w14:paraId="0000020D">
            <w:pPr>
              <w:spacing w:line="252.00000000000003" w:lineRule="auto"/>
              <w:rPr/>
            </w:pPr>
            <w:r w:rsidDel="00000000" w:rsidR="00000000" w:rsidRPr="00000000">
              <w:rPr>
                <w:sz w:val="18"/>
                <w:szCs w:val="18"/>
                <w:rtl w:val="0"/>
              </w:rPr>
              <w:t xml:space="preserve">Se integra</w:t>
            </w:r>
            <w:r w:rsidDel="00000000" w:rsidR="00000000" w:rsidRPr="00000000">
              <w:rPr>
                <w:rtl w:val="0"/>
              </w:rPr>
            </w:r>
          </w:p>
        </w:tc>
        <w:tc>
          <w:tcPr/>
          <w:p w:rsidR="00000000" w:rsidDel="00000000" w:rsidP="00000000" w:rsidRDefault="00000000" w:rsidRPr="00000000" w14:paraId="0000020E">
            <w:pPr>
              <w:spacing w:line="252.00000000000003" w:lineRule="auto"/>
              <w:rPr/>
            </w:pPr>
            <w:r w:rsidDel="00000000" w:rsidR="00000000" w:rsidRPr="00000000">
              <w:rPr>
                <w:sz w:val="18"/>
                <w:szCs w:val="18"/>
                <w:rtl w:val="0"/>
              </w:rPr>
              <w:t xml:space="preserve">Producción aprobada, avisos de falla, pautas, costos y contratos</w:t>
            </w:r>
            <w:r w:rsidDel="00000000" w:rsidR="00000000" w:rsidRPr="00000000">
              <w:rPr>
                <w:rtl w:val="0"/>
              </w:rPr>
            </w:r>
          </w:p>
        </w:tc>
      </w:tr>
      <w:tr>
        <w:trPr>
          <w:cantSplit w:val="1"/>
          <w:tblHeader w:val="0"/>
        </w:trPr>
        <w:tc>
          <w:tcPr/>
          <w:p w:rsidR="00000000" w:rsidDel="00000000" w:rsidP="00000000" w:rsidRDefault="00000000" w:rsidRPr="00000000" w14:paraId="0000020F">
            <w:pPr>
              <w:spacing w:line="252.00000000000003" w:lineRule="auto"/>
              <w:rPr/>
            </w:pPr>
            <w:r w:rsidDel="00000000" w:rsidR="00000000" w:rsidRPr="00000000">
              <w:rPr>
                <w:sz w:val="18"/>
                <w:szCs w:val="18"/>
                <w:rtl w:val="0"/>
              </w:rPr>
              <w:t xml:space="preserve">Despacho de flota</w:t>
            </w:r>
            <w:r w:rsidDel="00000000" w:rsidR="00000000" w:rsidRPr="00000000">
              <w:rPr>
                <w:rtl w:val="0"/>
              </w:rPr>
            </w:r>
          </w:p>
        </w:tc>
        <w:tc>
          <w:tcPr/>
          <w:p w:rsidR="00000000" w:rsidDel="00000000" w:rsidP="00000000" w:rsidRDefault="00000000" w:rsidRPr="00000000" w14:paraId="00000210">
            <w:pPr>
              <w:spacing w:line="252.00000000000003" w:lineRule="auto"/>
              <w:rPr/>
            </w:pPr>
            <w:r w:rsidDel="00000000" w:rsidR="00000000" w:rsidRPr="00000000">
              <w:rPr>
                <w:sz w:val="18"/>
                <w:szCs w:val="18"/>
                <w:rtl w:val="0"/>
              </w:rPr>
              <w:t xml:space="preserve">Se integra</w:t>
            </w:r>
            <w:r w:rsidDel="00000000" w:rsidR="00000000" w:rsidRPr="00000000">
              <w:rPr>
                <w:rtl w:val="0"/>
              </w:rPr>
            </w:r>
          </w:p>
        </w:tc>
        <w:tc>
          <w:tcPr/>
          <w:p w:rsidR="00000000" w:rsidDel="00000000" w:rsidP="00000000" w:rsidRDefault="00000000" w:rsidRPr="00000000" w14:paraId="00000211">
            <w:pPr>
              <w:spacing w:line="252.00000000000003" w:lineRule="auto"/>
              <w:rPr/>
            </w:pPr>
            <w:r w:rsidDel="00000000" w:rsidR="00000000" w:rsidRPr="00000000">
              <w:rPr>
                <w:sz w:val="18"/>
                <w:szCs w:val="18"/>
                <w:rtl w:val="0"/>
              </w:rPr>
              <w:t xml:space="preserve">Viajes, pesajes, demoras y polígonos del plan</w:t>
            </w:r>
            <w:r w:rsidDel="00000000" w:rsidR="00000000" w:rsidRPr="00000000">
              <w:rPr>
                <w:rtl w:val="0"/>
              </w:rPr>
            </w:r>
          </w:p>
        </w:tc>
      </w:tr>
      <w:tr>
        <w:trPr>
          <w:cantSplit w:val="1"/>
          <w:tblHeader w:val="0"/>
        </w:trPr>
        <w:tc>
          <w:tcPr/>
          <w:p w:rsidR="00000000" w:rsidDel="00000000" w:rsidP="00000000" w:rsidRDefault="00000000" w:rsidRPr="00000000" w14:paraId="00000212">
            <w:pPr>
              <w:spacing w:line="252.00000000000003" w:lineRule="auto"/>
              <w:rPr/>
            </w:pPr>
            <w:r w:rsidDel="00000000" w:rsidR="00000000" w:rsidRPr="00000000">
              <w:rPr>
                <w:sz w:val="18"/>
                <w:szCs w:val="18"/>
                <w:rtl w:val="0"/>
              </w:rPr>
              <w:t xml:space="preserve">Gestión de laboratorio</w:t>
            </w:r>
            <w:r w:rsidDel="00000000" w:rsidR="00000000" w:rsidRPr="00000000">
              <w:rPr>
                <w:rtl w:val="0"/>
              </w:rPr>
            </w:r>
          </w:p>
        </w:tc>
        <w:tc>
          <w:tcPr/>
          <w:p w:rsidR="00000000" w:rsidDel="00000000" w:rsidP="00000000" w:rsidRDefault="00000000" w:rsidRPr="00000000" w14:paraId="00000213">
            <w:pPr>
              <w:spacing w:line="252.00000000000003" w:lineRule="auto"/>
              <w:rPr/>
            </w:pPr>
            <w:r w:rsidDel="00000000" w:rsidR="00000000" w:rsidRPr="00000000">
              <w:rPr>
                <w:sz w:val="18"/>
                <w:szCs w:val="18"/>
                <w:rtl w:val="0"/>
              </w:rPr>
              <w:t xml:space="preserve">Se integra</w:t>
            </w:r>
            <w:r w:rsidDel="00000000" w:rsidR="00000000" w:rsidRPr="00000000">
              <w:rPr>
                <w:rtl w:val="0"/>
              </w:rPr>
            </w:r>
          </w:p>
        </w:tc>
        <w:tc>
          <w:tcPr/>
          <w:p w:rsidR="00000000" w:rsidDel="00000000" w:rsidP="00000000" w:rsidRDefault="00000000" w:rsidRPr="00000000" w14:paraId="00000214">
            <w:pPr>
              <w:spacing w:line="252.00000000000003" w:lineRule="auto"/>
              <w:rPr/>
            </w:pPr>
            <w:r w:rsidDel="00000000" w:rsidR="00000000" w:rsidRPr="00000000">
              <w:rPr>
                <w:sz w:val="18"/>
                <w:szCs w:val="18"/>
                <w:rtl w:val="0"/>
              </w:rPr>
              <w:t xml:space="preserve">Muestras identificadas y resultados de análisis</w:t>
            </w:r>
            <w:r w:rsidDel="00000000" w:rsidR="00000000" w:rsidRPr="00000000">
              <w:rPr>
                <w:rtl w:val="0"/>
              </w:rPr>
            </w:r>
          </w:p>
        </w:tc>
      </w:tr>
      <w:tr>
        <w:trPr>
          <w:cantSplit w:val="1"/>
          <w:tblHeader w:val="0"/>
        </w:trPr>
        <w:tc>
          <w:tcPr/>
          <w:p w:rsidR="00000000" w:rsidDel="00000000" w:rsidP="00000000" w:rsidRDefault="00000000" w:rsidRPr="00000000" w14:paraId="00000215">
            <w:pPr>
              <w:spacing w:line="252.00000000000003" w:lineRule="auto"/>
              <w:rPr/>
            </w:pPr>
            <w:r w:rsidDel="00000000" w:rsidR="00000000" w:rsidRPr="00000000">
              <w:rPr>
                <w:sz w:val="18"/>
                <w:szCs w:val="18"/>
                <w:rtl w:val="0"/>
              </w:rPr>
              <w:t xml:space="preserve">Portales de telemetría</w:t>
            </w:r>
            <w:r w:rsidDel="00000000" w:rsidR="00000000" w:rsidRPr="00000000">
              <w:rPr>
                <w:rtl w:val="0"/>
              </w:rPr>
            </w:r>
          </w:p>
        </w:tc>
        <w:tc>
          <w:tcPr/>
          <w:p w:rsidR="00000000" w:rsidDel="00000000" w:rsidP="00000000" w:rsidRDefault="00000000" w:rsidRPr="00000000" w14:paraId="00000216">
            <w:pPr>
              <w:spacing w:line="252.00000000000003" w:lineRule="auto"/>
              <w:rPr/>
            </w:pPr>
            <w:r w:rsidDel="00000000" w:rsidR="00000000" w:rsidRPr="00000000">
              <w:rPr>
                <w:sz w:val="18"/>
                <w:szCs w:val="18"/>
                <w:rtl w:val="0"/>
              </w:rPr>
              <w:t xml:space="preserve">Se integra</w:t>
            </w:r>
            <w:r w:rsidDel="00000000" w:rsidR="00000000" w:rsidRPr="00000000">
              <w:rPr>
                <w:rtl w:val="0"/>
              </w:rPr>
            </w:r>
          </w:p>
        </w:tc>
        <w:tc>
          <w:tcPr/>
          <w:p w:rsidR="00000000" w:rsidDel="00000000" w:rsidP="00000000" w:rsidRDefault="00000000" w:rsidRPr="00000000" w14:paraId="00000217">
            <w:pPr>
              <w:spacing w:line="252.00000000000003" w:lineRule="auto"/>
              <w:rPr/>
            </w:pPr>
            <w:r w:rsidDel="00000000" w:rsidR="00000000" w:rsidRPr="00000000">
              <w:rPr>
                <w:sz w:val="18"/>
                <w:szCs w:val="18"/>
                <w:rtl w:val="0"/>
              </w:rPr>
              <w:t xml:space="preserve">Alarmas, horas, consumos y códigos de falla</w:t>
            </w:r>
            <w:r w:rsidDel="00000000" w:rsidR="00000000" w:rsidRPr="00000000">
              <w:rPr>
                <w:rtl w:val="0"/>
              </w:rPr>
            </w:r>
          </w:p>
        </w:tc>
      </w:tr>
      <w:tr>
        <w:trPr>
          <w:cantSplit w:val="1"/>
          <w:tblHeader w:val="0"/>
        </w:trPr>
        <w:tc>
          <w:tcPr/>
          <w:p w:rsidR="00000000" w:rsidDel="00000000" w:rsidP="00000000" w:rsidRDefault="00000000" w:rsidRPr="00000000" w14:paraId="00000218">
            <w:pPr>
              <w:spacing w:line="252.00000000000003" w:lineRule="auto"/>
              <w:rPr/>
            </w:pPr>
            <w:r w:rsidDel="00000000" w:rsidR="00000000" w:rsidRPr="00000000">
              <w:rPr>
                <w:sz w:val="18"/>
                <w:szCs w:val="18"/>
                <w:rtl w:val="0"/>
              </w:rPr>
              <w:t xml:space="preserve">Control de fatiga y somnolencia</w:t>
            </w:r>
            <w:r w:rsidDel="00000000" w:rsidR="00000000" w:rsidRPr="00000000">
              <w:rPr>
                <w:rtl w:val="0"/>
              </w:rPr>
            </w:r>
          </w:p>
        </w:tc>
        <w:tc>
          <w:tcPr/>
          <w:p w:rsidR="00000000" w:rsidDel="00000000" w:rsidP="00000000" w:rsidRDefault="00000000" w:rsidRPr="00000000" w14:paraId="00000219">
            <w:pPr>
              <w:spacing w:line="252.00000000000003" w:lineRule="auto"/>
              <w:rPr/>
            </w:pPr>
            <w:r w:rsidDel="00000000" w:rsidR="00000000" w:rsidRPr="00000000">
              <w:rPr>
                <w:sz w:val="18"/>
                <w:szCs w:val="18"/>
                <w:rtl w:val="0"/>
              </w:rPr>
              <w:t xml:space="preserve">Se integra</w:t>
            </w:r>
            <w:r w:rsidDel="00000000" w:rsidR="00000000" w:rsidRPr="00000000">
              <w:rPr>
                <w:rtl w:val="0"/>
              </w:rPr>
            </w:r>
          </w:p>
        </w:tc>
        <w:tc>
          <w:tcPr/>
          <w:p w:rsidR="00000000" w:rsidDel="00000000" w:rsidP="00000000" w:rsidRDefault="00000000" w:rsidRPr="00000000" w14:paraId="0000021A">
            <w:pPr>
              <w:spacing w:line="252.00000000000003" w:lineRule="auto"/>
              <w:rPr/>
            </w:pPr>
            <w:r w:rsidDel="00000000" w:rsidR="00000000" w:rsidRPr="00000000">
              <w:rPr>
                <w:sz w:val="18"/>
                <w:szCs w:val="18"/>
                <w:rtl w:val="0"/>
              </w:rPr>
              <w:t xml:space="preserve">Alertas y cierre de cada caso</w:t>
            </w:r>
            <w:r w:rsidDel="00000000" w:rsidR="00000000" w:rsidRPr="00000000">
              <w:rPr>
                <w:rtl w:val="0"/>
              </w:rPr>
            </w:r>
          </w:p>
        </w:tc>
      </w:tr>
      <w:tr>
        <w:trPr>
          <w:cantSplit w:val="1"/>
          <w:tblHeader w:val="0"/>
        </w:trPr>
        <w:tc>
          <w:tcPr/>
          <w:p w:rsidR="00000000" w:rsidDel="00000000" w:rsidP="00000000" w:rsidRDefault="00000000" w:rsidRPr="00000000" w14:paraId="0000021B">
            <w:pPr>
              <w:spacing w:line="252.00000000000003" w:lineRule="auto"/>
              <w:rPr/>
            </w:pPr>
            <w:r w:rsidDel="00000000" w:rsidR="00000000" w:rsidRPr="00000000">
              <w:rPr>
                <w:sz w:val="18"/>
                <w:szCs w:val="18"/>
                <w:rtl w:val="0"/>
              </w:rPr>
              <w:t xml:space="preserve">Historiador de proceso</w:t>
            </w:r>
            <w:r w:rsidDel="00000000" w:rsidR="00000000" w:rsidRPr="00000000">
              <w:rPr>
                <w:rtl w:val="0"/>
              </w:rPr>
            </w:r>
          </w:p>
        </w:tc>
        <w:tc>
          <w:tcPr/>
          <w:p w:rsidR="00000000" w:rsidDel="00000000" w:rsidP="00000000" w:rsidRDefault="00000000" w:rsidRPr="00000000" w14:paraId="0000021C">
            <w:pPr>
              <w:spacing w:line="252.00000000000003" w:lineRule="auto"/>
              <w:rPr/>
            </w:pPr>
            <w:r w:rsidDel="00000000" w:rsidR="00000000" w:rsidRPr="00000000">
              <w:rPr>
                <w:sz w:val="18"/>
                <w:szCs w:val="18"/>
                <w:rtl w:val="0"/>
              </w:rPr>
              <w:t xml:space="preserve">Solo lectura</w:t>
            </w:r>
            <w:r w:rsidDel="00000000" w:rsidR="00000000" w:rsidRPr="00000000">
              <w:rPr>
                <w:rtl w:val="0"/>
              </w:rPr>
            </w:r>
          </w:p>
        </w:tc>
        <w:tc>
          <w:tcPr/>
          <w:p w:rsidR="00000000" w:rsidDel="00000000" w:rsidP="00000000" w:rsidRDefault="00000000" w:rsidRPr="00000000" w14:paraId="0000021D">
            <w:pPr>
              <w:spacing w:line="252.00000000000003" w:lineRule="auto"/>
              <w:rPr/>
            </w:pPr>
            <w:r w:rsidDel="00000000" w:rsidR="00000000" w:rsidRPr="00000000">
              <w:rPr>
                <w:sz w:val="18"/>
                <w:szCs w:val="18"/>
                <w:rtl w:val="0"/>
              </w:rPr>
              <w:t xml:space="preserve">Alimentación, flujos y detenciones de planta</w:t>
            </w:r>
            <w:r w:rsidDel="00000000" w:rsidR="00000000" w:rsidRPr="00000000">
              <w:rPr>
                <w:rtl w:val="0"/>
              </w:rPr>
            </w:r>
          </w:p>
        </w:tc>
      </w:tr>
      <w:tr>
        <w:trPr>
          <w:cantSplit w:val="1"/>
          <w:tblHeader w:val="0"/>
        </w:trPr>
        <w:tc>
          <w:tcPr/>
          <w:p w:rsidR="00000000" w:rsidDel="00000000" w:rsidP="00000000" w:rsidRDefault="00000000" w:rsidRPr="00000000" w14:paraId="0000021E">
            <w:pPr>
              <w:spacing w:line="252.00000000000003" w:lineRule="auto"/>
              <w:rPr/>
            </w:pPr>
            <w:r w:rsidDel="00000000" w:rsidR="00000000" w:rsidRPr="00000000">
              <w:rPr>
                <w:sz w:val="18"/>
                <w:szCs w:val="18"/>
                <w:rtl w:val="0"/>
              </w:rPr>
              <w:t xml:space="preserve">Planificación minera</w:t>
            </w:r>
            <w:r w:rsidDel="00000000" w:rsidR="00000000" w:rsidRPr="00000000">
              <w:rPr>
                <w:rtl w:val="0"/>
              </w:rPr>
            </w:r>
          </w:p>
        </w:tc>
        <w:tc>
          <w:tcPr/>
          <w:p w:rsidR="00000000" w:rsidDel="00000000" w:rsidP="00000000" w:rsidRDefault="00000000" w:rsidRPr="00000000" w14:paraId="0000021F">
            <w:pPr>
              <w:spacing w:line="252.00000000000003" w:lineRule="auto"/>
              <w:rPr/>
            </w:pPr>
            <w:r w:rsidDel="00000000" w:rsidR="00000000" w:rsidRPr="00000000">
              <w:rPr>
                <w:sz w:val="18"/>
                <w:szCs w:val="18"/>
                <w:rtl w:val="0"/>
              </w:rPr>
              <w:t xml:space="preserve">Solo lectura</w:t>
            </w:r>
            <w:r w:rsidDel="00000000" w:rsidR="00000000" w:rsidRPr="00000000">
              <w:rPr>
                <w:rtl w:val="0"/>
              </w:rPr>
            </w:r>
          </w:p>
        </w:tc>
        <w:tc>
          <w:tcPr/>
          <w:p w:rsidR="00000000" w:rsidDel="00000000" w:rsidP="00000000" w:rsidRDefault="00000000" w:rsidRPr="00000000" w14:paraId="00000220">
            <w:pPr>
              <w:spacing w:line="252.00000000000003" w:lineRule="auto"/>
              <w:rPr/>
            </w:pPr>
            <w:r w:rsidDel="00000000" w:rsidR="00000000" w:rsidRPr="00000000">
              <w:rPr>
                <w:sz w:val="18"/>
                <w:szCs w:val="18"/>
                <w:rtl w:val="0"/>
              </w:rPr>
              <w:t xml:space="preserve">Polígonos, leyes y destinos del plan</w:t>
            </w:r>
            <w:r w:rsidDel="00000000" w:rsidR="00000000" w:rsidRPr="00000000">
              <w:rPr>
                <w:rtl w:val="0"/>
              </w:rPr>
            </w:r>
          </w:p>
        </w:tc>
      </w:tr>
      <w:tr>
        <w:trPr>
          <w:cantSplit w:val="1"/>
          <w:tblHeader w:val="0"/>
        </w:trPr>
        <w:tc>
          <w:tcPr/>
          <w:p w:rsidR="00000000" w:rsidDel="00000000" w:rsidP="00000000" w:rsidRDefault="00000000" w:rsidRPr="00000000" w14:paraId="00000221">
            <w:pPr>
              <w:spacing w:line="252.00000000000003" w:lineRule="auto"/>
              <w:rPr/>
            </w:pPr>
            <w:r w:rsidDel="00000000" w:rsidR="00000000" w:rsidRPr="00000000">
              <w:rPr>
                <w:sz w:val="18"/>
                <w:szCs w:val="18"/>
                <w:rtl w:val="0"/>
              </w:rPr>
              <w:t xml:space="preserve">Software de la báscula</w:t>
            </w:r>
            <w:r w:rsidDel="00000000" w:rsidR="00000000" w:rsidRPr="00000000">
              <w:rPr>
                <w:rtl w:val="0"/>
              </w:rPr>
            </w:r>
          </w:p>
        </w:tc>
        <w:tc>
          <w:tcPr/>
          <w:p w:rsidR="00000000" w:rsidDel="00000000" w:rsidP="00000000" w:rsidRDefault="00000000" w:rsidRPr="00000000" w14:paraId="00000222">
            <w:pPr>
              <w:spacing w:line="252.00000000000003" w:lineRule="auto"/>
              <w:rPr/>
            </w:pPr>
            <w:r w:rsidDel="00000000" w:rsidR="00000000" w:rsidRPr="00000000">
              <w:rPr>
                <w:sz w:val="18"/>
                <w:szCs w:val="18"/>
                <w:rtl w:val="0"/>
              </w:rPr>
              <w:t xml:space="preserve">Solo lectura</w:t>
            </w:r>
            <w:r w:rsidDel="00000000" w:rsidR="00000000" w:rsidRPr="00000000">
              <w:rPr>
                <w:rtl w:val="0"/>
              </w:rPr>
            </w:r>
          </w:p>
        </w:tc>
        <w:tc>
          <w:tcPr/>
          <w:p w:rsidR="00000000" w:rsidDel="00000000" w:rsidP="00000000" w:rsidRDefault="00000000" w:rsidRPr="00000000" w14:paraId="00000223">
            <w:pPr>
              <w:spacing w:line="252.00000000000003" w:lineRule="auto"/>
              <w:rPr/>
            </w:pPr>
            <w:r w:rsidDel="00000000" w:rsidR="00000000" w:rsidRPr="00000000">
              <w:rPr>
                <w:sz w:val="18"/>
                <w:szCs w:val="18"/>
                <w:rtl w:val="0"/>
              </w:rPr>
              <w:t xml:space="preserve">Pesajes de control y de camiones a puerto</w:t>
            </w:r>
            <w:r w:rsidDel="00000000" w:rsidR="00000000" w:rsidRPr="00000000">
              <w:rPr>
                <w:rtl w:val="0"/>
              </w:rPr>
            </w:r>
          </w:p>
        </w:tc>
      </w:tr>
      <w:tr>
        <w:trPr>
          <w:cantSplit w:val="1"/>
          <w:tblHeader w:val="0"/>
        </w:trPr>
        <w:tc>
          <w:tcPr/>
          <w:p w:rsidR="00000000" w:rsidDel="00000000" w:rsidP="00000000" w:rsidRDefault="00000000" w:rsidRPr="00000000" w14:paraId="00000224">
            <w:pPr>
              <w:spacing w:line="252.00000000000003" w:lineRule="auto"/>
              <w:rPr/>
            </w:pPr>
            <w:r w:rsidDel="00000000" w:rsidR="00000000" w:rsidRPr="00000000">
              <w:rPr>
                <w:sz w:val="18"/>
                <w:szCs w:val="18"/>
                <w:rtl w:val="0"/>
              </w:rPr>
              <w:t xml:space="preserve">Control de acceso de portería</w:t>
            </w:r>
            <w:r w:rsidDel="00000000" w:rsidR="00000000" w:rsidRPr="00000000">
              <w:rPr>
                <w:rtl w:val="0"/>
              </w:rPr>
            </w:r>
          </w:p>
        </w:tc>
        <w:tc>
          <w:tcPr/>
          <w:p w:rsidR="00000000" w:rsidDel="00000000" w:rsidP="00000000" w:rsidRDefault="00000000" w:rsidRPr="00000000" w14:paraId="00000225">
            <w:pPr>
              <w:spacing w:line="252.00000000000003" w:lineRule="auto"/>
              <w:rPr/>
            </w:pPr>
            <w:r w:rsidDel="00000000" w:rsidR="00000000" w:rsidRPr="00000000">
              <w:rPr>
                <w:sz w:val="18"/>
                <w:szCs w:val="18"/>
                <w:rtl w:val="0"/>
              </w:rPr>
              <w:t xml:space="preserve">Se amplía</w:t>
            </w:r>
            <w:r w:rsidDel="00000000" w:rsidR="00000000" w:rsidRPr="00000000">
              <w:rPr>
                <w:rtl w:val="0"/>
              </w:rPr>
            </w:r>
          </w:p>
        </w:tc>
        <w:tc>
          <w:tcPr/>
          <w:p w:rsidR="00000000" w:rsidDel="00000000" w:rsidP="00000000" w:rsidRDefault="00000000" w:rsidRPr="00000000" w14:paraId="00000226">
            <w:pPr>
              <w:spacing w:line="252.00000000000003" w:lineRule="auto"/>
              <w:rPr/>
            </w:pPr>
            <w:r w:rsidDel="00000000" w:rsidR="00000000" w:rsidRPr="00000000">
              <w:rPr>
                <w:sz w:val="18"/>
                <w:szCs w:val="18"/>
                <w:rtl w:val="0"/>
              </w:rPr>
              <w:t xml:space="preserve">Habilitación, ingresos, salidas y verificación facial</w:t>
            </w:r>
            <w:r w:rsidDel="00000000" w:rsidR="00000000" w:rsidRPr="00000000">
              <w:rPr>
                <w:rtl w:val="0"/>
              </w:rPr>
            </w:r>
          </w:p>
        </w:tc>
      </w:tr>
      <w:tr>
        <w:trPr>
          <w:cantSplit w:val="1"/>
          <w:tblHeader w:val="0"/>
        </w:trPr>
        <w:tc>
          <w:tcPr/>
          <w:p w:rsidR="00000000" w:rsidDel="00000000" w:rsidP="00000000" w:rsidRDefault="00000000" w:rsidRPr="00000000" w14:paraId="00000227">
            <w:pPr>
              <w:spacing w:line="252.00000000000003" w:lineRule="auto"/>
              <w:rPr/>
            </w:pPr>
            <w:r w:rsidDel="00000000" w:rsidR="00000000" w:rsidRPr="00000000">
              <w:rPr>
                <w:sz w:val="18"/>
                <w:szCs w:val="18"/>
                <w:rtl w:val="0"/>
              </w:rPr>
              <w:t xml:space="preserve">Planillas y carpetas compartidas</w:t>
            </w:r>
            <w:r w:rsidDel="00000000" w:rsidR="00000000" w:rsidRPr="00000000">
              <w:rPr>
                <w:rtl w:val="0"/>
              </w:rPr>
            </w:r>
          </w:p>
        </w:tc>
        <w:tc>
          <w:tcPr/>
          <w:p w:rsidR="00000000" w:rsidDel="00000000" w:rsidP="00000000" w:rsidRDefault="00000000" w:rsidRPr="00000000" w14:paraId="00000228">
            <w:pPr>
              <w:spacing w:line="252.00000000000003" w:lineRule="auto"/>
              <w:rPr/>
            </w:pPr>
            <w:r w:rsidDel="00000000" w:rsidR="00000000" w:rsidRPr="00000000">
              <w:rPr>
                <w:sz w:val="18"/>
                <w:szCs w:val="18"/>
                <w:rtl w:val="0"/>
              </w:rPr>
              <w:t xml:space="preserve">Se reemplaza</w:t>
            </w:r>
            <w:r w:rsidDel="00000000" w:rsidR="00000000" w:rsidRPr="00000000">
              <w:rPr>
                <w:rtl w:val="0"/>
              </w:rPr>
            </w:r>
          </w:p>
        </w:tc>
        <w:tc>
          <w:tcPr/>
          <w:p w:rsidR="00000000" w:rsidDel="00000000" w:rsidP="00000000" w:rsidRDefault="00000000" w:rsidRPr="00000000" w14:paraId="00000229">
            <w:pPr>
              <w:spacing w:line="252.00000000000003" w:lineRule="auto"/>
              <w:rPr/>
            </w:pPr>
            <w:r w:rsidDel="00000000" w:rsidR="00000000" w:rsidRPr="00000000">
              <w:rPr>
                <w:sz w:val="18"/>
                <w:szCs w:val="18"/>
                <w:rtl w:val="0"/>
              </w:rPr>
              <w:t xml:space="preserve">Migración de datos históricos y retiro como fuente oficial</w:t>
            </w:r>
            <w:r w:rsidDel="00000000" w:rsidR="00000000" w:rsidRPr="00000000">
              <w:rPr>
                <w:rtl w:val="0"/>
              </w:rPr>
            </w:r>
          </w:p>
        </w:tc>
      </w:tr>
    </w:tbl>
    <w:p w:rsidR="00000000" w:rsidDel="00000000" w:rsidP="00000000" w:rsidRDefault="00000000" w:rsidRPr="00000000" w14:paraId="0000022A">
      <w:pPr>
        <w:spacing w:after="160" w:before="120" w:line="276" w:lineRule="auto"/>
        <w:jc w:val="both"/>
        <w:rPr/>
      </w:pPr>
      <w:r w:rsidDel="00000000" w:rsidR="00000000" w:rsidRPr="00000000">
        <w:rPr>
          <w:rtl w:val="0"/>
        </w:rPr>
        <w:t xml:space="preserve">De la tabla se desprende que cada sistema tiene un rol definido y que ninguno queda fuera de la solución. También se desprende por qué el Integrador de Sistemas es una plataforma propia: SAP y el despacho alimentan a varios módulos a la vez, y si cada módulo tuviera su propia conexión, un cambio en uno de esos sistemas obligaría a modificar varios módulos. Con un conector por sistema, el cambio se resuelve en un solo lugar.</w:t>
      </w:r>
    </w:p>
    <w:p w:rsidR="00000000" w:rsidDel="00000000" w:rsidP="00000000" w:rsidRDefault="00000000" w:rsidRPr="00000000" w14:paraId="0000022B">
      <w:pPr>
        <w:pStyle w:val="Heading2"/>
        <w:keepNext w:val="1"/>
        <w:keepLines w:val="1"/>
        <w:spacing w:after="140" w:before="320" w:line="276" w:lineRule="auto"/>
        <w:rPr/>
      </w:pPr>
      <w:bookmarkStart w:colFirst="0" w:colLast="0" w:name="_o1jd3phd3r5t" w:id="44"/>
      <w:bookmarkEnd w:id="44"/>
      <w:r w:rsidDel="00000000" w:rsidR="00000000" w:rsidRPr="00000000">
        <w:rPr>
          <w:rtl w:val="0"/>
        </w:rPr>
        <w:t xml:space="preserve">3.3.3  Dispositivos de terreno</w:t>
      </w:r>
    </w:p>
    <w:p w:rsidR="00000000" w:rsidDel="00000000" w:rsidP="00000000" w:rsidRDefault="00000000" w:rsidRPr="00000000" w14:paraId="0000022C">
      <w:pPr>
        <w:spacing w:after="160" w:line="276" w:lineRule="auto"/>
        <w:jc w:val="both"/>
        <w:rPr/>
      </w:pPr>
      <w:r w:rsidDel="00000000" w:rsidR="00000000" w:rsidRPr="00000000">
        <w:rPr>
          <w:rtl w:val="0"/>
        </w:rPr>
        <w:t xml:space="preserve">En Aranda, los dispositivos instalados anteriormente dejaron de usarse porque no estaban pensados para el lugar donde se usan: no funcionaban con guantes y sus pantallas no se leían bajo el sol. Por eso la solución agrega sólo cuatro dispositivos, cada uno ligado a un hecho que hoy se pierde, y reutiliza todo lo demás, como muestra la siguiente ilustración.</w:t>
      </w:r>
    </w:p>
    <w:p w:rsidR="00000000" w:rsidDel="00000000" w:rsidP="00000000" w:rsidRDefault="00000000" w:rsidRPr="00000000" w14:paraId="0000022D">
      <w:pPr>
        <w:keepNext w:val="1"/>
        <w:keepLines w:val="1"/>
        <w:spacing w:after="60" w:before="120" w:lineRule="auto"/>
        <w:jc w:val="center"/>
        <w:rPr/>
      </w:pPr>
      <w:r w:rsidDel="00000000" w:rsidR="00000000" w:rsidRPr="00000000">
        <w:rPr>
          <w:rtl w:val="0"/>
        </w:rPr>
      </w:r>
    </w:p>
    <w:p w:rsidR="00000000" w:rsidDel="00000000" w:rsidP="00000000" w:rsidRDefault="00000000" w:rsidRPr="00000000" w14:paraId="0000022E">
      <w:pPr>
        <w:keepNext w:val="1"/>
        <w:keepLines w:val="1"/>
        <w:spacing w:after="60" w:before="120" w:lineRule="auto"/>
        <w:jc w:val="center"/>
        <w:rPr/>
      </w:pPr>
      <w:r w:rsidDel="00000000" w:rsidR="00000000" w:rsidRPr="00000000">
        <w:rPr/>
        <w:drawing>
          <wp:inline distB="114300" distT="114300" distL="114300" distR="114300">
            <wp:extent cx="4320000" cy="3456000"/>
            <wp:effectExtent b="0" l="0" r="0" t="0"/>
            <wp:docPr id="13" name="image11.png"/>
            <a:graphic>
              <a:graphicData uri="http://schemas.openxmlformats.org/drawingml/2006/picture">
                <pic:pic>
                  <pic:nvPicPr>
                    <pic:cNvPr id="0" name="image11.png"/>
                    <pic:cNvPicPr preferRelativeResize="0"/>
                  </pic:nvPicPr>
                  <pic:blipFill>
                    <a:blip r:embed="rId18"/>
                    <a:srcRect b="0" l="0" r="0" t="0"/>
                    <a:stretch>
                      <a:fillRect/>
                    </a:stretch>
                  </pic:blipFill>
                  <pic:spPr>
                    <a:xfrm>
                      <a:off x="0" y="0"/>
                      <a:ext cx="4320000" cy="3456000"/>
                    </a:xfrm>
                    <a:prstGeom prst="rect"/>
                    <a:ln/>
                  </pic:spPr>
                </pic:pic>
              </a:graphicData>
            </a:graphic>
          </wp:inline>
        </w:drawing>
      </w:r>
      <w:r w:rsidDel="00000000" w:rsidR="00000000" w:rsidRPr="00000000">
        <w:rPr>
          <w:rtl w:val="0"/>
        </w:rPr>
        <w:t xml:space="preserve"> </w:t>
      </w:r>
    </w:p>
    <w:p w:rsidR="00000000" w:rsidDel="00000000" w:rsidP="00000000" w:rsidRDefault="00000000" w:rsidRPr="00000000" w14:paraId="0000022F">
      <w:pPr>
        <w:pStyle w:val="Heading5"/>
        <w:keepLines w:val="1"/>
        <w:spacing w:after="100" w:before="120" w:line="264" w:lineRule="auto"/>
        <w:jc w:val="center"/>
        <w:rPr/>
      </w:pPr>
      <w:bookmarkStart w:colFirst="0" w:colLast="0" w:name="_254kud7gyjht" w:id="45"/>
      <w:bookmarkEnd w:id="45"/>
      <w:r w:rsidDel="00000000" w:rsidR="00000000" w:rsidRPr="00000000">
        <w:rPr>
          <w:rFonts w:ascii="Montserrat" w:cs="Montserrat" w:eastAsia="Montserrat" w:hAnsi="Montserrat"/>
          <w:b w:val="1"/>
          <w:bCs w:val="1"/>
          <w:color w:val="0a7cfc"/>
          <w:sz w:val="21"/>
          <w:szCs w:val="21"/>
          <w:rtl w:val="0"/>
        </w:rPr>
        <w:t xml:space="preserve">Ilustración 3.7. Dispositivos de terreno nuevos y reutilizados.</w:t>
      </w:r>
      <w:r w:rsidDel="00000000" w:rsidR="00000000" w:rsidRPr="00000000">
        <w:rPr>
          <w:rtl w:val="0"/>
        </w:rPr>
      </w:r>
    </w:p>
    <w:p w:rsidR="00000000" w:rsidDel="00000000" w:rsidP="00000000" w:rsidRDefault="00000000" w:rsidRPr="00000000" w14:paraId="00000230">
      <w:pPr>
        <w:spacing w:after="160" w:line="300" w:lineRule="auto"/>
        <w:jc w:val="both"/>
        <w:rPr/>
      </w:pPr>
      <w:r w:rsidDel="00000000" w:rsidR="00000000" w:rsidRPr="00000000">
        <w:rPr>
          <w:rtl w:val="0"/>
        </w:rPr>
        <w:t xml:space="preserve">El dispositivo principal es la Botonera de Pala, que se muestra en la siguiente ilustración.</w:t>
      </w:r>
    </w:p>
    <w:p w:rsidR="00000000" w:rsidDel="00000000" w:rsidP="00000000" w:rsidRDefault="00000000" w:rsidRPr="00000000" w14:paraId="00000231">
      <w:pPr>
        <w:keepNext w:val="1"/>
        <w:keepLines w:val="1"/>
        <w:spacing w:after="60" w:before="120" w:lineRule="auto"/>
        <w:jc w:val="center"/>
        <w:rPr/>
      </w:pPr>
      <w:r w:rsidDel="00000000" w:rsidR="00000000" w:rsidRPr="00000000">
        <w:rPr>
          <w:rtl w:val="0"/>
        </w:rPr>
      </w:r>
    </w:p>
    <w:p w:rsidR="00000000" w:rsidDel="00000000" w:rsidP="00000000" w:rsidRDefault="00000000" w:rsidRPr="00000000" w14:paraId="00000232">
      <w:pPr>
        <w:keepNext w:val="1"/>
        <w:keepLines w:val="1"/>
        <w:spacing w:after="60" w:before="120" w:lineRule="auto"/>
        <w:jc w:val="center"/>
        <w:rPr/>
      </w:pPr>
      <w:r w:rsidDel="00000000" w:rsidR="00000000" w:rsidRPr="00000000">
        <w:rPr/>
        <w:drawing>
          <wp:inline distB="114300" distT="114300" distL="114300" distR="114300">
            <wp:extent cx="3045225" cy="2649600"/>
            <wp:effectExtent b="0" l="0" r="0" t="0"/>
            <wp:docPr id="15" name="image12.png"/>
            <a:graphic>
              <a:graphicData uri="http://schemas.openxmlformats.org/drawingml/2006/picture">
                <pic:pic>
                  <pic:nvPicPr>
                    <pic:cNvPr id="0" name="image12.png"/>
                    <pic:cNvPicPr preferRelativeResize="0"/>
                  </pic:nvPicPr>
                  <pic:blipFill>
                    <a:blip r:embed="rId19"/>
                    <a:srcRect b="0" l="0" r="0" t="0"/>
                    <a:stretch>
                      <a:fillRect/>
                    </a:stretch>
                  </pic:blipFill>
                  <pic:spPr>
                    <a:xfrm>
                      <a:off x="0" y="0"/>
                      <a:ext cx="3045225" cy="2649600"/>
                    </a:xfrm>
                    <a:prstGeom prst="rect"/>
                    <a:ln/>
                  </pic:spPr>
                </pic:pic>
              </a:graphicData>
            </a:graphic>
          </wp:inline>
        </w:drawing>
      </w:r>
      <w:r w:rsidDel="00000000" w:rsidR="00000000" w:rsidRPr="00000000">
        <w:rPr>
          <w:rtl w:val="0"/>
        </w:rPr>
        <w:t xml:space="preserve"> </w:t>
      </w:r>
    </w:p>
    <w:p w:rsidR="00000000" w:rsidDel="00000000" w:rsidP="00000000" w:rsidRDefault="00000000" w:rsidRPr="00000000" w14:paraId="00000233">
      <w:pPr>
        <w:pStyle w:val="Heading5"/>
        <w:keepLines w:val="1"/>
        <w:spacing w:after="100" w:before="120" w:line="264" w:lineRule="auto"/>
        <w:jc w:val="center"/>
        <w:rPr>
          <w:rFonts w:ascii="Montserrat" w:cs="Montserrat" w:eastAsia="Montserrat" w:hAnsi="Montserrat"/>
          <w:b w:val="1"/>
          <w:bCs w:val="1"/>
          <w:color w:val="0a7cfc"/>
          <w:sz w:val="21"/>
          <w:szCs w:val="21"/>
        </w:rPr>
      </w:pPr>
      <w:bookmarkStart w:colFirst="0" w:colLast="0" w:name="_9sbal2xajpjk" w:id="46"/>
      <w:bookmarkEnd w:id="46"/>
      <w:r w:rsidDel="00000000" w:rsidR="00000000" w:rsidRPr="00000000">
        <w:rPr>
          <w:rFonts w:ascii="Montserrat" w:cs="Montserrat" w:eastAsia="Montserrat" w:hAnsi="Montserrat"/>
          <w:b w:val="1"/>
          <w:bCs w:val="1"/>
          <w:color w:val="0a7cfc"/>
          <w:sz w:val="21"/>
          <w:szCs w:val="21"/>
          <w:rtl w:val="0"/>
        </w:rPr>
        <w:t xml:space="preserve">Ilustración 3.8. Botonera de Pala.</w:t>
      </w:r>
    </w:p>
    <w:p w:rsidR="00000000" w:rsidDel="00000000" w:rsidP="00000000" w:rsidRDefault="00000000" w:rsidRPr="00000000" w14:paraId="00000234">
      <w:pPr>
        <w:spacing w:after="60" w:lineRule="auto"/>
        <w:jc w:val="center"/>
        <w:rPr/>
      </w:pPr>
      <w:r w:rsidDel="00000000" w:rsidR="00000000" w:rsidRPr="00000000">
        <w:rPr>
          <w:rtl w:val="0"/>
        </w:rPr>
      </w:r>
    </w:p>
    <w:p w:rsidR="00000000" w:rsidDel="00000000" w:rsidP="00000000" w:rsidRDefault="00000000" w:rsidRPr="00000000" w14:paraId="00000235">
      <w:pPr>
        <w:spacing w:after="160" w:line="276" w:lineRule="auto"/>
        <w:jc w:val="both"/>
        <w:rPr/>
      </w:pPr>
      <w:r w:rsidDel="00000000" w:rsidR="00000000" w:rsidRPr="00000000">
        <w:rPr>
          <w:rtl w:val="0"/>
        </w:rPr>
        <w:t xml:space="preserve">La botonera es una caja de cuatro botones grandes que se instala en la cabina de cada pala, junto a la pantalla del despacho. Cada botón corresponde a un destino: planta, baja ley, estéril y borde. Una luz indica el destino que el plan vigente asigna al polígono que se está cargando y, si el operador ve que el material no corresponde, aprieta el botón de lo que está viendo. No hay pantalla ni formularios. Al inicio del turno, el operador toca su credencial en la botonera, con lo que cada declaración queda asociada a su autor.</w:t>
      </w:r>
    </w:p>
    <w:p w:rsidR="00000000" w:rsidDel="00000000" w:rsidP="00000000" w:rsidRDefault="00000000" w:rsidRPr="00000000" w14:paraId="00000236">
      <w:pPr>
        <w:spacing w:after="160" w:line="276" w:lineRule="auto"/>
        <w:jc w:val="both"/>
        <w:rPr/>
      </w:pPr>
      <w:r w:rsidDel="00000000" w:rsidR="00000000" w:rsidRPr="00000000">
        <w:rPr>
          <w:rtl w:val="0"/>
        </w:rPr>
        <w:t xml:space="preserve">La botonera no agrega un paso al ciclo: reemplaza una llamada por radio por un botón y deja escrita la razón del cambio. El despachador ve el aviso en el mismo momento en su pantalla, y si la pala está en una zona sin señal, la botonera guarda los registros y los envía al recuperar cobertura.</w:t>
      </w:r>
    </w:p>
    <w:p w:rsidR="00000000" w:rsidDel="00000000" w:rsidP="00000000" w:rsidRDefault="00000000" w:rsidRPr="00000000" w14:paraId="00000237">
      <w:pPr>
        <w:spacing w:after="160" w:line="276" w:lineRule="auto"/>
        <w:jc w:val="both"/>
        <w:rPr/>
      </w:pPr>
      <w:r w:rsidDel="00000000" w:rsidR="00000000" w:rsidRPr="00000000">
        <w:rPr>
          <w:rtl w:val="0"/>
        </w:rPr>
        <w:t xml:space="preserve">La supervisión de mina, planta, seguridad, mantenimiento y puerto usa tablets rugerizadas, legibles al sol, operables con guantes y resistentes al polvo y a las caídas. Las tablets pertenecen al puesto y no a la persona, y cada supervisor se identifica con su credencial y </w:t>
      </w:r>
      <w:r w:rsidDel="00000000" w:rsidR="00000000" w:rsidRPr="00000000">
        <w:rPr>
          <w:highlight w:val="yellow"/>
          <w:rtl w:val="0"/>
        </w:rPr>
        <w:t xml:space="preserve">un PIN numérico</w:t>
      </w:r>
      <w:r w:rsidDel="00000000" w:rsidR="00000000" w:rsidRPr="00000000">
        <w:rPr>
          <w:rtl w:val="0"/>
        </w:rPr>
        <w:t xml:space="preserve">. En portería se mantienen los torniquetes y se agrega un lector facial en cada uno, con los carriles necesarios para absorber los cambios de turno y las detenciones de planta. Para medir el agua por área se instalan tres caudalímetros: en la alimentación de agua de la planta, en el campamento y en el punto de carga de los camiones aljibe.</w:t>
      </w:r>
    </w:p>
    <w:p w:rsidR="00000000" w:rsidDel="00000000" w:rsidP="00000000" w:rsidRDefault="00000000" w:rsidRPr="00000000" w14:paraId="00000238">
      <w:pPr>
        <w:spacing w:after="160" w:line="276" w:lineRule="auto"/>
        <w:jc w:val="both"/>
        <w:rPr/>
      </w:pPr>
      <w:r w:rsidDel="00000000" w:rsidR="00000000" w:rsidRPr="00000000">
        <w:rPr>
          <w:rtl w:val="0"/>
        </w:rPr>
        <w:t xml:space="preserve">En la báscula y en el puerto no se agrega hardware, porque la guía de despacho se imprime con un código QR que se lee con la tablet al llegar al acopio. Los camiones tampoco reciben dispositivos nuevos, porque el despacho ya identifica al operador y registra cada viaje. Todos los dispositivos se administran de forma remota y centralizada.</w:t>
      </w:r>
    </w:p>
    <w:p w:rsidR="00000000" w:rsidDel="00000000" w:rsidP="00000000" w:rsidRDefault="00000000" w:rsidRPr="00000000" w14:paraId="00000239">
      <w:pPr>
        <w:pStyle w:val="Heading2"/>
        <w:keepNext w:val="1"/>
        <w:keepLines w:val="1"/>
        <w:spacing w:after="140" w:before="320" w:line="276" w:lineRule="auto"/>
        <w:rPr/>
      </w:pPr>
      <w:bookmarkStart w:colFirst="0" w:colLast="0" w:name="_usewk356f7nz" w:id="47"/>
      <w:bookmarkEnd w:id="47"/>
      <w:r w:rsidDel="00000000" w:rsidR="00000000" w:rsidRPr="00000000">
        <w:rPr>
          <w:rtl w:val="0"/>
        </w:rPr>
        <w:t xml:space="preserve">3.3.4  Red y conectividad</w:t>
      </w:r>
    </w:p>
    <w:p w:rsidR="00000000" w:rsidDel="00000000" w:rsidP="00000000" w:rsidRDefault="00000000" w:rsidRPr="00000000" w14:paraId="0000023A">
      <w:pPr>
        <w:spacing w:after="160" w:line="276" w:lineRule="auto"/>
        <w:jc w:val="both"/>
        <w:rPr/>
      </w:pPr>
      <w:r w:rsidDel="00000000" w:rsidR="00000000" w:rsidRPr="00000000">
        <w:rPr>
          <w:rtl w:val="0"/>
        </w:rPr>
        <w:t xml:space="preserve">La red de la solución aprovecha lo que ya existe y agrega sólo lo necesario para que la operación no se detenga. La siguiente ilustración muestra cómo se conecta cada sitio y distingue lo nuevo de lo existente.</w:t>
      </w:r>
    </w:p>
    <w:p w:rsidR="00000000" w:rsidDel="00000000" w:rsidP="00000000" w:rsidRDefault="00000000" w:rsidRPr="00000000" w14:paraId="0000023B">
      <w:pPr>
        <w:keepNext w:val="1"/>
        <w:keepLines w:val="1"/>
        <w:spacing w:after="60" w:before="120" w:lineRule="auto"/>
        <w:jc w:val="center"/>
        <w:rPr/>
      </w:pPr>
      <w:r w:rsidDel="00000000" w:rsidR="00000000" w:rsidRPr="00000000">
        <w:rPr/>
        <w:drawing>
          <wp:inline distB="114300" distT="114300" distL="114300" distR="114300">
            <wp:extent cx="5943600" cy="3365500"/>
            <wp:effectExtent b="0" l="0" r="0" t="0"/>
            <wp:docPr id="3" name="image18.png"/>
            <a:graphic>
              <a:graphicData uri="http://schemas.openxmlformats.org/drawingml/2006/picture">
                <pic:pic>
                  <pic:nvPicPr>
                    <pic:cNvPr id="0" name="image18.png"/>
                    <pic:cNvPicPr preferRelativeResize="0"/>
                  </pic:nvPicPr>
                  <pic:blipFill>
                    <a:blip r:embed="rId20"/>
                    <a:srcRect b="0" l="0" r="0" t="0"/>
                    <a:stretch>
                      <a:fillRect/>
                    </a:stretch>
                  </pic:blipFill>
                  <pic:spPr>
                    <a:xfrm>
                      <a:off x="0" y="0"/>
                      <a:ext cx="5943600" cy="3365500"/>
                    </a:xfrm>
                    <a:prstGeom prst="rect"/>
                    <a:ln/>
                  </pic:spPr>
                </pic:pic>
              </a:graphicData>
            </a:graphic>
          </wp:inline>
        </w:drawing>
      </w:r>
      <w:r w:rsidDel="00000000" w:rsidR="00000000" w:rsidRPr="00000000">
        <w:rPr>
          <w:rtl w:val="0"/>
        </w:rPr>
      </w:r>
    </w:p>
    <w:p w:rsidR="00000000" w:rsidDel="00000000" w:rsidP="00000000" w:rsidRDefault="00000000" w:rsidRPr="00000000" w14:paraId="0000023C">
      <w:pPr>
        <w:pStyle w:val="Heading5"/>
        <w:keepLines w:val="1"/>
        <w:spacing w:after="100" w:before="120" w:line="264" w:lineRule="auto"/>
        <w:jc w:val="center"/>
        <w:rPr>
          <w:rFonts w:ascii="Montserrat" w:cs="Montserrat" w:eastAsia="Montserrat" w:hAnsi="Montserrat"/>
          <w:b w:val="1"/>
          <w:bCs w:val="1"/>
          <w:color w:val="0a7cfc"/>
          <w:sz w:val="21"/>
          <w:szCs w:val="21"/>
        </w:rPr>
      </w:pPr>
      <w:bookmarkStart w:colFirst="0" w:colLast="0" w:name="_ni809jj0nr0c" w:id="48"/>
      <w:bookmarkEnd w:id="48"/>
      <w:r w:rsidDel="00000000" w:rsidR="00000000" w:rsidRPr="00000000">
        <w:rPr>
          <w:rFonts w:ascii="Montserrat" w:cs="Montserrat" w:eastAsia="Montserrat" w:hAnsi="Montserrat"/>
          <w:b w:val="1"/>
          <w:bCs w:val="1"/>
          <w:color w:val="0a7cfc"/>
          <w:sz w:val="21"/>
          <w:szCs w:val="21"/>
          <w:rtl w:val="0"/>
        </w:rPr>
        <w:t xml:space="preserve">Ilustración 3.9. Red y conectividad de SITCO Aranda.</w:t>
      </w:r>
    </w:p>
    <w:p w:rsidR="00000000" w:rsidDel="00000000" w:rsidP="00000000" w:rsidRDefault="00000000" w:rsidRPr="00000000" w14:paraId="0000023D">
      <w:pPr>
        <w:spacing w:after="60" w:lineRule="auto"/>
        <w:jc w:val="center"/>
        <w:rPr/>
      </w:pPr>
      <w:r w:rsidDel="00000000" w:rsidR="00000000" w:rsidRPr="00000000">
        <w:rPr>
          <w:rtl w:val="0"/>
        </w:rPr>
      </w:r>
    </w:p>
    <w:p w:rsidR="00000000" w:rsidDel="00000000" w:rsidP="00000000" w:rsidRDefault="00000000" w:rsidRPr="00000000" w14:paraId="0000023E">
      <w:pPr>
        <w:spacing w:after="160" w:line="276" w:lineRule="auto"/>
        <w:jc w:val="both"/>
        <w:rPr/>
      </w:pPr>
      <w:r w:rsidDel="00000000" w:rsidR="00000000" w:rsidRPr="00000000">
        <w:rPr>
          <w:rtl w:val="0"/>
        </w:rPr>
        <w:t xml:space="preserve">Dentro de la faena, las botoneras y tablets del rajo usan la red LTE privada existente, y la fibra propia une la sala técnica con la portería, la planta y los talleres. El depósito de relaves mantiene su radioenlace, y su gabinete de borde guarda las mediciones cuando el enlace se interrumpe. La solución no depende de que la red LTE cubra todo el rajo, porque cada dispositivo guarda sus registros en las zonas sin señal. Aun así, se entrega un estudio de cobertura del rajo con su evolución a tres años y la especificación de lo que faltaría para cubrir los puntos de carguío más profundos.</w:t>
      </w:r>
    </w:p>
    <w:p w:rsidR="00000000" w:rsidDel="00000000" w:rsidP="00000000" w:rsidRDefault="00000000" w:rsidRPr="00000000" w14:paraId="0000023F">
      <w:pPr>
        <w:spacing w:after="160" w:line="276" w:lineRule="auto"/>
        <w:jc w:val="both"/>
        <w:rPr/>
      </w:pPr>
      <w:r w:rsidDel="00000000" w:rsidR="00000000" w:rsidRPr="00000000">
        <w:rPr>
          <w:rtl w:val="0"/>
        </w:rPr>
        <w:t xml:space="preserve">Lo nuevo se reduce a cuatro novedades. La primera es un segundo enlace de fibra óptica hacia Antofagasta, con un proveedor distinto al actual y por un camino físico distinto, que llega a la sala técnica por una acometida separada. Ambas fibras operan en paralelo y un equipo SD-WAN en la sala técnica reparte el tráfico entre ellas. Si una falla, todo el tráfico pasa a la otra de forma automática en 5 segundos o menos. La segunda es un enlace satelital de órbita baja, con un tercer proveedor, que el SD-WAN usa cuando caen ambas fibras. Su latencia es de decenas de milisegundos, por lo que los registros de la faena siguen llegando a la nube sin esperar a que vuelva la fibra. La tercera es un diodo de datos en la planta, un equipo que sólo deja pasar información en un sentido, desde la red de control hacia una zona desmilitarizada industrial, conforme al modelo de zonas y conductos de la serie IEC 62443 (International Electrotechnical Commission [IEC], s.f.). Desde esa zona, las señales se leen con OPC UA, el estándar exigido para el historiador (OPC Foundation, s.f.). La cuarta es un router 4G de respaldo en el acopio de puerto, que complementa el enlace del operador portuario.</w:t>
      </w:r>
    </w:p>
    <w:p w:rsidR="00000000" w:rsidDel="00000000" w:rsidP="00000000" w:rsidRDefault="00000000" w:rsidRPr="00000000" w14:paraId="00000240">
      <w:pPr>
        <w:spacing w:after="160" w:line="276" w:lineRule="auto"/>
        <w:jc w:val="both"/>
        <w:rPr/>
      </w:pPr>
      <w:r w:rsidDel="00000000" w:rsidR="00000000" w:rsidRPr="00000000">
        <w:rPr>
          <w:rtl w:val="0"/>
        </w:rPr>
        <w:t xml:space="preserve">Todo lo demás se mantiene. El enlace de fibra actual sigue operando como uno de los dos enlaces de fibra, y el satélite geoestacionario existente continúa sólo para telefonía y correo, porque su latencia y su capacidad no sirven para sistemas transaccionales. El CIO de Antofagasta y la oficina de Santiago acceden mediante acceso de confianza cero, sin exponer servicios internos a internet.</w:t>
      </w:r>
    </w:p>
    <w:p w:rsidR="00000000" w:rsidDel="00000000" w:rsidP="00000000" w:rsidRDefault="00000000" w:rsidRPr="00000000" w14:paraId="00000241">
      <w:pPr>
        <w:pStyle w:val="Heading2"/>
        <w:keepNext w:val="1"/>
        <w:keepLines w:val="1"/>
        <w:spacing w:after="140" w:before="320" w:line="276" w:lineRule="auto"/>
        <w:rPr/>
      </w:pPr>
      <w:bookmarkStart w:colFirst="0" w:colLast="0" w:name="_t415n02z9c61" w:id="49"/>
      <w:bookmarkEnd w:id="49"/>
      <w:r w:rsidDel="00000000" w:rsidR="00000000" w:rsidRPr="00000000">
        <w:rPr>
          <w:rtl w:val="0"/>
        </w:rPr>
        <w:t xml:space="preserve">3.3.5  Infraestructura</w:t>
      </w:r>
    </w:p>
    <w:p w:rsidR="00000000" w:rsidDel="00000000" w:rsidP="00000000" w:rsidRDefault="00000000" w:rsidRPr="00000000" w14:paraId="00000242">
      <w:pPr>
        <w:spacing w:after="160" w:line="276" w:lineRule="auto"/>
        <w:jc w:val="both"/>
        <w:rPr/>
      </w:pPr>
      <w:r w:rsidDel="00000000" w:rsidR="00000000" w:rsidRPr="00000000">
        <w:rPr>
          <w:rtl w:val="0"/>
        </w:rPr>
        <w:t xml:space="preserve">La infraestructura es híbrida: Los servicios centrales funcionan en una nube pública, y en la faena queda sólo lo que no puede depender del enlace. La siguiente ilustración muestra ambas partes.</w:t>
      </w:r>
    </w:p>
    <w:p w:rsidR="00000000" w:rsidDel="00000000" w:rsidP="00000000" w:rsidRDefault="00000000" w:rsidRPr="00000000" w14:paraId="00000243">
      <w:pPr>
        <w:spacing w:after="160" w:line="300" w:lineRule="auto"/>
        <w:jc w:val="center"/>
        <w:rPr/>
      </w:pPr>
      <w:r w:rsidDel="00000000" w:rsidR="00000000" w:rsidRPr="00000000">
        <w:rPr/>
        <w:drawing>
          <wp:inline distB="114300" distT="114300" distL="114300" distR="114300">
            <wp:extent cx="4710113" cy="2543789"/>
            <wp:effectExtent b="0" l="0" r="0" t="0"/>
            <wp:docPr id="16" name="image14.png"/>
            <a:graphic>
              <a:graphicData uri="http://schemas.openxmlformats.org/drawingml/2006/picture">
                <pic:pic>
                  <pic:nvPicPr>
                    <pic:cNvPr id="0" name="image14.png"/>
                    <pic:cNvPicPr preferRelativeResize="0"/>
                  </pic:nvPicPr>
                  <pic:blipFill>
                    <a:blip r:embed="rId21"/>
                    <a:srcRect b="0" l="0" r="0" t="0"/>
                    <a:stretch>
                      <a:fillRect/>
                    </a:stretch>
                  </pic:blipFill>
                  <pic:spPr>
                    <a:xfrm>
                      <a:off x="0" y="0"/>
                      <a:ext cx="4710113" cy="2543789"/>
                    </a:xfrm>
                    <a:prstGeom prst="rect"/>
                    <a:ln/>
                  </pic:spPr>
                </pic:pic>
              </a:graphicData>
            </a:graphic>
          </wp:inline>
        </w:drawing>
      </w:r>
      <w:r w:rsidDel="00000000" w:rsidR="00000000" w:rsidRPr="00000000">
        <w:rPr>
          <w:rtl w:val="0"/>
        </w:rPr>
      </w:r>
    </w:p>
    <w:p w:rsidR="00000000" w:rsidDel="00000000" w:rsidP="00000000" w:rsidRDefault="00000000" w:rsidRPr="00000000" w14:paraId="00000244">
      <w:pPr>
        <w:pStyle w:val="Heading5"/>
        <w:keepLines w:val="1"/>
        <w:spacing w:after="100" w:before="120" w:line="264" w:lineRule="auto"/>
        <w:jc w:val="center"/>
        <w:rPr>
          <w:rFonts w:ascii="Montserrat" w:cs="Montserrat" w:eastAsia="Montserrat" w:hAnsi="Montserrat"/>
          <w:b w:val="1"/>
          <w:bCs w:val="1"/>
          <w:color w:val="0a7cfc"/>
          <w:sz w:val="21"/>
          <w:szCs w:val="21"/>
        </w:rPr>
      </w:pPr>
      <w:bookmarkStart w:colFirst="0" w:colLast="0" w:name="_6whn3jlo7l3a" w:id="50"/>
      <w:bookmarkEnd w:id="50"/>
      <w:r w:rsidDel="00000000" w:rsidR="00000000" w:rsidRPr="00000000">
        <w:rPr>
          <w:rFonts w:ascii="Montserrat" w:cs="Montserrat" w:eastAsia="Montserrat" w:hAnsi="Montserrat"/>
          <w:b w:val="1"/>
          <w:bCs w:val="1"/>
          <w:color w:val="0a7cfc"/>
          <w:sz w:val="21"/>
          <w:szCs w:val="21"/>
          <w:rtl w:val="0"/>
        </w:rPr>
        <w:t xml:space="preserve">Ilustración 3.10. Infraestructura híbrida de SITCO Aranda.</w:t>
      </w:r>
    </w:p>
    <w:p w:rsidR="00000000" w:rsidDel="00000000" w:rsidP="00000000" w:rsidRDefault="00000000" w:rsidRPr="00000000" w14:paraId="00000245">
      <w:pPr>
        <w:spacing w:after="60" w:lineRule="auto"/>
        <w:jc w:val="center"/>
        <w:rPr/>
      </w:pPr>
      <w:r w:rsidDel="00000000" w:rsidR="00000000" w:rsidRPr="00000000">
        <w:rPr>
          <w:rtl w:val="0"/>
        </w:rPr>
      </w:r>
    </w:p>
    <w:p w:rsidR="00000000" w:rsidDel="00000000" w:rsidP="00000000" w:rsidRDefault="00000000" w:rsidRPr="00000000" w14:paraId="00000246">
      <w:pPr>
        <w:spacing w:after="160" w:line="276" w:lineRule="auto"/>
        <w:jc w:val="both"/>
        <w:rPr/>
      </w:pPr>
      <w:r w:rsidDel="00000000" w:rsidR="00000000" w:rsidRPr="00000000">
        <w:rPr>
          <w:rtl w:val="0"/>
        </w:rPr>
        <w:t xml:space="preserve">En la faena se instala una sala técnica nueva. La sala actual, habilitada en 2014, no cumple los estándares exigidos para un recinto técnico, y remodelarla obligaría a trasladar temporalmente lo que hoy funciona en ella. La nueva sala es prefabricada y se ubica junto al edificio de administración, donde ya llega la fibra actual y la energía respaldada. La segunda fibra llega a la sala por una acometida independiente. Llega armada de fábrica con climatización redundante preparada para la altura, detección y extinción automática de incendios, respaldo eléctrico con generador y control de acceso con esclusa, que deja pasar a una persona a la vez tras verificar su identidad con biometría facial y, como respaldo, con huella dactilar, y que registra cada ingreso y egreso en una bitácora inalterable con la identidad, la fecha, la hora y el motivo declarado. La obra civil, de cargo del cliente, se reduce a la base, la acometida eléctrica y las canalizaciones, incluida la canalización separada de la segunda fibra. Este control de acceso forma parte de la Etapa 1: la sala se recibe al término del mes 4 y la infraestructura de faena debe quedar habilitada en el mes 6, por lo que debe estar protegida desde que se instala el Nodo de Faena, mucho antes de que comience la Etapa 2 en el mes 13. A diferencia de la verificación facial en portería, no depende del acuerdo con el sindicato, porque solo alcanza al personal técnico autorizado a entrar a la sala.</w:t>
      </w:r>
    </w:p>
    <w:p w:rsidR="00000000" w:rsidDel="00000000" w:rsidP="00000000" w:rsidRDefault="00000000" w:rsidRPr="00000000" w14:paraId="00000247">
      <w:pPr>
        <w:spacing w:after="160" w:line="276" w:lineRule="auto"/>
        <w:jc w:val="both"/>
        <w:rPr/>
      </w:pPr>
      <w:r w:rsidDel="00000000" w:rsidR="00000000" w:rsidRPr="00000000">
        <w:rPr>
          <w:rtl w:val="0"/>
        </w:rPr>
        <w:t xml:space="preserve">Dentro de la sala funciona el Nodo de Faena, con servidores en clúster, almacenamiento redundante y equipos de red duplicados. Una vez migrados sus servicios, la sala de 2014 pasa a ser el espacio de trabajo del soporte en faena y el recinto de custodia de los respaldos. Se agregan además cuatro gabinetes de borde. El de portería mantiene una copia de las personas habilitadas para que los torniquetes sigan validando sin comunicación, el de planta aloja la zona desmilitarizada industrial, y los de relaves y puerto guardan y reenvían los datos cuando su enlace se corta.</w:t>
      </w:r>
    </w:p>
    <w:p w:rsidR="00000000" w:rsidDel="00000000" w:rsidP="00000000" w:rsidRDefault="00000000" w:rsidRPr="00000000" w14:paraId="00000248">
      <w:pPr>
        <w:spacing w:after="160" w:line="276" w:lineRule="auto"/>
        <w:jc w:val="both"/>
        <w:rPr/>
      </w:pPr>
      <w:r w:rsidDel="00000000" w:rsidR="00000000" w:rsidRPr="00000000">
        <w:rPr>
          <w:rtl w:val="0"/>
        </w:rPr>
        <w:t xml:space="preserve">En la nube, el proveedor es Microsoft Azure. La región primaria está en Santiago, donde funcionan los servicios centrales distribuidos en al menos dos zonas de disponibilidad. La región secundaria está en São Paulo y recibe una réplica continua de los datos para asumir la operación ante un desastre dentro de los plazos de recuperación exigidos. Ambas regiones están separadas por la cordillera de los Andes y conectadas a sistemas eléctricos distintos, por lo que un mismo terremoto o una falla eléctrica extendida no puede afectarlas a la vez.</w:t>
      </w:r>
    </w:p>
    <w:p w:rsidR="00000000" w:rsidDel="00000000" w:rsidP="00000000" w:rsidRDefault="00000000" w:rsidRPr="00000000" w14:paraId="00000249">
      <w:pPr>
        <w:spacing w:after="160" w:line="276" w:lineRule="auto"/>
        <w:jc w:val="both"/>
        <w:rPr/>
      </w:pPr>
      <w:r w:rsidDel="00000000" w:rsidR="00000000" w:rsidRPr="00000000">
        <w:rPr>
          <w:rtl w:val="0"/>
        </w:rPr>
        <w:t xml:space="preserve">La réplica se configura para que los datos permanezcan en Sudamérica. Como los datos residen en Chile, la réplica en Brasil constituye una transferencia internacional de datos personales, por lo que se somete a la aprobación del cliente y se ampara en cláusulas contractuales de protección de datos, conforme a la Ley N° 21.719 (2024).</w:t>
      </w:r>
    </w:p>
    <w:p w:rsidR="00000000" w:rsidDel="00000000" w:rsidP="00000000" w:rsidRDefault="00000000" w:rsidRPr="00000000" w14:paraId="0000024A">
      <w:pPr>
        <w:pStyle w:val="Heading2"/>
        <w:keepNext w:val="1"/>
        <w:keepLines w:val="1"/>
        <w:spacing w:after="140" w:before="320" w:line="276" w:lineRule="auto"/>
        <w:rPr/>
      </w:pPr>
      <w:bookmarkStart w:colFirst="0" w:colLast="0" w:name="_y9cpcxs9g3p5" w:id="51"/>
      <w:bookmarkEnd w:id="51"/>
      <w:r w:rsidDel="00000000" w:rsidR="00000000" w:rsidRPr="00000000">
        <w:rPr>
          <w:rtl w:val="0"/>
        </w:rPr>
        <w:t xml:space="preserve">3.3.6  Operación sin enlace con Antofagasta</w:t>
      </w:r>
    </w:p>
    <w:p w:rsidR="00000000" w:rsidDel="00000000" w:rsidP="00000000" w:rsidRDefault="00000000" w:rsidRPr="00000000" w14:paraId="0000024B">
      <w:pPr>
        <w:spacing w:after="160" w:line="276" w:lineRule="auto"/>
        <w:jc w:val="both"/>
        <w:rPr/>
      </w:pPr>
      <w:r w:rsidDel="00000000" w:rsidR="00000000" w:rsidRPr="00000000">
        <w:rPr>
          <w:rtl w:val="0"/>
        </w:rPr>
        <w:t xml:space="preserve">El cliente estableció que la operación en terreno no puede depender de una conexión permanente con la nube. SITCO lo resuelve en tres niveles, donde cada uno cubre la falla del anterior, como muestra la siguiente ilustración.</w:t>
      </w:r>
    </w:p>
    <w:p w:rsidR="00000000" w:rsidDel="00000000" w:rsidP="00000000" w:rsidRDefault="00000000" w:rsidRPr="00000000" w14:paraId="0000024C">
      <w:pPr>
        <w:keepNext w:val="1"/>
        <w:keepLines w:val="1"/>
        <w:spacing w:after="60" w:before="120" w:lineRule="auto"/>
        <w:jc w:val="center"/>
        <w:rPr/>
      </w:pPr>
      <w:r w:rsidDel="00000000" w:rsidR="00000000" w:rsidRPr="00000000">
        <w:rPr>
          <w:rtl w:val="0"/>
        </w:rPr>
      </w:r>
    </w:p>
    <w:p w:rsidR="00000000" w:rsidDel="00000000" w:rsidP="00000000" w:rsidRDefault="00000000" w:rsidRPr="00000000" w14:paraId="0000024D">
      <w:pPr>
        <w:keepNext w:val="1"/>
        <w:keepLines w:val="1"/>
        <w:spacing w:after="60" w:before="120" w:lineRule="auto"/>
        <w:jc w:val="center"/>
        <w:rPr/>
      </w:pPr>
      <w:r w:rsidDel="00000000" w:rsidR="00000000" w:rsidRPr="00000000">
        <w:rPr/>
        <w:drawing>
          <wp:inline distB="114300" distT="114300" distL="114300" distR="114300">
            <wp:extent cx="5943600" cy="2948727"/>
            <wp:effectExtent b="0" l="0" r="0" t="0"/>
            <wp:docPr id="17" name="image15.png"/>
            <a:graphic>
              <a:graphicData uri="http://schemas.openxmlformats.org/drawingml/2006/picture">
                <pic:pic>
                  <pic:nvPicPr>
                    <pic:cNvPr id="0" name="image15.png"/>
                    <pic:cNvPicPr preferRelativeResize="0"/>
                  </pic:nvPicPr>
                  <pic:blipFill>
                    <a:blip r:embed="rId22"/>
                    <a:srcRect b="0" l="0" r="0" t="0"/>
                    <a:stretch>
                      <a:fillRect/>
                    </a:stretch>
                  </pic:blipFill>
                  <pic:spPr>
                    <a:xfrm>
                      <a:off x="0" y="0"/>
                      <a:ext cx="5943600" cy="2948727"/>
                    </a:xfrm>
                    <a:prstGeom prst="rect"/>
                    <a:ln/>
                  </pic:spPr>
                </pic:pic>
              </a:graphicData>
            </a:graphic>
          </wp:inline>
        </w:drawing>
      </w:r>
      <w:r w:rsidDel="00000000" w:rsidR="00000000" w:rsidRPr="00000000">
        <w:rPr>
          <w:rtl w:val="0"/>
        </w:rPr>
        <w:t xml:space="preserve"> </w:t>
      </w:r>
    </w:p>
    <w:p w:rsidR="00000000" w:rsidDel="00000000" w:rsidP="00000000" w:rsidRDefault="00000000" w:rsidRPr="00000000" w14:paraId="0000024E">
      <w:pPr>
        <w:pStyle w:val="Heading5"/>
        <w:keepLines w:val="1"/>
        <w:spacing w:after="100" w:before="120" w:line="264" w:lineRule="auto"/>
        <w:jc w:val="center"/>
        <w:rPr/>
      </w:pPr>
      <w:bookmarkStart w:colFirst="0" w:colLast="0" w:name="_rslr1y54bvgw" w:id="52"/>
      <w:bookmarkEnd w:id="52"/>
      <w:r w:rsidDel="00000000" w:rsidR="00000000" w:rsidRPr="00000000">
        <w:rPr>
          <w:rFonts w:ascii="Montserrat" w:cs="Montserrat" w:eastAsia="Montserrat" w:hAnsi="Montserrat"/>
          <w:b w:val="1"/>
          <w:bCs w:val="1"/>
          <w:color w:val="0a7cfc"/>
          <w:sz w:val="21"/>
          <w:szCs w:val="21"/>
          <w:rtl w:val="0"/>
        </w:rPr>
        <w:t xml:space="preserve">Ilustración 3.11. Funcionamiento de SITCO Aranda ante un corte del enlace.</w:t>
      </w:r>
      <w:r w:rsidDel="00000000" w:rsidR="00000000" w:rsidRPr="00000000">
        <w:rPr>
          <w:rtl w:val="0"/>
        </w:rPr>
      </w:r>
    </w:p>
    <w:p w:rsidR="00000000" w:rsidDel="00000000" w:rsidP="00000000" w:rsidRDefault="00000000" w:rsidRPr="00000000" w14:paraId="0000024F">
      <w:pPr>
        <w:spacing w:after="160" w:line="276" w:lineRule="auto"/>
        <w:jc w:val="both"/>
        <w:rPr/>
      </w:pPr>
      <w:r w:rsidDel="00000000" w:rsidR="00000000" w:rsidRPr="00000000">
        <w:rPr>
          <w:rtl w:val="0"/>
        </w:rPr>
        <w:t xml:space="preserve">El primer nivel es el dispositivo. La botonera y la tablet envían cada registro en segundos, pero si están en una zona sin señal guardan al menos 48 horas, cifrado y con la identidad de quien registró, y lo envían solos al recuperar cobertura. Así, si un operador termina su turno sin señal y otro lo reemplaza, cada registro conserva su autor.</w:t>
      </w:r>
    </w:p>
    <w:p w:rsidR="00000000" w:rsidDel="00000000" w:rsidP="00000000" w:rsidRDefault="00000000" w:rsidRPr="00000000" w14:paraId="00000250">
      <w:pPr>
        <w:spacing w:after="160" w:line="276" w:lineRule="auto"/>
        <w:jc w:val="both"/>
        <w:rPr/>
      </w:pPr>
      <w:r w:rsidDel="00000000" w:rsidR="00000000" w:rsidRPr="00000000">
        <w:rPr>
          <w:rtl w:val="0"/>
        </w:rPr>
        <w:t xml:space="preserve">El segundo nivel es el Nodo de Faena. Cuando se pierden ambos enlaces con Antofagasta, la red interna de la faena sigue funcionando y el Nodo sigue registrando, validando el acceso en portería y leyendo el despacho, la báscula, el laboratorio y el historiador, que también están en la faena. La identidad funciona sin enlace, porque el Nodo guarda una copia sincronizada de las personas, los roles y las credenciales. El Nodo está preparado para operar al menos 48 horas sin enlace, más del doble del corte más largo registrado.</w:t>
      </w:r>
    </w:p>
    <w:p w:rsidR="00000000" w:rsidDel="00000000" w:rsidP="00000000" w:rsidRDefault="00000000" w:rsidRPr="00000000" w14:paraId="00000251">
      <w:pPr>
        <w:spacing w:after="160" w:line="276" w:lineRule="auto"/>
        <w:jc w:val="both"/>
        <w:rPr/>
      </w:pPr>
      <w:r w:rsidDel="00000000" w:rsidR="00000000" w:rsidRPr="00000000">
        <w:rPr>
          <w:rtl w:val="0"/>
        </w:rPr>
        <w:t xml:space="preserve">El tercer nivel es la nube. Durante el corte, los portales, la integración con SAP y la telemetría siguen funcionando, y los datos de la faena quedan en espera. Al volver el enlace, el Nodo envía lo acumulado en el mismo orden en que ocurrió, y la nube aplica reglas fijas: para un hecho de la operación prevalece el registro de la faena, porque ocurrió allí, y para un parámetro o un dato maestro prevalece la última versión aprobada en la nube. Cada decisión queda en una bitácora auditable, y el volumen acumulado se sincroniza con holgura dentro del plazo de cuatro horas exigido.</w:t>
      </w:r>
    </w:p>
    <w:p w:rsidR="00000000" w:rsidDel="00000000" w:rsidP="00000000" w:rsidRDefault="00000000" w:rsidRPr="00000000" w14:paraId="00000252">
      <w:pPr>
        <w:spacing w:after="160" w:line="276" w:lineRule="auto"/>
        <w:jc w:val="both"/>
        <w:rPr/>
      </w:pPr>
      <w:r w:rsidDel="00000000" w:rsidR="00000000" w:rsidRPr="00000000">
        <w:rPr>
          <w:rtl w:val="0"/>
        </w:rPr>
        <w:t xml:space="preserve">La siguiente tabla indica qué ocurre con cada función durante un corte.</w:t>
      </w:r>
    </w:p>
    <w:p w:rsidR="00000000" w:rsidDel="00000000" w:rsidP="00000000" w:rsidRDefault="00000000" w:rsidRPr="00000000" w14:paraId="00000253">
      <w:pPr>
        <w:pStyle w:val="Heading3"/>
        <w:keepNext w:val="1"/>
        <w:keepLines w:val="1"/>
        <w:spacing w:after="100" w:before="240" w:line="264" w:lineRule="auto"/>
        <w:rPr>
          <w:sz w:val="21"/>
          <w:szCs w:val="21"/>
        </w:rPr>
      </w:pPr>
      <w:bookmarkStart w:colFirst="0" w:colLast="0" w:name="_8z3r8m7e52m5" w:id="53"/>
      <w:bookmarkEnd w:id="53"/>
      <w:r w:rsidDel="00000000" w:rsidR="00000000" w:rsidRPr="00000000">
        <w:rPr>
          <w:sz w:val="21"/>
          <w:szCs w:val="21"/>
          <w:rtl w:val="0"/>
        </w:rPr>
        <w:t xml:space="preserve">Tabla 3.6. Funciones de SITCO Aranda durante un corte del enlace.</w:t>
      </w:r>
    </w:p>
    <w:tbl>
      <w:tblPr>
        <w:tblStyle w:val="Table8"/>
        <w:tblW w:w="9360.0" w:type="dxa"/>
        <w:jc w:val="left"/>
        <w:tblBorders>
          <w:top w:color="d9e0ea" w:space="0" w:sz="4" w:val="single"/>
          <w:left w:color="d9e0ea" w:space="0" w:sz="4" w:val="single"/>
          <w:bottom w:color="d9e0ea" w:space="0" w:sz="4" w:val="single"/>
          <w:right w:color="d9e0ea" w:space="0" w:sz="4" w:val="single"/>
          <w:insideH w:color="d9e0ea" w:space="0" w:sz="4" w:val="single"/>
          <w:insideV w:color="d9e0ea" w:space="0" w:sz="4" w:val="single"/>
        </w:tblBorders>
        <w:tblLayout w:type="fixed"/>
        <w:tblLook w:val="0400"/>
      </w:tblPr>
      <w:tblGrid>
        <w:gridCol w:w="3700"/>
        <w:gridCol w:w="5660"/>
        <w:tblGridChange w:id="0">
          <w:tblGrid>
            <w:gridCol w:w="3700"/>
            <w:gridCol w:w="5660"/>
          </w:tblGrid>
        </w:tblGridChange>
      </w:tblGrid>
      <w:tr>
        <w:trPr>
          <w:cantSplit w:val="1"/>
          <w:tblHeader w:val="1"/>
        </w:trPr>
        <w:tc>
          <w:tcPr>
            <w:shd w:fill="0f2c52" w:val="clear"/>
          </w:tcPr>
          <w:p w:rsidR="00000000" w:rsidDel="00000000" w:rsidP="00000000" w:rsidRDefault="00000000" w:rsidRPr="00000000" w14:paraId="00000254">
            <w:pPr>
              <w:spacing w:line="252.00000000000003" w:lineRule="auto"/>
              <w:jc w:val="center"/>
              <w:rPr/>
            </w:pPr>
            <w:r w:rsidDel="00000000" w:rsidR="00000000" w:rsidRPr="00000000">
              <w:rPr>
                <w:rFonts w:ascii="Montserrat" w:cs="Montserrat" w:eastAsia="Montserrat" w:hAnsi="Montserrat"/>
                <w:b w:val="1"/>
                <w:bCs w:val="1"/>
                <w:color w:val="ffffff"/>
                <w:sz w:val="18"/>
                <w:szCs w:val="18"/>
                <w:rtl w:val="0"/>
              </w:rPr>
              <w:t xml:space="preserve">Función de la solución</w:t>
            </w:r>
            <w:r w:rsidDel="00000000" w:rsidR="00000000" w:rsidRPr="00000000">
              <w:rPr>
                <w:rtl w:val="0"/>
              </w:rPr>
            </w:r>
          </w:p>
        </w:tc>
        <w:tc>
          <w:tcPr>
            <w:shd w:fill="0f2c52" w:val="clear"/>
          </w:tcPr>
          <w:p w:rsidR="00000000" w:rsidDel="00000000" w:rsidP="00000000" w:rsidRDefault="00000000" w:rsidRPr="00000000" w14:paraId="00000255">
            <w:pPr>
              <w:spacing w:line="252.00000000000003" w:lineRule="auto"/>
              <w:jc w:val="center"/>
              <w:rPr/>
            </w:pPr>
            <w:r w:rsidDel="00000000" w:rsidR="00000000" w:rsidRPr="00000000">
              <w:rPr>
                <w:rFonts w:ascii="Montserrat" w:cs="Montserrat" w:eastAsia="Montserrat" w:hAnsi="Montserrat"/>
                <w:b w:val="1"/>
                <w:bCs w:val="1"/>
                <w:color w:val="ffffff"/>
                <w:sz w:val="18"/>
                <w:szCs w:val="18"/>
                <w:rtl w:val="0"/>
              </w:rPr>
              <w:t xml:space="preserve">Situación durante el corte</w:t>
            </w:r>
            <w:r w:rsidDel="00000000" w:rsidR="00000000" w:rsidRPr="00000000">
              <w:rPr>
                <w:rtl w:val="0"/>
              </w:rPr>
            </w:r>
          </w:p>
        </w:tc>
      </w:tr>
      <w:tr>
        <w:trPr>
          <w:cantSplit w:val="1"/>
          <w:tblHeader w:val="0"/>
        </w:trPr>
        <w:tc>
          <w:tcPr/>
          <w:p w:rsidR="00000000" w:rsidDel="00000000" w:rsidP="00000000" w:rsidRDefault="00000000" w:rsidRPr="00000000" w14:paraId="00000256">
            <w:pPr>
              <w:spacing w:line="252.00000000000003" w:lineRule="auto"/>
              <w:rPr/>
            </w:pPr>
            <w:r w:rsidDel="00000000" w:rsidR="00000000" w:rsidRPr="00000000">
              <w:rPr>
                <w:sz w:val="18"/>
                <w:szCs w:val="18"/>
                <w:rtl w:val="0"/>
              </w:rPr>
              <w:t xml:space="preserve">Registro de la mina, trazabilidad y balance del turno</w:t>
            </w:r>
            <w:r w:rsidDel="00000000" w:rsidR="00000000" w:rsidRPr="00000000">
              <w:rPr>
                <w:rtl w:val="0"/>
              </w:rPr>
            </w:r>
          </w:p>
        </w:tc>
        <w:tc>
          <w:tcPr/>
          <w:p w:rsidR="00000000" w:rsidDel="00000000" w:rsidP="00000000" w:rsidRDefault="00000000" w:rsidRPr="00000000" w14:paraId="00000257">
            <w:pPr>
              <w:spacing w:line="252.00000000000003" w:lineRule="auto"/>
              <w:rPr/>
            </w:pPr>
            <w:r w:rsidDel="00000000" w:rsidR="00000000" w:rsidRPr="00000000">
              <w:rPr>
                <w:sz w:val="18"/>
                <w:szCs w:val="18"/>
                <w:rtl w:val="0"/>
              </w:rPr>
              <w:t xml:space="preserve">Sigue funcionando en el Nodo de Faena</w:t>
            </w:r>
            <w:r w:rsidDel="00000000" w:rsidR="00000000" w:rsidRPr="00000000">
              <w:rPr>
                <w:rtl w:val="0"/>
              </w:rPr>
            </w:r>
          </w:p>
        </w:tc>
      </w:tr>
      <w:tr>
        <w:trPr>
          <w:cantSplit w:val="1"/>
          <w:tblHeader w:val="0"/>
        </w:trPr>
        <w:tc>
          <w:tcPr/>
          <w:p w:rsidR="00000000" w:rsidDel="00000000" w:rsidP="00000000" w:rsidRDefault="00000000" w:rsidRPr="00000000" w14:paraId="00000258">
            <w:pPr>
              <w:spacing w:line="252.00000000000003" w:lineRule="auto"/>
              <w:rPr/>
            </w:pPr>
            <w:r w:rsidDel="00000000" w:rsidR="00000000" w:rsidRPr="00000000">
              <w:rPr>
                <w:sz w:val="18"/>
                <w:szCs w:val="18"/>
                <w:rtl w:val="0"/>
              </w:rPr>
              <w:t xml:space="preserve">Validación de acceso en portería</w:t>
            </w:r>
            <w:r w:rsidDel="00000000" w:rsidR="00000000" w:rsidRPr="00000000">
              <w:rPr>
                <w:rtl w:val="0"/>
              </w:rPr>
            </w:r>
          </w:p>
        </w:tc>
        <w:tc>
          <w:tcPr/>
          <w:p w:rsidR="00000000" w:rsidDel="00000000" w:rsidP="00000000" w:rsidRDefault="00000000" w:rsidRPr="00000000" w14:paraId="00000259">
            <w:pPr>
              <w:spacing w:line="252.00000000000003" w:lineRule="auto"/>
              <w:rPr/>
            </w:pPr>
            <w:r w:rsidDel="00000000" w:rsidR="00000000" w:rsidRPr="00000000">
              <w:rPr>
                <w:sz w:val="18"/>
                <w:szCs w:val="18"/>
                <w:rtl w:val="0"/>
              </w:rPr>
              <w:t xml:space="preserve">Sigue funcionando con la lista local de personas habilitadas</w:t>
            </w:r>
            <w:r w:rsidDel="00000000" w:rsidR="00000000" w:rsidRPr="00000000">
              <w:rPr>
                <w:rtl w:val="0"/>
              </w:rPr>
            </w:r>
          </w:p>
        </w:tc>
      </w:tr>
      <w:tr>
        <w:trPr>
          <w:cantSplit w:val="1"/>
          <w:tblHeader w:val="0"/>
        </w:trPr>
        <w:tc>
          <w:tcPr/>
          <w:p w:rsidR="00000000" w:rsidDel="00000000" w:rsidP="00000000" w:rsidRDefault="00000000" w:rsidRPr="00000000" w14:paraId="0000025A">
            <w:pPr>
              <w:spacing w:line="252.00000000000003" w:lineRule="auto"/>
              <w:rPr/>
            </w:pPr>
            <w:r w:rsidDel="00000000" w:rsidR="00000000" w:rsidRPr="00000000">
              <w:rPr>
                <w:sz w:val="18"/>
                <w:szCs w:val="18"/>
                <w:rtl w:val="0"/>
              </w:rPr>
              <w:t xml:space="preserve">Registros de seguridad y acción ante alertas de fatiga</w:t>
            </w:r>
            <w:r w:rsidDel="00000000" w:rsidR="00000000" w:rsidRPr="00000000">
              <w:rPr>
                <w:rtl w:val="0"/>
              </w:rPr>
            </w:r>
          </w:p>
        </w:tc>
        <w:tc>
          <w:tcPr/>
          <w:p w:rsidR="00000000" w:rsidDel="00000000" w:rsidP="00000000" w:rsidRDefault="00000000" w:rsidRPr="00000000" w14:paraId="0000025B">
            <w:pPr>
              <w:spacing w:line="252.00000000000003" w:lineRule="auto"/>
              <w:rPr/>
            </w:pPr>
            <w:r w:rsidDel="00000000" w:rsidR="00000000" w:rsidRPr="00000000">
              <w:rPr>
                <w:sz w:val="18"/>
                <w:szCs w:val="18"/>
                <w:rtl w:val="0"/>
              </w:rPr>
              <w:t xml:space="preserve">La atención continúa en la App y el Nodo. Se verificará que las alertas lleguen durante el corte.</w:t>
            </w:r>
            <w:r w:rsidDel="00000000" w:rsidR="00000000" w:rsidRPr="00000000">
              <w:rPr>
                <w:rtl w:val="0"/>
              </w:rPr>
            </w:r>
          </w:p>
        </w:tc>
      </w:tr>
      <w:tr>
        <w:trPr>
          <w:cantSplit w:val="1"/>
          <w:tblHeader w:val="0"/>
        </w:trPr>
        <w:tc>
          <w:tcPr/>
          <w:p w:rsidR="00000000" w:rsidDel="00000000" w:rsidP="00000000" w:rsidRDefault="00000000" w:rsidRPr="00000000" w14:paraId="0000025C">
            <w:pPr>
              <w:spacing w:line="252.00000000000003" w:lineRule="auto"/>
              <w:rPr/>
            </w:pPr>
            <w:r w:rsidDel="00000000" w:rsidR="00000000" w:rsidRPr="00000000">
              <w:rPr>
                <w:sz w:val="18"/>
                <w:szCs w:val="18"/>
                <w:rtl w:val="0"/>
              </w:rPr>
              <w:t xml:space="preserve">Acreditación de personas nuevas</w:t>
            </w:r>
            <w:r w:rsidDel="00000000" w:rsidR="00000000" w:rsidRPr="00000000">
              <w:rPr>
                <w:rtl w:val="0"/>
              </w:rPr>
            </w:r>
          </w:p>
        </w:tc>
        <w:tc>
          <w:tcPr/>
          <w:p w:rsidR="00000000" w:rsidDel="00000000" w:rsidP="00000000" w:rsidRDefault="00000000" w:rsidRPr="00000000" w14:paraId="0000025D">
            <w:pPr>
              <w:spacing w:line="252.00000000000003" w:lineRule="auto"/>
              <w:rPr/>
            </w:pPr>
            <w:r w:rsidDel="00000000" w:rsidR="00000000" w:rsidRPr="00000000">
              <w:rPr>
                <w:sz w:val="18"/>
                <w:szCs w:val="18"/>
                <w:rtl w:val="0"/>
              </w:rPr>
              <w:t xml:space="preserve">Sigue en la nube, y un ingreso excepcional se autoriza y registra en la Consola de Portería</w:t>
            </w:r>
            <w:r w:rsidDel="00000000" w:rsidR="00000000" w:rsidRPr="00000000">
              <w:rPr>
                <w:rtl w:val="0"/>
              </w:rPr>
            </w:r>
          </w:p>
        </w:tc>
      </w:tr>
      <w:tr>
        <w:trPr>
          <w:cantSplit w:val="1"/>
          <w:tblHeader w:val="0"/>
        </w:trPr>
        <w:tc>
          <w:tcPr/>
          <w:p w:rsidR="00000000" w:rsidDel="00000000" w:rsidP="00000000" w:rsidRDefault="00000000" w:rsidRPr="00000000" w14:paraId="0000025E">
            <w:pPr>
              <w:spacing w:line="252.00000000000003" w:lineRule="auto"/>
              <w:rPr/>
            </w:pPr>
            <w:r w:rsidDel="00000000" w:rsidR="00000000" w:rsidRPr="00000000">
              <w:rPr>
                <w:sz w:val="18"/>
                <w:szCs w:val="18"/>
                <w:rtl w:val="0"/>
              </w:rPr>
              <w:t xml:space="preserve">Vista del CIO con datos de faena</w:t>
            </w:r>
            <w:r w:rsidDel="00000000" w:rsidR="00000000" w:rsidRPr="00000000">
              <w:rPr>
                <w:rtl w:val="0"/>
              </w:rPr>
            </w:r>
          </w:p>
        </w:tc>
        <w:tc>
          <w:tcPr/>
          <w:p w:rsidR="00000000" w:rsidDel="00000000" w:rsidP="00000000" w:rsidRDefault="00000000" w:rsidRPr="00000000" w14:paraId="0000025F">
            <w:pPr>
              <w:spacing w:line="252.00000000000003" w:lineRule="auto"/>
              <w:rPr/>
            </w:pPr>
            <w:r w:rsidDel="00000000" w:rsidR="00000000" w:rsidRPr="00000000">
              <w:rPr>
                <w:sz w:val="18"/>
                <w:szCs w:val="18"/>
                <w:rtl w:val="0"/>
              </w:rPr>
              <w:t xml:space="preserve">No disponible, y la coordinación se realiza por radio y teléfono satelital</w:t>
            </w:r>
            <w:r w:rsidDel="00000000" w:rsidR="00000000" w:rsidRPr="00000000">
              <w:rPr>
                <w:rtl w:val="0"/>
              </w:rPr>
            </w:r>
          </w:p>
        </w:tc>
      </w:tr>
      <w:tr>
        <w:trPr>
          <w:cantSplit w:val="1"/>
          <w:tblHeader w:val="0"/>
        </w:trPr>
        <w:tc>
          <w:tcPr/>
          <w:p w:rsidR="00000000" w:rsidDel="00000000" w:rsidP="00000000" w:rsidRDefault="00000000" w:rsidRPr="00000000" w14:paraId="00000260">
            <w:pPr>
              <w:spacing w:line="252.00000000000003" w:lineRule="auto"/>
              <w:rPr/>
            </w:pPr>
            <w:r w:rsidDel="00000000" w:rsidR="00000000" w:rsidRPr="00000000">
              <w:rPr>
                <w:sz w:val="18"/>
                <w:szCs w:val="18"/>
                <w:rtl w:val="0"/>
              </w:rPr>
              <w:t xml:space="preserve">Vista única del equipo con telemetría</w:t>
            </w:r>
            <w:r w:rsidDel="00000000" w:rsidR="00000000" w:rsidRPr="00000000">
              <w:rPr>
                <w:rtl w:val="0"/>
              </w:rPr>
            </w:r>
          </w:p>
        </w:tc>
        <w:tc>
          <w:tcPr/>
          <w:p w:rsidR="00000000" w:rsidDel="00000000" w:rsidP="00000000" w:rsidRDefault="00000000" w:rsidRPr="00000000" w14:paraId="00000261">
            <w:pPr>
              <w:spacing w:line="252.00000000000003" w:lineRule="auto"/>
              <w:rPr/>
            </w:pPr>
            <w:r w:rsidDel="00000000" w:rsidR="00000000" w:rsidRPr="00000000">
              <w:rPr>
                <w:sz w:val="18"/>
                <w:szCs w:val="18"/>
                <w:rtl w:val="0"/>
              </w:rPr>
              <w:t xml:space="preserve">No disponible en faena, y el supervisor usa el despacho mientras el aviso de falla queda en espera</w:t>
            </w:r>
            <w:r w:rsidDel="00000000" w:rsidR="00000000" w:rsidRPr="00000000">
              <w:rPr>
                <w:rtl w:val="0"/>
              </w:rPr>
            </w:r>
          </w:p>
        </w:tc>
      </w:tr>
      <w:tr>
        <w:trPr>
          <w:cantSplit w:val="1"/>
          <w:tblHeader w:val="0"/>
        </w:trPr>
        <w:tc>
          <w:tcPr/>
          <w:p w:rsidR="00000000" w:rsidDel="00000000" w:rsidP="00000000" w:rsidRDefault="00000000" w:rsidRPr="00000000" w14:paraId="00000262">
            <w:pPr>
              <w:spacing w:line="252.00000000000003" w:lineRule="auto"/>
              <w:rPr/>
            </w:pPr>
            <w:r w:rsidDel="00000000" w:rsidR="00000000" w:rsidRPr="00000000">
              <w:rPr>
                <w:sz w:val="18"/>
                <w:szCs w:val="18"/>
                <w:rtl w:val="0"/>
              </w:rPr>
              <w:t xml:space="preserve">Envíos a SAP y reportes a la autoridad</w:t>
            </w:r>
            <w:r w:rsidDel="00000000" w:rsidR="00000000" w:rsidRPr="00000000">
              <w:rPr>
                <w:rtl w:val="0"/>
              </w:rPr>
            </w:r>
          </w:p>
        </w:tc>
        <w:tc>
          <w:tcPr/>
          <w:p w:rsidR="00000000" w:rsidDel="00000000" w:rsidP="00000000" w:rsidRDefault="00000000" w:rsidRPr="00000000" w14:paraId="00000263">
            <w:pPr>
              <w:spacing w:line="252.00000000000003" w:lineRule="auto"/>
              <w:rPr/>
            </w:pPr>
            <w:r w:rsidDel="00000000" w:rsidR="00000000" w:rsidRPr="00000000">
              <w:rPr>
                <w:sz w:val="18"/>
                <w:szCs w:val="18"/>
                <w:rtl w:val="0"/>
              </w:rPr>
              <w:t xml:space="preserve">Quedan en espera y se envían al volver el enlace</w:t>
            </w:r>
            <w:r w:rsidDel="00000000" w:rsidR="00000000" w:rsidRPr="00000000">
              <w:rPr>
                <w:rtl w:val="0"/>
              </w:rPr>
            </w:r>
          </w:p>
        </w:tc>
      </w:tr>
      <w:tr>
        <w:trPr>
          <w:cantSplit w:val="1"/>
          <w:tblHeader w:val="0"/>
        </w:trPr>
        <w:tc>
          <w:tcPr/>
          <w:p w:rsidR="00000000" w:rsidDel="00000000" w:rsidP="00000000" w:rsidRDefault="00000000" w:rsidRPr="00000000" w14:paraId="00000264">
            <w:pPr>
              <w:spacing w:line="252.00000000000003" w:lineRule="auto"/>
              <w:rPr/>
            </w:pPr>
            <w:r w:rsidDel="00000000" w:rsidR="00000000" w:rsidRPr="00000000">
              <w:rPr>
                <w:sz w:val="18"/>
                <w:szCs w:val="18"/>
                <w:rtl w:val="0"/>
              </w:rPr>
              <w:t xml:space="preserve">Portal para Compradores</w:t>
            </w:r>
            <w:r w:rsidDel="00000000" w:rsidR="00000000" w:rsidRPr="00000000">
              <w:rPr>
                <w:rtl w:val="0"/>
              </w:rPr>
            </w:r>
          </w:p>
        </w:tc>
        <w:tc>
          <w:tcPr/>
          <w:p w:rsidR="00000000" w:rsidDel="00000000" w:rsidP="00000000" w:rsidRDefault="00000000" w:rsidRPr="00000000" w14:paraId="00000265">
            <w:pPr>
              <w:spacing w:line="252.00000000000003" w:lineRule="auto"/>
              <w:rPr/>
            </w:pPr>
            <w:r w:rsidDel="00000000" w:rsidR="00000000" w:rsidRPr="00000000">
              <w:rPr>
                <w:sz w:val="18"/>
                <w:szCs w:val="18"/>
                <w:rtl w:val="0"/>
              </w:rPr>
              <w:t xml:space="preserve">Sigue disponible, sin las últimas horas de la faena</w:t>
            </w:r>
            <w:r w:rsidDel="00000000" w:rsidR="00000000" w:rsidRPr="00000000">
              <w:rPr>
                <w:rtl w:val="0"/>
              </w:rPr>
            </w:r>
          </w:p>
        </w:tc>
      </w:tr>
    </w:tbl>
    <w:p w:rsidR="00000000" w:rsidDel="00000000" w:rsidP="00000000" w:rsidRDefault="00000000" w:rsidRPr="00000000" w14:paraId="00000266">
      <w:pPr>
        <w:spacing w:after="160" w:before="120" w:line="276" w:lineRule="auto"/>
        <w:jc w:val="both"/>
        <w:rPr/>
      </w:pPr>
      <w:r w:rsidDel="00000000" w:rsidR="00000000" w:rsidRPr="00000000">
        <w:rPr>
          <w:rtl w:val="0"/>
        </w:rPr>
        <w:t xml:space="preserve">De la tabla se desprende que durante un corte ninguna función de la operación se detiene. Lo que deja de estar disponible son funciones de supervisión remota y de reporte, que hoy tampoco funcionan durante un corte y que pueden esperar sin afectar la extracción, el transporte ni el procesamiento del mineral.</w:t>
      </w:r>
    </w:p>
    <w:p w:rsidR="00000000" w:rsidDel="00000000" w:rsidP="00000000" w:rsidRDefault="00000000" w:rsidRPr="00000000" w14:paraId="00000267">
      <w:pPr>
        <w:pStyle w:val="Heading1"/>
        <w:keepNext w:val="1"/>
        <w:keepLines w:val="1"/>
        <w:pageBreakBefore w:val="1"/>
        <w:pBdr>
          <w:bottom w:color="03cefc" w:space="6" w:sz="12" w:val="single"/>
        </w:pBdr>
        <w:spacing w:after="280" w:line="276" w:lineRule="auto"/>
        <w:rPr/>
      </w:pPr>
      <w:bookmarkStart w:colFirst="0" w:colLast="0" w:name="_1pb4xr5rb5cd" w:id="54"/>
      <w:bookmarkEnd w:id="54"/>
      <w:r w:rsidDel="00000000" w:rsidR="00000000" w:rsidRPr="00000000">
        <w:rPr>
          <w:color w:val="03cefc"/>
          <w:rtl w:val="0"/>
        </w:rPr>
        <w:t xml:space="preserve">3.4  </w:t>
      </w:r>
      <w:r w:rsidDel="00000000" w:rsidR="00000000" w:rsidRPr="00000000">
        <w:rPr>
          <w:rtl w:val="0"/>
        </w:rPr>
        <w:t xml:space="preserve">Explicación de la Solución</w:t>
      </w:r>
    </w:p>
    <w:p w:rsidR="00000000" w:rsidDel="00000000" w:rsidP="00000000" w:rsidRDefault="00000000" w:rsidRPr="00000000" w14:paraId="00000268">
      <w:pPr>
        <w:spacing w:after="160" w:line="276" w:lineRule="auto"/>
        <w:jc w:val="both"/>
        <w:rPr/>
      </w:pPr>
      <w:r w:rsidDel="00000000" w:rsidR="00000000" w:rsidRPr="00000000">
        <w:rPr>
          <w:rtl w:val="0"/>
        </w:rPr>
        <w:t xml:space="preserve">Esta sección explica la solución como la vive la operación: qué cambia en un turno, qué hace cada módulo para quienes lo usan, cómo responde al problema y cómo se obtendrá el apoyo de los grupos de interés.</w:t>
      </w:r>
    </w:p>
    <w:p w:rsidR="00000000" w:rsidDel="00000000" w:rsidP="00000000" w:rsidRDefault="00000000" w:rsidRPr="00000000" w14:paraId="00000269">
      <w:pPr>
        <w:pStyle w:val="Heading2"/>
        <w:keepNext w:val="1"/>
        <w:keepLines w:val="1"/>
        <w:spacing w:after="140" w:before="320" w:line="276" w:lineRule="auto"/>
        <w:rPr/>
      </w:pPr>
      <w:bookmarkStart w:colFirst="0" w:colLast="0" w:name="_peadzzwkewu2" w:id="55"/>
      <w:bookmarkEnd w:id="55"/>
      <w:r w:rsidDel="00000000" w:rsidR="00000000" w:rsidRPr="00000000">
        <w:rPr>
          <w:rtl w:val="0"/>
        </w:rPr>
        <w:t xml:space="preserve">3.4.1  Funcionamiento de la solución en la operación</w:t>
      </w:r>
    </w:p>
    <w:p w:rsidR="00000000" w:rsidDel="00000000" w:rsidP="00000000" w:rsidRDefault="00000000" w:rsidRPr="00000000" w14:paraId="0000026A">
      <w:pPr>
        <w:spacing w:after="160" w:line="276" w:lineRule="auto"/>
        <w:jc w:val="both"/>
        <w:rPr/>
      </w:pPr>
      <w:r w:rsidDel="00000000" w:rsidR="00000000" w:rsidRPr="00000000">
        <w:rPr>
          <w:rtl w:val="0"/>
        </w:rPr>
        <w:t xml:space="preserve">La forma más clara de entender SITCO es seguir al mineral desde que se planifica hasta que se embarca. La siguiente ilustración muestra ese recorrido en ocho pasos.</w:t>
      </w:r>
    </w:p>
    <w:p w:rsidR="00000000" w:rsidDel="00000000" w:rsidP="00000000" w:rsidRDefault="00000000" w:rsidRPr="00000000" w14:paraId="0000026B">
      <w:pPr>
        <w:keepNext w:val="1"/>
        <w:keepLines w:val="1"/>
        <w:spacing w:after="60" w:before="120" w:lineRule="auto"/>
        <w:jc w:val="center"/>
        <w:rPr/>
      </w:pPr>
      <w:r w:rsidDel="00000000" w:rsidR="00000000" w:rsidRPr="00000000">
        <w:rPr/>
        <w:drawing>
          <wp:inline distB="114300" distT="114300" distL="114300" distR="114300">
            <wp:extent cx="4557713" cy="3638819"/>
            <wp:effectExtent b="0" l="0" r="0" t="0"/>
            <wp:docPr id="18" name="image16.png"/>
            <a:graphic>
              <a:graphicData uri="http://schemas.openxmlformats.org/drawingml/2006/picture">
                <pic:pic>
                  <pic:nvPicPr>
                    <pic:cNvPr id="0" name="image16.png"/>
                    <pic:cNvPicPr preferRelativeResize="0"/>
                  </pic:nvPicPr>
                  <pic:blipFill>
                    <a:blip r:embed="rId23"/>
                    <a:srcRect b="0" l="0" r="0" t="0"/>
                    <a:stretch>
                      <a:fillRect/>
                    </a:stretch>
                  </pic:blipFill>
                  <pic:spPr>
                    <a:xfrm>
                      <a:off x="0" y="0"/>
                      <a:ext cx="4557713" cy="3638819"/>
                    </a:xfrm>
                    <a:prstGeom prst="rect"/>
                    <a:ln/>
                  </pic:spPr>
                </pic:pic>
              </a:graphicData>
            </a:graphic>
          </wp:inline>
        </w:drawing>
      </w:r>
      <w:r w:rsidDel="00000000" w:rsidR="00000000" w:rsidRPr="00000000">
        <w:rPr>
          <w:rtl w:val="0"/>
        </w:rPr>
        <w:t xml:space="preserve"> </w:t>
      </w:r>
    </w:p>
    <w:p w:rsidR="00000000" w:rsidDel="00000000" w:rsidP="00000000" w:rsidRDefault="00000000" w:rsidRPr="00000000" w14:paraId="0000026C">
      <w:pPr>
        <w:pStyle w:val="Heading5"/>
        <w:keepLines w:val="1"/>
        <w:spacing w:after="100" w:before="120" w:line="264" w:lineRule="auto"/>
        <w:jc w:val="center"/>
        <w:rPr>
          <w:rFonts w:ascii="Montserrat" w:cs="Montserrat" w:eastAsia="Montserrat" w:hAnsi="Montserrat"/>
          <w:b w:val="1"/>
          <w:bCs w:val="1"/>
          <w:color w:val="0a7cfc"/>
          <w:sz w:val="21"/>
          <w:szCs w:val="21"/>
        </w:rPr>
      </w:pPr>
      <w:bookmarkStart w:colFirst="0" w:colLast="0" w:name="_of9ua8nkyxog" w:id="56"/>
      <w:bookmarkEnd w:id="56"/>
      <w:r w:rsidDel="00000000" w:rsidR="00000000" w:rsidRPr="00000000">
        <w:rPr>
          <w:rFonts w:ascii="Montserrat" w:cs="Montserrat" w:eastAsia="Montserrat" w:hAnsi="Montserrat"/>
          <w:b w:val="1"/>
          <w:bCs w:val="1"/>
          <w:color w:val="0a7cfc"/>
          <w:sz w:val="21"/>
          <w:szCs w:val="21"/>
          <w:rtl w:val="0"/>
        </w:rPr>
        <w:t xml:space="preserve">Ilustración 3.12. Recorrido del dato a lo largo del ciclo del mineral.</w:t>
      </w:r>
    </w:p>
    <w:p w:rsidR="00000000" w:rsidDel="00000000" w:rsidP="00000000" w:rsidRDefault="00000000" w:rsidRPr="00000000" w14:paraId="0000026D">
      <w:pPr>
        <w:spacing w:after="60" w:lineRule="auto"/>
        <w:jc w:val="center"/>
        <w:rPr/>
      </w:pPr>
      <w:r w:rsidDel="00000000" w:rsidR="00000000" w:rsidRPr="00000000">
        <w:rPr>
          <w:rtl w:val="0"/>
        </w:rPr>
      </w:r>
    </w:p>
    <w:p w:rsidR="00000000" w:rsidDel="00000000" w:rsidP="00000000" w:rsidRDefault="00000000" w:rsidRPr="00000000" w14:paraId="0000026E">
      <w:pPr>
        <w:spacing w:after="160" w:line="276" w:lineRule="auto"/>
        <w:jc w:val="both"/>
        <w:rPr/>
      </w:pPr>
      <w:r w:rsidDel="00000000" w:rsidR="00000000" w:rsidRPr="00000000">
        <w:rPr>
          <w:rtl w:val="0"/>
        </w:rPr>
        <w:t xml:space="preserve">Todo comienza con el plan semanal. SITCO lo carga desde el software de planificación como una versión con fecha y hora, y si a mitad de semana una tronadura desplaza el contacto y el plan cambia, el planificador registra el cambio y se crea una versión nueva. Así, el cumplimiento de cada turno se mide contra el plan que realmente regía.</w:t>
      </w:r>
    </w:p>
    <w:p w:rsidR="00000000" w:rsidDel="00000000" w:rsidP="00000000" w:rsidRDefault="00000000" w:rsidRPr="00000000" w14:paraId="0000026F">
      <w:pPr>
        <w:spacing w:after="160" w:line="276" w:lineRule="auto"/>
        <w:jc w:val="both"/>
        <w:rPr/>
      </w:pPr>
      <w:r w:rsidDel="00000000" w:rsidR="00000000" w:rsidRPr="00000000">
        <w:rPr>
          <w:rtl w:val="0"/>
        </w:rPr>
        <w:t xml:space="preserve">En el rajo, la pala carga. La luz de la botonera indica planta, pero el operador ve que el material cambió y aprieta estéril. El despachador recibe el aviso en el mismo momento y reasigna el camión, y SITCO asocia ese cambio de destino a la declaración del operador, sin que nadie escriba la razón. El despacho registra el viaje y su pesaje, y SITCO lo guarda como unidad de trazabilidad: qué camión, desde qué polígono, con qué operador, hacia qué destino y con cuántas toneladas.</w:t>
      </w:r>
    </w:p>
    <w:p w:rsidR="00000000" w:rsidDel="00000000" w:rsidP="00000000" w:rsidRDefault="00000000" w:rsidRPr="00000000" w14:paraId="00000270">
      <w:pPr>
        <w:spacing w:after="160" w:line="276" w:lineRule="auto"/>
        <w:jc w:val="both"/>
        <w:rPr/>
      </w:pPr>
      <w:r w:rsidDel="00000000" w:rsidR="00000000" w:rsidRPr="00000000">
        <w:rPr>
          <w:rtl w:val="0"/>
        </w:rPr>
        <w:t xml:space="preserve">El camión descarga en un stock, donde el viaje se suma a la capa del día, o directamente en el chancador. En la planta, SITCO lee del historiador el tonelaje de la balanza de alimentación y el laboratorio devuelve las leyes de las muestras. Con esa información, el balance del turno se calcula solo al terminar el turno, y el cumplimiento del plan queda publicado antes de que empiece el siguiente.</w:t>
      </w:r>
    </w:p>
    <w:p w:rsidR="00000000" w:rsidDel="00000000" w:rsidP="00000000" w:rsidRDefault="00000000" w:rsidRPr="00000000" w14:paraId="00000271">
      <w:pPr>
        <w:spacing w:after="160" w:line="276" w:lineRule="auto"/>
        <w:jc w:val="both"/>
        <w:rPr/>
      </w:pPr>
      <w:r w:rsidDel="00000000" w:rsidR="00000000" w:rsidRPr="00000000">
        <w:rPr>
          <w:rtl w:val="0"/>
        </w:rPr>
        <w:t xml:space="preserve">El concentrado del turno queda ligado a su lote de planta, y cada camión que sale a puerto lleva una guía con código QR. Al llegar al acopio de Antofagasta, la guía se lee con la tablet y el camión queda asociado al lote comercial que se está formando. Cuando el lote se embarca, cualquier persona autorizada, incluido el comprador desde su portal, puede recorrer la cadena hacia atrás hasta los polígonos y fechas de origen. A lo largo de todo el recorrido, Conciliación Metalúrgica cuadra las toneladas y el cobre en cada tramo, y al cierre del mes explica dónde se produjo cada diferencia.</w:t>
      </w:r>
    </w:p>
    <w:p w:rsidR="00000000" w:rsidDel="00000000" w:rsidP="00000000" w:rsidRDefault="00000000" w:rsidRPr="00000000" w14:paraId="00000272">
      <w:pPr>
        <w:spacing w:after="160" w:line="276" w:lineRule="auto"/>
        <w:jc w:val="both"/>
        <w:rPr/>
      </w:pPr>
      <w:r w:rsidDel="00000000" w:rsidR="00000000" w:rsidRPr="00000000">
        <w:rPr>
          <w:rtl w:val="0"/>
        </w:rPr>
        <w:t xml:space="preserve">En paralelo ocurren otros hechos que también dejan huella. En portería, el torniquete consulta si la persona está habilitada. En el fondo del rajo, un supervisor registra una inspección en su tablet sin señal. En una cabina, la cámara detecta somnolencia y SITCO abre un caso que no se cierra hasta que alguien registra qué se hizo. Ninguno de estos registros pide al operador más que un botón o un toque de credencial, tal como solicitó el gerente general: que la huella salga de lo que la gente ya hace.</w:t>
      </w:r>
    </w:p>
    <w:p w:rsidR="00000000" w:rsidDel="00000000" w:rsidP="00000000" w:rsidRDefault="00000000" w:rsidRPr="00000000" w14:paraId="00000273">
      <w:pPr>
        <w:pStyle w:val="Heading2"/>
        <w:keepNext w:val="1"/>
        <w:keepLines w:val="1"/>
        <w:spacing w:after="140" w:before="320" w:line="276" w:lineRule="auto"/>
        <w:rPr/>
      </w:pPr>
      <w:bookmarkStart w:colFirst="0" w:colLast="0" w:name="_gwfzjz3kaj9i" w:id="57"/>
      <w:bookmarkEnd w:id="57"/>
      <w:r w:rsidDel="00000000" w:rsidR="00000000" w:rsidRPr="00000000">
        <w:rPr>
          <w:rtl w:val="0"/>
        </w:rPr>
        <w:t xml:space="preserve">3.4.2  Módulos de negocio</w:t>
      </w:r>
    </w:p>
    <w:p w:rsidR="00000000" w:rsidDel="00000000" w:rsidP="00000000" w:rsidRDefault="00000000" w:rsidRPr="00000000" w14:paraId="00000274">
      <w:pPr>
        <w:spacing w:after="160" w:line="276" w:lineRule="auto"/>
        <w:jc w:val="both"/>
        <w:rPr/>
      </w:pPr>
      <w:r w:rsidDel="00000000" w:rsidR="00000000" w:rsidRPr="00000000">
        <w:rPr>
          <w:rtl w:val="0"/>
        </w:rPr>
        <w:t xml:space="preserve">Los siete módulos de negocio se describen según lo que hacen, quién los usa y qué parte del problema resuelven.</w:t>
      </w:r>
    </w:p>
    <w:p w:rsidR="00000000" w:rsidDel="00000000" w:rsidP="00000000" w:rsidRDefault="00000000" w:rsidRPr="00000000" w14:paraId="00000275">
      <w:pPr>
        <w:pStyle w:val="Heading4"/>
        <w:keepNext w:val="1"/>
        <w:keepLines w:val="1"/>
        <w:spacing w:after="120" w:before="240" w:line="276" w:lineRule="auto"/>
        <w:rPr>
          <w:rFonts w:ascii="Montserrat" w:cs="Montserrat" w:eastAsia="Montserrat" w:hAnsi="Montserrat"/>
          <w:b w:val="1"/>
          <w:bCs w:val="1"/>
          <w:i w:val="0"/>
          <w:iCs w:val="0"/>
          <w:color w:val="0f2c52"/>
        </w:rPr>
      </w:pPr>
      <w:bookmarkStart w:colFirst="0" w:colLast="0" w:name="_qng1ednpwze6" w:id="58"/>
      <w:bookmarkEnd w:id="58"/>
      <w:r w:rsidDel="00000000" w:rsidR="00000000" w:rsidRPr="00000000">
        <w:rPr>
          <w:rFonts w:ascii="Montserrat" w:cs="Montserrat" w:eastAsia="Montserrat" w:hAnsi="Montserrat"/>
          <w:b w:val="1"/>
          <w:bCs w:val="1"/>
          <w:i w:val="0"/>
          <w:iCs w:val="0"/>
          <w:color w:val="0f2c52"/>
          <w:rtl w:val="0"/>
        </w:rPr>
        <w:t xml:space="preserve">3.4.2.1  Módulo de Operación Mina</w:t>
      </w:r>
    </w:p>
    <w:p w:rsidR="00000000" w:rsidDel="00000000" w:rsidP="00000000" w:rsidRDefault="00000000" w:rsidRPr="00000000" w14:paraId="00000276">
      <w:pPr>
        <w:spacing w:after="160" w:line="276" w:lineRule="auto"/>
        <w:jc w:val="both"/>
        <w:rPr/>
      </w:pPr>
      <w:r w:rsidDel="00000000" w:rsidR="00000000" w:rsidRPr="00000000">
        <w:rPr>
          <w:rtl w:val="0"/>
        </w:rPr>
        <w:t xml:space="preserve">Operación Mina es el módulo donde nace el dato de origen del mineral y el dato de productividad de la mina. Lo usan el operador de pala a través de la botonera, el despachador y el supervisor de turno, y el planificador, que registra los cambios del plan. Mantiene la versión vigente del plan, registra el material observado y la razón de cada cambio de destino, permite clasificar las demoras del turno con una taxonomía única, registra el avance de las perforadoras que hoy no lo registran solas y publica el cumplimiento del plan y la entrega de turno digital antes del inicio del turno siguiente.</w:t>
      </w:r>
    </w:p>
    <w:p w:rsidR="00000000" w:rsidDel="00000000" w:rsidP="00000000" w:rsidRDefault="00000000" w:rsidRPr="00000000" w14:paraId="00000277">
      <w:pPr>
        <w:spacing w:after="160" w:line="276" w:lineRule="auto"/>
        <w:jc w:val="both"/>
        <w:rPr/>
      </w:pPr>
      <w:r w:rsidDel="00000000" w:rsidR="00000000" w:rsidRPr="00000000">
        <w:rPr>
          <w:rtl w:val="0"/>
        </w:rPr>
        <w:t xml:space="preserve">Con esto resuelve el plan sin versión vigente, el cambio de material avisado por radio sin razón, la carga en el borde de dos polígonos, las demoras sin clasificar, la perforación registrada en planilla, el cumplimiento del plan medido con días de desfase y el tiempo que se pierde en cada cambio de turno.</w:t>
      </w:r>
    </w:p>
    <w:p w:rsidR="00000000" w:rsidDel="00000000" w:rsidP="00000000" w:rsidRDefault="00000000" w:rsidRPr="00000000" w14:paraId="00000278">
      <w:pPr>
        <w:pStyle w:val="Heading4"/>
        <w:keepNext w:val="1"/>
        <w:keepLines w:val="1"/>
        <w:spacing w:after="120" w:before="240" w:line="276" w:lineRule="auto"/>
        <w:rPr>
          <w:rFonts w:ascii="Montserrat" w:cs="Montserrat" w:eastAsia="Montserrat" w:hAnsi="Montserrat"/>
          <w:b w:val="1"/>
          <w:bCs w:val="1"/>
          <w:i w:val="0"/>
          <w:iCs w:val="0"/>
          <w:color w:val="0f2c52"/>
        </w:rPr>
      </w:pPr>
      <w:bookmarkStart w:colFirst="0" w:colLast="0" w:name="_3zdadtpin338" w:id="59"/>
      <w:bookmarkEnd w:id="59"/>
      <w:r w:rsidDel="00000000" w:rsidR="00000000" w:rsidRPr="00000000">
        <w:rPr>
          <w:rFonts w:ascii="Montserrat" w:cs="Montserrat" w:eastAsia="Montserrat" w:hAnsi="Montserrat"/>
          <w:b w:val="1"/>
          <w:bCs w:val="1"/>
          <w:i w:val="0"/>
          <w:iCs w:val="0"/>
          <w:color w:val="0f2c52"/>
          <w:rtl w:val="0"/>
        </w:rPr>
        <w:t xml:space="preserve">3.4.2.2  Módulo de Trazabilidad y Embarque</w:t>
      </w:r>
    </w:p>
    <w:p w:rsidR="00000000" w:rsidDel="00000000" w:rsidP="00000000" w:rsidRDefault="00000000" w:rsidRPr="00000000" w14:paraId="00000279">
      <w:pPr>
        <w:spacing w:after="160" w:line="276" w:lineRule="auto"/>
        <w:jc w:val="both"/>
        <w:rPr/>
      </w:pPr>
      <w:r w:rsidDel="00000000" w:rsidR="00000000" w:rsidRPr="00000000">
        <w:rPr>
          <w:rtl w:val="0"/>
        </w:rPr>
        <w:t xml:space="preserve">Trazabilidad y Embarque sigue al mineral desde el viaje hasta el embarque y guarda cada eslabón de la cadena: viaje, capa de stock, lote de planta, concentrado, camión a puerto, lote comercial y embarque. Lo usan planificación, metalurgia, el área comercial, el personal del acopio de puerto y, desde la Etapa 2, los compradores a través de su portal.</w:t>
      </w:r>
    </w:p>
    <w:p w:rsidR="00000000" w:rsidDel="00000000" w:rsidP="00000000" w:rsidRDefault="00000000" w:rsidRPr="00000000" w14:paraId="0000027A">
      <w:pPr>
        <w:spacing w:after="160" w:line="276" w:lineRule="auto"/>
        <w:jc w:val="both"/>
        <w:rPr/>
      </w:pPr>
      <w:r w:rsidDel="00000000" w:rsidR="00000000" w:rsidRPr="00000000">
        <w:rPr>
          <w:rtl w:val="0"/>
        </w:rPr>
        <w:t xml:space="preserve">En los stocks intermedios, donde hoy se rompe la trazabilidad, el módulo registra cada día como una capa con su tonelaje, su ley y sus orígenes, y compara cada mes la ley calculada del material retomado con la medida por el laboratorio, con lo que el supuesto de mezcla pasa a ser verificable. También retiene los lotes con análisis rechazado, reincorpora el concentrado devuelto como lote de reproceso y estima el arsénico esperado de un lote antes de conformarlo, para evitar penalizaciones. El registro de cada traspaso con identidad, fecha y cantidad es la evidencia que piden los esquemas de cadena de custodia del cobre, como el estándar de The Copper Mark (2026), y permite reconstruir el origen de un lote en horas y no en semanas.</w:t>
      </w:r>
    </w:p>
    <w:p w:rsidR="00000000" w:rsidDel="00000000" w:rsidP="00000000" w:rsidRDefault="00000000" w:rsidRPr="00000000" w14:paraId="0000027B">
      <w:pPr>
        <w:pStyle w:val="Heading4"/>
        <w:keepNext w:val="1"/>
        <w:keepLines w:val="1"/>
        <w:spacing w:after="120" w:before="240" w:line="276" w:lineRule="auto"/>
        <w:rPr>
          <w:rFonts w:ascii="Montserrat" w:cs="Montserrat" w:eastAsia="Montserrat" w:hAnsi="Montserrat"/>
          <w:b w:val="1"/>
          <w:bCs w:val="1"/>
          <w:i w:val="0"/>
          <w:iCs w:val="0"/>
          <w:color w:val="0f2c52"/>
        </w:rPr>
      </w:pPr>
      <w:bookmarkStart w:colFirst="0" w:colLast="0" w:name="_japukqsyihdy" w:id="60"/>
      <w:bookmarkEnd w:id="60"/>
      <w:r w:rsidDel="00000000" w:rsidR="00000000" w:rsidRPr="00000000">
        <w:rPr>
          <w:rFonts w:ascii="Montserrat" w:cs="Montserrat" w:eastAsia="Montserrat" w:hAnsi="Montserrat"/>
          <w:b w:val="1"/>
          <w:bCs w:val="1"/>
          <w:i w:val="0"/>
          <w:iCs w:val="0"/>
          <w:color w:val="0f2c52"/>
          <w:rtl w:val="0"/>
        </w:rPr>
        <w:t xml:space="preserve">3.4.2.3  Módulo de Conciliación Metalúrgica</w:t>
      </w:r>
    </w:p>
    <w:p w:rsidR="00000000" w:rsidDel="00000000" w:rsidP="00000000" w:rsidRDefault="00000000" w:rsidRPr="00000000" w14:paraId="0000027C">
      <w:pPr>
        <w:spacing w:after="160" w:line="276" w:lineRule="auto"/>
        <w:jc w:val="both"/>
        <w:rPr/>
      </w:pPr>
      <w:r w:rsidDel="00000000" w:rsidR="00000000" w:rsidRPr="00000000">
        <w:rPr>
          <w:rtl w:val="0"/>
        </w:rPr>
        <w:t xml:space="preserve">Conciliación Metalúrgica reemplaza las planillas del balance del metalurgista de turno y del balance mensual. Lo usan los metalurgistas, la superintendencia de planta y finanzas, y recibe los pesajes del despacho y de la báscula, el tonelaje de la balanza de alimentación y los resultados del laboratorio.</w:t>
      </w:r>
    </w:p>
    <w:p w:rsidR="00000000" w:rsidDel="00000000" w:rsidP="00000000" w:rsidRDefault="00000000" w:rsidRPr="00000000" w14:paraId="0000027D">
      <w:pPr>
        <w:spacing w:after="160" w:line="276" w:lineRule="auto"/>
        <w:jc w:val="both"/>
        <w:rPr/>
      </w:pPr>
      <w:r w:rsidDel="00000000" w:rsidR="00000000" w:rsidRPr="00000000">
        <w:rPr>
          <w:rtl w:val="0"/>
        </w:rPr>
        <w:t xml:space="preserve">El módulo resuelve primero una pregunta que la compañía ha postergado: cuál es la fuente de verdad del tonelaje. La balanza de alimentación pasa a ser la fuente oficial del mineral que entra a la planta, y el pesaje de a bordo la fuente de la mina, corregido cada semana con la báscula. Así, cada medición tiene un rol, y la diferencia entre ellas deja de ser un misterio para convertirse en un dato por tramo. El balance del turno se calcula solo, el balance del mes aplica factores documentados y versionados, en lugar de los que hoy sólo dos personas saben explicar, y la conciliación se cierra y aprueba con firma en tres días hábiles o menos. Lo aprobado se entrega a SAP, que sigue siendo el único que emite registros contables.</w:t>
      </w:r>
    </w:p>
    <w:p w:rsidR="00000000" w:rsidDel="00000000" w:rsidP="00000000" w:rsidRDefault="00000000" w:rsidRPr="00000000" w14:paraId="0000027E">
      <w:pPr>
        <w:pStyle w:val="Heading4"/>
        <w:keepNext w:val="1"/>
        <w:keepLines w:val="1"/>
        <w:spacing w:after="120" w:before="240" w:line="276" w:lineRule="auto"/>
        <w:rPr>
          <w:rFonts w:ascii="Montserrat" w:cs="Montserrat" w:eastAsia="Montserrat" w:hAnsi="Montserrat"/>
          <w:b w:val="1"/>
          <w:bCs w:val="1"/>
          <w:i w:val="0"/>
          <w:iCs w:val="0"/>
          <w:color w:val="0f2c52"/>
        </w:rPr>
      </w:pPr>
      <w:bookmarkStart w:colFirst="0" w:colLast="0" w:name="_g9rqsy4wurbx" w:id="61"/>
      <w:bookmarkEnd w:id="61"/>
      <w:r w:rsidDel="00000000" w:rsidR="00000000" w:rsidRPr="00000000">
        <w:rPr>
          <w:rFonts w:ascii="Montserrat" w:cs="Montserrat" w:eastAsia="Montserrat" w:hAnsi="Montserrat"/>
          <w:b w:val="1"/>
          <w:bCs w:val="1"/>
          <w:i w:val="0"/>
          <w:iCs w:val="0"/>
          <w:color w:val="0f2c52"/>
          <w:rtl w:val="0"/>
        </w:rPr>
        <w:t xml:space="preserve">3.4.2.4  Módulo de Equipos y Mantenimiento</w:t>
      </w:r>
    </w:p>
    <w:p w:rsidR="00000000" w:rsidDel="00000000" w:rsidP="00000000" w:rsidRDefault="00000000" w:rsidRPr="00000000" w14:paraId="0000027F">
      <w:pPr>
        <w:spacing w:after="160" w:line="276" w:lineRule="auto"/>
        <w:jc w:val="both"/>
        <w:rPr/>
      </w:pPr>
      <w:r w:rsidDel="00000000" w:rsidR="00000000" w:rsidRPr="00000000">
        <w:rPr>
          <w:rtl w:val="0"/>
        </w:rPr>
        <w:t xml:space="preserve">Equipos y Mantenimiento reúne en una sola vista lo que hoy está repartido en cuatro sistemas y una radio: el estado del equipo desde el despacho, las alarmas y códigos de falla desde los portales de los fabricantes, las pautas y órdenes de trabajo desde SAP y el historial reciente. Lo usan el jefe de mantenimiento, los planificadores, los supervisores y el CIO. Permite además registrar un aviso de falla desde la tablet y crearlo en SAP sin transcripción, y detecta las detenciones de planta para exigir su clasificación con causa.</w:t>
      </w:r>
    </w:p>
    <w:p w:rsidR="00000000" w:rsidDel="00000000" w:rsidP="00000000" w:rsidRDefault="00000000" w:rsidRPr="00000000" w14:paraId="00000280">
      <w:pPr>
        <w:spacing w:after="160" w:line="276" w:lineRule="auto"/>
        <w:jc w:val="both"/>
        <w:rPr/>
      </w:pPr>
      <w:r w:rsidDel="00000000" w:rsidR="00000000" w:rsidRPr="00000000">
        <w:rPr>
          <w:rtl w:val="0"/>
        </w:rPr>
        <w:t xml:space="preserve">El módulo no incluye mantenimiento predictivo. Genera alertas sólo con reglas que define el propio equipo de mantenimiento, con un límite semanal de alertas por equipo y con registro de cuántas alertas terminaron en una acción, lo que evita repetir la sobrecarga de alertas que hizo fracasar las iniciativas anteriores. La propiedad de los datos de telemetría se aborda con una negociación con cada fabricante desde el mes 1, usando el estándar ISO 15143-3 cuando el fabricante lo soporte (International Organization for Standardization [ISO], 2020).</w:t>
      </w:r>
    </w:p>
    <w:p w:rsidR="00000000" w:rsidDel="00000000" w:rsidP="00000000" w:rsidRDefault="00000000" w:rsidRPr="00000000" w14:paraId="00000281">
      <w:pPr>
        <w:pStyle w:val="Heading4"/>
        <w:keepNext w:val="1"/>
        <w:keepLines w:val="1"/>
        <w:spacing w:after="120" w:before="240" w:line="276" w:lineRule="auto"/>
        <w:rPr>
          <w:rFonts w:ascii="Montserrat" w:cs="Montserrat" w:eastAsia="Montserrat" w:hAnsi="Montserrat"/>
          <w:b w:val="1"/>
          <w:bCs w:val="1"/>
          <w:i w:val="0"/>
          <w:iCs w:val="0"/>
          <w:color w:val="0f2c52"/>
        </w:rPr>
      </w:pPr>
      <w:bookmarkStart w:colFirst="0" w:colLast="0" w:name="_ciyfv3vokseb" w:id="62"/>
      <w:bookmarkEnd w:id="62"/>
      <w:r w:rsidDel="00000000" w:rsidR="00000000" w:rsidRPr="00000000">
        <w:rPr>
          <w:rFonts w:ascii="Montserrat" w:cs="Montserrat" w:eastAsia="Montserrat" w:hAnsi="Montserrat"/>
          <w:b w:val="1"/>
          <w:bCs w:val="1"/>
          <w:i w:val="0"/>
          <w:iCs w:val="0"/>
          <w:color w:val="0f2c52"/>
          <w:rtl w:val="0"/>
        </w:rPr>
        <w:t xml:space="preserve">3.4.2.5  Módulo de Acreditación y Acceso</w:t>
      </w:r>
    </w:p>
    <w:p w:rsidR="00000000" w:rsidDel="00000000" w:rsidP="00000000" w:rsidRDefault="00000000" w:rsidRPr="00000000" w14:paraId="00000282">
      <w:pPr>
        <w:spacing w:after="160" w:line="276" w:lineRule="auto"/>
        <w:jc w:val="both"/>
        <w:rPr/>
      </w:pPr>
      <w:r w:rsidDel="00000000" w:rsidR="00000000" w:rsidRPr="00000000">
        <w:rPr>
          <w:rtl w:val="0"/>
        </w:rPr>
        <w:t xml:space="preserve">Acreditación y Acceso reemplaza la planilla de acreditación que hoy mantiene una sola persona. Las empresas contratistas cargan la documentación de sus trabajadores en el Portal de Contratistas, el módulo la valida contra los requisitos del cargo y del área, y seguridad resuelve la acreditación en menos de 48 horas. Desde ese momento, el módulo vigila los vencimientos de exámenes, cursos y contratos y avisa con anticipación al trabajador, a su empleador y a seguridad, antes de que alguien viaje a la faena para ser rechazado. En las detenciones de planta permite acreditar de forma masiva por empresa.</w:t>
      </w:r>
    </w:p>
    <w:p w:rsidR="00000000" w:rsidDel="00000000" w:rsidP="00000000" w:rsidRDefault="00000000" w:rsidRPr="00000000" w14:paraId="00000283">
      <w:pPr>
        <w:spacing w:after="160" w:line="276" w:lineRule="auto"/>
        <w:jc w:val="both"/>
        <w:rPr/>
      </w:pPr>
      <w:r w:rsidDel="00000000" w:rsidR="00000000" w:rsidRPr="00000000">
        <w:rPr>
          <w:rtl w:val="0"/>
        </w:rPr>
        <w:t xml:space="preserve">En portería, los torniquetes consultan al módulo si la persona está habilitada, y cada ingreso y salida queda registrado. En la Etapa 2 se agrega la verificación facial uno a uno: la cámara compara el rostro sólo con la plantilla de la credencial presentada, no busca personas en una multitud y no se usa para controlar asistencia ni productividad. La plantilla se guarda como un dato numérico cifrado y se elimina cuando la persona pierde el acceso, conforme al tratamiento de los datos biométricos como datos sensibles que establece la Ley N° 21.719 (2024). Desde la Etapa 1, el módulo controla además el acceso a la sala técnica, con verificación biométrica y bitácora inalterable.</w:t>
      </w:r>
    </w:p>
    <w:p w:rsidR="00000000" w:rsidDel="00000000" w:rsidP="00000000" w:rsidRDefault="00000000" w:rsidRPr="00000000" w14:paraId="00000284">
      <w:pPr>
        <w:pStyle w:val="Heading4"/>
        <w:keepNext w:val="1"/>
        <w:keepLines w:val="1"/>
        <w:spacing w:after="120" w:before="240" w:line="276" w:lineRule="auto"/>
        <w:rPr>
          <w:rFonts w:ascii="Montserrat" w:cs="Montserrat" w:eastAsia="Montserrat" w:hAnsi="Montserrat"/>
          <w:b w:val="1"/>
          <w:bCs w:val="1"/>
          <w:i w:val="0"/>
          <w:iCs w:val="0"/>
          <w:color w:val="0f2c52"/>
        </w:rPr>
      </w:pPr>
      <w:bookmarkStart w:colFirst="0" w:colLast="0" w:name="_hs8psiuwd0n2" w:id="63"/>
      <w:bookmarkEnd w:id="63"/>
      <w:r w:rsidDel="00000000" w:rsidR="00000000" w:rsidRPr="00000000">
        <w:rPr>
          <w:rFonts w:ascii="Montserrat" w:cs="Montserrat" w:eastAsia="Montserrat" w:hAnsi="Montserrat"/>
          <w:b w:val="1"/>
          <w:bCs w:val="1"/>
          <w:i w:val="0"/>
          <w:iCs w:val="0"/>
          <w:color w:val="0f2c52"/>
          <w:rtl w:val="0"/>
        </w:rPr>
        <w:t xml:space="preserve">3.4.2.6  Módulo de Seguridad y Salud Ocupacional</w:t>
      </w:r>
    </w:p>
    <w:p w:rsidR="00000000" w:rsidDel="00000000" w:rsidP="00000000" w:rsidRDefault="00000000" w:rsidRPr="00000000" w14:paraId="00000285">
      <w:pPr>
        <w:spacing w:after="160" w:line="276" w:lineRule="auto"/>
        <w:jc w:val="both"/>
        <w:rPr/>
      </w:pPr>
      <w:r w:rsidDel="00000000" w:rsidR="00000000" w:rsidRPr="00000000">
        <w:rPr>
          <w:rtl w:val="0"/>
        </w:rPr>
        <w:t xml:space="preserve">Seguridad y Salud Ocupacional reemplaza los formularios de papel. Supervisores y prevencionistas registran incidentes, cuasi accidentes, observaciones e inspecciones en la App SITCO Terreno, en el lugar y en el momento del hecho, aunque no haya señal. Los registros que exige la autoridad se firman con firma electrónica avanzada (Ley N° 19.799, 2002) y quedan disponibles para fiscalización por período, área y tipo, en respuesta a las obligaciones de registro del Reglamento de Seguridad Minera (Decreto 132, 2002).</w:t>
      </w:r>
    </w:p>
    <w:p w:rsidR="00000000" w:rsidDel="00000000" w:rsidP="00000000" w:rsidRDefault="00000000" w:rsidRPr="00000000" w14:paraId="00000286">
      <w:pPr>
        <w:spacing w:after="160" w:line="276" w:lineRule="auto"/>
        <w:jc w:val="both"/>
        <w:rPr/>
      </w:pPr>
      <w:r w:rsidDel="00000000" w:rsidR="00000000" w:rsidRPr="00000000">
        <w:rPr>
          <w:rtl w:val="0"/>
        </w:rPr>
        <w:t xml:space="preserve">Cada alerta del sistema de fatiga abre un caso que exige registrar qué se hizo y quién lo hizo, y si no hay acción dentro del plazo, la alerta escala. El módulo guarda también los resultados de exámenes y de controles de alcohol y drogas, con cifrado, acceso restringido y registro de cada consulta.</w:t>
      </w:r>
    </w:p>
    <w:p w:rsidR="00000000" w:rsidDel="00000000" w:rsidP="00000000" w:rsidRDefault="00000000" w:rsidRPr="00000000" w14:paraId="00000287">
      <w:pPr>
        <w:pStyle w:val="Heading4"/>
        <w:keepNext w:val="1"/>
        <w:keepLines w:val="1"/>
        <w:spacing w:after="120" w:before="240" w:line="276" w:lineRule="auto"/>
        <w:rPr>
          <w:rFonts w:ascii="Montserrat" w:cs="Montserrat" w:eastAsia="Montserrat" w:hAnsi="Montserrat"/>
          <w:b w:val="1"/>
          <w:bCs w:val="1"/>
          <w:i w:val="0"/>
          <w:iCs w:val="0"/>
          <w:color w:val="0f2c52"/>
        </w:rPr>
      </w:pPr>
      <w:bookmarkStart w:colFirst="0" w:colLast="0" w:name="_xisfb7dw8cyj" w:id="64"/>
      <w:bookmarkEnd w:id="64"/>
      <w:r w:rsidDel="00000000" w:rsidR="00000000" w:rsidRPr="00000000">
        <w:rPr>
          <w:rFonts w:ascii="Montserrat" w:cs="Montserrat" w:eastAsia="Montserrat" w:hAnsi="Montserrat"/>
          <w:b w:val="1"/>
          <w:bCs w:val="1"/>
          <w:i w:val="0"/>
          <w:iCs w:val="0"/>
          <w:color w:val="0f2c52"/>
          <w:rtl w:val="0"/>
        </w:rPr>
        <w:t xml:space="preserve">3.4.2.7  Módulo de Cumplimiento Ambiental</w:t>
      </w:r>
    </w:p>
    <w:p w:rsidR="00000000" w:rsidDel="00000000" w:rsidP="00000000" w:rsidRDefault="00000000" w:rsidRPr="00000000" w14:paraId="00000288">
      <w:pPr>
        <w:spacing w:after="160" w:line="276" w:lineRule="auto"/>
        <w:jc w:val="both"/>
        <w:rPr/>
      </w:pPr>
      <w:r w:rsidDel="00000000" w:rsidR="00000000" w:rsidRPr="00000000">
        <w:rPr>
          <w:rtl w:val="0"/>
        </w:rPr>
        <w:t xml:space="preserve">Cumplimiento Ambiental reemplaza la consolidación manual del área de sustentabilidad. Mantiene el catálogo de compromisos de la Resolución de Calificación Ambiental, recibe las mediciones de los instrumentos ambientales y geotécnicos, incluidos los del depósito de relaves, y valida los informes de laboratorios externos al cargarlos. Con los caudalímetros calcula el agua consumida por área, y con la telemetría y SAP calcula el combustible consumido por equipo y por área.</w:t>
      </w:r>
    </w:p>
    <w:p w:rsidR="00000000" w:rsidDel="00000000" w:rsidP="00000000" w:rsidRDefault="00000000" w:rsidRPr="00000000" w14:paraId="00000289">
      <w:pPr>
        <w:spacing w:after="160" w:line="276" w:lineRule="auto"/>
        <w:jc w:val="both"/>
        <w:rPr/>
      </w:pPr>
      <w:r w:rsidDel="00000000" w:rsidR="00000000" w:rsidRPr="00000000">
        <w:rPr>
          <w:rtl w:val="0"/>
        </w:rPr>
        <w:t xml:space="preserve">Con esos datos calcula cada mes la huella de carbono por tonelada de cobre fino, siguiendo el Protocolo de Gases de Efecto Invernadero en sus tres alcances (World Resources Institute y World Business Council for Sustainable Development [WRI y WBCSD], 2004), y cada cifra puede seguirse hasta su medición de origen, lo que permite la verificación externa. Los reportes a la autoridad se generan desde el sistema con firma electrónica avanzada, y los indicadores del convenio con la comunidad se calculan con datos que ya existen en SAP.</w:t>
      </w:r>
    </w:p>
    <w:p w:rsidR="00000000" w:rsidDel="00000000" w:rsidP="00000000" w:rsidRDefault="00000000" w:rsidRPr="00000000" w14:paraId="0000028A">
      <w:pPr>
        <w:pStyle w:val="Heading2"/>
        <w:keepNext w:val="1"/>
        <w:keepLines w:val="1"/>
        <w:spacing w:after="140" w:before="320" w:line="276" w:lineRule="auto"/>
        <w:rPr/>
      </w:pPr>
      <w:bookmarkStart w:colFirst="0" w:colLast="0" w:name="_q8jw15mlvpd2" w:id="65"/>
      <w:bookmarkEnd w:id="65"/>
      <w:r w:rsidDel="00000000" w:rsidR="00000000" w:rsidRPr="00000000">
        <w:rPr>
          <w:rtl w:val="0"/>
        </w:rPr>
        <w:t xml:space="preserve">3.4.3  Módulos transversales y plataformas</w:t>
      </w:r>
    </w:p>
    <w:p w:rsidR="00000000" w:rsidDel="00000000" w:rsidP="00000000" w:rsidRDefault="00000000" w:rsidRPr="00000000" w14:paraId="0000028B">
      <w:pPr>
        <w:spacing w:after="160" w:line="276" w:lineRule="auto"/>
        <w:jc w:val="both"/>
        <w:rPr/>
      </w:pPr>
      <w:r w:rsidDel="00000000" w:rsidR="00000000" w:rsidRPr="00000000">
        <w:rPr>
          <w:rtl w:val="0"/>
        </w:rPr>
        <w:t xml:space="preserve">Indicadores y Centro Integrado presenta los datos de todos los módulos en tableros de turno y en indicadores de gestión, y desde cualquier indicador permite bajar hasta la transacción que lo originó. En la Etapa 2 agrega el costo diario por tonelada movida y por libra de cobre fino, y una herramienta de autoservicio de informes. Este módulo permite trasladar al CIO de Antofagasta funciones que hoy dependen de estar en la faena, y aprovechar así un centro que hoy se usa por debajo de su capacidad.</w:t>
      </w:r>
    </w:p>
    <w:p w:rsidR="00000000" w:rsidDel="00000000" w:rsidP="00000000" w:rsidRDefault="00000000" w:rsidRPr="00000000" w14:paraId="0000028C">
      <w:pPr>
        <w:spacing w:after="160" w:line="276" w:lineRule="auto"/>
        <w:jc w:val="both"/>
        <w:rPr/>
      </w:pPr>
      <w:r w:rsidDel="00000000" w:rsidR="00000000" w:rsidRPr="00000000">
        <w:rPr>
          <w:rtl w:val="0"/>
        </w:rPr>
        <w:t xml:space="preserve">Administración y Servicios Comunes entrega a todos los módulos la gestión de usuarios y roles con identidad federada y doble factor, la parametrización con control de versiones, la auditoría inalterable, la gestión documental con firma electrónica avanzada, las notificaciones por distintos canales, incluido el sistema de radio y megafonía para evacuaciones, y los flujos de trabajo con plazos y escalamiento. También permite replicar la solución en otra operación mediante parametrización.</w:t>
      </w:r>
    </w:p>
    <w:p w:rsidR="00000000" w:rsidDel="00000000" w:rsidP="00000000" w:rsidRDefault="00000000" w:rsidRPr="00000000" w14:paraId="0000028D">
      <w:pPr>
        <w:spacing w:after="160" w:line="276" w:lineRule="auto"/>
        <w:jc w:val="both"/>
        <w:rPr/>
      </w:pPr>
      <w:r w:rsidDel="00000000" w:rsidR="00000000" w:rsidRPr="00000000">
        <w:rPr>
          <w:rtl w:val="0"/>
        </w:rPr>
        <w:t xml:space="preserve">El Integrador de Sistemas conecta los sistemas existentes con un conector por sistema, registra cada mensaje con un identificador común que permite seguir una operación a través de todos ellos y aísla a los módulos de los cambios externos. Sigue el modelo ISA-95 para decidir qué información cruza cada frontera: hacia SAP sólo viajan declaraciones de producción, movimientos y avisos, y desde el control de proceso sólo se leen mediciones (International Society of Automation [ISA], 2010).</w:t>
      </w:r>
    </w:p>
    <w:p w:rsidR="00000000" w:rsidDel="00000000" w:rsidP="00000000" w:rsidRDefault="00000000" w:rsidRPr="00000000" w14:paraId="0000028E">
      <w:pPr>
        <w:spacing w:after="160" w:line="276" w:lineRule="auto"/>
        <w:jc w:val="both"/>
        <w:rPr/>
      </w:pPr>
      <w:r w:rsidDel="00000000" w:rsidR="00000000" w:rsidRPr="00000000">
        <w:rPr>
          <w:rtl w:val="0"/>
        </w:rPr>
        <w:t xml:space="preserve">El Nodo de Faena es la plataforma que funciona en la sala técnica de la faena. Contiene las funciones de los cinco módulos que deben operar sin enlace, los conectores con los sistemas locales y la copia de identidades que permite trabajar sin conexión con Antofagasta.</w:t>
      </w:r>
    </w:p>
    <w:p w:rsidR="00000000" w:rsidDel="00000000" w:rsidP="00000000" w:rsidRDefault="00000000" w:rsidRPr="00000000" w14:paraId="0000028F">
      <w:pPr>
        <w:pStyle w:val="Heading2"/>
        <w:keepNext w:val="1"/>
        <w:keepLines w:val="1"/>
        <w:spacing w:after="140" w:before="320" w:line="276" w:lineRule="auto"/>
        <w:rPr/>
      </w:pPr>
      <w:bookmarkStart w:colFirst="0" w:colLast="0" w:name="_hlgmba4iy1k7" w:id="66"/>
      <w:bookmarkEnd w:id="66"/>
      <w:r w:rsidDel="00000000" w:rsidR="00000000" w:rsidRPr="00000000">
        <w:rPr>
          <w:rtl w:val="0"/>
        </w:rPr>
        <w:t xml:space="preserve">3.4.4  Coherencia de la solución con el problema</w:t>
      </w:r>
    </w:p>
    <w:p w:rsidR="00000000" w:rsidDel="00000000" w:rsidP="00000000" w:rsidRDefault="00000000" w:rsidRPr="00000000" w14:paraId="00000290">
      <w:pPr>
        <w:spacing w:after="160" w:line="276" w:lineRule="auto"/>
        <w:jc w:val="both"/>
        <w:rPr/>
      </w:pPr>
      <w:r w:rsidDel="00000000" w:rsidR="00000000" w:rsidRPr="00000000">
        <w:rPr>
          <w:rtl w:val="0"/>
        </w:rPr>
        <w:t xml:space="preserve">Para comprobar que la solución responde al problema completo, cada situación identificada en el diagnóstico se asoció al módulo o plataforma que la resuelve. La siguiente tabla presenta ese cruce.</w:t>
      </w:r>
    </w:p>
    <w:p w:rsidR="00000000" w:rsidDel="00000000" w:rsidP="00000000" w:rsidRDefault="00000000" w:rsidRPr="00000000" w14:paraId="00000291">
      <w:pPr>
        <w:pStyle w:val="Heading3"/>
        <w:keepNext w:val="1"/>
        <w:keepLines w:val="1"/>
        <w:spacing w:after="100" w:before="240" w:line="264" w:lineRule="auto"/>
        <w:rPr/>
      </w:pPr>
      <w:bookmarkStart w:colFirst="0" w:colLast="0" w:name="_h3s194am4ox9" w:id="67"/>
      <w:bookmarkEnd w:id="67"/>
      <w:r w:rsidDel="00000000" w:rsidR="00000000" w:rsidRPr="00000000">
        <w:rPr>
          <w:sz w:val="21"/>
          <w:szCs w:val="21"/>
          <w:rtl w:val="0"/>
        </w:rPr>
        <w:t xml:space="preserve">Tabla 3.7. Correspondencia entre el problema y la solución.</w:t>
      </w:r>
      <w:r w:rsidDel="00000000" w:rsidR="00000000" w:rsidRPr="00000000">
        <w:rPr>
          <w:rtl w:val="0"/>
        </w:rPr>
      </w:r>
    </w:p>
    <w:tbl>
      <w:tblPr>
        <w:tblStyle w:val="Table9"/>
        <w:tblW w:w="885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235"/>
        <w:gridCol w:w="2685"/>
        <w:gridCol w:w="3930"/>
        <w:tblGridChange w:id="0">
          <w:tblGrid>
            <w:gridCol w:w="2235"/>
            <w:gridCol w:w="2685"/>
            <w:gridCol w:w="3930"/>
          </w:tblGrid>
        </w:tblGridChange>
      </w:tblGrid>
      <w:tr>
        <w:trPr>
          <w:cantSplit w:val="0"/>
          <w:trHeight w:val="270" w:hRule="atLeast"/>
          <w:tblHeader w:val="0"/>
        </w:trPr>
        <w:tc>
          <w:tcPr>
            <w:tcBorders>
              <w:top w:color="000000" w:space="0" w:sz="8" w:val="single"/>
              <w:left w:color="000000" w:space="0" w:sz="8" w:val="single"/>
              <w:bottom w:color="000000" w:space="0" w:sz="8" w:val="single"/>
              <w:right w:color="000000" w:space="0" w:sz="8" w:val="single"/>
            </w:tcBorders>
            <w:shd w:fill="12305a" w:val="clear"/>
            <w:tcMar>
              <w:top w:w="0.0" w:type="dxa"/>
              <w:left w:w="100.0" w:type="dxa"/>
              <w:bottom w:w="0.0" w:type="dxa"/>
              <w:right w:w="100.0" w:type="dxa"/>
            </w:tcMar>
            <w:vAlign w:val="top"/>
          </w:tcPr>
          <w:p w:rsidR="00000000" w:rsidDel="00000000" w:rsidP="00000000" w:rsidRDefault="00000000" w:rsidRPr="00000000" w14:paraId="00000292">
            <w:pPr>
              <w:spacing w:line="276" w:lineRule="auto"/>
              <w:jc w:val="both"/>
              <w:rPr>
                <w:b w:val="1"/>
                <w:bCs w:val="1"/>
                <w:color w:val="ffffff"/>
                <w:sz w:val="20"/>
                <w:szCs w:val="20"/>
              </w:rPr>
            </w:pPr>
            <w:r w:rsidDel="00000000" w:rsidR="00000000" w:rsidRPr="00000000">
              <w:rPr>
                <w:b w:val="1"/>
                <w:bCs w:val="1"/>
                <w:color w:val="ffffff"/>
                <w:sz w:val="20"/>
                <w:szCs w:val="20"/>
                <w:rtl w:val="0"/>
              </w:rPr>
              <w:t xml:space="preserve">Problema</w:t>
            </w:r>
          </w:p>
        </w:tc>
        <w:tc>
          <w:tcPr>
            <w:tcBorders>
              <w:top w:color="000000" w:space="0" w:sz="8" w:val="single"/>
              <w:left w:color="000000" w:space="0" w:sz="0" w:val="nil"/>
              <w:bottom w:color="000000" w:space="0" w:sz="8" w:val="single"/>
              <w:right w:color="000000" w:space="0" w:sz="8" w:val="single"/>
            </w:tcBorders>
            <w:shd w:fill="12305a" w:val="clear"/>
            <w:tcMar>
              <w:top w:w="0.0" w:type="dxa"/>
              <w:left w:w="100.0" w:type="dxa"/>
              <w:bottom w:w="0.0" w:type="dxa"/>
              <w:right w:w="100.0" w:type="dxa"/>
            </w:tcMar>
            <w:vAlign w:val="top"/>
          </w:tcPr>
          <w:p w:rsidR="00000000" w:rsidDel="00000000" w:rsidP="00000000" w:rsidRDefault="00000000" w:rsidRPr="00000000" w14:paraId="00000293">
            <w:pPr>
              <w:spacing w:line="276" w:lineRule="auto"/>
              <w:jc w:val="center"/>
              <w:rPr>
                <w:b w:val="1"/>
                <w:bCs w:val="1"/>
                <w:color w:val="ffffff"/>
                <w:sz w:val="20"/>
                <w:szCs w:val="20"/>
              </w:rPr>
            </w:pPr>
            <w:r w:rsidDel="00000000" w:rsidR="00000000" w:rsidRPr="00000000">
              <w:rPr>
                <w:b w:val="1"/>
                <w:bCs w:val="1"/>
                <w:color w:val="ffffff"/>
                <w:sz w:val="20"/>
                <w:szCs w:val="20"/>
                <w:rtl w:val="0"/>
              </w:rPr>
              <w:t xml:space="preserve">Módulo o plataforma</w:t>
            </w:r>
          </w:p>
        </w:tc>
        <w:tc>
          <w:tcPr>
            <w:tcBorders>
              <w:top w:color="000000" w:space="0" w:sz="8" w:val="single"/>
              <w:left w:color="000000" w:space="0" w:sz="0" w:val="nil"/>
              <w:bottom w:color="000000" w:space="0" w:sz="8" w:val="single"/>
              <w:right w:color="000000" w:space="0" w:sz="8" w:val="single"/>
            </w:tcBorders>
            <w:shd w:fill="12305a" w:val="clear"/>
            <w:tcMar>
              <w:top w:w="0.0" w:type="dxa"/>
              <w:left w:w="100.0" w:type="dxa"/>
              <w:bottom w:w="0.0" w:type="dxa"/>
              <w:right w:w="100.0" w:type="dxa"/>
            </w:tcMar>
            <w:vAlign w:val="top"/>
          </w:tcPr>
          <w:p w:rsidR="00000000" w:rsidDel="00000000" w:rsidP="00000000" w:rsidRDefault="00000000" w:rsidRPr="00000000" w14:paraId="00000294">
            <w:pPr>
              <w:spacing w:line="276" w:lineRule="auto"/>
              <w:jc w:val="both"/>
              <w:rPr>
                <w:b w:val="1"/>
                <w:bCs w:val="1"/>
                <w:color w:val="ffffff"/>
                <w:sz w:val="20"/>
                <w:szCs w:val="20"/>
              </w:rPr>
            </w:pPr>
            <w:r w:rsidDel="00000000" w:rsidR="00000000" w:rsidRPr="00000000">
              <w:rPr>
                <w:b w:val="1"/>
                <w:bCs w:val="1"/>
                <w:color w:val="ffffff"/>
                <w:sz w:val="20"/>
                <w:szCs w:val="20"/>
                <w:rtl w:val="0"/>
              </w:rPr>
              <w:t xml:space="preserve">Situaciones que resuelve</w:t>
            </w:r>
          </w:p>
        </w:tc>
      </w:tr>
      <w:tr>
        <w:trPr>
          <w:cantSplit w:val="0"/>
          <w:trHeight w:val="750" w:hRule="atLeast"/>
          <w:tblHeader w:val="0"/>
        </w:trPr>
        <w:tc>
          <w:tcPr>
            <w:vMerge w:val="restart"/>
            <w:tcBorders>
              <w:top w:color="000000" w:space="0" w:sz="0" w:val="nil"/>
              <w:left w:color="000000" w:space="0" w:sz="8" w:val="single"/>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295">
            <w:pPr>
              <w:spacing w:line="276" w:lineRule="auto"/>
              <w:jc w:val="both"/>
              <w:rPr>
                <w:b w:val="1"/>
                <w:bCs w:val="1"/>
                <w:sz w:val="20"/>
                <w:szCs w:val="20"/>
              </w:rPr>
            </w:pPr>
            <w:r w:rsidDel="00000000" w:rsidR="00000000" w:rsidRPr="00000000">
              <w:rPr>
                <w:b w:val="1"/>
                <w:bCs w:val="1"/>
                <w:sz w:val="20"/>
                <w:szCs w:val="20"/>
                <w:rtl w:val="0"/>
              </w:rPr>
              <w:t xml:space="preserve">Trazabilidad y conciliación</w:t>
            </w:r>
          </w:p>
        </w:tc>
        <w:tc>
          <w:tcPr>
            <w:tcBorders>
              <w:top w:color="000000" w:space="0" w:sz="0" w:val="nil"/>
              <w:left w:color="000000" w:space="0" w:sz="0" w:val="nil"/>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296">
            <w:pPr>
              <w:spacing w:line="276" w:lineRule="auto"/>
              <w:jc w:val="both"/>
              <w:rPr>
                <w:sz w:val="20"/>
                <w:szCs w:val="20"/>
              </w:rPr>
            </w:pPr>
            <w:r w:rsidDel="00000000" w:rsidR="00000000" w:rsidRPr="00000000">
              <w:rPr>
                <w:sz w:val="20"/>
                <w:szCs w:val="20"/>
                <w:rtl w:val="0"/>
              </w:rPr>
              <w:t xml:space="preserve">Operación Mina</w:t>
            </w:r>
          </w:p>
        </w:tc>
        <w:tc>
          <w:tcPr>
            <w:tcBorders>
              <w:top w:color="000000" w:space="0" w:sz="0" w:val="nil"/>
              <w:left w:color="000000" w:space="0" w:sz="0" w:val="nil"/>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297">
            <w:pPr>
              <w:spacing w:line="276" w:lineRule="auto"/>
              <w:jc w:val="both"/>
              <w:rPr>
                <w:sz w:val="20"/>
                <w:szCs w:val="20"/>
              </w:rPr>
            </w:pPr>
            <w:r w:rsidDel="00000000" w:rsidR="00000000" w:rsidRPr="00000000">
              <w:rPr>
                <w:sz w:val="20"/>
                <w:szCs w:val="20"/>
                <w:rtl w:val="0"/>
              </w:rPr>
              <w:t xml:space="preserve">Plan sin versión vigente, cambios de material avisados por radio y cargas en el borde de dos polígonos</w:t>
            </w:r>
          </w:p>
        </w:tc>
      </w:tr>
      <w:tr>
        <w:trPr>
          <w:cantSplit w:val="0"/>
          <w:trHeight w:val="750" w:hRule="atLeast"/>
          <w:tblHeader w:val="0"/>
        </w:trPr>
        <w:tc>
          <w:tcPr>
            <w:vMerge w:val="continue"/>
            <w:tcBorders>
              <w:top w:color="000000" w:space="0" w:sz="0" w:val="nil"/>
              <w:left w:color="000000" w:space="0" w:sz="8" w:val="single"/>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29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20"/>
                <w:szCs w:val="20"/>
              </w:rPr>
            </w:pPr>
            <w:r w:rsidDel="00000000" w:rsidR="00000000" w:rsidRPr="00000000">
              <w:rPr>
                <w:rtl w:val="0"/>
              </w:rPr>
            </w:r>
          </w:p>
        </w:tc>
        <w:tc>
          <w:tcPr>
            <w:tcBorders>
              <w:top w:color="000000" w:space="0" w:sz="0" w:val="nil"/>
              <w:left w:color="000000" w:space="0" w:sz="0" w:val="nil"/>
              <w:bottom w:color="000000" w:space="0" w:sz="8" w:val="single"/>
              <w:right w:color="000000" w:space="0" w:sz="8" w:val="single"/>
            </w:tcBorders>
            <w:shd w:fill="auto" w:val="clear"/>
            <w:tcMar>
              <w:top w:w="0.0" w:type="dxa"/>
              <w:left w:w="100.0" w:type="dxa"/>
              <w:bottom w:w="0.0" w:type="dxa"/>
              <w:right w:w="100.0" w:type="dxa"/>
            </w:tcMar>
            <w:vAlign w:val="top"/>
          </w:tcPr>
          <w:p w:rsidR="00000000" w:rsidDel="00000000" w:rsidP="00000000" w:rsidRDefault="00000000" w:rsidRPr="00000000" w14:paraId="00000299">
            <w:pPr>
              <w:spacing w:line="276" w:lineRule="auto"/>
              <w:jc w:val="both"/>
              <w:rPr>
                <w:sz w:val="20"/>
                <w:szCs w:val="20"/>
              </w:rPr>
            </w:pPr>
            <w:r w:rsidDel="00000000" w:rsidR="00000000" w:rsidRPr="00000000">
              <w:rPr>
                <w:sz w:val="20"/>
                <w:szCs w:val="20"/>
                <w:rtl w:val="0"/>
              </w:rPr>
              <w:t xml:space="preserve">Trazabilidad y Embarque</w:t>
            </w:r>
          </w:p>
        </w:tc>
        <w:tc>
          <w:tcPr>
            <w:tcBorders>
              <w:top w:color="000000" w:space="0" w:sz="0" w:val="nil"/>
              <w:left w:color="000000" w:space="0" w:sz="0" w:val="nil"/>
              <w:bottom w:color="000000" w:space="0" w:sz="8" w:val="single"/>
              <w:right w:color="000000" w:space="0" w:sz="8" w:val="single"/>
            </w:tcBorders>
            <w:shd w:fill="auto" w:val="clear"/>
            <w:tcMar>
              <w:top w:w="0.0" w:type="dxa"/>
              <w:left w:w="100.0" w:type="dxa"/>
              <w:bottom w:w="0.0" w:type="dxa"/>
              <w:right w:w="100.0" w:type="dxa"/>
            </w:tcMar>
            <w:vAlign w:val="top"/>
          </w:tcPr>
          <w:p w:rsidR="00000000" w:rsidDel="00000000" w:rsidP="00000000" w:rsidRDefault="00000000" w:rsidRPr="00000000" w14:paraId="0000029A">
            <w:pPr>
              <w:spacing w:line="276" w:lineRule="auto"/>
              <w:jc w:val="both"/>
              <w:rPr>
                <w:sz w:val="20"/>
                <w:szCs w:val="20"/>
              </w:rPr>
            </w:pPr>
            <w:r w:rsidDel="00000000" w:rsidR="00000000" w:rsidRPr="00000000">
              <w:rPr>
                <w:sz w:val="20"/>
                <w:szCs w:val="20"/>
                <w:rtl w:val="0"/>
              </w:rPr>
              <w:t xml:space="preserve">Ley de los stocks sin verificar, concentrado a puerto acompañado de papel y origen de un lote reconstruido en semanas</w:t>
            </w:r>
          </w:p>
        </w:tc>
      </w:tr>
      <w:tr>
        <w:trPr>
          <w:cantSplit w:val="0"/>
          <w:trHeight w:val="990" w:hRule="atLeast"/>
          <w:tblHeader w:val="0"/>
        </w:trPr>
        <w:tc>
          <w:tcPr>
            <w:vMerge w:val="continue"/>
            <w:tcBorders>
              <w:top w:color="000000" w:space="0" w:sz="0" w:val="nil"/>
              <w:left w:color="000000" w:space="0" w:sz="8" w:val="single"/>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29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20"/>
                <w:szCs w:val="20"/>
              </w:rPr>
            </w:pPr>
            <w:r w:rsidDel="00000000" w:rsidR="00000000" w:rsidRPr="00000000">
              <w:rPr>
                <w:rtl w:val="0"/>
              </w:rPr>
            </w:r>
          </w:p>
        </w:tc>
        <w:tc>
          <w:tcPr>
            <w:tcBorders>
              <w:top w:color="000000" w:space="0" w:sz="0" w:val="nil"/>
              <w:left w:color="000000" w:space="0" w:sz="0" w:val="nil"/>
              <w:bottom w:color="000000" w:space="0" w:sz="8" w:val="single"/>
              <w:right w:color="000000" w:space="0" w:sz="8" w:val="single"/>
            </w:tcBorders>
            <w:shd w:fill="auto" w:val="clear"/>
            <w:tcMar>
              <w:top w:w="0.0" w:type="dxa"/>
              <w:left w:w="100.0" w:type="dxa"/>
              <w:bottom w:w="0.0" w:type="dxa"/>
              <w:right w:w="100.0" w:type="dxa"/>
            </w:tcMar>
            <w:vAlign w:val="top"/>
          </w:tcPr>
          <w:p w:rsidR="00000000" w:rsidDel="00000000" w:rsidP="00000000" w:rsidRDefault="00000000" w:rsidRPr="00000000" w14:paraId="0000029C">
            <w:pPr>
              <w:spacing w:line="276" w:lineRule="auto"/>
              <w:jc w:val="both"/>
              <w:rPr>
                <w:sz w:val="20"/>
                <w:szCs w:val="20"/>
              </w:rPr>
            </w:pPr>
            <w:r w:rsidDel="00000000" w:rsidR="00000000" w:rsidRPr="00000000">
              <w:rPr>
                <w:sz w:val="20"/>
                <w:szCs w:val="20"/>
                <w:rtl w:val="0"/>
              </w:rPr>
              <w:t xml:space="preserve">Conciliación Metalúrgica</w:t>
            </w:r>
          </w:p>
        </w:tc>
        <w:tc>
          <w:tcPr>
            <w:tcBorders>
              <w:top w:color="000000" w:space="0" w:sz="0" w:val="nil"/>
              <w:left w:color="000000" w:space="0" w:sz="0" w:val="nil"/>
              <w:bottom w:color="000000" w:space="0" w:sz="8" w:val="single"/>
              <w:right w:color="000000" w:space="0" w:sz="8" w:val="single"/>
            </w:tcBorders>
            <w:shd w:fill="auto" w:val="clear"/>
            <w:tcMar>
              <w:top w:w="0.0" w:type="dxa"/>
              <w:left w:w="100.0" w:type="dxa"/>
              <w:bottom w:w="0.0" w:type="dxa"/>
              <w:right w:w="100.0" w:type="dxa"/>
            </w:tcMar>
            <w:vAlign w:val="top"/>
          </w:tcPr>
          <w:p w:rsidR="00000000" w:rsidDel="00000000" w:rsidP="00000000" w:rsidRDefault="00000000" w:rsidRPr="00000000" w14:paraId="0000029D">
            <w:pPr>
              <w:spacing w:line="276" w:lineRule="auto"/>
              <w:jc w:val="both"/>
              <w:rPr>
                <w:sz w:val="20"/>
                <w:szCs w:val="20"/>
              </w:rPr>
            </w:pPr>
            <w:r w:rsidDel="00000000" w:rsidR="00000000" w:rsidRPr="00000000">
              <w:rPr>
                <w:sz w:val="20"/>
                <w:szCs w:val="20"/>
                <w:rtl w:val="0"/>
              </w:rPr>
              <w:t xml:space="preserve">Tres tonelajes sin fuente de verdad, resultados de laboratorio transcritos y balances con factores que pocas personas conocen</w:t>
            </w:r>
          </w:p>
        </w:tc>
      </w:tr>
      <w:tr>
        <w:trPr>
          <w:cantSplit w:val="0"/>
          <w:trHeight w:val="750" w:hRule="atLeast"/>
          <w:tblHeader w:val="0"/>
        </w:trPr>
        <w:tc>
          <w:tcPr>
            <w:vMerge w:val="restart"/>
            <w:tcBorders>
              <w:top w:color="000000" w:space="0" w:sz="0" w:val="nil"/>
              <w:left w:color="000000" w:space="0" w:sz="8" w:val="single"/>
              <w:bottom w:color="000000" w:space="0" w:sz="8" w:val="single"/>
              <w:right w:color="000000" w:space="0" w:sz="8" w:val="single"/>
            </w:tcBorders>
            <w:shd w:fill="auto" w:val="clear"/>
            <w:tcMar>
              <w:top w:w="0.0" w:type="dxa"/>
              <w:left w:w="100.0" w:type="dxa"/>
              <w:bottom w:w="0.0" w:type="dxa"/>
              <w:right w:w="100.0" w:type="dxa"/>
            </w:tcMar>
            <w:vAlign w:val="top"/>
          </w:tcPr>
          <w:p w:rsidR="00000000" w:rsidDel="00000000" w:rsidP="00000000" w:rsidRDefault="00000000" w:rsidRPr="00000000" w14:paraId="0000029E">
            <w:pPr>
              <w:spacing w:line="276" w:lineRule="auto"/>
              <w:jc w:val="both"/>
              <w:rPr>
                <w:b w:val="1"/>
                <w:bCs w:val="1"/>
                <w:sz w:val="20"/>
                <w:szCs w:val="20"/>
              </w:rPr>
            </w:pPr>
            <w:r w:rsidDel="00000000" w:rsidR="00000000" w:rsidRPr="00000000">
              <w:rPr>
                <w:b w:val="1"/>
                <w:bCs w:val="1"/>
                <w:sz w:val="20"/>
                <w:szCs w:val="20"/>
                <w:rtl w:val="0"/>
              </w:rPr>
              <w:t xml:space="preserve">Productividad de la operación</w:t>
            </w:r>
          </w:p>
        </w:tc>
        <w:tc>
          <w:tcPr>
            <w:tcBorders>
              <w:top w:color="000000" w:space="0" w:sz="0" w:val="nil"/>
              <w:left w:color="000000" w:space="0" w:sz="0" w:val="nil"/>
              <w:bottom w:color="000000" w:space="0" w:sz="8" w:val="single"/>
              <w:right w:color="000000" w:space="0" w:sz="8" w:val="single"/>
            </w:tcBorders>
            <w:shd w:fill="auto" w:val="clear"/>
            <w:tcMar>
              <w:top w:w="0.0" w:type="dxa"/>
              <w:left w:w="100.0" w:type="dxa"/>
              <w:bottom w:w="0.0" w:type="dxa"/>
              <w:right w:w="100.0" w:type="dxa"/>
            </w:tcMar>
            <w:vAlign w:val="top"/>
          </w:tcPr>
          <w:p w:rsidR="00000000" w:rsidDel="00000000" w:rsidP="00000000" w:rsidRDefault="00000000" w:rsidRPr="00000000" w14:paraId="0000029F">
            <w:pPr>
              <w:spacing w:line="276" w:lineRule="auto"/>
              <w:jc w:val="both"/>
              <w:rPr>
                <w:sz w:val="20"/>
                <w:szCs w:val="20"/>
              </w:rPr>
            </w:pPr>
            <w:r w:rsidDel="00000000" w:rsidR="00000000" w:rsidRPr="00000000">
              <w:rPr>
                <w:sz w:val="20"/>
                <w:szCs w:val="20"/>
                <w:rtl w:val="0"/>
              </w:rPr>
              <w:t xml:space="preserve">Operación Mina</w:t>
            </w:r>
          </w:p>
        </w:tc>
        <w:tc>
          <w:tcPr>
            <w:tcBorders>
              <w:top w:color="000000" w:space="0" w:sz="0" w:val="nil"/>
              <w:left w:color="000000" w:space="0" w:sz="0" w:val="nil"/>
              <w:bottom w:color="000000" w:space="0" w:sz="8" w:val="single"/>
              <w:right w:color="000000" w:space="0" w:sz="8" w:val="single"/>
            </w:tcBorders>
            <w:shd w:fill="auto" w:val="clear"/>
            <w:tcMar>
              <w:top w:w="0.0" w:type="dxa"/>
              <w:left w:w="100.0" w:type="dxa"/>
              <w:bottom w:w="0.0" w:type="dxa"/>
              <w:right w:w="100.0" w:type="dxa"/>
            </w:tcMar>
            <w:vAlign w:val="top"/>
          </w:tcPr>
          <w:p w:rsidR="00000000" w:rsidDel="00000000" w:rsidP="00000000" w:rsidRDefault="00000000" w:rsidRPr="00000000" w14:paraId="000002A0">
            <w:pPr>
              <w:spacing w:line="276" w:lineRule="auto"/>
              <w:jc w:val="both"/>
              <w:rPr>
                <w:sz w:val="20"/>
                <w:szCs w:val="20"/>
              </w:rPr>
            </w:pPr>
            <w:r w:rsidDel="00000000" w:rsidR="00000000" w:rsidRPr="00000000">
              <w:rPr>
                <w:sz w:val="20"/>
                <w:szCs w:val="20"/>
                <w:rtl w:val="0"/>
              </w:rPr>
              <w:t xml:space="preserve">Demoras sin clasificar, perforación en planilla, cumplimiento del plan con desfase y tiempo perdido en el cambio de turno</w:t>
            </w:r>
          </w:p>
        </w:tc>
      </w:tr>
      <w:tr>
        <w:trPr>
          <w:cantSplit w:val="0"/>
          <w:trHeight w:val="990" w:hRule="atLeast"/>
          <w:tblHeader w:val="0"/>
        </w:trPr>
        <w:tc>
          <w:tcPr>
            <w:vMerge w:val="continue"/>
            <w:tcBorders>
              <w:top w:color="000000" w:space="0" w:sz="0" w:val="nil"/>
              <w:left w:color="000000" w:space="0" w:sz="8" w:val="single"/>
              <w:bottom w:color="000000" w:space="0" w:sz="8" w:val="single"/>
              <w:right w:color="000000" w:space="0" w:sz="8" w:val="single"/>
            </w:tcBorders>
            <w:shd w:fill="auto" w:val="clear"/>
            <w:tcMar>
              <w:top w:w="0.0" w:type="dxa"/>
              <w:left w:w="100.0" w:type="dxa"/>
              <w:bottom w:w="0.0" w:type="dxa"/>
              <w:right w:w="100.0" w:type="dxa"/>
            </w:tcMar>
            <w:vAlign w:val="top"/>
          </w:tcPr>
          <w:p w:rsidR="00000000" w:rsidDel="00000000" w:rsidP="00000000" w:rsidRDefault="00000000" w:rsidRPr="00000000" w14:paraId="000002A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20"/>
                <w:szCs w:val="20"/>
              </w:rPr>
            </w:pPr>
            <w:r w:rsidDel="00000000" w:rsidR="00000000" w:rsidRPr="00000000">
              <w:rPr>
                <w:rtl w:val="0"/>
              </w:rPr>
            </w:r>
          </w:p>
        </w:tc>
        <w:tc>
          <w:tcPr>
            <w:tcBorders>
              <w:top w:color="000000" w:space="0" w:sz="0" w:val="nil"/>
              <w:left w:color="000000" w:space="0" w:sz="0" w:val="nil"/>
              <w:bottom w:color="000000" w:space="0" w:sz="8" w:val="single"/>
              <w:right w:color="000000" w:space="0" w:sz="8" w:val="single"/>
            </w:tcBorders>
            <w:shd w:fill="auto" w:val="clear"/>
            <w:tcMar>
              <w:top w:w="0.0" w:type="dxa"/>
              <w:left w:w="100.0" w:type="dxa"/>
              <w:bottom w:w="0.0" w:type="dxa"/>
              <w:right w:w="100.0" w:type="dxa"/>
            </w:tcMar>
            <w:vAlign w:val="top"/>
          </w:tcPr>
          <w:p w:rsidR="00000000" w:rsidDel="00000000" w:rsidP="00000000" w:rsidRDefault="00000000" w:rsidRPr="00000000" w14:paraId="000002A2">
            <w:pPr>
              <w:spacing w:line="276" w:lineRule="auto"/>
              <w:jc w:val="both"/>
              <w:rPr>
                <w:sz w:val="20"/>
                <w:szCs w:val="20"/>
              </w:rPr>
            </w:pPr>
            <w:r w:rsidDel="00000000" w:rsidR="00000000" w:rsidRPr="00000000">
              <w:rPr>
                <w:sz w:val="20"/>
                <w:szCs w:val="20"/>
                <w:rtl w:val="0"/>
              </w:rPr>
              <w:t xml:space="preserve">Equipos y Mantenimiento</w:t>
            </w:r>
          </w:p>
        </w:tc>
        <w:tc>
          <w:tcPr>
            <w:tcBorders>
              <w:top w:color="000000" w:space="0" w:sz="0" w:val="nil"/>
              <w:left w:color="000000" w:space="0" w:sz="0" w:val="nil"/>
              <w:bottom w:color="000000" w:space="0" w:sz="8" w:val="single"/>
              <w:right w:color="000000" w:space="0" w:sz="8" w:val="single"/>
            </w:tcBorders>
            <w:shd w:fill="auto" w:val="clear"/>
            <w:tcMar>
              <w:top w:w="0.0" w:type="dxa"/>
              <w:left w:w="100.0" w:type="dxa"/>
              <w:bottom w:w="0.0" w:type="dxa"/>
              <w:right w:w="100.0" w:type="dxa"/>
            </w:tcMar>
            <w:vAlign w:val="top"/>
          </w:tcPr>
          <w:p w:rsidR="00000000" w:rsidDel="00000000" w:rsidP="00000000" w:rsidRDefault="00000000" w:rsidRPr="00000000" w14:paraId="000002A3">
            <w:pPr>
              <w:spacing w:line="276" w:lineRule="auto"/>
              <w:jc w:val="both"/>
              <w:rPr>
                <w:sz w:val="20"/>
                <w:szCs w:val="20"/>
              </w:rPr>
            </w:pPr>
            <w:r w:rsidDel="00000000" w:rsidR="00000000" w:rsidRPr="00000000">
              <w:rPr>
                <w:sz w:val="20"/>
                <w:szCs w:val="20"/>
                <w:rtl w:val="0"/>
              </w:rPr>
              <w:t xml:space="preserve">Información del equipo dispersa en cuatro sistemas y una radio, avisos de falla por radio, detenciones sin causa raíz y desconfianza en las alertas</w:t>
            </w:r>
          </w:p>
        </w:tc>
      </w:tr>
      <w:tr>
        <w:trPr>
          <w:cantSplit w:val="0"/>
          <w:trHeight w:val="510" w:hRule="atLeast"/>
          <w:tblHeader w:val="0"/>
        </w:trPr>
        <w:tc>
          <w:tcPr>
            <w:vMerge w:val="continue"/>
            <w:tcBorders>
              <w:top w:color="000000" w:space="0" w:sz="0" w:val="nil"/>
              <w:left w:color="000000" w:space="0" w:sz="8" w:val="single"/>
              <w:bottom w:color="000000" w:space="0" w:sz="8" w:val="single"/>
              <w:right w:color="000000" w:space="0" w:sz="8" w:val="single"/>
            </w:tcBorders>
            <w:shd w:fill="auto" w:val="clear"/>
            <w:tcMar>
              <w:top w:w="0.0" w:type="dxa"/>
              <w:left w:w="100.0" w:type="dxa"/>
              <w:bottom w:w="0.0" w:type="dxa"/>
              <w:right w:w="100.0" w:type="dxa"/>
            </w:tcMar>
            <w:vAlign w:val="top"/>
          </w:tcPr>
          <w:p w:rsidR="00000000" w:rsidDel="00000000" w:rsidP="00000000" w:rsidRDefault="00000000" w:rsidRPr="00000000" w14:paraId="000002A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20"/>
                <w:szCs w:val="20"/>
              </w:rPr>
            </w:pPr>
            <w:r w:rsidDel="00000000" w:rsidR="00000000" w:rsidRPr="00000000">
              <w:rPr>
                <w:rtl w:val="0"/>
              </w:rPr>
            </w:r>
          </w:p>
        </w:tc>
        <w:tc>
          <w:tcPr>
            <w:tcBorders>
              <w:top w:color="000000" w:space="0" w:sz="0" w:val="nil"/>
              <w:left w:color="000000" w:space="0" w:sz="0" w:val="nil"/>
              <w:bottom w:color="000000" w:space="0" w:sz="8" w:val="single"/>
              <w:right w:color="000000" w:space="0" w:sz="8" w:val="single"/>
            </w:tcBorders>
            <w:shd w:fill="auto" w:val="clear"/>
            <w:tcMar>
              <w:top w:w="0.0" w:type="dxa"/>
              <w:left w:w="100.0" w:type="dxa"/>
              <w:bottom w:w="0.0" w:type="dxa"/>
              <w:right w:w="100.0" w:type="dxa"/>
            </w:tcMar>
            <w:vAlign w:val="top"/>
          </w:tcPr>
          <w:p w:rsidR="00000000" w:rsidDel="00000000" w:rsidP="00000000" w:rsidRDefault="00000000" w:rsidRPr="00000000" w14:paraId="000002A5">
            <w:pPr>
              <w:spacing w:line="276" w:lineRule="auto"/>
              <w:jc w:val="both"/>
              <w:rPr>
                <w:sz w:val="20"/>
                <w:szCs w:val="20"/>
              </w:rPr>
            </w:pPr>
            <w:r w:rsidDel="00000000" w:rsidR="00000000" w:rsidRPr="00000000">
              <w:rPr>
                <w:sz w:val="20"/>
                <w:szCs w:val="20"/>
                <w:rtl w:val="0"/>
              </w:rPr>
              <w:t xml:space="preserve">Integrador de Sistemas</w:t>
            </w:r>
          </w:p>
        </w:tc>
        <w:tc>
          <w:tcPr>
            <w:tcBorders>
              <w:top w:color="000000" w:space="0" w:sz="0" w:val="nil"/>
              <w:left w:color="000000" w:space="0" w:sz="0" w:val="nil"/>
              <w:bottom w:color="000000" w:space="0" w:sz="8" w:val="single"/>
              <w:right w:color="000000" w:space="0" w:sz="8" w:val="single"/>
            </w:tcBorders>
            <w:shd w:fill="auto" w:val="clear"/>
            <w:tcMar>
              <w:top w:w="0.0" w:type="dxa"/>
              <w:left w:w="100.0" w:type="dxa"/>
              <w:bottom w:w="0.0" w:type="dxa"/>
              <w:right w:w="100.0" w:type="dxa"/>
            </w:tcMar>
            <w:vAlign w:val="top"/>
          </w:tcPr>
          <w:p w:rsidR="00000000" w:rsidDel="00000000" w:rsidP="00000000" w:rsidRDefault="00000000" w:rsidRPr="00000000" w14:paraId="000002A6">
            <w:pPr>
              <w:spacing w:line="276" w:lineRule="auto"/>
              <w:jc w:val="both"/>
              <w:rPr>
                <w:sz w:val="20"/>
                <w:szCs w:val="20"/>
              </w:rPr>
            </w:pPr>
            <w:r w:rsidDel="00000000" w:rsidR="00000000" w:rsidRPr="00000000">
              <w:rPr>
                <w:sz w:val="20"/>
                <w:szCs w:val="20"/>
                <w:rtl w:val="0"/>
              </w:rPr>
              <w:t xml:space="preserve">Telemetría repartida en tres portales y propiedad de sus datos sin aclarar</w:t>
            </w:r>
          </w:p>
        </w:tc>
      </w:tr>
      <w:tr>
        <w:trPr>
          <w:cantSplit w:val="0"/>
          <w:trHeight w:val="510" w:hRule="atLeast"/>
          <w:tblHeader w:val="0"/>
        </w:trPr>
        <w:tc>
          <w:tcPr>
            <w:vMerge w:val="continue"/>
            <w:tcBorders>
              <w:top w:color="000000" w:space="0" w:sz="0" w:val="nil"/>
              <w:left w:color="000000" w:space="0" w:sz="8" w:val="single"/>
              <w:bottom w:color="000000" w:space="0" w:sz="8" w:val="single"/>
              <w:right w:color="000000" w:space="0" w:sz="8" w:val="single"/>
            </w:tcBorders>
            <w:shd w:fill="auto" w:val="clear"/>
            <w:tcMar>
              <w:top w:w="0.0" w:type="dxa"/>
              <w:left w:w="100.0" w:type="dxa"/>
              <w:bottom w:w="0.0" w:type="dxa"/>
              <w:right w:w="100.0" w:type="dxa"/>
            </w:tcMar>
            <w:vAlign w:val="top"/>
          </w:tcPr>
          <w:p w:rsidR="00000000" w:rsidDel="00000000" w:rsidP="00000000" w:rsidRDefault="00000000" w:rsidRPr="00000000" w14:paraId="000002A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20"/>
                <w:szCs w:val="20"/>
              </w:rPr>
            </w:pPr>
            <w:r w:rsidDel="00000000" w:rsidR="00000000" w:rsidRPr="00000000">
              <w:rPr>
                <w:rtl w:val="0"/>
              </w:rPr>
            </w:r>
          </w:p>
        </w:tc>
        <w:tc>
          <w:tcPr>
            <w:tcBorders>
              <w:top w:color="000000" w:space="0" w:sz="0" w:val="nil"/>
              <w:left w:color="000000" w:space="0" w:sz="0" w:val="nil"/>
              <w:bottom w:color="000000" w:space="0" w:sz="8" w:val="single"/>
              <w:right w:color="000000" w:space="0" w:sz="8" w:val="single"/>
            </w:tcBorders>
            <w:shd w:fill="auto" w:val="clear"/>
            <w:tcMar>
              <w:top w:w="0.0" w:type="dxa"/>
              <w:left w:w="100.0" w:type="dxa"/>
              <w:bottom w:w="0.0" w:type="dxa"/>
              <w:right w:w="100.0" w:type="dxa"/>
            </w:tcMar>
            <w:vAlign w:val="top"/>
          </w:tcPr>
          <w:p w:rsidR="00000000" w:rsidDel="00000000" w:rsidP="00000000" w:rsidRDefault="00000000" w:rsidRPr="00000000" w14:paraId="000002A8">
            <w:pPr>
              <w:spacing w:line="276" w:lineRule="auto"/>
              <w:jc w:val="both"/>
              <w:rPr>
                <w:sz w:val="20"/>
                <w:szCs w:val="20"/>
              </w:rPr>
            </w:pPr>
            <w:r w:rsidDel="00000000" w:rsidR="00000000" w:rsidRPr="00000000">
              <w:rPr>
                <w:sz w:val="20"/>
                <w:szCs w:val="20"/>
                <w:rtl w:val="0"/>
              </w:rPr>
              <w:t xml:space="preserve">Indicadores y Centro Integrado</w:t>
            </w:r>
          </w:p>
        </w:tc>
        <w:tc>
          <w:tcPr>
            <w:tcBorders>
              <w:top w:color="000000" w:space="0" w:sz="0" w:val="nil"/>
              <w:left w:color="000000" w:space="0" w:sz="0" w:val="nil"/>
              <w:bottom w:color="000000" w:space="0" w:sz="8" w:val="single"/>
              <w:right w:color="000000" w:space="0" w:sz="8" w:val="single"/>
            </w:tcBorders>
            <w:shd w:fill="auto" w:val="clear"/>
            <w:tcMar>
              <w:top w:w="0.0" w:type="dxa"/>
              <w:left w:w="100.0" w:type="dxa"/>
              <w:bottom w:w="0.0" w:type="dxa"/>
              <w:right w:w="100.0" w:type="dxa"/>
            </w:tcMar>
            <w:vAlign w:val="top"/>
          </w:tcPr>
          <w:p w:rsidR="00000000" w:rsidDel="00000000" w:rsidP="00000000" w:rsidRDefault="00000000" w:rsidRPr="00000000" w14:paraId="000002A9">
            <w:pPr>
              <w:spacing w:line="276" w:lineRule="auto"/>
              <w:jc w:val="both"/>
              <w:rPr>
                <w:sz w:val="20"/>
                <w:szCs w:val="20"/>
              </w:rPr>
            </w:pPr>
            <w:r w:rsidDel="00000000" w:rsidR="00000000" w:rsidRPr="00000000">
              <w:rPr>
                <w:sz w:val="20"/>
                <w:szCs w:val="20"/>
                <w:rtl w:val="0"/>
              </w:rPr>
              <w:t xml:space="preserve">Centro Integrado de Operaciones usado por debajo de su capacidad</w:t>
            </w:r>
          </w:p>
        </w:tc>
      </w:tr>
      <w:tr>
        <w:trPr>
          <w:cantSplit w:val="0"/>
          <w:trHeight w:val="750" w:hRule="atLeast"/>
          <w:tblHeader w:val="0"/>
        </w:trPr>
        <w:tc>
          <w:tcPr>
            <w:vMerge w:val="restart"/>
            <w:tcBorders>
              <w:top w:color="000000" w:space="0" w:sz="0" w:val="nil"/>
              <w:left w:color="000000" w:space="0" w:sz="8" w:val="single"/>
              <w:bottom w:color="000000" w:space="0" w:sz="8" w:val="single"/>
              <w:right w:color="000000" w:space="0" w:sz="8" w:val="single"/>
            </w:tcBorders>
            <w:shd w:fill="auto" w:val="clear"/>
            <w:tcMar>
              <w:top w:w="0.0" w:type="dxa"/>
              <w:left w:w="100.0" w:type="dxa"/>
              <w:bottom w:w="0.0" w:type="dxa"/>
              <w:right w:w="100.0" w:type="dxa"/>
            </w:tcMar>
            <w:vAlign w:val="top"/>
          </w:tcPr>
          <w:p w:rsidR="00000000" w:rsidDel="00000000" w:rsidP="00000000" w:rsidRDefault="00000000" w:rsidRPr="00000000" w14:paraId="000002AA">
            <w:pPr>
              <w:spacing w:line="276" w:lineRule="auto"/>
              <w:jc w:val="both"/>
              <w:rPr>
                <w:b w:val="1"/>
                <w:bCs w:val="1"/>
                <w:sz w:val="20"/>
                <w:szCs w:val="20"/>
              </w:rPr>
            </w:pPr>
            <w:r w:rsidDel="00000000" w:rsidR="00000000" w:rsidRPr="00000000">
              <w:rPr>
                <w:b w:val="1"/>
                <w:bCs w:val="1"/>
                <w:sz w:val="20"/>
                <w:szCs w:val="20"/>
                <w:rtl w:val="0"/>
              </w:rPr>
              <w:t xml:space="preserve">Cumplimiento y personas</w:t>
            </w:r>
          </w:p>
        </w:tc>
        <w:tc>
          <w:tcPr>
            <w:tcBorders>
              <w:top w:color="000000" w:space="0" w:sz="0" w:val="nil"/>
              <w:left w:color="000000" w:space="0" w:sz="0" w:val="nil"/>
              <w:bottom w:color="000000" w:space="0" w:sz="8" w:val="single"/>
              <w:right w:color="000000" w:space="0" w:sz="8" w:val="single"/>
            </w:tcBorders>
            <w:shd w:fill="auto" w:val="clear"/>
            <w:tcMar>
              <w:top w:w="0.0" w:type="dxa"/>
              <w:left w:w="100.0" w:type="dxa"/>
              <w:bottom w:w="0.0" w:type="dxa"/>
              <w:right w:w="100.0" w:type="dxa"/>
            </w:tcMar>
            <w:vAlign w:val="top"/>
          </w:tcPr>
          <w:p w:rsidR="00000000" w:rsidDel="00000000" w:rsidP="00000000" w:rsidRDefault="00000000" w:rsidRPr="00000000" w14:paraId="000002AB">
            <w:pPr>
              <w:spacing w:line="276" w:lineRule="auto"/>
              <w:jc w:val="both"/>
              <w:rPr>
                <w:sz w:val="20"/>
                <w:szCs w:val="20"/>
              </w:rPr>
            </w:pPr>
            <w:r w:rsidDel="00000000" w:rsidR="00000000" w:rsidRPr="00000000">
              <w:rPr>
                <w:sz w:val="20"/>
                <w:szCs w:val="20"/>
                <w:rtl w:val="0"/>
              </w:rPr>
              <w:t xml:space="preserve">Acreditación y Acceso</w:t>
            </w:r>
          </w:p>
        </w:tc>
        <w:tc>
          <w:tcPr>
            <w:tcBorders>
              <w:top w:color="000000" w:space="0" w:sz="0" w:val="nil"/>
              <w:left w:color="000000" w:space="0" w:sz="0" w:val="nil"/>
              <w:bottom w:color="000000" w:space="0" w:sz="8" w:val="single"/>
              <w:right w:color="000000" w:space="0" w:sz="8" w:val="single"/>
            </w:tcBorders>
            <w:shd w:fill="auto" w:val="clear"/>
            <w:tcMar>
              <w:top w:w="0.0" w:type="dxa"/>
              <w:left w:w="100.0" w:type="dxa"/>
              <w:bottom w:w="0.0" w:type="dxa"/>
              <w:right w:w="100.0" w:type="dxa"/>
            </w:tcMar>
            <w:vAlign w:val="top"/>
          </w:tcPr>
          <w:p w:rsidR="00000000" w:rsidDel="00000000" w:rsidP="00000000" w:rsidRDefault="00000000" w:rsidRPr="00000000" w14:paraId="000002AC">
            <w:pPr>
              <w:spacing w:line="276" w:lineRule="auto"/>
              <w:jc w:val="both"/>
              <w:rPr>
                <w:sz w:val="20"/>
                <w:szCs w:val="20"/>
              </w:rPr>
            </w:pPr>
            <w:r w:rsidDel="00000000" w:rsidR="00000000" w:rsidRPr="00000000">
              <w:rPr>
                <w:sz w:val="20"/>
                <w:szCs w:val="20"/>
                <w:rtl w:val="0"/>
              </w:rPr>
              <w:t xml:space="preserve">Acreditación lenta en una planilla, rechazos por documentos vencidos y préstamo de credenciales</w:t>
            </w:r>
          </w:p>
        </w:tc>
      </w:tr>
      <w:tr>
        <w:trPr>
          <w:cantSplit w:val="0"/>
          <w:trHeight w:val="750" w:hRule="atLeast"/>
          <w:tblHeader w:val="0"/>
        </w:trPr>
        <w:tc>
          <w:tcPr>
            <w:vMerge w:val="continue"/>
            <w:tcBorders>
              <w:top w:color="000000" w:space="0" w:sz="0" w:val="nil"/>
              <w:left w:color="000000" w:space="0" w:sz="8" w:val="single"/>
              <w:bottom w:color="000000" w:space="0" w:sz="8" w:val="single"/>
              <w:right w:color="000000" w:space="0" w:sz="8" w:val="single"/>
            </w:tcBorders>
            <w:shd w:fill="auto" w:val="clear"/>
            <w:tcMar>
              <w:top w:w="0.0" w:type="dxa"/>
              <w:left w:w="100.0" w:type="dxa"/>
              <w:bottom w:w="0.0" w:type="dxa"/>
              <w:right w:w="100.0" w:type="dxa"/>
            </w:tcMar>
            <w:vAlign w:val="top"/>
          </w:tcPr>
          <w:p w:rsidR="00000000" w:rsidDel="00000000" w:rsidP="00000000" w:rsidRDefault="00000000" w:rsidRPr="00000000" w14:paraId="000002A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20"/>
                <w:szCs w:val="20"/>
              </w:rPr>
            </w:pPr>
            <w:r w:rsidDel="00000000" w:rsidR="00000000" w:rsidRPr="00000000">
              <w:rPr>
                <w:rtl w:val="0"/>
              </w:rPr>
            </w:r>
          </w:p>
        </w:tc>
        <w:tc>
          <w:tcPr>
            <w:tcBorders>
              <w:top w:color="000000" w:space="0" w:sz="0" w:val="nil"/>
              <w:left w:color="000000" w:space="0" w:sz="0" w:val="nil"/>
              <w:bottom w:color="000000" w:space="0" w:sz="8" w:val="single"/>
              <w:right w:color="000000" w:space="0" w:sz="8" w:val="single"/>
            </w:tcBorders>
            <w:shd w:fill="auto" w:val="clear"/>
            <w:tcMar>
              <w:top w:w="0.0" w:type="dxa"/>
              <w:left w:w="100.0" w:type="dxa"/>
              <w:bottom w:w="0.0" w:type="dxa"/>
              <w:right w:w="100.0" w:type="dxa"/>
            </w:tcMar>
            <w:vAlign w:val="top"/>
          </w:tcPr>
          <w:p w:rsidR="00000000" w:rsidDel="00000000" w:rsidP="00000000" w:rsidRDefault="00000000" w:rsidRPr="00000000" w14:paraId="000002AE">
            <w:pPr>
              <w:spacing w:line="276" w:lineRule="auto"/>
              <w:jc w:val="both"/>
              <w:rPr>
                <w:sz w:val="20"/>
                <w:szCs w:val="20"/>
              </w:rPr>
            </w:pPr>
            <w:r w:rsidDel="00000000" w:rsidR="00000000" w:rsidRPr="00000000">
              <w:rPr>
                <w:sz w:val="20"/>
                <w:szCs w:val="20"/>
                <w:rtl w:val="0"/>
              </w:rPr>
              <w:t xml:space="preserve">Seguridad y Salud Ocupacional</w:t>
            </w:r>
          </w:p>
        </w:tc>
        <w:tc>
          <w:tcPr>
            <w:tcBorders>
              <w:top w:color="000000" w:space="0" w:sz="0" w:val="nil"/>
              <w:left w:color="000000" w:space="0" w:sz="0" w:val="nil"/>
              <w:bottom w:color="000000" w:space="0" w:sz="8" w:val="single"/>
              <w:right w:color="000000" w:space="0" w:sz="8" w:val="single"/>
            </w:tcBorders>
            <w:shd w:fill="auto" w:val="clear"/>
            <w:tcMar>
              <w:top w:w="0.0" w:type="dxa"/>
              <w:left w:w="100.0" w:type="dxa"/>
              <w:bottom w:w="0.0" w:type="dxa"/>
              <w:right w:w="100.0" w:type="dxa"/>
            </w:tcMar>
            <w:vAlign w:val="top"/>
          </w:tcPr>
          <w:p w:rsidR="00000000" w:rsidDel="00000000" w:rsidP="00000000" w:rsidRDefault="00000000" w:rsidRPr="00000000" w14:paraId="000002AF">
            <w:pPr>
              <w:spacing w:line="276" w:lineRule="auto"/>
              <w:jc w:val="both"/>
              <w:rPr>
                <w:sz w:val="20"/>
                <w:szCs w:val="20"/>
              </w:rPr>
            </w:pPr>
            <w:r w:rsidDel="00000000" w:rsidR="00000000" w:rsidRPr="00000000">
              <w:rPr>
                <w:sz w:val="20"/>
                <w:szCs w:val="20"/>
                <w:rtl w:val="0"/>
              </w:rPr>
              <w:t xml:space="preserve">Registros en papel, alertas de fatiga sin acción registrada y datos sensibles en planillas y correos</w:t>
            </w:r>
          </w:p>
        </w:tc>
      </w:tr>
      <w:tr>
        <w:trPr>
          <w:cantSplit w:val="0"/>
          <w:trHeight w:val="990" w:hRule="atLeast"/>
          <w:tblHeader w:val="0"/>
        </w:trPr>
        <w:tc>
          <w:tcPr>
            <w:vMerge w:val="continue"/>
            <w:tcBorders>
              <w:top w:color="000000" w:space="0" w:sz="0" w:val="nil"/>
              <w:left w:color="000000" w:space="0" w:sz="8" w:val="single"/>
              <w:bottom w:color="000000" w:space="0" w:sz="8" w:val="single"/>
              <w:right w:color="000000" w:space="0" w:sz="8" w:val="single"/>
            </w:tcBorders>
            <w:shd w:fill="auto" w:val="clear"/>
            <w:tcMar>
              <w:top w:w="0.0" w:type="dxa"/>
              <w:left w:w="100.0" w:type="dxa"/>
              <w:bottom w:w="0.0" w:type="dxa"/>
              <w:right w:w="100.0" w:type="dxa"/>
            </w:tcMar>
            <w:vAlign w:val="top"/>
          </w:tcPr>
          <w:p w:rsidR="00000000" w:rsidDel="00000000" w:rsidP="00000000" w:rsidRDefault="00000000" w:rsidRPr="00000000" w14:paraId="000002B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20"/>
                <w:szCs w:val="20"/>
              </w:rPr>
            </w:pPr>
            <w:r w:rsidDel="00000000" w:rsidR="00000000" w:rsidRPr="00000000">
              <w:rPr>
                <w:rtl w:val="0"/>
              </w:rPr>
            </w:r>
          </w:p>
        </w:tc>
        <w:tc>
          <w:tcPr>
            <w:tcBorders>
              <w:top w:color="000000" w:space="0" w:sz="0" w:val="nil"/>
              <w:left w:color="000000" w:space="0" w:sz="0" w:val="nil"/>
              <w:bottom w:color="000000" w:space="0" w:sz="8" w:val="single"/>
              <w:right w:color="000000" w:space="0" w:sz="8" w:val="single"/>
            </w:tcBorders>
            <w:shd w:fill="auto" w:val="clear"/>
            <w:tcMar>
              <w:top w:w="0.0" w:type="dxa"/>
              <w:left w:w="100.0" w:type="dxa"/>
              <w:bottom w:w="0.0" w:type="dxa"/>
              <w:right w:w="100.0" w:type="dxa"/>
            </w:tcMar>
            <w:vAlign w:val="top"/>
          </w:tcPr>
          <w:p w:rsidR="00000000" w:rsidDel="00000000" w:rsidP="00000000" w:rsidRDefault="00000000" w:rsidRPr="00000000" w14:paraId="000002B1">
            <w:pPr>
              <w:spacing w:line="276" w:lineRule="auto"/>
              <w:jc w:val="both"/>
              <w:rPr>
                <w:sz w:val="20"/>
                <w:szCs w:val="20"/>
              </w:rPr>
            </w:pPr>
            <w:r w:rsidDel="00000000" w:rsidR="00000000" w:rsidRPr="00000000">
              <w:rPr>
                <w:sz w:val="20"/>
                <w:szCs w:val="20"/>
                <w:rtl w:val="0"/>
              </w:rPr>
              <w:t xml:space="preserve">Cumplimiento Ambiental</w:t>
            </w:r>
          </w:p>
        </w:tc>
        <w:tc>
          <w:tcPr>
            <w:tcBorders>
              <w:top w:color="000000" w:space="0" w:sz="0" w:val="nil"/>
              <w:left w:color="000000" w:space="0" w:sz="0" w:val="nil"/>
              <w:bottom w:color="000000" w:space="0" w:sz="8" w:val="single"/>
              <w:right w:color="000000" w:space="0" w:sz="8" w:val="single"/>
            </w:tcBorders>
            <w:shd w:fill="auto" w:val="clear"/>
            <w:tcMar>
              <w:top w:w="0.0" w:type="dxa"/>
              <w:left w:w="100.0" w:type="dxa"/>
              <w:bottom w:w="0.0" w:type="dxa"/>
              <w:right w:w="100.0" w:type="dxa"/>
            </w:tcMar>
            <w:vAlign w:val="top"/>
          </w:tcPr>
          <w:p w:rsidR="00000000" w:rsidDel="00000000" w:rsidP="00000000" w:rsidRDefault="00000000" w:rsidRPr="00000000" w14:paraId="000002B2">
            <w:pPr>
              <w:spacing w:line="276" w:lineRule="auto"/>
              <w:jc w:val="both"/>
              <w:rPr>
                <w:sz w:val="20"/>
                <w:szCs w:val="20"/>
              </w:rPr>
            </w:pPr>
            <w:r w:rsidDel="00000000" w:rsidR="00000000" w:rsidRPr="00000000">
              <w:rPr>
                <w:sz w:val="20"/>
                <w:szCs w:val="20"/>
                <w:rtl w:val="0"/>
              </w:rPr>
              <w:t xml:space="preserve">Reportes armados a mano, agua y combustible sin detalle por área, huella de carbono anual e indicadores de comunidad hechos a mano</w:t>
            </w:r>
          </w:p>
        </w:tc>
      </w:tr>
      <w:tr>
        <w:trPr>
          <w:cantSplit w:val="0"/>
          <w:trHeight w:val="510" w:hRule="atLeast"/>
          <w:tblHeader w:val="0"/>
        </w:trPr>
        <w:tc>
          <w:tcPr>
            <w:vMerge w:val="restart"/>
            <w:tcBorders>
              <w:top w:color="000000" w:space="0" w:sz="0" w:val="nil"/>
              <w:left w:color="000000" w:space="0" w:sz="8" w:val="single"/>
              <w:bottom w:color="000000" w:space="0" w:sz="8" w:val="single"/>
              <w:right w:color="000000" w:space="0" w:sz="8" w:val="single"/>
            </w:tcBorders>
            <w:shd w:fill="auto" w:val="clear"/>
            <w:tcMar>
              <w:top w:w="0.0" w:type="dxa"/>
              <w:left w:w="100.0" w:type="dxa"/>
              <w:bottom w:w="0.0" w:type="dxa"/>
              <w:right w:w="100.0" w:type="dxa"/>
            </w:tcMar>
            <w:vAlign w:val="top"/>
          </w:tcPr>
          <w:p w:rsidR="00000000" w:rsidDel="00000000" w:rsidP="00000000" w:rsidRDefault="00000000" w:rsidRPr="00000000" w14:paraId="000002B3">
            <w:pPr>
              <w:spacing w:line="276" w:lineRule="auto"/>
              <w:jc w:val="both"/>
              <w:rPr>
                <w:b w:val="1"/>
                <w:bCs w:val="1"/>
                <w:sz w:val="20"/>
                <w:szCs w:val="20"/>
              </w:rPr>
            </w:pPr>
            <w:r w:rsidDel="00000000" w:rsidR="00000000" w:rsidRPr="00000000">
              <w:rPr>
                <w:b w:val="1"/>
                <w:bCs w:val="1"/>
                <w:sz w:val="20"/>
                <w:szCs w:val="20"/>
                <w:rtl w:val="0"/>
              </w:rPr>
              <w:t xml:space="preserve">Condiciones transversales</w:t>
            </w:r>
          </w:p>
        </w:tc>
        <w:tc>
          <w:tcPr>
            <w:tcBorders>
              <w:top w:color="000000" w:space="0" w:sz="0" w:val="nil"/>
              <w:left w:color="000000" w:space="0" w:sz="0" w:val="nil"/>
              <w:bottom w:color="000000" w:space="0" w:sz="8" w:val="single"/>
              <w:right w:color="000000" w:space="0" w:sz="8" w:val="single"/>
            </w:tcBorders>
            <w:shd w:fill="auto" w:val="clear"/>
            <w:tcMar>
              <w:top w:w="0.0" w:type="dxa"/>
              <w:left w:w="100.0" w:type="dxa"/>
              <w:bottom w:w="0.0" w:type="dxa"/>
              <w:right w:w="100.0" w:type="dxa"/>
            </w:tcMar>
            <w:vAlign w:val="top"/>
          </w:tcPr>
          <w:p w:rsidR="00000000" w:rsidDel="00000000" w:rsidP="00000000" w:rsidRDefault="00000000" w:rsidRPr="00000000" w14:paraId="000002B4">
            <w:pPr>
              <w:spacing w:line="276" w:lineRule="auto"/>
              <w:jc w:val="both"/>
              <w:rPr>
                <w:sz w:val="20"/>
                <w:szCs w:val="20"/>
              </w:rPr>
            </w:pPr>
            <w:r w:rsidDel="00000000" w:rsidR="00000000" w:rsidRPr="00000000">
              <w:rPr>
                <w:sz w:val="20"/>
                <w:szCs w:val="20"/>
                <w:rtl w:val="0"/>
              </w:rPr>
              <w:t xml:space="preserve">Integrador de Sistemas</w:t>
            </w:r>
          </w:p>
        </w:tc>
        <w:tc>
          <w:tcPr>
            <w:tcBorders>
              <w:top w:color="000000" w:space="0" w:sz="0" w:val="nil"/>
              <w:left w:color="000000" w:space="0" w:sz="0" w:val="nil"/>
              <w:bottom w:color="000000" w:space="0" w:sz="8" w:val="single"/>
              <w:right w:color="000000" w:space="0" w:sz="8" w:val="single"/>
            </w:tcBorders>
            <w:shd w:fill="auto" w:val="clear"/>
            <w:tcMar>
              <w:top w:w="0.0" w:type="dxa"/>
              <w:left w:w="100.0" w:type="dxa"/>
              <w:bottom w:w="0.0" w:type="dxa"/>
              <w:right w:w="100.0" w:type="dxa"/>
            </w:tcMar>
            <w:vAlign w:val="top"/>
          </w:tcPr>
          <w:p w:rsidR="00000000" w:rsidDel="00000000" w:rsidP="00000000" w:rsidRDefault="00000000" w:rsidRPr="00000000" w14:paraId="000002B5">
            <w:pPr>
              <w:spacing w:line="276" w:lineRule="auto"/>
              <w:jc w:val="both"/>
              <w:rPr>
                <w:sz w:val="20"/>
                <w:szCs w:val="20"/>
              </w:rPr>
            </w:pPr>
            <w:r w:rsidDel="00000000" w:rsidR="00000000" w:rsidRPr="00000000">
              <w:rPr>
                <w:sz w:val="20"/>
                <w:szCs w:val="20"/>
                <w:rtl w:val="0"/>
              </w:rPr>
              <w:t xml:space="preserve">Sistemas que no conversan entre sí y falta de inventario técnico</w:t>
            </w:r>
          </w:p>
        </w:tc>
      </w:tr>
      <w:tr>
        <w:trPr>
          <w:cantSplit w:val="0"/>
          <w:trHeight w:val="298.21777343749994" w:hRule="atLeast"/>
          <w:tblHeader w:val="0"/>
        </w:trPr>
        <w:tc>
          <w:tcPr>
            <w:vMerge w:val="continue"/>
            <w:tcBorders>
              <w:top w:color="000000" w:space="0" w:sz="0" w:val="nil"/>
              <w:left w:color="000000" w:space="0" w:sz="8" w:val="single"/>
              <w:bottom w:color="000000" w:space="0" w:sz="8" w:val="single"/>
              <w:right w:color="000000" w:space="0" w:sz="8" w:val="single"/>
            </w:tcBorders>
            <w:shd w:fill="auto" w:val="clear"/>
            <w:tcMar>
              <w:top w:w="0.0" w:type="dxa"/>
              <w:left w:w="100.0" w:type="dxa"/>
              <w:bottom w:w="0.0" w:type="dxa"/>
              <w:right w:w="100.0" w:type="dxa"/>
            </w:tcMar>
            <w:vAlign w:val="top"/>
          </w:tcPr>
          <w:p w:rsidR="00000000" w:rsidDel="00000000" w:rsidP="00000000" w:rsidRDefault="00000000" w:rsidRPr="00000000" w14:paraId="000002B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20"/>
                <w:szCs w:val="20"/>
              </w:rPr>
            </w:pPr>
            <w:r w:rsidDel="00000000" w:rsidR="00000000" w:rsidRPr="00000000">
              <w:rPr>
                <w:rtl w:val="0"/>
              </w:rPr>
            </w:r>
          </w:p>
        </w:tc>
        <w:tc>
          <w:tcPr>
            <w:tcBorders>
              <w:top w:color="000000" w:space="0" w:sz="0" w:val="nil"/>
              <w:left w:color="000000" w:space="0" w:sz="0" w:val="nil"/>
              <w:bottom w:color="000000" w:space="0" w:sz="8" w:val="single"/>
              <w:right w:color="000000" w:space="0" w:sz="8" w:val="single"/>
            </w:tcBorders>
            <w:shd w:fill="auto" w:val="clear"/>
            <w:tcMar>
              <w:top w:w="0.0" w:type="dxa"/>
              <w:left w:w="100.0" w:type="dxa"/>
              <w:bottom w:w="0.0" w:type="dxa"/>
              <w:right w:w="100.0" w:type="dxa"/>
            </w:tcMar>
            <w:vAlign w:val="top"/>
          </w:tcPr>
          <w:p w:rsidR="00000000" w:rsidDel="00000000" w:rsidP="00000000" w:rsidRDefault="00000000" w:rsidRPr="00000000" w14:paraId="000002B7">
            <w:pPr>
              <w:spacing w:line="276" w:lineRule="auto"/>
              <w:jc w:val="both"/>
              <w:rPr>
                <w:sz w:val="20"/>
                <w:szCs w:val="20"/>
              </w:rPr>
            </w:pPr>
            <w:r w:rsidDel="00000000" w:rsidR="00000000" w:rsidRPr="00000000">
              <w:rPr>
                <w:sz w:val="20"/>
                <w:szCs w:val="20"/>
                <w:rtl w:val="0"/>
              </w:rPr>
              <w:t xml:space="preserve">Nodo de Faena</w:t>
            </w:r>
          </w:p>
        </w:tc>
        <w:tc>
          <w:tcPr>
            <w:tcBorders>
              <w:top w:color="000000" w:space="0" w:sz="0" w:val="nil"/>
              <w:left w:color="000000" w:space="0" w:sz="0" w:val="nil"/>
              <w:bottom w:color="000000" w:space="0" w:sz="8" w:val="single"/>
              <w:right w:color="000000" w:space="0" w:sz="8" w:val="single"/>
            </w:tcBorders>
            <w:shd w:fill="auto" w:val="clear"/>
            <w:tcMar>
              <w:top w:w="0.0" w:type="dxa"/>
              <w:left w:w="100.0" w:type="dxa"/>
              <w:bottom w:w="0.0" w:type="dxa"/>
              <w:right w:w="100.0" w:type="dxa"/>
            </w:tcMar>
            <w:vAlign w:val="top"/>
          </w:tcPr>
          <w:p w:rsidR="00000000" w:rsidDel="00000000" w:rsidP="00000000" w:rsidRDefault="00000000" w:rsidRPr="00000000" w14:paraId="000002B8">
            <w:pPr>
              <w:spacing w:line="276" w:lineRule="auto"/>
              <w:jc w:val="both"/>
              <w:rPr>
                <w:sz w:val="20"/>
                <w:szCs w:val="20"/>
              </w:rPr>
            </w:pPr>
            <w:r w:rsidDel="00000000" w:rsidR="00000000" w:rsidRPr="00000000">
              <w:rPr>
                <w:sz w:val="20"/>
                <w:szCs w:val="20"/>
                <w:rtl w:val="0"/>
              </w:rPr>
              <w:t xml:space="preserve">Conectividad frágil con Antofagasta</w:t>
            </w:r>
          </w:p>
        </w:tc>
      </w:tr>
    </w:tbl>
    <w:p w:rsidR="00000000" w:rsidDel="00000000" w:rsidP="00000000" w:rsidRDefault="00000000" w:rsidRPr="00000000" w14:paraId="000002B9">
      <w:pPr>
        <w:spacing w:after="160" w:before="120" w:line="276" w:lineRule="auto"/>
        <w:jc w:val="both"/>
        <w:rPr/>
      </w:pPr>
      <w:r w:rsidDel="00000000" w:rsidR="00000000" w:rsidRPr="00000000">
        <w:rPr>
          <w:rtl w:val="0"/>
        </w:rPr>
        <w:t xml:space="preserve">De la tabla se desprende que cada situación identificada tiene un módulo o plataforma responsable y que, a la inversa, ningún módulo ni plataforma queda sin un problema que lo justifique, lo que confirma que el alcance es consecuencia del problema y no un listado de funciones. Los puntos que dependen de terceros, como la propiedad de la telemetría y el préstamo de credenciales, tienen además un supuesto declarado y un riesgo asociado, porque su solución no depende sólo del software.</w:t>
      </w:r>
    </w:p>
    <w:p w:rsidR="00000000" w:rsidDel="00000000" w:rsidP="00000000" w:rsidRDefault="00000000" w:rsidRPr="00000000" w14:paraId="000002BA">
      <w:pPr>
        <w:pStyle w:val="Heading2"/>
        <w:keepNext w:val="1"/>
        <w:keepLines w:val="1"/>
        <w:spacing w:after="140" w:before="320" w:line="276" w:lineRule="auto"/>
        <w:rPr/>
      </w:pPr>
      <w:bookmarkStart w:colFirst="0" w:colLast="0" w:name="_ogtifmahaajn" w:id="68"/>
      <w:bookmarkEnd w:id="68"/>
      <w:r w:rsidDel="00000000" w:rsidR="00000000" w:rsidRPr="00000000">
        <w:rPr>
          <w:rtl w:val="0"/>
        </w:rPr>
        <w:t xml:space="preserve">3.4.5  Estrategia para obtener el apoyo de los grupos de interés</w:t>
      </w:r>
    </w:p>
    <w:p w:rsidR="00000000" w:rsidDel="00000000" w:rsidP="00000000" w:rsidRDefault="00000000" w:rsidRPr="00000000" w14:paraId="000002BB">
      <w:pPr>
        <w:spacing w:after="160" w:line="276" w:lineRule="auto"/>
        <w:jc w:val="both"/>
        <w:rPr/>
      </w:pPr>
      <w:r w:rsidDel="00000000" w:rsidR="00000000" w:rsidRPr="00000000">
        <w:rPr>
          <w:rtl w:val="0"/>
        </w:rPr>
        <w:t xml:space="preserve">La compañía registra dos iniciativas tecnológicas que fracasaron porque las personas dejaron de usarlas. Por eso la estrategia parte de lo que cada grupo de interés necesita para apoyar el proyecto, y se sostiene en tres principios. El primero es que nadie recibe más trabajo del que tiene hoy, porque cada registro nuevo reemplaza algo que ya se hace. El segundo es que cada grupo ve primero lo que gana él: el operador deja de llamar por radio, el metalurgista deja de transcribir y el jefe de mantenimiento obtiene la vista única antes de hablar de alertas. El tercero es que quienes operan participan en el diseño de lo que van a usar, porque la falta de participación fue la causa del abandono de la plataforma adquirida en 2018.</w:t>
      </w:r>
    </w:p>
    <w:p w:rsidR="00000000" w:rsidDel="00000000" w:rsidP="00000000" w:rsidRDefault="00000000" w:rsidRPr="00000000" w14:paraId="000002BC">
      <w:pPr>
        <w:spacing w:after="160" w:line="276" w:lineRule="auto"/>
        <w:jc w:val="both"/>
        <w:rPr/>
      </w:pPr>
      <w:r w:rsidDel="00000000" w:rsidR="00000000" w:rsidRPr="00000000">
        <w:rPr>
          <w:rtl w:val="0"/>
        </w:rPr>
        <w:t xml:space="preserve">Existen cuatro tensiones entre grupos de interés que no se resolverán antes de la adjudicación, y la solución las aborda de la siguiente manera:</w:t>
      </w:r>
    </w:p>
    <w:p w:rsidR="00000000" w:rsidDel="00000000" w:rsidP="00000000" w:rsidRDefault="00000000" w:rsidRPr="00000000" w14:paraId="000002BD">
      <w:pPr>
        <w:numPr>
          <w:ilvl w:val="0"/>
          <w:numId w:val="1"/>
        </w:numPr>
        <w:spacing w:after="100" w:line="276" w:lineRule="auto"/>
        <w:ind w:left="400" w:hanging="260"/>
        <w:jc w:val="both"/>
        <w:rPr/>
      </w:pPr>
      <w:r w:rsidDel="00000000" w:rsidR="00000000" w:rsidRPr="00000000">
        <w:rPr>
          <w:rtl w:val="0"/>
        </w:rPr>
        <w:t xml:space="preserve">Menos registros en la mina frente al muestreo obligatorio en la planta. El muestreo se realiza en los puntos de transferencia de la planta y la mina sólo aporta el botón de la botonera, con lo que la gerencia de mina no pierde rendimiento de pala y la planta obtiene una fuente de verdad para cada medición.</w:t>
      </w:r>
      <w:r w:rsidDel="00000000" w:rsidR="00000000" w:rsidRPr="00000000">
        <w:rPr>
          <w:rtl w:val="0"/>
        </w:rPr>
      </w:r>
    </w:p>
    <w:p w:rsidR="00000000" w:rsidDel="00000000" w:rsidP="00000000" w:rsidRDefault="00000000" w:rsidRPr="00000000" w14:paraId="000002BE">
      <w:pPr>
        <w:numPr>
          <w:ilvl w:val="0"/>
          <w:numId w:val="1"/>
        </w:numPr>
        <w:spacing w:after="100" w:line="276" w:lineRule="auto"/>
        <w:ind w:left="400" w:hanging="260"/>
        <w:jc w:val="both"/>
        <w:rPr/>
      </w:pPr>
      <w:r w:rsidDel="00000000" w:rsidR="00000000" w:rsidRPr="00000000">
        <w:rPr>
          <w:rtl w:val="0"/>
        </w:rPr>
        <w:t xml:space="preserve">Todo en la nube frente a la operación sin enlace. En la faena queda sólo lo que no puede esperar, con lo que el área de tecnologías de información obtiene su estándar de nube, una sola sala técnica operada como servicio y la red de control aislada.</w:t>
      </w:r>
      <w:r w:rsidDel="00000000" w:rsidR="00000000" w:rsidRPr="00000000">
        <w:rPr>
          <w:rtl w:val="0"/>
        </w:rPr>
      </w:r>
    </w:p>
    <w:p w:rsidR="00000000" w:rsidDel="00000000" w:rsidP="00000000" w:rsidRDefault="00000000" w:rsidRPr="00000000" w14:paraId="000002BF">
      <w:pPr>
        <w:numPr>
          <w:ilvl w:val="0"/>
          <w:numId w:val="1"/>
        </w:numPr>
        <w:spacing w:after="100" w:line="276" w:lineRule="auto"/>
        <w:ind w:left="400" w:hanging="260"/>
        <w:jc w:val="both"/>
        <w:rPr/>
      </w:pPr>
      <w:r w:rsidDel="00000000" w:rsidR="00000000" w:rsidRPr="00000000">
        <w:rPr>
          <w:rtl w:val="0"/>
        </w:rPr>
        <w:t xml:space="preserve">Mantenimiento predictivo frente al escepticismo del área. El gerente general ya considera el predictivo parte del proyecto, y el jefe de mantenimiento lo rechaza porque las dos iniciativas anteriores fracasaron por exceso de alertas que no corresponden a fallas reales. La solución no descarta el predictivo, sino que lo ordena en el tiempo. En la implementación entrega la vista única del equipo, la clasificación de las detenciones con su causa raíz y alertas por reglas que define el propio equipo de mantenimiento, con un límite semanal por equipo y registro de cuántas terminan en una acción. Con eso, la gerencia general obtiene desde la Etapa 2 los datos que un modelo necesita, y el jefe de mantenimiento obtiene lo que pidió para su trabajo diario sin volver a recibir alertas que no significan nada.</w:t>
      </w:r>
      <w:r w:rsidDel="00000000" w:rsidR="00000000" w:rsidRPr="00000000">
        <w:rPr>
          <w:rtl w:val="0"/>
        </w:rPr>
      </w:r>
    </w:p>
    <w:p w:rsidR="00000000" w:rsidDel="00000000" w:rsidP="00000000" w:rsidRDefault="00000000" w:rsidRPr="00000000" w14:paraId="000002C0">
      <w:pPr>
        <w:numPr>
          <w:ilvl w:val="0"/>
          <w:numId w:val="1"/>
        </w:numPr>
        <w:spacing w:after="160" w:line="276" w:lineRule="auto"/>
        <w:ind w:left="400" w:hanging="260"/>
        <w:jc w:val="both"/>
        <w:rPr/>
      </w:pPr>
      <w:r w:rsidDel="00000000" w:rsidR="00000000" w:rsidRPr="00000000">
        <w:rPr>
          <w:rtl w:val="0"/>
        </w:rPr>
        <w:t xml:space="preserve">Biometría frente a la objeción sindical. Desde el mes 2 se abre una mesa de trabajo con el sindicato, seguridad y recursos humanos para explicar cómo funciona la verificación facial, qué se guarda, quién lo consulta y cuándo se elimina, y para acordar un protocolo escrito. La verificación facial en portería entra sólo con ese acuerdo. Si no se alcanza, la portería funciona con credencial y validación de habilitación, y queda constancia de que el préstamo de credenciales no se resuelve.</w:t>
      </w:r>
      <w:r w:rsidDel="00000000" w:rsidR="00000000" w:rsidRPr="00000000">
        <w:rPr>
          <w:rtl w:val="0"/>
        </w:rPr>
      </w:r>
    </w:p>
    <w:p w:rsidR="00000000" w:rsidDel="00000000" w:rsidP="00000000" w:rsidRDefault="00000000" w:rsidRPr="00000000" w14:paraId="000002C1">
      <w:pPr>
        <w:spacing w:after="160" w:line="276" w:lineRule="auto"/>
        <w:jc w:val="both"/>
        <w:rPr/>
      </w:pPr>
      <w:r w:rsidDel="00000000" w:rsidR="00000000" w:rsidRPr="00000000">
        <w:rPr>
          <w:rtl w:val="0"/>
        </w:rPr>
        <w:t xml:space="preserve">La siguiente tabla resume, para cada grupo de interés, su preocupación principal, la respuesta de la solución y su forma de participación en el proyecto.</w:t>
      </w:r>
    </w:p>
    <w:p w:rsidR="00000000" w:rsidDel="00000000" w:rsidP="00000000" w:rsidRDefault="00000000" w:rsidRPr="00000000" w14:paraId="000002C2">
      <w:pPr>
        <w:pStyle w:val="Heading3"/>
        <w:keepNext w:val="1"/>
        <w:keepLines w:val="1"/>
        <w:spacing w:after="100" w:before="240" w:line="264" w:lineRule="auto"/>
        <w:rPr>
          <w:sz w:val="21"/>
          <w:szCs w:val="21"/>
        </w:rPr>
      </w:pPr>
      <w:bookmarkStart w:colFirst="0" w:colLast="0" w:name="_4y0n77lroxiq" w:id="69"/>
      <w:bookmarkEnd w:id="69"/>
      <w:r w:rsidDel="00000000" w:rsidR="00000000" w:rsidRPr="00000000">
        <w:rPr>
          <w:sz w:val="21"/>
          <w:szCs w:val="21"/>
          <w:rtl w:val="0"/>
        </w:rPr>
        <w:t xml:space="preserve">Tabla 3.8. Estrategia por grupo de interés.</w:t>
      </w:r>
    </w:p>
    <w:tbl>
      <w:tblPr>
        <w:tblStyle w:val="Table10"/>
        <w:tblW w:w="9360.0" w:type="dxa"/>
        <w:jc w:val="left"/>
        <w:tblBorders>
          <w:top w:color="d9e0ea" w:space="0" w:sz="4" w:val="single"/>
          <w:left w:color="d9e0ea" w:space="0" w:sz="4" w:val="single"/>
          <w:bottom w:color="d9e0ea" w:space="0" w:sz="4" w:val="single"/>
          <w:right w:color="d9e0ea" w:space="0" w:sz="4" w:val="single"/>
          <w:insideH w:color="d9e0ea" w:space="0" w:sz="4" w:val="single"/>
          <w:insideV w:color="d9e0ea" w:space="0" w:sz="4" w:val="single"/>
        </w:tblBorders>
        <w:tblLayout w:type="fixed"/>
        <w:tblLook w:val="0400"/>
      </w:tblPr>
      <w:tblGrid>
        <w:gridCol w:w="2150"/>
        <w:gridCol w:w="2200"/>
        <w:gridCol w:w="2500"/>
        <w:gridCol w:w="2510"/>
        <w:tblGridChange w:id="0">
          <w:tblGrid>
            <w:gridCol w:w="2150"/>
            <w:gridCol w:w="2200"/>
            <w:gridCol w:w="2500"/>
            <w:gridCol w:w="2510"/>
          </w:tblGrid>
        </w:tblGridChange>
      </w:tblGrid>
      <w:tr>
        <w:trPr>
          <w:cantSplit w:val="1"/>
          <w:tblHeader w:val="1"/>
        </w:trPr>
        <w:tc>
          <w:tcPr>
            <w:shd w:fill="0f2c52" w:val="clear"/>
          </w:tcPr>
          <w:p w:rsidR="00000000" w:rsidDel="00000000" w:rsidP="00000000" w:rsidRDefault="00000000" w:rsidRPr="00000000" w14:paraId="000002C3">
            <w:pPr>
              <w:spacing w:line="252.00000000000003" w:lineRule="auto"/>
              <w:jc w:val="center"/>
              <w:rPr/>
            </w:pPr>
            <w:r w:rsidDel="00000000" w:rsidR="00000000" w:rsidRPr="00000000">
              <w:rPr>
                <w:rFonts w:ascii="Montserrat" w:cs="Montserrat" w:eastAsia="Montserrat" w:hAnsi="Montserrat"/>
                <w:b w:val="1"/>
                <w:bCs w:val="1"/>
                <w:color w:val="ffffff"/>
                <w:sz w:val="18"/>
                <w:szCs w:val="18"/>
                <w:rtl w:val="0"/>
              </w:rPr>
              <w:t xml:space="preserve">Grupo de interés</w:t>
            </w:r>
            <w:r w:rsidDel="00000000" w:rsidR="00000000" w:rsidRPr="00000000">
              <w:rPr>
                <w:rtl w:val="0"/>
              </w:rPr>
            </w:r>
          </w:p>
        </w:tc>
        <w:tc>
          <w:tcPr>
            <w:shd w:fill="0f2c52" w:val="clear"/>
          </w:tcPr>
          <w:p w:rsidR="00000000" w:rsidDel="00000000" w:rsidP="00000000" w:rsidRDefault="00000000" w:rsidRPr="00000000" w14:paraId="000002C4">
            <w:pPr>
              <w:spacing w:line="252.00000000000003" w:lineRule="auto"/>
              <w:jc w:val="center"/>
              <w:rPr/>
            </w:pPr>
            <w:r w:rsidDel="00000000" w:rsidR="00000000" w:rsidRPr="00000000">
              <w:rPr>
                <w:rFonts w:ascii="Montserrat" w:cs="Montserrat" w:eastAsia="Montserrat" w:hAnsi="Montserrat"/>
                <w:b w:val="1"/>
                <w:bCs w:val="1"/>
                <w:color w:val="ffffff"/>
                <w:sz w:val="18"/>
                <w:szCs w:val="18"/>
                <w:rtl w:val="0"/>
              </w:rPr>
              <w:t xml:space="preserve">Preocupación principal</w:t>
            </w:r>
            <w:r w:rsidDel="00000000" w:rsidR="00000000" w:rsidRPr="00000000">
              <w:rPr>
                <w:rtl w:val="0"/>
              </w:rPr>
            </w:r>
          </w:p>
        </w:tc>
        <w:tc>
          <w:tcPr>
            <w:shd w:fill="0f2c52" w:val="clear"/>
          </w:tcPr>
          <w:p w:rsidR="00000000" w:rsidDel="00000000" w:rsidP="00000000" w:rsidRDefault="00000000" w:rsidRPr="00000000" w14:paraId="000002C5">
            <w:pPr>
              <w:spacing w:line="252.00000000000003" w:lineRule="auto"/>
              <w:jc w:val="center"/>
              <w:rPr/>
            </w:pPr>
            <w:r w:rsidDel="00000000" w:rsidR="00000000" w:rsidRPr="00000000">
              <w:rPr>
                <w:rFonts w:ascii="Montserrat" w:cs="Montserrat" w:eastAsia="Montserrat" w:hAnsi="Montserrat"/>
                <w:b w:val="1"/>
                <w:bCs w:val="1"/>
                <w:color w:val="ffffff"/>
                <w:sz w:val="18"/>
                <w:szCs w:val="18"/>
                <w:rtl w:val="0"/>
              </w:rPr>
              <w:t xml:space="preserve">Respuesta de la solución</w:t>
            </w:r>
            <w:r w:rsidDel="00000000" w:rsidR="00000000" w:rsidRPr="00000000">
              <w:rPr>
                <w:rtl w:val="0"/>
              </w:rPr>
            </w:r>
          </w:p>
        </w:tc>
        <w:tc>
          <w:tcPr>
            <w:shd w:fill="0f2c52" w:val="clear"/>
          </w:tcPr>
          <w:p w:rsidR="00000000" w:rsidDel="00000000" w:rsidP="00000000" w:rsidRDefault="00000000" w:rsidRPr="00000000" w14:paraId="000002C6">
            <w:pPr>
              <w:spacing w:line="252.00000000000003" w:lineRule="auto"/>
              <w:jc w:val="center"/>
              <w:rPr/>
            </w:pPr>
            <w:r w:rsidDel="00000000" w:rsidR="00000000" w:rsidRPr="00000000">
              <w:rPr>
                <w:rFonts w:ascii="Montserrat" w:cs="Montserrat" w:eastAsia="Montserrat" w:hAnsi="Montserrat"/>
                <w:b w:val="1"/>
                <w:bCs w:val="1"/>
                <w:color w:val="ffffff"/>
                <w:sz w:val="18"/>
                <w:szCs w:val="18"/>
                <w:rtl w:val="0"/>
              </w:rPr>
              <w:t xml:space="preserve">Forma de participación</w:t>
            </w:r>
            <w:r w:rsidDel="00000000" w:rsidR="00000000" w:rsidRPr="00000000">
              <w:rPr>
                <w:rtl w:val="0"/>
              </w:rPr>
            </w:r>
          </w:p>
        </w:tc>
      </w:tr>
      <w:tr>
        <w:trPr>
          <w:cantSplit w:val="1"/>
          <w:tblHeader w:val="0"/>
        </w:trPr>
        <w:tc>
          <w:tcPr/>
          <w:p w:rsidR="00000000" w:rsidDel="00000000" w:rsidP="00000000" w:rsidRDefault="00000000" w:rsidRPr="00000000" w14:paraId="000002C7">
            <w:pPr>
              <w:spacing w:line="252.00000000000003" w:lineRule="auto"/>
              <w:rPr/>
            </w:pPr>
            <w:r w:rsidDel="00000000" w:rsidR="00000000" w:rsidRPr="00000000">
              <w:rPr>
                <w:sz w:val="18"/>
                <w:szCs w:val="18"/>
                <w:rtl w:val="0"/>
              </w:rPr>
              <w:t xml:space="preserve">Directorio y gerencia general</w:t>
            </w:r>
            <w:r w:rsidDel="00000000" w:rsidR="00000000" w:rsidRPr="00000000">
              <w:rPr>
                <w:rtl w:val="0"/>
              </w:rPr>
            </w:r>
          </w:p>
        </w:tc>
        <w:tc>
          <w:tcPr/>
          <w:p w:rsidR="00000000" w:rsidDel="00000000" w:rsidP="00000000" w:rsidRDefault="00000000" w:rsidRPr="00000000" w14:paraId="000002C8">
            <w:pPr>
              <w:spacing w:line="252.00000000000003" w:lineRule="auto"/>
              <w:rPr/>
            </w:pPr>
            <w:r w:rsidDel="00000000" w:rsidR="00000000" w:rsidRPr="00000000">
              <w:rPr>
                <w:sz w:val="18"/>
                <w:szCs w:val="18"/>
                <w:rtl w:val="0"/>
              </w:rPr>
              <w:t xml:space="preserve">Demostrar el origen antes de 2029</w:t>
            </w:r>
            <w:r w:rsidDel="00000000" w:rsidR="00000000" w:rsidRPr="00000000">
              <w:rPr>
                <w:rtl w:val="0"/>
              </w:rPr>
            </w:r>
          </w:p>
        </w:tc>
        <w:tc>
          <w:tcPr/>
          <w:p w:rsidR="00000000" w:rsidDel="00000000" w:rsidP="00000000" w:rsidRDefault="00000000" w:rsidRPr="00000000" w14:paraId="000002C9">
            <w:pPr>
              <w:spacing w:line="252.00000000000003" w:lineRule="auto"/>
              <w:rPr/>
            </w:pPr>
            <w:r w:rsidDel="00000000" w:rsidR="00000000" w:rsidRPr="00000000">
              <w:rPr>
                <w:sz w:val="18"/>
                <w:szCs w:val="18"/>
                <w:rtl w:val="0"/>
              </w:rPr>
              <w:t xml:space="preserve">Trazabilidad en producción en el mes 16</w:t>
            </w:r>
            <w:r w:rsidDel="00000000" w:rsidR="00000000" w:rsidRPr="00000000">
              <w:rPr>
                <w:rtl w:val="0"/>
              </w:rPr>
            </w:r>
          </w:p>
        </w:tc>
        <w:tc>
          <w:tcPr/>
          <w:p w:rsidR="00000000" w:rsidDel="00000000" w:rsidP="00000000" w:rsidRDefault="00000000" w:rsidRPr="00000000" w14:paraId="000002CA">
            <w:pPr>
              <w:spacing w:line="252.00000000000003" w:lineRule="auto"/>
              <w:rPr/>
            </w:pPr>
            <w:r w:rsidDel="00000000" w:rsidR="00000000" w:rsidRPr="00000000">
              <w:rPr>
                <w:sz w:val="18"/>
                <w:szCs w:val="18"/>
                <w:rtl w:val="0"/>
              </w:rPr>
              <w:t xml:space="preserve">Comité directivo mensual con avance por hito</w:t>
            </w:r>
            <w:r w:rsidDel="00000000" w:rsidR="00000000" w:rsidRPr="00000000">
              <w:rPr>
                <w:rtl w:val="0"/>
              </w:rPr>
            </w:r>
          </w:p>
        </w:tc>
      </w:tr>
      <w:tr>
        <w:trPr>
          <w:cantSplit w:val="1"/>
          <w:tblHeader w:val="0"/>
        </w:trPr>
        <w:tc>
          <w:tcPr/>
          <w:p w:rsidR="00000000" w:rsidDel="00000000" w:rsidP="00000000" w:rsidRDefault="00000000" w:rsidRPr="00000000" w14:paraId="000002CB">
            <w:pPr>
              <w:spacing w:line="252.00000000000003" w:lineRule="auto"/>
              <w:rPr/>
            </w:pPr>
            <w:r w:rsidDel="00000000" w:rsidR="00000000" w:rsidRPr="00000000">
              <w:rPr>
                <w:sz w:val="18"/>
                <w:szCs w:val="18"/>
                <w:rtl w:val="0"/>
              </w:rPr>
              <w:t xml:space="preserve">Gerencia de finanzas</w:t>
            </w:r>
            <w:r w:rsidDel="00000000" w:rsidR="00000000" w:rsidRPr="00000000">
              <w:rPr>
                <w:rtl w:val="0"/>
              </w:rPr>
            </w:r>
          </w:p>
        </w:tc>
        <w:tc>
          <w:tcPr/>
          <w:p w:rsidR="00000000" w:rsidDel="00000000" w:rsidP="00000000" w:rsidRDefault="00000000" w:rsidRPr="00000000" w14:paraId="000002CC">
            <w:pPr>
              <w:spacing w:line="252.00000000000003" w:lineRule="auto"/>
              <w:rPr/>
            </w:pPr>
            <w:r w:rsidDel="00000000" w:rsidR="00000000" w:rsidRPr="00000000">
              <w:rPr>
                <w:sz w:val="18"/>
                <w:szCs w:val="18"/>
                <w:rtl w:val="0"/>
              </w:rPr>
              <w:t xml:space="preserve">Una sola verdad contable</w:t>
            </w:r>
            <w:r w:rsidDel="00000000" w:rsidR="00000000" w:rsidRPr="00000000">
              <w:rPr>
                <w:rtl w:val="0"/>
              </w:rPr>
            </w:r>
          </w:p>
        </w:tc>
        <w:tc>
          <w:tcPr/>
          <w:p w:rsidR="00000000" w:rsidDel="00000000" w:rsidP="00000000" w:rsidRDefault="00000000" w:rsidRPr="00000000" w14:paraId="000002CD">
            <w:pPr>
              <w:spacing w:line="252.00000000000003" w:lineRule="auto"/>
              <w:rPr/>
            </w:pPr>
            <w:r w:rsidDel="00000000" w:rsidR="00000000" w:rsidRPr="00000000">
              <w:rPr>
                <w:sz w:val="18"/>
                <w:szCs w:val="18"/>
                <w:rtl w:val="0"/>
              </w:rPr>
              <w:t xml:space="preserve">SAP emite, cierre en 3 días y costo diario</w:t>
            </w:r>
            <w:r w:rsidDel="00000000" w:rsidR="00000000" w:rsidRPr="00000000">
              <w:rPr>
                <w:rtl w:val="0"/>
              </w:rPr>
            </w:r>
          </w:p>
        </w:tc>
        <w:tc>
          <w:tcPr/>
          <w:p w:rsidR="00000000" w:rsidDel="00000000" w:rsidP="00000000" w:rsidRDefault="00000000" w:rsidRPr="00000000" w14:paraId="000002CE">
            <w:pPr>
              <w:spacing w:line="252.00000000000003" w:lineRule="auto"/>
              <w:rPr/>
            </w:pPr>
            <w:r w:rsidDel="00000000" w:rsidR="00000000" w:rsidRPr="00000000">
              <w:rPr>
                <w:sz w:val="18"/>
                <w:szCs w:val="18"/>
                <w:rtl w:val="0"/>
              </w:rPr>
              <w:t xml:space="preserve">Ratifica la fuente de verdad del tonelaje en el mes 3</w:t>
            </w:r>
            <w:r w:rsidDel="00000000" w:rsidR="00000000" w:rsidRPr="00000000">
              <w:rPr>
                <w:rtl w:val="0"/>
              </w:rPr>
            </w:r>
          </w:p>
        </w:tc>
      </w:tr>
      <w:tr>
        <w:trPr>
          <w:cantSplit w:val="1"/>
          <w:tblHeader w:val="0"/>
        </w:trPr>
        <w:tc>
          <w:tcPr/>
          <w:p w:rsidR="00000000" w:rsidDel="00000000" w:rsidP="00000000" w:rsidRDefault="00000000" w:rsidRPr="00000000" w14:paraId="000002CF">
            <w:pPr>
              <w:spacing w:line="252.00000000000003" w:lineRule="auto"/>
              <w:rPr/>
            </w:pPr>
            <w:r w:rsidDel="00000000" w:rsidR="00000000" w:rsidRPr="00000000">
              <w:rPr>
                <w:sz w:val="18"/>
                <w:szCs w:val="18"/>
                <w:rtl w:val="0"/>
              </w:rPr>
              <w:t xml:space="preserve">Gerencia de operaciones mina</w:t>
            </w:r>
            <w:r w:rsidDel="00000000" w:rsidR="00000000" w:rsidRPr="00000000">
              <w:rPr>
                <w:rtl w:val="0"/>
              </w:rPr>
            </w:r>
          </w:p>
        </w:tc>
        <w:tc>
          <w:tcPr/>
          <w:p w:rsidR="00000000" w:rsidDel="00000000" w:rsidP="00000000" w:rsidRDefault="00000000" w:rsidRPr="00000000" w14:paraId="000002D0">
            <w:pPr>
              <w:spacing w:line="252.00000000000003" w:lineRule="auto"/>
              <w:rPr/>
            </w:pPr>
            <w:r w:rsidDel="00000000" w:rsidR="00000000" w:rsidRPr="00000000">
              <w:rPr>
                <w:sz w:val="18"/>
                <w:szCs w:val="18"/>
                <w:rtl w:val="0"/>
              </w:rPr>
              <w:t xml:space="preserve">Rendimiento de la pala</w:t>
            </w:r>
            <w:r w:rsidDel="00000000" w:rsidR="00000000" w:rsidRPr="00000000">
              <w:rPr>
                <w:rtl w:val="0"/>
              </w:rPr>
            </w:r>
          </w:p>
        </w:tc>
        <w:tc>
          <w:tcPr/>
          <w:p w:rsidR="00000000" w:rsidDel="00000000" w:rsidP="00000000" w:rsidRDefault="00000000" w:rsidRPr="00000000" w14:paraId="000002D1">
            <w:pPr>
              <w:spacing w:line="252.00000000000003" w:lineRule="auto"/>
              <w:rPr/>
            </w:pPr>
            <w:r w:rsidDel="00000000" w:rsidR="00000000" w:rsidRPr="00000000">
              <w:rPr>
                <w:sz w:val="18"/>
                <w:szCs w:val="18"/>
                <w:rtl w:val="0"/>
              </w:rPr>
              <w:t xml:space="preserve">Despacho intacto y botonera de un toque</w:t>
            </w:r>
            <w:r w:rsidDel="00000000" w:rsidR="00000000" w:rsidRPr="00000000">
              <w:rPr>
                <w:rtl w:val="0"/>
              </w:rPr>
            </w:r>
          </w:p>
        </w:tc>
        <w:tc>
          <w:tcPr/>
          <w:p w:rsidR="00000000" w:rsidDel="00000000" w:rsidP="00000000" w:rsidRDefault="00000000" w:rsidRPr="00000000" w14:paraId="000002D2">
            <w:pPr>
              <w:spacing w:line="252.00000000000003" w:lineRule="auto"/>
              <w:rPr/>
            </w:pPr>
            <w:r w:rsidDel="00000000" w:rsidR="00000000" w:rsidRPr="00000000">
              <w:rPr>
                <w:sz w:val="18"/>
                <w:szCs w:val="18"/>
                <w:rtl w:val="0"/>
              </w:rPr>
              <w:t xml:space="preserve">Aprueba la botonera en el piloto con una pala</w:t>
            </w:r>
            <w:r w:rsidDel="00000000" w:rsidR="00000000" w:rsidRPr="00000000">
              <w:rPr>
                <w:rtl w:val="0"/>
              </w:rPr>
            </w:r>
          </w:p>
        </w:tc>
      </w:tr>
      <w:tr>
        <w:trPr>
          <w:cantSplit w:val="1"/>
          <w:tblHeader w:val="0"/>
        </w:trPr>
        <w:tc>
          <w:tcPr/>
          <w:p w:rsidR="00000000" w:rsidDel="00000000" w:rsidP="00000000" w:rsidRDefault="00000000" w:rsidRPr="00000000" w14:paraId="000002D3">
            <w:pPr>
              <w:spacing w:line="252.00000000000003" w:lineRule="auto"/>
              <w:rPr/>
            </w:pPr>
            <w:r w:rsidDel="00000000" w:rsidR="00000000" w:rsidRPr="00000000">
              <w:rPr>
                <w:sz w:val="18"/>
                <w:szCs w:val="18"/>
                <w:rtl w:val="0"/>
              </w:rPr>
              <w:t xml:space="preserve">Superintendencia de planta y metalurgia</w:t>
            </w:r>
            <w:r w:rsidDel="00000000" w:rsidR="00000000" w:rsidRPr="00000000">
              <w:rPr>
                <w:rtl w:val="0"/>
              </w:rPr>
            </w:r>
          </w:p>
        </w:tc>
        <w:tc>
          <w:tcPr/>
          <w:p w:rsidR="00000000" w:rsidDel="00000000" w:rsidP="00000000" w:rsidRDefault="00000000" w:rsidRPr="00000000" w14:paraId="000002D4">
            <w:pPr>
              <w:spacing w:line="252.00000000000003" w:lineRule="auto"/>
              <w:rPr/>
            </w:pPr>
            <w:r w:rsidDel="00000000" w:rsidR="00000000" w:rsidRPr="00000000">
              <w:rPr>
                <w:sz w:val="18"/>
                <w:szCs w:val="18"/>
                <w:rtl w:val="0"/>
              </w:rPr>
              <w:t xml:space="preserve">Tonelaje confiable y red de control intocable</w:t>
            </w:r>
            <w:r w:rsidDel="00000000" w:rsidR="00000000" w:rsidRPr="00000000">
              <w:rPr>
                <w:rtl w:val="0"/>
              </w:rPr>
            </w:r>
          </w:p>
        </w:tc>
        <w:tc>
          <w:tcPr/>
          <w:p w:rsidR="00000000" w:rsidDel="00000000" w:rsidP="00000000" w:rsidRDefault="00000000" w:rsidRPr="00000000" w14:paraId="000002D5">
            <w:pPr>
              <w:spacing w:line="252.00000000000003" w:lineRule="auto"/>
              <w:rPr/>
            </w:pPr>
            <w:r w:rsidDel="00000000" w:rsidR="00000000" w:rsidRPr="00000000">
              <w:rPr>
                <w:sz w:val="18"/>
                <w:szCs w:val="18"/>
                <w:rtl w:val="0"/>
              </w:rPr>
              <w:t xml:space="preserve">Fuente de verdad por tramo y diodo de datos</w:t>
            </w:r>
            <w:r w:rsidDel="00000000" w:rsidR="00000000" w:rsidRPr="00000000">
              <w:rPr>
                <w:rtl w:val="0"/>
              </w:rPr>
            </w:r>
          </w:p>
        </w:tc>
        <w:tc>
          <w:tcPr/>
          <w:p w:rsidR="00000000" w:rsidDel="00000000" w:rsidP="00000000" w:rsidRDefault="00000000" w:rsidRPr="00000000" w14:paraId="000002D6">
            <w:pPr>
              <w:spacing w:line="252.00000000000003" w:lineRule="auto"/>
              <w:rPr/>
            </w:pPr>
            <w:r w:rsidDel="00000000" w:rsidR="00000000" w:rsidRPr="00000000">
              <w:rPr>
                <w:sz w:val="18"/>
                <w:szCs w:val="18"/>
                <w:rtl w:val="0"/>
              </w:rPr>
              <w:t xml:space="preserve">Define las señales que se leen</w:t>
            </w:r>
            <w:r w:rsidDel="00000000" w:rsidR="00000000" w:rsidRPr="00000000">
              <w:rPr>
                <w:rtl w:val="0"/>
              </w:rPr>
            </w:r>
          </w:p>
        </w:tc>
      </w:tr>
      <w:tr>
        <w:trPr>
          <w:cantSplit w:val="1"/>
          <w:tblHeader w:val="0"/>
        </w:trPr>
        <w:tc>
          <w:tcPr/>
          <w:p w:rsidR="00000000" w:rsidDel="00000000" w:rsidP="00000000" w:rsidRDefault="00000000" w:rsidRPr="00000000" w14:paraId="000002D7">
            <w:pPr>
              <w:spacing w:line="252.00000000000003" w:lineRule="auto"/>
              <w:rPr/>
            </w:pPr>
            <w:r w:rsidDel="00000000" w:rsidR="00000000" w:rsidRPr="00000000">
              <w:rPr>
                <w:sz w:val="18"/>
                <w:szCs w:val="18"/>
                <w:rtl w:val="0"/>
              </w:rPr>
              <w:t xml:space="preserve">Superintendencia de planificación minera</w:t>
            </w:r>
            <w:r w:rsidDel="00000000" w:rsidR="00000000" w:rsidRPr="00000000">
              <w:rPr>
                <w:rtl w:val="0"/>
              </w:rPr>
            </w:r>
          </w:p>
        </w:tc>
        <w:tc>
          <w:tcPr/>
          <w:p w:rsidR="00000000" w:rsidDel="00000000" w:rsidP="00000000" w:rsidRDefault="00000000" w:rsidRPr="00000000" w14:paraId="000002D8">
            <w:pPr>
              <w:spacing w:line="252.00000000000003" w:lineRule="auto"/>
              <w:rPr/>
            </w:pPr>
            <w:r w:rsidDel="00000000" w:rsidR="00000000" w:rsidRPr="00000000">
              <w:rPr>
                <w:sz w:val="18"/>
                <w:szCs w:val="18"/>
                <w:rtl w:val="0"/>
              </w:rPr>
              <w:t xml:space="preserve">Plan que cambia sin registro</w:t>
            </w:r>
            <w:r w:rsidDel="00000000" w:rsidR="00000000" w:rsidRPr="00000000">
              <w:rPr>
                <w:rtl w:val="0"/>
              </w:rPr>
            </w:r>
          </w:p>
        </w:tc>
        <w:tc>
          <w:tcPr/>
          <w:p w:rsidR="00000000" w:rsidDel="00000000" w:rsidP="00000000" w:rsidRDefault="00000000" w:rsidRPr="00000000" w14:paraId="000002D9">
            <w:pPr>
              <w:spacing w:line="252.00000000000003" w:lineRule="auto"/>
              <w:rPr/>
            </w:pPr>
            <w:r w:rsidDel="00000000" w:rsidR="00000000" w:rsidRPr="00000000">
              <w:rPr>
                <w:sz w:val="18"/>
                <w:szCs w:val="18"/>
                <w:rtl w:val="0"/>
              </w:rPr>
              <w:t xml:space="preserve">Versiones del plan y cumplimiento por turno</w:t>
            </w:r>
            <w:r w:rsidDel="00000000" w:rsidR="00000000" w:rsidRPr="00000000">
              <w:rPr>
                <w:rtl w:val="0"/>
              </w:rPr>
            </w:r>
          </w:p>
        </w:tc>
        <w:tc>
          <w:tcPr/>
          <w:p w:rsidR="00000000" w:rsidDel="00000000" w:rsidP="00000000" w:rsidRDefault="00000000" w:rsidRPr="00000000" w14:paraId="000002DA">
            <w:pPr>
              <w:spacing w:line="252.00000000000003" w:lineRule="auto"/>
              <w:rPr/>
            </w:pPr>
            <w:r w:rsidDel="00000000" w:rsidR="00000000" w:rsidRPr="00000000">
              <w:rPr>
                <w:sz w:val="18"/>
                <w:szCs w:val="18"/>
                <w:rtl w:val="0"/>
              </w:rPr>
              <w:t xml:space="preserve">Valida el versionado en la marcha blanca</w:t>
            </w:r>
            <w:r w:rsidDel="00000000" w:rsidR="00000000" w:rsidRPr="00000000">
              <w:rPr>
                <w:rtl w:val="0"/>
              </w:rPr>
            </w:r>
          </w:p>
        </w:tc>
      </w:tr>
      <w:tr>
        <w:trPr>
          <w:cantSplit w:val="1"/>
          <w:tblHeader w:val="0"/>
        </w:trPr>
        <w:tc>
          <w:tcPr/>
          <w:p w:rsidR="00000000" w:rsidDel="00000000" w:rsidP="00000000" w:rsidRDefault="00000000" w:rsidRPr="00000000" w14:paraId="000002DB">
            <w:pPr>
              <w:spacing w:line="252.00000000000003" w:lineRule="auto"/>
              <w:rPr/>
            </w:pPr>
            <w:r w:rsidDel="00000000" w:rsidR="00000000" w:rsidRPr="00000000">
              <w:rPr>
                <w:sz w:val="18"/>
                <w:szCs w:val="18"/>
                <w:rtl w:val="0"/>
              </w:rPr>
              <w:t xml:space="preserve">Jefatura de mantenimiento</w:t>
            </w:r>
            <w:r w:rsidDel="00000000" w:rsidR="00000000" w:rsidRPr="00000000">
              <w:rPr>
                <w:rtl w:val="0"/>
              </w:rPr>
            </w:r>
          </w:p>
        </w:tc>
        <w:tc>
          <w:tcPr/>
          <w:p w:rsidR="00000000" w:rsidDel="00000000" w:rsidP="00000000" w:rsidRDefault="00000000" w:rsidRPr="00000000" w14:paraId="000002DC">
            <w:pPr>
              <w:spacing w:line="252.00000000000003" w:lineRule="auto"/>
              <w:rPr/>
            </w:pPr>
            <w:r w:rsidDel="00000000" w:rsidR="00000000" w:rsidRPr="00000000">
              <w:rPr>
                <w:sz w:val="18"/>
                <w:szCs w:val="18"/>
                <w:rtl w:val="0"/>
              </w:rPr>
              <w:t xml:space="preserve">Alertas que nadie mira</w:t>
            </w:r>
            <w:r w:rsidDel="00000000" w:rsidR="00000000" w:rsidRPr="00000000">
              <w:rPr>
                <w:rtl w:val="0"/>
              </w:rPr>
            </w:r>
          </w:p>
        </w:tc>
        <w:tc>
          <w:tcPr/>
          <w:p w:rsidR="00000000" w:rsidDel="00000000" w:rsidP="00000000" w:rsidRDefault="00000000" w:rsidRPr="00000000" w14:paraId="000002DD">
            <w:pPr>
              <w:spacing w:line="252.00000000000003" w:lineRule="auto"/>
              <w:rPr/>
            </w:pPr>
            <w:r w:rsidDel="00000000" w:rsidR="00000000" w:rsidRPr="00000000">
              <w:rPr>
                <w:sz w:val="18"/>
                <w:szCs w:val="18"/>
                <w:rtl w:val="0"/>
              </w:rPr>
              <w:t xml:space="preserve">Vista única y reglas propias con límite semanal</w:t>
            </w:r>
            <w:r w:rsidDel="00000000" w:rsidR="00000000" w:rsidRPr="00000000">
              <w:rPr>
                <w:rtl w:val="0"/>
              </w:rPr>
            </w:r>
          </w:p>
        </w:tc>
        <w:tc>
          <w:tcPr/>
          <w:p w:rsidR="00000000" w:rsidDel="00000000" w:rsidP="00000000" w:rsidRDefault="00000000" w:rsidRPr="00000000" w14:paraId="000002DE">
            <w:pPr>
              <w:spacing w:line="252.00000000000003" w:lineRule="auto"/>
              <w:rPr/>
            </w:pPr>
            <w:r w:rsidDel="00000000" w:rsidR="00000000" w:rsidRPr="00000000">
              <w:rPr>
                <w:sz w:val="18"/>
                <w:szCs w:val="18"/>
                <w:rtl w:val="0"/>
              </w:rPr>
              <w:t xml:space="preserve">Define y aprueba cada regla de alerta</w:t>
            </w:r>
            <w:r w:rsidDel="00000000" w:rsidR="00000000" w:rsidRPr="00000000">
              <w:rPr>
                <w:rtl w:val="0"/>
              </w:rPr>
            </w:r>
          </w:p>
        </w:tc>
      </w:tr>
      <w:tr>
        <w:trPr>
          <w:cantSplit w:val="1"/>
          <w:tblHeader w:val="0"/>
        </w:trPr>
        <w:tc>
          <w:tcPr/>
          <w:p w:rsidR="00000000" w:rsidDel="00000000" w:rsidP="00000000" w:rsidRDefault="00000000" w:rsidRPr="00000000" w14:paraId="000002DF">
            <w:pPr>
              <w:spacing w:line="252.00000000000003" w:lineRule="auto"/>
              <w:rPr/>
            </w:pPr>
            <w:r w:rsidDel="00000000" w:rsidR="00000000" w:rsidRPr="00000000">
              <w:rPr>
                <w:sz w:val="18"/>
                <w:szCs w:val="18"/>
                <w:rtl w:val="0"/>
              </w:rPr>
              <w:t xml:space="preserve">Metalurgistas y laboratorio químico</w:t>
            </w:r>
            <w:r w:rsidDel="00000000" w:rsidR="00000000" w:rsidRPr="00000000">
              <w:rPr>
                <w:rtl w:val="0"/>
              </w:rPr>
            </w:r>
          </w:p>
        </w:tc>
        <w:tc>
          <w:tcPr/>
          <w:p w:rsidR="00000000" w:rsidDel="00000000" w:rsidP="00000000" w:rsidRDefault="00000000" w:rsidRPr="00000000" w14:paraId="000002E0">
            <w:pPr>
              <w:spacing w:line="252.00000000000003" w:lineRule="auto"/>
              <w:rPr/>
            </w:pPr>
            <w:r w:rsidDel="00000000" w:rsidR="00000000" w:rsidRPr="00000000">
              <w:rPr>
                <w:sz w:val="18"/>
                <w:szCs w:val="18"/>
                <w:rtl w:val="0"/>
              </w:rPr>
              <w:t xml:space="preserve">Transcribir y perder los factores</w:t>
            </w:r>
            <w:r w:rsidDel="00000000" w:rsidR="00000000" w:rsidRPr="00000000">
              <w:rPr>
                <w:rtl w:val="0"/>
              </w:rPr>
            </w:r>
          </w:p>
        </w:tc>
        <w:tc>
          <w:tcPr/>
          <w:p w:rsidR="00000000" w:rsidDel="00000000" w:rsidP="00000000" w:rsidRDefault="00000000" w:rsidRPr="00000000" w14:paraId="000002E1">
            <w:pPr>
              <w:spacing w:line="252.00000000000003" w:lineRule="auto"/>
              <w:rPr/>
            </w:pPr>
            <w:r w:rsidDel="00000000" w:rsidR="00000000" w:rsidRPr="00000000">
              <w:rPr>
                <w:sz w:val="18"/>
                <w:szCs w:val="18"/>
                <w:rtl w:val="0"/>
              </w:rPr>
              <w:t xml:space="preserve">Resultados directos y factores documentados</w:t>
            </w:r>
            <w:r w:rsidDel="00000000" w:rsidR="00000000" w:rsidRPr="00000000">
              <w:rPr>
                <w:rtl w:val="0"/>
              </w:rPr>
            </w:r>
          </w:p>
        </w:tc>
        <w:tc>
          <w:tcPr/>
          <w:p w:rsidR="00000000" w:rsidDel="00000000" w:rsidP="00000000" w:rsidRDefault="00000000" w:rsidRPr="00000000" w14:paraId="000002E2">
            <w:pPr>
              <w:spacing w:line="252.00000000000003" w:lineRule="auto"/>
              <w:rPr/>
            </w:pPr>
            <w:r w:rsidDel="00000000" w:rsidR="00000000" w:rsidRPr="00000000">
              <w:rPr>
                <w:sz w:val="18"/>
                <w:szCs w:val="18"/>
                <w:rtl w:val="0"/>
              </w:rPr>
              <w:t xml:space="preserve">Documenta los factores en los primeros meses</w:t>
            </w:r>
            <w:r w:rsidDel="00000000" w:rsidR="00000000" w:rsidRPr="00000000">
              <w:rPr>
                <w:rtl w:val="0"/>
              </w:rPr>
            </w:r>
          </w:p>
        </w:tc>
      </w:tr>
      <w:tr>
        <w:trPr>
          <w:cantSplit w:val="1"/>
          <w:tblHeader w:val="0"/>
        </w:trPr>
        <w:tc>
          <w:tcPr/>
          <w:p w:rsidR="00000000" w:rsidDel="00000000" w:rsidP="00000000" w:rsidRDefault="00000000" w:rsidRPr="00000000" w14:paraId="000002E3">
            <w:pPr>
              <w:spacing w:line="252.00000000000003" w:lineRule="auto"/>
              <w:rPr/>
            </w:pPr>
            <w:r w:rsidDel="00000000" w:rsidR="00000000" w:rsidRPr="00000000">
              <w:rPr>
                <w:sz w:val="18"/>
                <w:szCs w:val="18"/>
                <w:rtl w:val="0"/>
              </w:rPr>
              <w:t xml:space="preserve">Personal del CIO</w:t>
            </w:r>
            <w:r w:rsidDel="00000000" w:rsidR="00000000" w:rsidRPr="00000000">
              <w:rPr>
                <w:rtl w:val="0"/>
              </w:rPr>
            </w:r>
          </w:p>
        </w:tc>
        <w:tc>
          <w:tcPr/>
          <w:p w:rsidR="00000000" w:rsidDel="00000000" w:rsidP="00000000" w:rsidRDefault="00000000" w:rsidRPr="00000000" w14:paraId="000002E4">
            <w:pPr>
              <w:spacing w:line="252.00000000000003" w:lineRule="auto"/>
              <w:rPr/>
            </w:pPr>
            <w:r w:rsidDel="00000000" w:rsidR="00000000" w:rsidRPr="00000000">
              <w:rPr>
                <w:sz w:val="18"/>
                <w:szCs w:val="18"/>
                <w:rtl w:val="0"/>
              </w:rPr>
              <w:t xml:space="preserve">Información que sólo existe en faena</w:t>
            </w:r>
            <w:r w:rsidDel="00000000" w:rsidR="00000000" w:rsidRPr="00000000">
              <w:rPr>
                <w:rtl w:val="0"/>
              </w:rPr>
            </w:r>
          </w:p>
        </w:tc>
        <w:tc>
          <w:tcPr/>
          <w:p w:rsidR="00000000" w:rsidDel="00000000" w:rsidP="00000000" w:rsidRDefault="00000000" w:rsidRPr="00000000" w14:paraId="000002E5">
            <w:pPr>
              <w:spacing w:line="252.00000000000003" w:lineRule="auto"/>
              <w:rPr/>
            </w:pPr>
            <w:r w:rsidDel="00000000" w:rsidR="00000000" w:rsidRPr="00000000">
              <w:rPr>
                <w:sz w:val="18"/>
                <w:szCs w:val="18"/>
                <w:rtl w:val="0"/>
              </w:rPr>
              <w:t xml:space="preserve">Tableros de turno y vista integrada</w:t>
            </w:r>
            <w:r w:rsidDel="00000000" w:rsidR="00000000" w:rsidRPr="00000000">
              <w:rPr>
                <w:rtl w:val="0"/>
              </w:rPr>
            </w:r>
          </w:p>
        </w:tc>
        <w:tc>
          <w:tcPr/>
          <w:p w:rsidR="00000000" w:rsidDel="00000000" w:rsidP="00000000" w:rsidRDefault="00000000" w:rsidRPr="00000000" w14:paraId="000002E6">
            <w:pPr>
              <w:spacing w:line="252.00000000000003" w:lineRule="auto"/>
              <w:rPr/>
            </w:pPr>
            <w:r w:rsidDel="00000000" w:rsidR="00000000" w:rsidRPr="00000000">
              <w:rPr>
                <w:sz w:val="18"/>
                <w:szCs w:val="18"/>
                <w:rtl w:val="0"/>
              </w:rPr>
              <w:t xml:space="preserve">Usuarios piloto de los tableros</w:t>
            </w:r>
            <w:r w:rsidDel="00000000" w:rsidR="00000000" w:rsidRPr="00000000">
              <w:rPr>
                <w:rtl w:val="0"/>
              </w:rPr>
            </w:r>
          </w:p>
        </w:tc>
      </w:tr>
      <w:tr>
        <w:trPr>
          <w:cantSplit w:val="1"/>
          <w:tblHeader w:val="0"/>
        </w:trPr>
        <w:tc>
          <w:tcPr/>
          <w:p w:rsidR="00000000" w:rsidDel="00000000" w:rsidP="00000000" w:rsidRDefault="00000000" w:rsidRPr="00000000" w14:paraId="000002E7">
            <w:pPr>
              <w:spacing w:line="252.00000000000003" w:lineRule="auto"/>
              <w:rPr/>
            </w:pPr>
            <w:r w:rsidDel="00000000" w:rsidR="00000000" w:rsidRPr="00000000">
              <w:rPr>
                <w:sz w:val="18"/>
                <w:szCs w:val="18"/>
                <w:rtl w:val="0"/>
              </w:rPr>
              <w:t xml:space="preserve">Supervisores y despachadores</w:t>
            </w:r>
            <w:r w:rsidDel="00000000" w:rsidR="00000000" w:rsidRPr="00000000">
              <w:rPr>
                <w:rtl w:val="0"/>
              </w:rPr>
            </w:r>
          </w:p>
        </w:tc>
        <w:tc>
          <w:tcPr/>
          <w:p w:rsidR="00000000" w:rsidDel="00000000" w:rsidP="00000000" w:rsidRDefault="00000000" w:rsidRPr="00000000" w14:paraId="000002E8">
            <w:pPr>
              <w:spacing w:line="252.00000000000003" w:lineRule="auto"/>
              <w:rPr/>
            </w:pPr>
            <w:r w:rsidDel="00000000" w:rsidR="00000000" w:rsidRPr="00000000">
              <w:rPr>
                <w:sz w:val="18"/>
                <w:szCs w:val="18"/>
                <w:rtl w:val="0"/>
              </w:rPr>
              <w:t xml:space="preserve">Más pantallas y más tiempo</w:t>
            </w:r>
            <w:r w:rsidDel="00000000" w:rsidR="00000000" w:rsidRPr="00000000">
              <w:rPr>
                <w:rtl w:val="0"/>
              </w:rPr>
            </w:r>
          </w:p>
        </w:tc>
        <w:tc>
          <w:tcPr/>
          <w:p w:rsidR="00000000" w:rsidDel="00000000" w:rsidP="00000000" w:rsidRDefault="00000000" w:rsidRPr="00000000" w14:paraId="000002E9">
            <w:pPr>
              <w:spacing w:line="252.00000000000003" w:lineRule="auto"/>
              <w:rPr/>
            </w:pPr>
            <w:r w:rsidDel="00000000" w:rsidR="00000000" w:rsidRPr="00000000">
              <w:rPr>
                <w:sz w:val="18"/>
                <w:szCs w:val="18"/>
                <w:rtl w:val="0"/>
              </w:rPr>
              <w:t xml:space="preserve">Razón del cambio con un clic</w:t>
            </w:r>
            <w:r w:rsidDel="00000000" w:rsidR="00000000" w:rsidRPr="00000000">
              <w:rPr>
                <w:rtl w:val="0"/>
              </w:rPr>
            </w:r>
          </w:p>
        </w:tc>
        <w:tc>
          <w:tcPr/>
          <w:p w:rsidR="00000000" w:rsidDel="00000000" w:rsidP="00000000" w:rsidRDefault="00000000" w:rsidRPr="00000000" w14:paraId="000002EA">
            <w:pPr>
              <w:spacing w:line="252.00000000000003" w:lineRule="auto"/>
              <w:rPr/>
            </w:pPr>
            <w:r w:rsidDel="00000000" w:rsidR="00000000" w:rsidRPr="00000000">
              <w:rPr>
                <w:sz w:val="18"/>
                <w:szCs w:val="18"/>
                <w:rtl w:val="0"/>
              </w:rPr>
              <w:t xml:space="preserve">Diseñan la taxonomía de demoras</w:t>
            </w:r>
            <w:r w:rsidDel="00000000" w:rsidR="00000000" w:rsidRPr="00000000">
              <w:rPr>
                <w:rtl w:val="0"/>
              </w:rPr>
            </w:r>
          </w:p>
        </w:tc>
      </w:tr>
      <w:tr>
        <w:trPr>
          <w:cantSplit w:val="1"/>
          <w:tblHeader w:val="0"/>
        </w:trPr>
        <w:tc>
          <w:tcPr/>
          <w:p w:rsidR="00000000" w:rsidDel="00000000" w:rsidP="00000000" w:rsidRDefault="00000000" w:rsidRPr="00000000" w14:paraId="000002EB">
            <w:pPr>
              <w:spacing w:line="252.00000000000003" w:lineRule="auto"/>
              <w:rPr/>
            </w:pPr>
            <w:r w:rsidDel="00000000" w:rsidR="00000000" w:rsidRPr="00000000">
              <w:rPr>
                <w:sz w:val="18"/>
                <w:szCs w:val="18"/>
                <w:rtl w:val="0"/>
              </w:rPr>
              <w:t xml:space="preserve">Operadores de equipos</w:t>
            </w:r>
            <w:r w:rsidDel="00000000" w:rsidR="00000000" w:rsidRPr="00000000">
              <w:rPr>
                <w:rtl w:val="0"/>
              </w:rPr>
            </w:r>
          </w:p>
        </w:tc>
        <w:tc>
          <w:tcPr/>
          <w:p w:rsidR="00000000" w:rsidDel="00000000" w:rsidP="00000000" w:rsidRDefault="00000000" w:rsidRPr="00000000" w14:paraId="000002EC">
            <w:pPr>
              <w:spacing w:line="252.00000000000003" w:lineRule="auto"/>
              <w:rPr/>
            </w:pPr>
            <w:r w:rsidDel="00000000" w:rsidR="00000000" w:rsidRPr="00000000">
              <w:rPr>
                <w:sz w:val="18"/>
                <w:szCs w:val="18"/>
                <w:rtl w:val="0"/>
              </w:rPr>
              <w:t xml:space="preserve">Pantallas inútiles con guantes y sol</w:t>
            </w:r>
            <w:r w:rsidDel="00000000" w:rsidR="00000000" w:rsidRPr="00000000">
              <w:rPr>
                <w:rtl w:val="0"/>
              </w:rPr>
            </w:r>
          </w:p>
        </w:tc>
        <w:tc>
          <w:tcPr/>
          <w:p w:rsidR="00000000" w:rsidDel="00000000" w:rsidP="00000000" w:rsidRDefault="00000000" w:rsidRPr="00000000" w14:paraId="000002ED">
            <w:pPr>
              <w:spacing w:line="252.00000000000003" w:lineRule="auto"/>
              <w:rPr/>
            </w:pPr>
            <w:r w:rsidDel="00000000" w:rsidR="00000000" w:rsidRPr="00000000">
              <w:rPr>
                <w:sz w:val="18"/>
                <w:szCs w:val="18"/>
                <w:rtl w:val="0"/>
              </w:rPr>
              <w:t xml:space="preserve">Botonera sin pantalla</w:t>
            </w:r>
            <w:r w:rsidDel="00000000" w:rsidR="00000000" w:rsidRPr="00000000">
              <w:rPr>
                <w:rtl w:val="0"/>
              </w:rPr>
            </w:r>
          </w:p>
        </w:tc>
        <w:tc>
          <w:tcPr/>
          <w:p w:rsidR="00000000" w:rsidDel="00000000" w:rsidP="00000000" w:rsidRDefault="00000000" w:rsidRPr="00000000" w14:paraId="000002EE">
            <w:pPr>
              <w:spacing w:line="252.00000000000003" w:lineRule="auto"/>
              <w:rPr/>
            </w:pPr>
            <w:r w:rsidDel="00000000" w:rsidR="00000000" w:rsidRPr="00000000">
              <w:rPr>
                <w:sz w:val="18"/>
                <w:szCs w:val="18"/>
                <w:rtl w:val="0"/>
              </w:rPr>
              <w:t xml:space="preserve">Prueban la botonera de día y de noche</w:t>
            </w:r>
            <w:r w:rsidDel="00000000" w:rsidR="00000000" w:rsidRPr="00000000">
              <w:rPr>
                <w:rtl w:val="0"/>
              </w:rPr>
            </w:r>
          </w:p>
        </w:tc>
      </w:tr>
      <w:tr>
        <w:trPr>
          <w:cantSplit w:val="1"/>
          <w:tblHeader w:val="0"/>
        </w:trPr>
        <w:tc>
          <w:tcPr/>
          <w:p w:rsidR="00000000" w:rsidDel="00000000" w:rsidP="00000000" w:rsidRDefault="00000000" w:rsidRPr="00000000" w14:paraId="000002EF">
            <w:pPr>
              <w:spacing w:line="252.00000000000003" w:lineRule="auto"/>
              <w:rPr/>
            </w:pPr>
            <w:r w:rsidDel="00000000" w:rsidR="00000000" w:rsidRPr="00000000">
              <w:rPr>
                <w:sz w:val="18"/>
                <w:szCs w:val="18"/>
                <w:rtl w:val="0"/>
              </w:rPr>
              <w:t xml:space="preserve">Sindicato</w:t>
            </w:r>
            <w:r w:rsidDel="00000000" w:rsidR="00000000" w:rsidRPr="00000000">
              <w:rPr>
                <w:rtl w:val="0"/>
              </w:rPr>
            </w:r>
          </w:p>
        </w:tc>
        <w:tc>
          <w:tcPr/>
          <w:p w:rsidR="00000000" w:rsidDel="00000000" w:rsidP="00000000" w:rsidRDefault="00000000" w:rsidRPr="00000000" w14:paraId="000002F0">
            <w:pPr>
              <w:spacing w:line="252.00000000000003" w:lineRule="auto"/>
              <w:rPr/>
            </w:pPr>
            <w:r w:rsidDel="00000000" w:rsidR="00000000" w:rsidRPr="00000000">
              <w:rPr>
                <w:sz w:val="18"/>
                <w:szCs w:val="18"/>
                <w:rtl w:val="0"/>
              </w:rPr>
              <w:t xml:space="preserve">Uso de la biometría</w:t>
            </w:r>
            <w:r w:rsidDel="00000000" w:rsidR="00000000" w:rsidRPr="00000000">
              <w:rPr>
                <w:rtl w:val="0"/>
              </w:rPr>
            </w:r>
          </w:p>
        </w:tc>
        <w:tc>
          <w:tcPr/>
          <w:p w:rsidR="00000000" w:rsidDel="00000000" w:rsidP="00000000" w:rsidRDefault="00000000" w:rsidRPr="00000000" w14:paraId="000002F1">
            <w:pPr>
              <w:spacing w:line="252.00000000000003" w:lineRule="auto"/>
              <w:rPr/>
            </w:pPr>
            <w:r w:rsidDel="00000000" w:rsidR="00000000" w:rsidRPr="00000000">
              <w:rPr>
                <w:sz w:val="18"/>
                <w:szCs w:val="18"/>
                <w:rtl w:val="0"/>
              </w:rPr>
              <w:t xml:space="preserve">Verificación uno a uno y plantilla cifrada</w:t>
            </w:r>
            <w:r w:rsidDel="00000000" w:rsidR="00000000" w:rsidRPr="00000000">
              <w:rPr>
                <w:rtl w:val="0"/>
              </w:rPr>
            </w:r>
          </w:p>
        </w:tc>
        <w:tc>
          <w:tcPr/>
          <w:p w:rsidR="00000000" w:rsidDel="00000000" w:rsidP="00000000" w:rsidRDefault="00000000" w:rsidRPr="00000000" w14:paraId="000002F2">
            <w:pPr>
              <w:spacing w:line="252.00000000000003" w:lineRule="auto"/>
              <w:rPr/>
            </w:pPr>
            <w:r w:rsidDel="00000000" w:rsidR="00000000" w:rsidRPr="00000000">
              <w:rPr>
                <w:sz w:val="18"/>
                <w:szCs w:val="18"/>
                <w:rtl w:val="0"/>
              </w:rPr>
              <w:t xml:space="preserve">Mesa de trabajo desde el mes 2</w:t>
            </w:r>
            <w:r w:rsidDel="00000000" w:rsidR="00000000" w:rsidRPr="00000000">
              <w:rPr>
                <w:rtl w:val="0"/>
              </w:rPr>
            </w:r>
          </w:p>
        </w:tc>
      </w:tr>
      <w:tr>
        <w:trPr>
          <w:cantSplit w:val="1"/>
          <w:tblHeader w:val="0"/>
        </w:trPr>
        <w:tc>
          <w:tcPr/>
          <w:p w:rsidR="00000000" w:rsidDel="00000000" w:rsidP="00000000" w:rsidRDefault="00000000" w:rsidRPr="00000000" w14:paraId="000002F3">
            <w:pPr>
              <w:spacing w:line="252.00000000000003" w:lineRule="auto"/>
              <w:rPr/>
            </w:pPr>
            <w:r w:rsidDel="00000000" w:rsidR="00000000" w:rsidRPr="00000000">
              <w:rPr>
                <w:sz w:val="18"/>
                <w:szCs w:val="18"/>
                <w:rtl w:val="0"/>
              </w:rPr>
              <w:t xml:space="preserve">Empresas contratistas</w:t>
            </w:r>
            <w:r w:rsidDel="00000000" w:rsidR="00000000" w:rsidRPr="00000000">
              <w:rPr>
                <w:rtl w:val="0"/>
              </w:rPr>
            </w:r>
          </w:p>
        </w:tc>
        <w:tc>
          <w:tcPr/>
          <w:p w:rsidR="00000000" w:rsidDel="00000000" w:rsidP="00000000" w:rsidRDefault="00000000" w:rsidRPr="00000000" w14:paraId="000002F4">
            <w:pPr>
              <w:spacing w:line="252.00000000000003" w:lineRule="auto"/>
              <w:rPr/>
            </w:pPr>
            <w:r w:rsidDel="00000000" w:rsidR="00000000" w:rsidRPr="00000000">
              <w:rPr>
                <w:sz w:val="18"/>
                <w:szCs w:val="18"/>
                <w:rtl w:val="0"/>
              </w:rPr>
              <w:t xml:space="preserve">Rechazos y viajes perdidos</w:t>
            </w:r>
            <w:r w:rsidDel="00000000" w:rsidR="00000000" w:rsidRPr="00000000">
              <w:rPr>
                <w:rtl w:val="0"/>
              </w:rPr>
            </w:r>
          </w:p>
        </w:tc>
        <w:tc>
          <w:tcPr/>
          <w:p w:rsidR="00000000" w:rsidDel="00000000" w:rsidP="00000000" w:rsidRDefault="00000000" w:rsidRPr="00000000" w14:paraId="000002F5">
            <w:pPr>
              <w:spacing w:line="252.00000000000003" w:lineRule="auto"/>
              <w:rPr/>
            </w:pPr>
            <w:r w:rsidDel="00000000" w:rsidR="00000000" w:rsidRPr="00000000">
              <w:rPr>
                <w:sz w:val="18"/>
                <w:szCs w:val="18"/>
                <w:rtl w:val="0"/>
              </w:rPr>
              <w:t xml:space="preserve">Portal con avisos de vencimiento</w:t>
            </w:r>
            <w:r w:rsidDel="00000000" w:rsidR="00000000" w:rsidRPr="00000000">
              <w:rPr>
                <w:rtl w:val="0"/>
              </w:rPr>
            </w:r>
          </w:p>
        </w:tc>
        <w:tc>
          <w:tcPr/>
          <w:p w:rsidR="00000000" w:rsidDel="00000000" w:rsidP="00000000" w:rsidRDefault="00000000" w:rsidRPr="00000000" w14:paraId="000002F6">
            <w:pPr>
              <w:spacing w:line="252.00000000000003" w:lineRule="auto"/>
              <w:rPr/>
            </w:pPr>
            <w:r w:rsidDel="00000000" w:rsidR="00000000" w:rsidRPr="00000000">
              <w:rPr>
                <w:sz w:val="18"/>
                <w:szCs w:val="18"/>
                <w:rtl w:val="0"/>
              </w:rPr>
              <w:t xml:space="preserve">Capacitación por empresa antes de la marcha blanca</w:t>
            </w:r>
            <w:r w:rsidDel="00000000" w:rsidR="00000000" w:rsidRPr="00000000">
              <w:rPr>
                <w:rtl w:val="0"/>
              </w:rPr>
            </w:r>
          </w:p>
        </w:tc>
      </w:tr>
      <w:tr>
        <w:trPr>
          <w:cantSplit w:val="1"/>
          <w:tblHeader w:val="0"/>
        </w:trPr>
        <w:tc>
          <w:tcPr/>
          <w:p w:rsidR="00000000" w:rsidDel="00000000" w:rsidP="00000000" w:rsidRDefault="00000000" w:rsidRPr="00000000" w14:paraId="000002F7">
            <w:pPr>
              <w:spacing w:line="252.00000000000003" w:lineRule="auto"/>
              <w:rPr/>
            </w:pPr>
            <w:r w:rsidDel="00000000" w:rsidR="00000000" w:rsidRPr="00000000">
              <w:rPr>
                <w:sz w:val="18"/>
                <w:szCs w:val="18"/>
                <w:rtl w:val="0"/>
              </w:rPr>
              <w:t xml:space="preserve">Comprador y autoridad ambiental</w:t>
            </w:r>
            <w:r w:rsidDel="00000000" w:rsidR="00000000" w:rsidRPr="00000000">
              <w:rPr>
                <w:rtl w:val="0"/>
              </w:rPr>
            </w:r>
          </w:p>
        </w:tc>
        <w:tc>
          <w:tcPr/>
          <w:p w:rsidR="00000000" w:rsidDel="00000000" w:rsidP="00000000" w:rsidRDefault="00000000" w:rsidRPr="00000000" w14:paraId="000002F8">
            <w:pPr>
              <w:spacing w:line="252.00000000000003" w:lineRule="auto"/>
              <w:rPr/>
            </w:pPr>
            <w:r w:rsidDel="00000000" w:rsidR="00000000" w:rsidRPr="00000000">
              <w:rPr>
                <w:sz w:val="18"/>
                <w:szCs w:val="18"/>
                <w:rtl w:val="0"/>
              </w:rPr>
              <w:t xml:space="preserve">Evidencia verificable</w:t>
            </w:r>
            <w:r w:rsidDel="00000000" w:rsidR="00000000" w:rsidRPr="00000000">
              <w:rPr>
                <w:rtl w:val="0"/>
              </w:rPr>
            </w:r>
          </w:p>
        </w:tc>
        <w:tc>
          <w:tcPr/>
          <w:p w:rsidR="00000000" w:rsidDel="00000000" w:rsidP="00000000" w:rsidRDefault="00000000" w:rsidRPr="00000000" w14:paraId="000002F9">
            <w:pPr>
              <w:spacing w:line="252.00000000000003" w:lineRule="auto"/>
              <w:rPr/>
            </w:pPr>
            <w:r w:rsidDel="00000000" w:rsidR="00000000" w:rsidRPr="00000000">
              <w:rPr>
                <w:sz w:val="18"/>
                <w:szCs w:val="18"/>
                <w:rtl w:val="0"/>
              </w:rPr>
              <w:t xml:space="preserve">Portal para Compradores y reportes firmados</w:t>
            </w:r>
            <w:r w:rsidDel="00000000" w:rsidR="00000000" w:rsidRPr="00000000">
              <w:rPr>
                <w:rtl w:val="0"/>
              </w:rPr>
            </w:r>
          </w:p>
        </w:tc>
        <w:tc>
          <w:tcPr/>
          <w:p w:rsidR="00000000" w:rsidDel="00000000" w:rsidP="00000000" w:rsidRDefault="00000000" w:rsidRPr="00000000" w14:paraId="000002FA">
            <w:pPr>
              <w:spacing w:line="252.00000000000003" w:lineRule="auto"/>
              <w:rPr/>
            </w:pPr>
            <w:r w:rsidDel="00000000" w:rsidR="00000000" w:rsidRPr="00000000">
              <w:rPr>
                <w:sz w:val="18"/>
                <w:szCs w:val="18"/>
                <w:rtl w:val="0"/>
              </w:rPr>
              <w:t xml:space="preserve">Revisión de un lote piloto con el comprador en 2028</w:t>
            </w:r>
            <w:r w:rsidDel="00000000" w:rsidR="00000000" w:rsidRPr="00000000">
              <w:rPr>
                <w:rtl w:val="0"/>
              </w:rPr>
            </w:r>
          </w:p>
        </w:tc>
      </w:tr>
    </w:tbl>
    <w:p w:rsidR="00000000" w:rsidDel="00000000" w:rsidP="00000000" w:rsidRDefault="00000000" w:rsidRPr="00000000" w14:paraId="000002FB">
      <w:pPr>
        <w:spacing w:after="160" w:before="120" w:line="276" w:lineRule="auto"/>
        <w:jc w:val="both"/>
        <w:rPr/>
      </w:pPr>
      <w:r w:rsidDel="00000000" w:rsidR="00000000" w:rsidRPr="00000000">
        <w:rPr>
          <w:rtl w:val="0"/>
        </w:rPr>
        <w:t xml:space="preserve">De la tabla se desprende que cada grupo tiene una forma concreta de participar y que las de mayor peso ocurren antes de la puesta en producción: la mesa con el sindicato desde el mes 2, la ratificación de la fuente de verdad del tonelaje en el mes 3, la prueba de la botonera con una pala y la revisión de un lote piloto con el comprador antes de enero de 2029. La adopción se mide en cada ola con indicadores simples, y si una ola no alcanza su meta, no se avanza a la siguiente: se revisa con los usuarios qué está fallando y se corrige antes de continuar.</w:t>
      </w:r>
    </w:p>
    <w:p w:rsidR="00000000" w:rsidDel="00000000" w:rsidP="00000000" w:rsidRDefault="00000000" w:rsidRPr="00000000" w14:paraId="000002FC">
      <w:pPr>
        <w:pStyle w:val="Heading1"/>
        <w:keepNext w:val="1"/>
        <w:keepLines w:val="1"/>
        <w:pageBreakBefore w:val="1"/>
        <w:pBdr>
          <w:bottom w:color="03cefc" w:space="6" w:sz="12" w:val="single"/>
        </w:pBdr>
        <w:spacing w:after="280" w:line="276" w:lineRule="auto"/>
        <w:rPr/>
      </w:pPr>
      <w:bookmarkStart w:colFirst="0" w:colLast="0" w:name="_fp3wkjm82x8c" w:id="70"/>
      <w:bookmarkEnd w:id="70"/>
      <w:r w:rsidDel="00000000" w:rsidR="00000000" w:rsidRPr="00000000">
        <w:rPr>
          <w:rtl w:val="0"/>
        </w:rPr>
        <w:t xml:space="preserve">Referencias</w:t>
      </w:r>
    </w:p>
    <w:p w:rsidR="00000000" w:rsidDel="00000000" w:rsidP="00000000" w:rsidRDefault="00000000" w:rsidRPr="00000000" w14:paraId="000002FD">
      <w:pPr>
        <w:spacing w:after="160" w:line="300" w:lineRule="auto"/>
        <w:ind w:left="720" w:firstLine="0"/>
        <w:rPr/>
      </w:pPr>
      <w:r w:rsidDel="00000000" w:rsidR="00000000" w:rsidRPr="00000000">
        <w:rPr>
          <w:rtl w:val="0"/>
        </w:rPr>
        <w:t xml:space="preserve">Decreto 132. (2002). </w:t>
      </w:r>
      <w:r w:rsidDel="00000000" w:rsidR="00000000" w:rsidRPr="00000000">
        <w:rPr>
          <w:i w:val="1"/>
          <w:iCs w:val="1"/>
          <w:rtl w:val="0"/>
        </w:rPr>
        <w:t xml:space="preserve">Aprueba Reglamento de Seguridad Minera</w:t>
      </w:r>
      <w:r w:rsidDel="00000000" w:rsidR="00000000" w:rsidRPr="00000000">
        <w:rPr>
          <w:rtl w:val="0"/>
        </w:rPr>
        <w:t xml:space="preserve">. Ministerio de Minería. Diario Oficial de la República de Chile.</w:t>
      </w:r>
    </w:p>
    <w:p w:rsidR="00000000" w:rsidDel="00000000" w:rsidP="00000000" w:rsidRDefault="00000000" w:rsidRPr="00000000" w14:paraId="000002FE">
      <w:pPr>
        <w:spacing w:after="160" w:line="300" w:lineRule="auto"/>
        <w:ind w:left="720" w:firstLine="0"/>
        <w:rPr/>
      </w:pPr>
      <w:r w:rsidDel="00000000" w:rsidR="00000000" w:rsidRPr="00000000">
        <w:rPr>
          <w:rtl w:val="0"/>
        </w:rPr>
        <w:t xml:space="preserve">International Electrotechnical Commission. (s.f.). </w:t>
      </w:r>
      <w:r w:rsidDel="00000000" w:rsidR="00000000" w:rsidRPr="00000000">
        <w:rPr>
          <w:i w:val="1"/>
          <w:iCs w:val="1"/>
          <w:rtl w:val="0"/>
        </w:rPr>
        <w:t xml:space="preserve">IEC 62443 background</w:t>
      </w:r>
      <w:r w:rsidDel="00000000" w:rsidR="00000000" w:rsidRPr="00000000">
        <w:rPr>
          <w:rtl w:val="0"/>
        </w:rPr>
        <w:t xml:space="preserve">. https://syc-se.iec.ch/?p=4375</w:t>
      </w:r>
    </w:p>
    <w:p w:rsidR="00000000" w:rsidDel="00000000" w:rsidP="00000000" w:rsidRDefault="00000000" w:rsidRPr="00000000" w14:paraId="000002FF">
      <w:pPr>
        <w:spacing w:after="160" w:line="300" w:lineRule="auto"/>
        <w:ind w:left="720" w:firstLine="0"/>
        <w:rPr/>
      </w:pPr>
      <w:r w:rsidDel="00000000" w:rsidR="00000000" w:rsidRPr="00000000">
        <w:rPr>
          <w:rtl w:val="0"/>
        </w:rPr>
        <w:t xml:space="preserve">International Organization for Standardization. (2020). </w:t>
      </w:r>
      <w:r w:rsidDel="00000000" w:rsidR="00000000" w:rsidRPr="00000000">
        <w:rPr>
          <w:i w:val="1"/>
          <w:iCs w:val="1"/>
          <w:rtl w:val="0"/>
        </w:rPr>
        <w:t xml:space="preserve">ISO 15143-3:2020 Earth-moving machinery and mobile road machinery. Worksite data exchange. Part 3: Telematics data</w:t>
      </w:r>
      <w:r w:rsidDel="00000000" w:rsidR="00000000" w:rsidRPr="00000000">
        <w:rPr>
          <w:rtl w:val="0"/>
        </w:rPr>
        <w:t xml:space="preserve">. ISO.</w:t>
      </w:r>
    </w:p>
    <w:p w:rsidR="00000000" w:rsidDel="00000000" w:rsidP="00000000" w:rsidRDefault="00000000" w:rsidRPr="00000000" w14:paraId="00000300">
      <w:pPr>
        <w:spacing w:after="160" w:line="300" w:lineRule="auto"/>
        <w:ind w:left="720" w:firstLine="0"/>
        <w:rPr/>
      </w:pPr>
      <w:r w:rsidDel="00000000" w:rsidR="00000000" w:rsidRPr="00000000">
        <w:rPr>
          <w:rtl w:val="0"/>
        </w:rPr>
        <w:t xml:space="preserve">International Society of Automation. (2010). </w:t>
      </w:r>
      <w:r w:rsidDel="00000000" w:rsidR="00000000" w:rsidRPr="00000000">
        <w:rPr>
          <w:i w:val="1"/>
          <w:iCs w:val="1"/>
          <w:rtl w:val="0"/>
        </w:rPr>
        <w:t xml:space="preserve">ANSI/ISA-95.00.01-2010 (IEC 62264-1 Mod) Enterprise-control system integration. Part 1: Models and terminology</w:t>
      </w:r>
      <w:r w:rsidDel="00000000" w:rsidR="00000000" w:rsidRPr="00000000">
        <w:rPr>
          <w:rtl w:val="0"/>
        </w:rPr>
        <w:t xml:space="preserve">. ISA.</w:t>
      </w:r>
    </w:p>
    <w:p w:rsidR="00000000" w:rsidDel="00000000" w:rsidP="00000000" w:rsidRDefault="00000000" w:rsidRPr="00000000" w14:paraId="00000301">
      <w:pPr>
        <w:spacing w:after="160" w:line="300" w:lineRule="auto"/>
        <w:ind w:left="720" w:firstLine="0"/>
        <w:rPr/>
      </w:pPr>
      <w:r w:rsidDel="00000000" w:rsidR="00000000" w:rsidRPr="00000000">
        <w:rPr>
          <w:rtl w:val="0"/>
        </w:rPr>
        <w:t xml:space="preserve">Ley N° 19.799. (2002). </w:t>
      </w:r>
      <w:r w:rsidDel="00000000" w:rsidR="00000000" w:rsidRPr="00000000">
        <w:rPr>
          <w:i w:val="1"/>
          <w:iCs w:val="1"/>
          <w:rtl w:val="0"/>
        </w:rPr>
        <w:t xml:space="preserve">Sobre documentos electrónicos, firma electrónica y servicios de certificación de dicha firma</w:t>
      </w:r>
      <w:r w:rsidDel="00000000" w:rsidR="00000000" w:rsidRPr="00000000">
        <w:rPr>
          <w:rtl w:val="0"/>
        </w:rPr>
        <w:t xml:space="preserve">. Diario Oficial de la República de Chile.</w:t>
      </w:r>
    </w:p>
    <w:p w:rsidR="00000000" w:rsidDel="00000000" w:rsidP="00000000" w:rsidRDefault="00000000" w:rsidRPr="00000000" w14:paraId="00000302">
      <w:pPr>
        <w:spacing w:after="160" w:line="300" w:lineRule="auto"/>
        <w:ind w:left="720" w:firstLine="0"/>
        <w:rPr/>
      </w:pPr>
      <w:r w:rsidDel="00000000" w:rsidR="00000000" w:rsidRPr="00000000">
        <w:rPr>
          <w:rtl w:val="0"/>
        </w:rPr>
        <w:t xml:space="preserve">Ley N° 21.719. (2024). </w:t>
      </w:r>
      <w:r w:rsidDel="00000000" w:rsidR="00000000" w:rsidRPr="00000000">
        <w:rPr>
          <w:i w:val="1"/>
          <w:iCs w:val="1"/>
          <w:rtl w:val="0"/>
        </w:rPr>
        <w:t xml:space="preserve">Regula la protección y el tratamiento de los datos personales y crea la Agencia de Protección de Datos Personales</w:t>
      </w:r>
      <w:r w:rsidDel="00000000" w:rsidR="00000000" w:rsidRPr="00000000">
        <w:rPr>
          <w:rtl w:val="0"/>
        </w:rPr>
        <w:t xml:space="preserve">. Diario Oficial de la República de Chile.</w:t>
      </w:r>
    </w:p>
    <w:p w:rsidR="00000000" w:rsidDel="00000000" w:rsidP="00000000" w:rsidRDefault="00000000" w:rsidRPr="00000000" w14:paraId="00000303">
      <w:pPr>
        <w:spacing w:after="160" w:line="300" w:lineRule="auto"/>
        <w:ind w:left="720" w:firstLine="0"/>
        <w:rPr/>
      </w:pPr>
      <w:r w:rsidDel="00000000" w:rsidR="00000000" w:rsidRPr="00000000">
        <w:rPr>
          <w:rtl w:val="0"/>
        </w:rPr>
        <w:t xml:space="preserve">OPC Foundation. (s.f.). </w:t>
      </w:r>
      <w:r w:rsidDel="00000000" w:rsidR="00000000" w:rsidRPr="00000000">
        <w:rPr>
          <w:i w:val="1"/>
          <w:iCs w:val="1"/>
          <w:rtl w:val="0"/>
        </w:rPr>
        <w:t xml:space="preserve">Unified Architecture</w:t>
      </w:r>
      <w:r w:rsidDel="00000000" w:rsidR="00000000" w:rsidRPr="00000000">
        <w:rPr>
          <w:rtl w:val="0"/>
        </w:rPr>
        <w:t xml:space="preserve">. https://opcfoundation.org/about/opc-technologies/opc-ua/</w:t>
      </w:r>
    </w:p>
    <w:p w:rsidR="00000000" w:rsidDel="00000000" w:rsidP="00000000" w:rsidRDefault="00000000" w:rsidRPr="00000000" w14:paraId="00000304">
      <w:pPr>
        <w:spacing w:after="160" w:line="300" w:lineRule="auto"/>
        <w:ind w:left="720" w:firstLine="0"/>
        <w:rPr/>
      </w:pPr>
      <w:r w:rsidDel="00000000" w:rsidR="00000000" w:rsidRPr="00000000">
        <w:rPr>
          <w:rtl w:val="0"/>
        </w:rPr>
        <w:t xml:space="preserve">The Copper Mark. (2026). </w:t>
      </w:r>
      <w:r w:rsidDel="00000000" w:rsidR="00000000" w:rsidRPr="00000000">
        <w:rPr>
          <w:i w:val="1"/>
          <w:iCs w:val="1"/>
          <w:rtl w:val="0"/>
        </w:rPr>
        <w:t xml:space="preserve">The Copper Mark chain of custody standard</w:t>
      </w:r>
      <w:r w:rsidDel="00000000" w:rsidR="00000000" w:rsidRPr="00000000">
        <w:rPr>
          <w:rtl w:val="0"/>
        </w:rPr>
        <w:t xml:space="preserve"> (v. 2). https://coppermark.org/wp-content/uploads/2026/06/CopperMark_Chain-of-Custody-Standard-v2_2026-06-11.pdf</w:t>
      </w:r>
    </w:p>
    <w:p w:rsidR="00000000" w:rsidDel="00000000" w:rsidP="00000000" w:rsidRDefault="00000000" w:rsidRPr="00000000" w14:paraId="00000305">
      <w:pPr>
        <w:spacing w:after="160" w:line="300" w:lineRule="auto"/>
        <w:ind w:left="720" w:firstLine="0"/>
        <w:rPr/>
      </w:pPr>
      <w:r w:rsidDel="00000000" w:rsidR="00000000" w:rsidRPr="00000000">
        <w:rPr>
          <w:rtl w:val="0"/>
        </w:rPr>
        <w:t xml:space="preserve">World Resources Institute y World Business Council for Sustainable Development. (2004). </w:t>
      </w:r>
      <w:r w:rsidDel="00000000" w:rsidR="00000000" w:rsidRPr="00000000">
        <w:rPr>
          <w:i w:val="1"/>
          <w:iCs w:val="1"/>
          <w:rtl w:val="0"/>
        </w:rPr>
        <w:t xml:space="preserve">The greenhouse gas protocol: A corporate accounting and reporting standard</w:t>
      </w:r>
      <w:r w:rsidDel="00000000" w:rsidR="00000000" w:rsidRPr="00000000">
        <w:rPr>
          <w:rtl w:val="0"/>
        </w:rPr>
        <w:t xml:space="preserve"> (Ed. rev.). https://ghgprotocol.org/corporate-standard</w:t>
      </w:r>
    </w:p>
    <w:p w:rsidR="00000000" w:rsidDel="00000000" w:rsidP="00000000" w:rsidRDefault="00000000" w:rsidRPr="00000000" w14:paraId="00000306">
      <w:pPr>
        <w:pStyle w:val="Heading1"/>
        <w:keepNext w:val="1"/>
        <w:keepLines w:val="1"/>
        <w:pageBreakBefore w:val="1"/>
        <w:pBdr>
          <w:bottom w:color="03cefc" w:space="6" w:sz="12" w:val="single"/>
        </w:pBdr>
        <w:spacing w:after="280" w:line="276" w:lineRule="auto"/>
        <w:rPr/>
      </w:pPr>
      <w:bookmarkStart w:colFirst="0" w:colLast="0" w:name="_1jyc4usclbd3" w:id="71"/>
      <w:bookmarkEnd w:id="71"/>
      <w:r w:rsidDel="00000000" w:rsidR="00000000" w:rsidRPr="00000000">
        <w:rPr>
          <w:rtl w:val="0"/>
        </w:rPr>
        <w:t xml:space="preserve">Declaración de uso de IA</w:t>
      </w:r>
    </w:p>
    <w:p w:rsidR="00000000" w:rsidDel="00000000" w:rsidP="00000000" w:rsidRDefault="00000000" w:rsidRPr="00000000" w14:paraId="00000307">
      <w:pPr>
        <w:spacing w:after="160" w:line="300" w:lineRule="auto"/>
        <w:jc w:val="both"/>
        <w:rPr/>
      </w:pPr>
      <w:r w:rsidDel="00000000" w:rsidR="00000000" w:rsidRPr="00000000">
        <w:rPr>
          <w:rtl w:val="0"/>
        </w:rPr>
        <w:t xml:space="preserve">En este subdocumento se utilizó inteligencia artificial generativa como apoyo en la redacción, en la organización del contenido y en la elaboración de los diagramas. La siguiente tabla detalla, por sección, la herramienta, la finalidad, el nivel de uso en texto y en diagramas, y la revisión humana correspondiente.</w:t>
      </w:r>
    </w:p>
    <w:p w:rsidR="00000000" w:rsidDel="00000000" w:rsidP="00000000" w:rsidRDefault="00000000" w:rsidRPr="00000000" w14:paraId="00000308">
      <w:pPr>
        <w:pStyle w:val="Heading3"/>
        <w:keepNext w:val="1"/>
        <w:keepLines w:val="1"/>
        <w:spacing w:after="100" w:before="240" w:line="264" w:lineRule="auto"/>
        <w:rPr>
          <w:sz w:val="21"/>
          <w:szCs w:val="21"/>
        </w:rPr>
      </w:pPr>
      <w:bookmarkStart w:colFirst="0" w:colLast="0" w:name="_uk87zb1rwyuy" w:id="72"/>
      <w:bookmarkEnd w:id="72"/>
      <w:r w:rsidDel="00000000" w:rsidR="00000000" w:rsidRPr="00000000">
        <w:rPr>
          <w:sz w:val="21"/>
          <w:szCs w:val="21"/>
          <w:rtl w:val="0"/>
        </w:rPr>
        <w:t xml:space="preserve">Tabla 3.9. Declaración de uso de IA por sección.</w:t>
      </w:r>
    </w:p>
    <w:tbl>
      <w:tblPr>
        <w:tblStyle w:val="Table11"/>
        <w:tblW w:w="9360.0" w:type="dxa"/>
        <w:jc w:val="left"/>
        <w:tblBorders>
          <w:top w:color="d9e0ea" w:space="0" w:sz="4" w:val="single"/>
          <w:left w:color="d9e0ea" w:space="0" w:sz="4" w:val="single"/>
          <w:bottom w:color="d9e0ea" w:space="0" w:sz="4" w:val="single"/>
          <w:right w:color="d9e0ea" w:space="0" w:sz="4" w:val="single"/>
          <w:insideH w:color="d9e0ea" w:space="0" w:sz="4" w:val="single"/>
          <w:insideV w:color="d9e0ea" w:space="0" w:sz="4" w:val="single"/>
        </w:tblBorders>
        <w:tblLayout w:type="fixed"/>
        <w:tblLook w:val="0400"/>
      </w:tblPr>
      <w:tblGrid>
        <w:gridCol w:w="1548"/>
        <w:gridCol w:w="1445"/>
        <w:gridCol w:w="2477"/>
        <w:gridCol w:w="1548"/>
        <w:gridCol w:w="2342"/>
        <w:tblGridChange w:id="0">
          <w:tblGrid>
            <w:gridCol w:w="1548"/>
            <w:gridCol w:w="1445"/>
            <w:gridCol w:w="2477"/>
            <w:gridCol w:w="1548"/>
            <w:gridCol w:w="2342"/>
          </w:tblGrid>
        </w:tblGridChange>
      </w:tblGrid>
      <w:tr>
        <w:trPr>
          <w:cantSplit w:val="1"/>
          <w:tblHeader w:val="1"/>
        </w:trPr>
        <w:tc>
          <w:tcPr>
            <w:shd w:fill="0f2c52" w:val="clear"/>
          </w:tcPr>
          <w:p w:rsidR="00000000" w:rsidDel="00000000" w:rsidP="00000000" w:rsidRDefault="00000000" w:rsidRPr="00000000" w14:paraId="00000309">
            <w:pPr>
              <w:spacing w:line="252.00000000000003" w:lineRule="auto"/>
              <w:jc w:val="center"/>
              <w:rPr/>
            </w:pPr>
            <w:r w:rsidDel="00000000" w:rsidR="00000000" w:rsidRPr="00000000">
              <w:rPr>
                <w:rFonts w:ascii="Montserrat" w:cs="Montserrat" w:eastAsia="Montserrat" w:hAnsi="Montserrat"/>
                <w:b w:val="1"/>
                <w:bCs w:val="1"/>
                <w:color w:val="ffffff"/>
                <w:sz w:val="18"/>
                <w:szCs w:val="18"/>
                <w:rtl w:val="0"/>
              </w:rPr>
              <w:t xml:space="preserve">Sección del documento</w:t>
            </w:r>
            <w:r w:rsidDel="00000000" w:rsidR="00000000" w:rsidRPr="00000000">
              <w:rPr>
                <w:rtl w:val="0"/>
              </w:rPr>
            </w:r>
          </w:p>
        </w:tc>
        <w:tc>
          <w:tcPr>
            <w:shd w:fill="0f2c52" w:val="clear"/>
          </w:tcPr>
          <w:p w:rsidR="00000000" w:rsidDel="00000000" w:rsidP="00000000" w:rsidRDefault="00000000" w:rsidRPr="00000000" w14:paraId="0000030A">
            <w:pPr>
              <w:spacing w:line="252.00000000000003" w:lineRule="auto"/>
              <w:jc w:val="center"/>
              <w:rPr/>
            </w:pPr>
            <w:r w:rsidDel="00000000" w:rsidR="00000000" w:rsidRPr="00000000">
              <w:rPr>
                <w:rFonts w:ascii="Montserrat" w:cs="Montserrat" w:eastAsia="Montserrat" w:hAnsi="Montserrat"/>
                <w:b w:val="1"/>
                <w:bCs w:val="1"/>
                <w:color w:val="ffffff"/>
                <w:sz w:val="18"/>
                <w:szCs w:val="18"/>
                <w:rtl w:val="0"/>
              </w:rPr>
              <w:t xml:space="preserve">Herramienta utilizada</w:t>
            </w:r>
            <w:r w:rsidDel="00000000" w:rsidR="00000000" w:rsidRPr="00000000">
              <w:rPr>
                <w:rtl w:val="0"/>
              </w:rPr>
            </w:r>
          </w:p>
        </w:tc>
        <w:tc>
          <w:tcPr>
            <w:shd w:fill="0f2c52" w:val="clear"/>
          </w:tcPr>
          <w:p w:rsidR="00000000" w:rsidDel="00000000" w:rsidP="00000000" w:rsidRDefault="00000000" w:rsidRPr="00000000" w14:paraId="0000030B">
            <w:pPr>
              <w:spacing w:line="252.00000000000003" w:lineRule="auto"/>
              <w:jc w:val="center"/>
              <w:rPr/>
            </w:pPr>
            <w:r w:rsidDel="00000000" w:rsidR="00000000" w:rsidRPr="00000000">
              <w:rPr>
                <w:rFonts w:ascii="Montserrat" w:cs="Montserrat" w:eastAsia="Montserrat" w:hAnsi="Montserrat"/>
                <w:b w:val="1"/>
                <w:bCs w:val="1"/>
                <w:color w:val="ffffff"/>
                <w:sz w:val="18"/>
                <w:szCs w:val="18"/>
                <w:rtl w:val="0"/>
              </w:rPr>
              <w:t xml:space="preserve">Finalidad del uso</w:t>
            </w:r>
            <w:r w:rsidDel="00000000" w:rsidR="00000000" w:rsidRPr="00000000">
              <w:rPr>
                <w:rtl w:val="0"/>
              </w:rPr>
            </w:r>
          </w:p>
        </w:tc>
        <w:tc>
          <w:tcPr>
            <w:shd w:fill="0f2c52" w:val="clear"/>
          </w:tcPr>
          <w:p w:rsidR="00000000" w:rsidDel="00000000" w:rsidP="00000000" w:rsidRDefault="00000000" w:rsidRPr="00000000" w14:paraId="0000030C">
            <w:pPr>
              <w:spacing w:line="252.00000000000003" w:lineRule="auto"/>
              <w:jc w:val="center"/>
              <w:rPr/>
            </w:pPr>
            <w:r w:rsidDel="00000000" w:rsidR="00000000" w:rsidRPr="00000000">
              <w:rPr>
                <w:rFonts w:ascii="Montserrat" w:cs="Montserrat" w:eastAsia="Montserrat" w:hAnsi="Montserrat"/>
                <w:b w:val="1"/>
                <w:bCs w:val="1"/>
                <w:color w:val="ffffff"/>
                <w:sz w:val="18"/>
                <w:szCs w:val="18"/>
                <w:rtl w:val="0"/>
              </w:rPr>
              <w:t xml:space="preserve">Nivel de uso en texto y diagramas</w:t>
            </w:r>
            <w:r w:rsidDel="00000000" w:rsidR="00000000" w:rsidRPr="00000000">
              <w:rPr>
                <w:rtl w:val="0"/>
              </w:rPr>
            </w:r>
          </w:p>
        </w:tc>
        <w:tc>
          <w:tcPr>
            <w:shd w:fill="0f2c52" w:val="clear"/>
          </w:tcPr>
          <w:p w:rsidR="00000000" w:rsidDel="00000000" w:rsidP="00000000" w:rsidRDefault="00000000" w:rsidRPr="00000000" w14:paraId="0000030D">
            <w:pPr>
              <w:spacing w:line="252.00000000000003" w:lineRule="auto"/>
              <w:jc w:val="center"/>
              <w:rPr/>
            </w:pPr>
            <w:r w:rsidDel="00000000" w:rsidR="00000000" w:rsidRPr="00000000">
              <w:rPr>
                <w:rFonts w:ascii="Montserrat" w:cs="Montserrat" w:eastAsia="Montserrat" w:hAnsi="Montserrat"/>
                <w:b w:val="1"/>
                <w:bCs w:val="1"/>
                <w:color w:val="ffffff"/>
                <w:sz w:val="18"/>
                <w:szCs w:val="18"/>
                <w:rtl w:val="0"/>
              </w:rPr>
              <w:t xml:space="preserve">Revisión humana realizada</w:t>
            </w:r>
            <w:r w:rsidDel="00000000" w:rsidR="00000000" w:rsidRPr="00000000">
              <w:rPr>
                <w:rtl w:val="0"/>
              </w:rPr>
            </w:r>
          </w:p>
        </w:tc>
      </w:tr>
      <w:tr>
        <w:trPr>
          <w:cantSplit w:val="1"/>
          <w:tblHeader w:val="0"/>
        </w:trPr>
        <w:tc>
          <w:tcPr/>
          <w:p w:rsidR="00000000" w:rsidDel="00000000" w:rsidP="00000000" w:rsidRDefault="00000000" w:rsidRPr="00000000" w14:paraId="0000030E">
            <w:pPr>
              <w:spacing w:line="252.00000000000003" w:lineRule="auto"/>
              <w:rPr/>
            </w:pPr>
            <w:r w:rsidDel="00000000" w:rsidR="00000000" w:rsidRPr="00000000">
              <w:rPr>
                <w:sz w:val="18"/>
                <w:szCs w:val="18"/>
                <w:rtl w:val="0"/>
              </w:rPr>
              <w:t xml:space="preserve">Introducción y 3.1</w:t>
            </w:r>
            <w:r w:rsidDel="00000000" w:rsidR="00000000" w:rsidRPr="00000000">
              <w:rPr>
                <w:rtl w:val="0"/>
              </w:rPr>
            </w:r>
          </w:p>
        </w:tc>
        <w:tc>
          <w:tcPr/>
          <w:p w:rsidR="00000000" w:rsidDel="00000000" w:rsidP="00000000" w:rsidRDefault="00000000" w:rsidRPr="00000000" w14:paraId="0000030F">
            <w:pPr>
              <w:spacing w:line="252.00000000000003" w:lineRule="auto"/>
              <w:rPr/>
            </w:pPr>
            <w:r w:rsidDel="00000000" w:rsidR="00000000" w:rsidRPr="00000000">
              <w:rPr>
                <w:sz w:val="18"/>
                <w:szCs w:val="18"/>
                <w:rtl w:val="0"/>
              </w:rPr>
              <w:t xml:space="preserve">Claude (Anthropic)</w:t>
            </w:r>
            <w:r w:rsidDel="00000000" w:rsidR="00000000" w:rsidRPr="00000000">
              <w:rPr>
                <w:rtl w:val="0"/>
              </w:rPr>
            </w:r>
          </w:p>
        </w:tc>
        <w:tc>
          <w:tcPr/>
          <w:p w:rsidR="00000000" w:rsidDel="00000000" w:rsidP="00000000" w:rsidRDefault="00000000" w:rsidRPr="00000000" w14:paraId="00000310">
            <w:pPr>
              <w:spacing w:line="252.00000000000003" w:lineRule="auto"/>
              <w:rPr/>
            </w:pPr>
            <w:r w:rsidDel="00000000" w:rsidR="00000000" w:rsidRPr="00000000">
              <w:rPr>
                <w:sz w:val="18"/>
                <w:szCs w:val="18"/>
                <w:rtl w:val="0"/>
              </w:rPr>
              <w:t xml:space="preserve">Borrador de redacción a partir de los antecedentes del cliente</w:t>
            </w:r>
            <w:r w:rsidDel="00000000" w:rsidR="00000000" w:rsidRPr="00000000">
              <w:rPr>
                <w:rtl w:val="0"/>
              </w:rPr>
            </w:r>
          </w:p>
        </w:tc>
        <w:tc>
          <w:tcPr/>
          <w:p w:rsidR="00000000" w:rsidDel="00000000" w:rsidP="00000000" w:rsidRDefault="00000000" w:rsidRPr="00000000" w14:paraId="00000311">
            <w:pPr>
              <w:spacing w:line="252.00000000000003" w:lineRule="auto"/>
              <w:rPr/>
            </w:pPr>
            <w:r w:rsidDel="00000000" w:rsidR="00000000" w:rsidRPr="00000000">
              <w:rPr>
                <w:sz w:val="18"/>
                <w:szCs w:val="18"/>
                <w:rtl w:val="0"/>
              </w:rPr>
              <w:t xml:space="preserve">Alto / Alto</w:t>
            </w:r>
            <w:r w:rsidDel="00000000" w:rsidR="00000000" w:rsidRPr="00000000">
              <w:rPr>
                <w:rtl w:val="0"/>
              </w:rPr>
            </w:r>
          </w:p>
        </w:tc>
        <w:tc>
          <w:tcPr/>
          <w:p w:rsidR="00000000" w:rsidDel="00000000" w:rsidP="00000000" w:rsidRDefault="00000000" w:rsidRPr="00000000" w14:paraId="00000312">
            <w:pPr>
              <w:spacing w:line="252.00000000000003" w:lineRule="auto"/>
              <w:rPr/>
            </w:pPr>
            <w:r w:rsidDel="00000000" w:rsidR="00000000" w:rsidRPr="00000000">
              <w:rPr>
                <w:sz w:val="18"/>
                <w:szCs w:val="18"/>
                <w:rtl w:val="0"/>
              </w:rPr>
              <w:t xml:space="preserve">Reescritura y verificación de plazos contractuales</w:t>
            </w:r>
            <w:r w:rsidDel="00000000" w:rsidR="00000000" w:rsidRPr="00000000">
              <w:rPr>
                <w:rtl w:val="0"/>
              </w:rPr>
            </w:r>
          </w:p>
        </w:tc>
      </w:tr>
      <w:tr>
        <w:trPr>
          <w:cantSplit w:val="1"/>
          <w:tblHeader w:val="0"/>
        </w:trPr>
        <w:tc>
          <w:tcPr/>
          <w:p w:rsidR="00000000" w:rsidDel="00000000" w:rsidP="00000000" w:rsidRDefault="00000000" w:rsidRPr="00000000" w14:paraId="00000313">
            <w:pPr>
              <w:spacing w:line="252.00000000000003" w:lineRule="auto"/>
              <w:rPr/>
            </w:pPr>
            <w:r w:rsidDel="00000000" w:rsidR="00000000" w:rsidRPr="00000000">
              <w:rPr>
                <w:sz w:val="18"/>
                <w:szCs w:val="18"/>
                <w:rtl w:val="0"/>
              </w:rPr>
              <w:t xml:space="preserve">3.2</w:t>
            </w:r>
            <w:r w:rsidDel="00000000" w:rsidR="00000000" w:rsidRPr="00000000">
              <w:rPr>
                <w:rtl w:val="0"/>
              </w:rPr>
            </w:r>
          </w:p>
        </w:tc>
        <w:tc>
          <w:tcPr/>
          <w:p w:rsidR="00000000" w:rsidDel="00000000" w:rsidP="00000000" w:rsidRDefault="00000000" w:rsidRPr="00000000" w14:paraId="00000314">
            <w:pPr>
              <w:spacing w:line="252.00000000000003" w:lineRule="auto"/>
              <w:rPr/>
            </w:pPr>
            <w:r w:rsidDel="00000000" w:rsidR="00000000" w:rsidRPr="00000000">
              <w:rPr>
                <w:sz w:val="18"/>
                <w:szCs w:val="18"/>
                <w:rtl w:val="0"/>
              </w:rPr>
              <w:t xml:space="preserve">Claude (Anthropic)</w:t>
            </w:r>
            <w:r w:rsidDel="00000000" w:rsidR="00000000" w:rsidRPr="00000000">
              <w:rPr>
                <w:rtl w:val="0"/>
              </w:rPr>
            </w:r>
          </w:p>
        </w:tc>
        <w:tc>
          <w:tcPr/>
          <w:p w:rsidR="00000000" w:rsidDel="00000000" w:rsidP="00000000" w:rsidRDefault="00000000" w:rsidRPr="00000000" w14:paraId="00000315">
            <w:pPr>
              <w:spacing w:line="252.00000000000003" w:lineRule="auto"/>
              <w:rPr/>
            </w:pPr>
            <w:r w:rsidDel="00000000" w:rsidR="00000000" w:rsidRPr="00000000">
              <w:rPr>
                <w:sz w:val="18"/>
                <w:szCs w:val="18"/>
                <w:rtl w:val="0"/>
              </w:rPr>
              <w:t xml:space="preserve">Borrador del alcance, del catálogo y de los criterios de aceptación</w:t>
            </w:r>
            <w:r w:rsidDel="00000000" w:rsidR="00000000" w:rsidRPr="00000000">
              <w:rPr>
                <w:rtl w:val="0"/>
              </w:rPr>
            </w:r>
          </w:p>
        </w:tc>
        <w:tc>
          <w:tcPr/>
          <w:p w:rsidR="00000000" w:rsidDel="00000000" w:rsidP="00000000" w:rsidRDefault="00000000" w:rsidRPr="00000000" w14:paraId="00000316">
            <w:pPr>
              <w:spacing w:line="252.00000000000003" w:lineRule="auto"/>
              <w:rPr/>
            </w:pPr>
            <w:r w:rsidDel="00000000" w:rsidR="00000000" w:rsidRPr="00000000">
              <w:rPr>
                <w:sz w:val="18"/>
                <w:szCs w:val="18"/>
                <w:rtl w:val="0"/>
              </w:rPr>
              <w:t xml:space="preserve">Alto / Alto</w:t>
            </w:r>
            <w:r w:rsidDel="00000000" w:rsidR="00000000" w:rsidRPr="00000000">
              <w:rPr>
                <w:rtl w:val="0"/>
              </w:rPr>
            </w:r>
          </w:p>
        </w:tc>
        <w:tc>
          <w:tcPr/>
          <w:p w:rsidR="00000000" w:rsidDel="00000000" w:rsidP="00000000" w:rsidRDefault="00000000" w:rsidRPr="00000000" w14:paraId="00000317">
            <w:pPr>
              <w:spacing w:line="252.00000000000003" w:lineRule="auto"/>
              <w:rPr/>
            </w:pPr>
            <w:r w:rsidDel="00000000" w:rsidR="00000000" w:rsidRPr="00000000">
              <w:rPr>
                <w:sz w:val="18"/>
                <w:szCs w:val="18"/>
                <w:rtl w:val="0"/>
              </w:rPr>
              <w:t xml:space="preserve">Verificación de conteos contra el Formulario T-12 y de citas</w:t>
            </w:r>
            <w:r w:rsidDel="00000000" w:rsidR="00000000" w:rsidRPr="00000000">
              <w:rPr>
                <w:rtl w:val="0"/>
              </w:rPr>
            </w:r>
          </w:p>
        </w:tc>
      </w:tr>
      <w:tr>
        <w:trPr>
          <w:cantSplit w:val="1"/>
          <w:tblHeader w:val="0"/>
        </w:trPr>
        <w:tc>
          <w:tcPr/>
          <w:p w:rsidR="00000000" w:rsidDel="00000000" w:rsidP="00000000" w:rsidRDefault="00000000" w:rsidRPr="00000000" w14:paraId="00000318">
            <w:pPr>
              <w:spacing w:line="252.00000000000003" w:lineRule="auto"/>
              <w:rPr/>
            </w:pPr>
            <w:r w:rsidDel="00000000" w:rsidR="00000000" w:rsidRPr="00000000">
              <w:rPr>
                <w:sz w:val="18"/>
                <w:szCs w:val="18"/>
                <w:rtl w:val="0"/>
              </w:rPr>
              <w:t xml:space="preserve">3.3</w:t>
            </w:r>
            <w:r w:rsidDel="00000000" w:rsidR="00000000" w:rsidRPr="00000000">
              <w:rPr>
                <w:rtl w:val="0"/>
              </w:rPr>
            </w:r>
          </w:p>
        </w:tc>
        <w:tc>
          <w:tcPr/>
          <w:p w:rsidR="00000000" w:rsidDel="00000000" w:rsidP="00000000" w:rsidRDefault="00000000" w:rsidRPr="00000000" w14:paraId="00000319">
            <w:pPr>
              <w:spacing w:line="252.00000000000003" w:lineRule="auto"/>
              <w:rPr/>
            </w:pPr>
            <w:r w:rsidDel="00000000" w:rsidR="00000000" w:rsidRPr="00000000">
              <w:rPr>
                <w:sz w:val="18"/>
                <w:szCs w:val="18"/>
                <w:rtl w:val="0"/>
              </w:rPr>
              <w:t xml:space="preserve">Claude (Anthropic)</w:t>
            </w:r>
            <w:r w:rsidDel="00000000" w:rsidR="00000000" w:rsidRPr="00000000">
              <w:rPr>
                <w:rtl w:val="0"/>
              </w:rPr>
            </w:r>
          </w:p>
        </w:tc>
        <w:tc>
          <w:tcPr/>
          <w:p w:rsidR="00000000" w:rsidDel="00000000" w:rsidP="00000000" w:rsidRDefault="00000000" w:rsidRPr="00000000" w14:paraId="0000031A">
            <w:pPr>
              <w:spacing w:line="252.00000000000003" w:lineRule="auto"/>
              <w:rPr/>
            </w:pPr>
            <w:r w:rsidDel="00000000" w:rsidR="00000000" w:rsidRPr="00000000">
              <w:rPr>
                <w:sz w:val="18"/>
                <w:szCs w:val="18"/>
                <w:rtl w:val="0"/>
              </w:rPr>
              <w:t xml:space="preserve">Borrador de texto y diagramas de cada componente</w:t>
            </w:r>
            <w:r w:rsidDel="00000000" w:rsidR="00000000" w:rsidRPr="00000000">
              <w:rPr>
                <w:rtl w:val="0"/>
              </w:rPr>
            </w:r>
          </w:p>
        </w:tc>
        <w:tc>
          <w:tcPr/>
          <w:p w:rsidR="00000000" w:rsidDel="00000000" w:rsidP="00000000" w:rsidRDefault="00000000" w:rsidRPr="00000000" w14:paraId="0000031B">
            <w:pPr>
              <w:spacing w:line="252.00000000000003" w:lineRule="auto"/>
              <w:rPr/>
            </w:pPr>
            <w:r w:rsidDel="00000000" w:rsidR="00000000" w:rsidRPr="00000000">
              <w:rPr>
                <w:sz w:val="18"/>
                <w:szCs w:val="18"/>
                <w:rtl w:val="0"/>
              </w:rPr>
              <w:t xml:space="preserve">Alto / Alto</w:t>
            </w:r>
            <w:r w:rsidDel="00000000" w:rsidR="00000000" w:rsidRPr="00000000">
              <w:rPr>
                <w:rtl w:val="0"/>
              </w:rPr>
            </w:r>
          </w:p>
        </w:tc>
        <w:tc>
          <w:tcPr/>
          <w:p w:rsidR="00000000" w:rsidDel="00000000" w:rsidP="00000000" w:rsidRDefault="00000000" w:rsidRPr="00000000" w14:paraId="0000031C">
            <w:pPr>
              <w:spacing w:line="252.00000000000003" w:lineRule="auto"/>
              <w:rPr/>
            </w:pPr>
            <w:r w:rsidDel="00000000" w:rsidR="00000000" w:rsidRPr="00000000">
              <w:rPr>
                <w:sz w:val="18"/>
                <w:szCs w:val="18"/>
                <w:rtl w:val="0"/>
              </w:rPr>
              <w:t xml:space="preserve">Revisión técnica de cada componente de la solución</w:t>
            </w:r>
            <w:r w:rsidDel="00000000" w:rsidR="00000000" w:rsidRPr="00000000">
              <w:rPr>
                <w:rtl w:val="0"/>
              </w:rPr>
            </w:r>
          </w:p>
        </w:tc>
      </w:tr>
      <w:tr>
        <w:trPr>
          <w:cantSplit w:val="1"/>
          <w:tblHeader w:val="0"/>
        </w:trPr>
        <w:tc>
          <w:tcPr/>
          <w:p w:rsidR="00000000" w:rsidDel="00000000" w:rsidP="00000000" w:rsidRDefault="00000000" w:rsidRPr="00000000" w14:paraId="0000031D">
            <w:pPr>
              <w:spacing w:line="252.00000000000003" w:lineRule="auto"/>
              <w:rPr/>
            </w:pPr>
            <w:r w:rsidDel="00000000" w:rsidR="00000000" w:rsidRPr="00000000">
              <w:rPr>
                <w:sz w:val="18"/>
                <w:szCs w:val="18"/>
                <w:rtl w:val="0"/>
              </w:rPr>
              <w:t xml:space="preserve">3.4</w:t>
            </w:r>
            <w:r w:rsidDel="00000000" w:rsidR="00000000" w:rsidRPr="00000000">
              <w:rPr>
                <w:rtl w:val="0"/>
              </w:rPr>
            </w:r>
          </w:p>
        </w:tc>
        <w:tc>
          <w:tcPr/>
          <w:p w:rsidR="00000000" w:rsidDel="00000000" w:rsidP="00000000" w:rsidRDefault="00000000" w:rsidRPr="00000000" w14:paraId="0000031E">
            <w:pPr>
              <w:spacing w:line="252.00000000000003" w:lineRule="auto"/>
              <w:rPr/>
            </w:pPr>
            <w:r w:rsidDel="00000000" w:rsidR="00000000" w:rsidRPr="00000000">
              <w:rPr>
                <w:sz w:val="18"/>
                <w:szCs w:val="18"/>
                <w:rtl w:val="0"/>
              </w:rPr>
              <w:t xml:space="preserve">Claude (Anthropic)</w:t>
            </w:r>
            <w:r w:rsidDel="00000000" w:rsidR="00000000" w:rsidRPr="00000000">
              <w:rPr>
                <w:rtl w:val="0"/>
              </w:rPr>
            </w:r>
          </w:p>
        </w:tc>
        <w:tc>
          <w:tcPr/>
          <w:p w:rsidR="00000000" w:rsidDel="00000000" w:rsidP="00000000" w:rsidRDefault="00000000" w:rsidRPr="00000000" w14:paraId="0000031F">
            <w:pPr>
              <w:spacing w:line="252.00000000000003" w:lineRule="auto"/>
              <w:rPr/>
            </w:pPr>
            <w:r w:rsidDel="00000000" w:rsidR="00000000" w:rsidRPr="00000000">
              <w:rPr>
                <w:sz w:val="18"/>
                <w:szCs w:val="18"/>
                <w:rtl w:val="0"/>
              </w:rPr>
              <w:t xml:space="preserve">Borrador de la explicación y de la estrategia</w:t>
            </w:r>
            <w:r w:rsidDel="00000000" w:rsidR="00000000" w:rsidRPr="00000000">
              <w:rPr>
                <w:rtl w:val="0"/>
              </w:rPr>
            </w:r>
          </w:p>
        </w:tc>
        <w:tc>
          <w:tcPr/>
          <w:p w:rsidR="00000000" w:rsidDel="00000000" w:rsidP="00000000" w:rsidRDefault="00000000" w:rsidRPr="00000000" w14:paraId="00000320">
            <w:pPr>
              <w:spacing w:line="252.00000000000003" w:lineRule="auto"/>
              <w:rPr/>
            </w:pPr>
            <w:r w:rsidDel="00000000" w:rsidR="00000000" w:rsidRPr="00000000">
              <w:rPr>
                <w:sz w:val="18"/>
                <w:szCs w:val="18"/>
                <w:rtl w:val="0"/>
              </w:rPr>
              <w:t xml:space="preserve">Alto / Alto</w:t>
            </w:r>
            <w:r w:rsidDel="00000000" w:rsidR="00000000" w:rsidRPr="00000000">
              <w:rPr>
                <w:rtl w:val="0"/>
              </w:rPr>
            </w:r>
          </w:p>
        </w:tc>
        <w:tc>
          <w:tcPr/>
          <w:p w:rsidR="00000000" w:rsidDel="00000000" w:rsidP="00000000" w:rsidRDefault="00000000" w:rsidRPr="00000000" w14:paraId="00000321">
            <w:pPr>
              <w:spacing w:line="252.00000000000003" w:lineRule="auto"/>
              <w:rPr/>
            </w:pPr>
            <w:r w:rsidDel="00000000" w:rsidR="00000000" w:rsidRPr="00000000">
              <w:rPr>
                <w:sz w:val="18"/>
                <w:szCs w:val="18"/>
                <w:rtl w:val="0"/>
              </w:rPr>
              <w:t xml:space="preserve">Verificación de coherencia con el diagnóstico</w:t>
            </w:r>
            <w:r w:rsidDel="00000000" w:rsidR="00000000" w:rsidRPr="00000000">
              <w:rPr>
                <w:rtl w:val="0"/>
              </w:rPr>
            </w:r>
          </w:p>
        </w:tc>
      </w:tr>
      <w:tr>
        <w:trPr>
          <w:cantSplit w:val="1"/>
          <w:tblHeader w:val="0"/>
        </w:trPr>
        <w:tc>
          <w:tcPr/>
          <w:p w:rsidR="00000000" w:rsidDel="00000000" w:rsidP="00000000" w:rsidRDefault="00000000" w:rsidRPr="00000000" w14:paraId="00000322">
            <w:pPr>
              <w:spacing w:line="252.00000000000003" w:lineRule="auto"/>
              <w:rPr/>
            </w:pPr>
            <w:r w:rsidDel="00000000" w:rsidR="00000000" w:rsidRPr="00000000">
              <w:rPr>
                <w:sz w:val="18"/>
                <w:szCs w:val="18"/>
                <w:rtl w:val="0"/>
              </w:rPr>
              <w:t xml:space="preserve">Referencias</w:t>
            </w:r>
            <w:r w:rsidDel="00000000" w:rsidR="00000000" w:rsidRPr="00000000">
              <w:rPr>
                <w:rtl w:val="0"/>
              </w:rPr>
            </w:r>
          </w:p>
        </w:tc>
        <w:tc>
          <w:tcPr/>
          <w:p w:rsidR="00000000" w:rsidDel="00000000" w:rsidP="00000000" w:rsidRDefault="00000000" w:rsidRPr="00000000" w14:paraId="00000323">
            <w:pPr>
              <w:spacing w:line="252.00000000000003" w:lineRule="auto"/>
              <w:rPr/>
            </w:pPr>
            <w:r w:rsidDel="00000000" w:rsidR="00000000" w:rsidRPr="00000000">
              <w:rPr>
                <w:sz w:val="18"/>
                <w:szCs w:val="18"/>
                <w:rtl w:val="0"/>
              </w:rPr>
              <w:t xml:space="preserve">Claude (Anthropic)</w:t>
            </w:r>
            <w:r w:rsidDel="00000000" w:rsidR="00000000" w:rsidRPr="00000000">
              <w:rPr>
                <w:rtl w:val="0"/>
              </w:rPr>
            </w:r>
          </w:p>
        </w:tc>
        <w:tc>
          <w:tcPr/>
          <w:p w:rsidR="00000000" w:rsidDel="00000000" w:rsidP="00000000" w:rsidRDefault="00000000" w:rsidRPr="00000000" w14:paraId="00000324">
            <w:pPr>
              <w:spacing w:line="252.00000000000003" w:lineRule="auto"/>
              <w:rPr/>
            </w:pPr>
            <w:r w:rsidDel="00000000" w:rsidR="00000000" w:rsidRPr="00000000">
              <w:rPr>
                <w:sz w:val="18"/>
                <w:szCs w:val="18"/>
                <w:rtl w:val="0"/>
              </w:rPr>
              <w:t xml:space="preserve">Formato APA 7.ª edición</w:t>
            </w:r>
            <w:r w:rsidDel="00000000" w:rsidR="00000000" w:rsidRPr="00000000">
              <w:rPr>
                <w:rtl w:val="0"/>
              </w:rPr>
            </w:r>
          </w:p>
        </w:tc>
        <w:tc>
          <w:tcPr/>
          <w:p w:rsidR="00000000" w:rsidDel="00000000" w:rsidP="00000000" w:rsidRDefault="00000000" w:rsidRPr="00000000" w14:paraId="00000325">
            <w:pPr>
              <w:spacing w:line="252.00000000000003" w:lineRule="auto"/>
              <w:rPr/>
            </w:pPr>
            <w:r w:rsidDel="00000000" w:rsidR="00000000" w:rsidRPr="00000000">
              <w:rPr>
                <w:sz w:val="18"/>
                <w:szCs w:val="18"/>
                <w:rtl w:val="0"/>
              </w:rPr>
              <w:t xml:space="preserve">Medio / Ninguno</w:t>
            </w:r>
            <w:r w:rsidDel="00000000" w:rsidR="00000000" w:rsidRPr="00000000">
              <w:rPr>
                <w:rtl w:val="0"/>
              </w:rPr>
            </w:r>
          </w:p>
        </w:tc>
        <w:tc>
          <w:tcPr/>
          <w:p w:rsidR="00000000" w:rsidDel="00000000" w:rsidP="00000000" w:rsidRDefault="00000000" w:rsidRPr="00000000" w14:paraId="00000326">
            <w:pPr>
              <w:spacing w:line="252.00000000000003" w:lineRule="auto"/>
              <w:rPr/>
            </w:pPr>
            <w:r w:rsidDel="00000000" w:rsidR="00000000" w:rsidRPr="00000000">
              <w:rPr>
                <w:sz w:val="18"/>
                <w:szCs w:val="18"/>
                <w:rtl w:val="0"/>
              </w:rPr>
              <w:t xml:space="preserve">Verificación de que cada referencia esté citada</w:t>
            </w:r>
            <w:r w:rsidDel="00000000" w:rsidR="00000000" w:rsidRPr="00000000">
              <w:rPr>
                <w:rtl w:val="0"/>
              </w:rPr>
            </w:r>
          </w:p>
        </w:tc>
      </w:tr>
    </w:tbl>
    <w:p w:rsidR="00000000" w:rsidDel="00000000" w:rsidP="00000000" w:rsidRDefault="00000000" w:rsidRPr="00000000" w14:paraId="00000327">
      <w:pPr>
        <w:spacing w:after="160" w:before="120" w:line="300" w:lineRule="auto"/>
        <w:jc w:val="both"/>
        <w:rPr/>
      </w:pPr>
      <w:r w:rsidDel="00000000" w:rsidR="00000000" w:rsidRPr="00000000">
        <w:rPr>
          <w:rtl w:val="0"/>
        </w:rPr>
        <w:t xml:space="preserve">De la tabla se desprende que la inteligencia artificial se utilizó como apoyo en el borrador del texto y en los diagramas, y que cada sección cuenta con la revisión humana indicada.</w:t>
      </w:r>
    </w:p>
    <w:p w:rsidR="00000000" w:rsidDel="00000000" w:rsidP="00000000" w:rsidRDefault="00000000" w:rsidRPr="00000000" w14:paraId="00000328">
      <w:pPr>
        <w:spacing w:after="160" w:line="300" w:lineRule="auto"/>
        <w:jc w:val="both"/>
        <w:rPr/>
      </w:pPr>
      <w:r w:rsidDel="00000000" w:rsidR="00000000" w:rsidRPr="00000000">
        <w:rPr>
          <w:rtl w:val="0"/>
        </w:rPr>
      </w:r>
    </w:p>
    <w:p w:rsidR="00000000" w:rsidDel="00000000" w:rsidP="00000000" w:rsidRDefault="00000000" w:rsidRPr="00000000" w14:paraId="00000329">
      <w:pPr>
        <w:keepNext w:val="1"/>
        <w:keepLines w:val="1"/>
        <w:spacing w:after="60" w:before="120" w:lineRule="auto"/>
        <w:jc w:val="left"/>
        <w:rPr/>
      </w:pPr>
      <w:r w:rsidDel="00000000" w:rsidR="00000000" w:rsidRPr="00000000">
        <w:rPr>
          <w:rtl w:val="0"/>
        </w:rPr>
      </w:r>
    </w:p>
    <w:sectPr>
      <w:headerReference r:id="rId24" w:type="default"/>
      <w:headerReference r:id="rId25" w:type="first"/>
      <w:footerReference r:id="rId26" w:type="default"/>
      <w:footerReference r:id="rId27" w:type="first"/>
      <w:pgSz w:h="15840" w:w="12240" w:orient="portrait"/>
      <w:pgMar w:bottom="1440" w:top="1440" w:left="1440" w:right="1440" w:header="720" w:footer="566.9291338582677"/>
      <w:pgNumType w:start="1"/>
      <w:titlePg w:val="1"/>
    </w:sectPr>
  </w:body>
</w:document>
</file>

<file path=word/comments.xml><?xml version="1.0" encoding="utf-8"?>
<w:comme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comment w:author="lRaging" w:id="1" w:date="2026-09-26T15:49:21Z">
    <w:p w:rsidR="00000000" w:rsidDel="00000000" w:rsidP="00000000" w:rsidRDefault="00000000" w:rsidRPr="00000000" w14:paraId="0000034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Revisar si es necesario este punto, consideramos que no aporta nada y son mas palabras vacias</w:t>
      </w:r>
    </w:p>
  </w:comment>
  <w:comment w:author="Claudio Cabello" w:id="2" w:date="2026-09-26T16:55:18Z">
    <w:p w:rsidR="00000000" w:rsidDel="00000000" w:rsidP="00000000" w:rsidRDefault="00000000" w:rsidRPr="00000000" w14:paraId="0000034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yap</w:t>
      </w:r>
    </w:p>
  </w:comment>
  <w:comment w:author="lRaging" w:id="0" w:date="2026-09-26T15:47:05Z">
    <w:p w:rsidR="00000000" w:rsidDel="00000000" w:rsidP="00000000" w:rsidRDefault="00000000" w:rsidRPr="00000000" w14:paraId="0000034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En la etapa 1 ya se mencionan q se entregan las tablets, no seria instalarlas altiros? o simplemente entregarlas en la etapa 2 pero esta raro mencionarlas en las 2 etapas</w:t>
      </w:r>
    </w:p>
  </w:comment>
</w:comments>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Georgia"/>
  <w:font w:name="Arial"/>
  <w:font w:name="Montserrat">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 w:name="Open Sans">
    <w:embedRegular w:fontKey="{00000000-0000-0000-0000-000000000000}" r:id="rId5" w:subsetted="0"/>
    <w:embedBold w:fontKey="{00000000-0000-0000-0000-000000000000}" r:id="rId6" w:subsetted="0"/>
    <w:embedItalic w:fontKey="{00000000-0000-0000-0000-000000000000}" r:id="rId7" w:subsetted="0"/>
    <w:embedBoldItalic w:fontKey="{00000000-0000-0000-0000-000000000000}" r:id="rId8"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32F">
    <w:pPr>
      <w:widowControl w:val="0"/>
      <w:spacing w:line="276" w:lineRule="auto"/>
      <w:rPr/>
    </w:pPr>
    <w:r w:rsidDel="00000000" w:rsidR="00000000" w:rsidRPr="00000000">
      <w:rPr>
        <w:rtl w:val="0"/>
      </w:rPr>
    </w:r>
    <w:r w:rsidDel="00000000" w:rsidR="00000000" w:rsidRPr="00000000">
      <w:drawing>
        <wp:anchor allowOverlap="1" behindDoc="1" distB="0" distT="0" distL="0" distR="0" hidden="0" layoutInCell="1" locked="0" relativeHeight="0" simplePos="0">
          <wp:simplePos x="0" y="0"/>
          <wp:positionH relativeFrom="column">
            <wp:posOffset>4981575</wp:posOffset>
          </wp:positionH>
          <wp:positionV relativeFrom="paragraph">
            <wp:posOffset>114300</wp:posOffset>
          </wp:positionV>
          <wp:extent cx="652463" cy="457334"/>
          <wp:effectExtent b="0" l="0" r="0" t="0"/>
          <wp:wrapNone/>
          <wp:docPr id="4" name="image3.png"/>
          <a:graphic>
            <a:graphicData uri="http://schemas.openxmlformats.org/drawingml/2006/picture">
              <pic:pic>
                <pic:nvPicPr>
                  <pic:cNvPr id="0" name="image3.png"/>
                  <pic:cNvPicPr preferRelativeResize="0"/>
                </pic:nvPicPr>
                <pic:blipFill>
                  <a:blip r:embed="rId1"/>
                  <a:srcRect b="19599" l="14625" r="17787" t="3975"/>
                  <a:stretch>
                    <a:fillRect/>
                  </a:stretch>
                </pic:blipFill>
                <pic:spPr>
                  <a:xfrm>
                    <a:off x="0" y="0"/>
                    <a:ext cx="652463" cy="457334"/>
                  </a:xfrm>
                  <a:prstGeom prst="rect"/>
                  <a:ln/>
                </pic:spPr>
              </pic:pic>
            </a:graphicData>
          </a:graphic>
        </wp:anchor>
      </w:drawing>
    </w:r>
  </w:p>
  <w:tbl>
    <w:tblPr>
      <w:tblStyle w:val="Table13"/>
      <w:tblW w:w="9405.0" w:type="dxa"/>
      <w:jc w:val="left"/>
      <w:tblLayout w:type="fixed"/>
      <w:tblLook w:val="0400"/>
    </w:tblPr>
    <w:tblGrid>
      <w:gridCol w:w="3101"/>
      <w:gridCol w:w="2190"/>
      <w:gridCol w:w="663"/>
      <w:gridCol w:w="900"/>
      <w:gridCol w:w="2551"/>
      <w:tblGridChange w:id="0">
        <w:tblGrid>
          <w:gridCol w:w="3101"/>
          <w:gridCol w:w="2190"/>
          <w:gridCol w:w="663"/>
          <w:gridCol w:w="900"/>
          <w:gridCol w:w="2551"/>
        </w:tblGrid>
      </w:tblGridChange>
    </w:tblGrid>
    <w:tr>
      <w:trPr>
        <w:cantSplit w:val="0"/>
        <w:tblHeader w:val="0"/>
      </w:trPr>
      <w:tc>
        <w:tcPr>
          <w:gridSpan w:val="3"/>
          <w:tcMar>
            <w:top w:w="0.0" w:type="dxa"/>
            <w:left w:w="0.0" w:type="dxa"/>
            <w:bottom w:w="0.0" w:type="dxa"/>
            <w:right w:w="0.0" w:type="dxa"/>
          </w:tcMar>
          <w:vAlign w:val="bottom"/>
        </w:tcPr>
        <w:p w:rsidR="00000000" w:rsidDel="00000000" w:rsidP="00000000" w:rsidRDefault="00000000" w:rsidRPr="00000000" w14:paraId="00000330">
          <w:pPr>
            <w:rPr/>
          </w:pPr>
          <w:r w:rsidDel="00000000" w:rsidR="00000000" w:rsidRPr="00000000">
            <w:rPr>
              <w:rtl w:val="0"/>
            </w:rPr>
          </w:r>
        </w:p>
      </w:tc>
      <w:tc>
        <w:tcPr>
          <w:tcMar>
            <w:top w:w="0.0" w:type="dxa"/>
            <w:left w:w="0.0" w:type="dxa"/>
            <w:bottom w:w="0.0" w:type="dxa"/>
            <w:right w:w="0.0" w:type="dxa"/>
          </w:tcMar>
        </w:tcPr>
        <w:p w:rsidR="00000000" w:rsidDel="00000000" w:rsidP="00000000" w:rsidRDefault="00000000" w:rsidRPr="00000000" w14:paraId="00000333">
          <w:pPr>
            <w:rPr/>
          </w:pPr>
          <w:r w:rsidDel="00000000" w:rsidR="00000000" w:rsidRPr="00000000">
            <w:rPr>
              <w:rtl w:val="0"/>
            </w:rPr>
          </w:r>
        </w:p>
      </w:tc>
      <w:tc>
        <w:tcPr>
          <w:tcMar>
            <w:top w:w="0.0" w:type="dxa"/>
            <w:left w:w="0.0" w:type="dxa"/>
            <w:bottom w:w="0.0" w:type="dxa"/>
            <w:right w:w="0.0" w:type="dxa"/>
          </w:tcMar>
        </w:tcPr>
        <w:p w:rsidR="00000000" w:rsidDel="00000000" w:rsidP="00000000" w:rsidRDefault="00000000" w:rsidRPr="00000000" w14:paraId="00000334">
          <w:pPr>
            <w:pBdr>
              <w:bottom w:color="d9e0ea" w:space="1" w:sz="6" w:val="single"/>
            </w:pBdr>
            <w:spacing w:after="20" w:lineRule="auto"/>
            <w:rPr/>
          </w:pPr>
          <w:r w:rsidDel="00000000" w:rsidR="00000000" w:rsidRPr="00000000">
            <w:rPr>
              <w:rtl w:val="0"/>
            </w:rPr>
          </w:r>
        </w:p>
        <w:p w:rsidR="00000000" w:rsidDel="00000000" w:rsidP="00000000" w:rsidRDefault="00000000" w:rsidRPr="00000000" w14:paraId="00000335">
          <w:pPr>
            <w:spacing w:after="40" w:lineRule="auto"/>
            <w:jc w:val="right"/>
            <w:rPr/>
          </w:pPr>
          <w:r w:rsidDel="00000000" w:rsidR="00000000" w:rsidRPr="00000000">
            <w:rPr>
              <w:color w:val="5a6b80"/>
              <w:sz w:val="15"/>
              <w:szCs w:val="15"/>
              <w:rtl w:val="0"/>
            </w:rPr>
            <w:t xml:space="preserve">Media firma · Representante Legal</w:t>
          </w:r>
          <w:r w:rsidDel="00000000" w:rsidR="00000000" w:rsidRPr="00000000">
            <w:rPr>
              <w:rtl w:val="0"/>
            </w:rPr>
          </w:r>
        </w:p>
        <w:p w:rsidR="00000000" w:rsidDel="00000000" w:rsidP="00000000" w:rsidRDefault="00000000" w:rsidRPr="00000000" w14:paraId="00000336">
          <w:pPr>
            <w:jc w:val="right"/>
            <w:rPr/>
          </w:pPr>
          <w:r w:rsidDel="00000000" w:rsidR="00000000" w:rsidRPr="00000000">
            <w:rPr>
              <w:b w:val="1"/>
              <w:bCs w:val="1"/>
              <w:color w:val="051733"/>
              <w:sz w:val="18"/>
              <w:szCs w:val="18"/>
              <w:rtl w:val="0"/>
            </w:rPr>
            <w:t xml:space="preserve">Folio </w:t>
          </w:r>
          <w:r w:rsidDel="00000000" w:rsidR="00000000" w:rsidRPr="00000000">
            <w:rPr>
              <w:b w:val="1"/>
              <w:bCs w:val="1"/>
              <w:color w:val="051733"/>
              <w:sz w:val="18"/>
              <w:szCs w:val="18"/>
            </w:rPr>
            <w:fldChar w:fldCharType="begin"/>
            <w:instrText xml:space="preserve">PAGE</w:instrText>
            <w:fldChar w:fldCharType="separate"/>
            <w:fldChar w:fldCharType="end"/>
          </w:r>
          <w:r w:rsidDel="00000000" w:rsidR="00000000" w:rsidRPr="00000000">
            <w:rPr>
              <w:b w:val="1"/>
              <w:bCs w:val="1"/>
              <w:color w:val="051733"/>
              <w:sz w:val="18"/>
              <w:szCs w:val="18"/>
              <w:rtl w:val="0"/>
            </w:rPr>
            <w:t xml:space="preserve"> / </w:t>
          </w:r>
          <w:r w:rsidDel="00000000" w:rsidR="00000000" w:rsidRPr="00000000">
            <w:rPr>
              <w:b w:val="1"/>
              <w:bCs w:val="1"/>
              <w:color w:val="051733"/>
              <w:sz w:val="18"/>
              <w:szCs w:val="18"/>
            </w:rPr>
            <w:fldChar w:fldCharType="begin"/>
            <w:instrText xml:space="preserve">NUMPAGES</w:instrText>
            <w:fldChar w:fldCharType="separate"/>
            <w:fldChar w:fldCharType="end"/>
          </w: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tcMar>
            <w:top w:w="80.0" w:type="dxa"/>
            <w:left w:w="0.0" w:type="dxa"/>
            <w:bottom w:w="0.0" w:type="dxa"/>
            <w:right w:w="0.0" w:type="dxa"/>
          </w:tcMar>
        </w:tcPr>
        <w:p w:rsidR="00000000" w:rsidDel="00000000" w:rsidP="00000000" w:rsidRDefault="00000000" w:rsidRPr="00000000" w14:paraId="00000337">
          <w:pPr>
            <w:jc w:val="center"/>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80.0" w:type="dxa"/>
            <w:left w:w="0.0" w:type="dxa"/>
            <w:bottom w:w="0.0" w:type="dxa"/>
            <w:right w:w="0.0" w:type="dxa"/>
          </w:tcMar>
        </w:tcPr>
        <w:p w:rsidR="00000000" w:rsidDel="00000000" w:rsidP="00000000" w:rsidRDefault="00000000" w:rsidRPr="00000000" w14:paraId="00000338">
          <w:pPr>
            <w:jc w:val="right"/>
            <w:rPr/>
          </w:pPr>
          <w:r w:rsidDel="00000000" w:rsidR="00000000" w:rsidRPr="00000000">
            <w:rPr>
              <w:rtl w:val="0"/>
            </w:rPr>
          </w:r>
        </w:p>
      </w:tc>
    </w:tr>
  </w:tbl>
  <w:p w:rsidR="00000000" w:rsidDel="00000000" w:rsidP="00000000" w:rsidRDefault="00000000" w:rsidRPr="00000000" w14:paraId="00000339">
    <w:pPr>
      <w:widowControl w:val="0"/>
      <w:spacing w:line="276" w:lineRule="auto"/>
      <w:rPr/>
    </w:pPr>
    <w:r w:rsidDel="00000000" w:rsidR="00000000" w:rsidRPr="00000000">
      <w:rPr>
        <w:rtl w:val="0"/>
      </w:rPr>
    </w:r>
  </w:p>
  <w:p w:rsidR="00000000" w:rsidDel="00000000" w:rsidP="00000000" w:rsidRDefault="00000000" w:rsidRPr="00000000" w14:paraId="0000033A">
    <w:pPr>
      <w:rPr/>
    </w:pPr>
    <w:r w:rsidDel="00000000" w:rsidR="00000000" w:rsidRPr="00000000">
      <w:rPr>
        <w:rtl w:val="0"/>
      </w:rPr>
    </w:r>
  </w:p>
</w:ftr>
</file>

<file path=word/footer2.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33B">
    <w:pPr>
      <w:widowControl w:val="0"/>
      <w:spacing w:line="276" w:lineRule="auto"/>
      <w:rPr/>
    </w:pPr>
    <w:r w:rsidDel="00000000" w:rsidR="00000000" w:rsidRPr="00000000">
      <w:rPr>
        <w:rtl w:val="0"/>
      </w:rPr>
    </w:r>
  </w:p>
  <w:tbl>
    <w:tblPr>
      <w:tblStyle w:val="Table14"/>
      <w:tblW w:w="10080.0" w:type="dxa"/>
      <w:jc w:val="left"/>
      <w:tblInd w:w="-450.0" w:type="dxa"/>
      <w:tblLayout w:type="fixed"/>
      <w:tblLook w:val="0400"/>
    </w:tblPr>
    <w:tblGrid>
      <w:gridCol w:w="105"/>
      <w:gridCol w:w="2490"/>
      <w:gridCol w:w="1230"/>
      <w:gridCol w:w="1230"/>
      <w:gridCol w:w="1230"/>
      <w:gridCol w:w="3795"/>
      <w:tblGridChange w:id="0">
        <w:tblGrid>
          <w:gridCol w:w="105"/>
          <w:gridCol w:w="2490"/>
          <w:gridCol w:w="1230"/>
          <w:gridCol w:w="1230"/>
          <w:gridCol w:w="1230"/>
          <w:gridCol w:w="3795"/>
        </w:tblGrid>
      </w:tblGridChange>
    </w:tblGrid>
    <w:tr>
      <w:trPr>
        <w:cantSplit w:val="0"/>
        <w:tblHeader w:val="0"/>
      </w:trPr>
      <w:tc>
        <w:tcPr>
          <w:tcMar>
            <w:top w:w="0.0" w:type="dxa"/>
            <w:left w:w="0.0" w:type="dxa"/>
            <w:bottom w:w="0.0" w:type="dxa"/>
            <w:right w:w="0.0" w:type="dxa"/>
          </w:tcMar>
        </w:tcPr>
        <w:p w:rsidR="00000000" w:rsidDel="00000000" w:rsidP="00000000" w:rsidRDefault="00000000" w:rsidRPr="00000000" w14:paraId="0000033C">
          <w:pPr>
            <w:rPr/>
          </w:pPr>
          <w:r w:rsidDel="00000000" w:rsidR="00000000" w:rsidRPr="00000000">
            <w:rPr>
              <w:rtl w:val="0"/>
            </w:rPr>
          </w:r>
        </w:p>
      </w:tc>
      <w:tc>
        <w:tcPr>
          <w:gridSpan w:val="3"/>
          <w:tcMar>
            <w:top w:w="0.0" w:type="dxa"/>
            <w:left w:w="0.0" w:type="dxa"/>
            <w:bottom w:w="0.0" w:type="dxa"/>
            <w:right w:w="0.0" w:type="dxa"/>
          </w:tcMar>
          <w:vAlign w:val="bottom"/>
        </w:tcPr>
        <w:p w:rsidR="00000000" w:rsidDel="00000000" w:rsidP="00000000" w:rsidRDefault="00000000" w:rsidRPr="00000000" w14:paraId="0000033D">
          <w:pPr>
            <w:rPr/>
          </w:pPr>
          <w:r w:rsidDel="00000000" w:rsidR="00000000" w:rsidRPr="00000000">
            <w:rPr>
              <w:color w:val="5a6b80"/>
              <w:sz w:val="17"/>
              <w:szCs w:val="17"/>
              <w:rtl w:val="0"/>
            </w:rPr>
            <w:t xml:space="preserve">    </w:t>
          </w:r>
          <w:r w:rsidDel="00000000" w:rsidR="00000000" w:rsidRPr="00000000">
            <w:rPr>
              <w:rtl w:val="0"/>
            </w:rPr>
          </w:r>
        </w:p>
      </w:tc>
      <w:tc>
        <w:tcPr>
          <w:tcMar>
            <w:top w:w="0.0" w:type="dxa"/>
            <w:left w:w="0.0" w:type="dxa"/>
            <w:bottom w:w="0.0" w:type="dxa"/>
            <w:right w:w="0.0" w:type="dxa"/>
          </w:tcMar>
        </w:tcPr>
        <w:p w:rsidR="00000000" w:rsidDel="00000000" w:rsidP="00000000" w:rsidRDefault="00000000" w:rsidRPr="00000000" w14:paraId="00000340">
          <w:pPr>
            <w:rPr/>
          </w:pPr>
          <w:r w:rsidDel="00000000" w:rsidR="00000000" w:rsidRPr="00000000">
            <w:rPr>
              <w:rtl w:val="0"/>
            </w:rPr>
          </w:r>
        </w:p>
      </w:tc>
      <w:tc>
        <w:tcPr>
          <w:tcMar>
            <w:top w:w="0.0" w:type="dxa"/>
            <w:left w:w="0.0" w:type="dxa"/>
            <w:bottom w:w="0.0" w:type="dxa"/>
            <w:right w:w="0.0" w:type="dxa"/>
          </w:tcMar>
        </w:tcPr>
        <w:p w:rsidR="00000000" w:rsidDel="00000000" w:rsidP="00000000" w:rsidRDefault="00000000" w:rsidRPr="00000000" w14:paraId="00000341">
          <w:pPr>
            <w:pBdr>
              <w:bottom w:color="d9e0ea" w:space="1" w:sz="6" w:val="single"/>
            </w:pBdr>
            <w:spacing w:after="20" w:lineRule="auto"/>
            <w:rPr/>
          </w:pPr>
          <w:r w:rsidDel="00000000" w:rsidR="00000000" w:rsidRPr="00000000">
            <w:rPr>
              <w:rtl w:val="0"/>
            </w:rPr>
          </w:r>
        </w:p>
        <w:p w:rsidR="00000000" w:rsidDel="00000000" w:rsidP="00000000" w:rsidRDefault="00000000" w:rsidRPr="00000000" w14:paraId="00000342">
          <w:pPr>
            <w:spacing w:after="40" w:lineRule="auto"/>
            <w:jc w:val="right"/>
            <w:rPr/>
          </w:pPr>
          <w:r w:rsidDel="00000000" w:rsidR="00000000" w:rsidRPr="00000000">
            <w:rPr>
              <w:color w:val="5a6b80"/>
              <w:sz w:val="15"/>
              <w:szCs w:val="15"/>
              <w:rtl w:val="0"/>
            </w:rPr>
            <w:t xml:space="preserve">Media firma · Representante Legal</w:t>
          </w:r>
          <w:r w:rsidDel="00000000" w:rsidR="00000000" w:rsidRPr="00000000">
            <w:rPr>
              <w:rtl w:val="0"/>
            </w:rPr>
          </w:r>
        </w:p>
        <w:p w:rsidR="00000000" w:rsidDel="00000000" w:rsidP="00000000" w:rsidRDefault="00000000" w:rsidRPr="00000000" w14:paraId="00000343">
          <w:pPr>
            <w:jc w:val="right"/>
            <w:rPr/>
          </w:pPr>
          <w:r w:rsidDel="00000000" w:rsidR="00000000" w:rsidRPr="00000000">
            <w:rPr>
              <w:b w:val="1"/>
              <w:bCs w:val="1"/>
              <w:color w:val="051733"/>
              <w:sz w:val="18"/>
              <w:szCs w:val="18"/>
              <w:rtl w:val="0"/>
            </w:rPr>
            <w:t xml:space="preserve">Folio </w:t>
          </w:r>
          <w:r w:rsidDel="00000000" w:rsidR="00000000" w:rsidRPr="00000000">
            <w:rPr>
              <w:b w:val="1"/>
              <w:bCs w:val="1"/>
              <w:color w:val="051733"/>
              <w:sz w:val="18"/>
              <w:szCs w:val="18"/>
            </w:rPr>
            <w:fldChar w:fldCharType="begin"/>
            <w:instrText xml:space="preserve">PAGE</w:instrText>
            <w:fldChar w:fldCharType="separate"/>
            <w:fldChar w:fldCharType="end"/>
          </w:r>
          <w:r w:rsidDel="00000000" w:rsidR="00000000" w:rsidRPr="00000000">
            <w:rPr>
              <w:b w:val="1"/>
              <w:bCs w:val="1"/>
              <w:color w:val="051733"/>
              <w:sz w:val="18"/>
              <w:szCs w:val="18"/>
              <w:rtl w:val="0"/>
            </w:rPr>
            <w:t xml:space="preserve"> / </w:t>
          </w:r>
          <w:r w:rsidDel="00000000" w:rsidR="00000000" w:rsidRPr="00000000">
            <w:rPr>
              <w:b w:val="1"/>
              <w:bCs w:val="1"/>
              <w:color w:val="051733"/>
              <w:sz w:val="18"/>
              <w:szCs w:val="18"/>
            </w:rPr>
            <w:fldChar w:fldCharType="begin"/>
            <w:instrText xml:space="preserve">NUMPAGES</w:instrText>
            <w:fldChar w:fldCharType="separate"/>
            <w:fldChar w:fldCharType="end"/>
          </w:r>
          <w:r w:rsidDel="00000000" w:rsidR="00000000" w:rsidRPr="00000000">
            <w:rPr>
              <w:rtl w:val="0"/>
            </w:rPr>
          </w:r>
        </w:p>
      </w:tc>
    </w:tr>
  </w:tbl>
  <w:p w:rsidR="00000000" w:rsidDel="00000000" w:rsidP="00000000" w:rsidRDefault="00000000" w:rsidRPr="00000000" w14:paraId="00000344">
    <w:pPr>
      <w:rPr/>
    </w:pPr>
    <w:r w:rsidDel="00000000" w:rsidR="00000000" w:rsidRPr="00000000">
      <w:rPr>
        <w:rtl w:val="0"/>
      </w:rPr>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32A">
    <w:pPr>
      <w:keepNext w:val="1"/>
      <w:keepLines w:val="1"/>
      <w:spacing w:after="60" w:before="120" w:lineRule="auto"/>
      <w:jc w:val="center"/>
      <w:rPr/>
    </w:pPr>
    <w:r w:rsidDel="00000000" w:rsidR="00000000" w:rsidRPr="00000000">
      <w:rPr>
        <w:rtl w:val="0"/>
      </w:rPr>
    </w:r>
  </w:p>
  <w:tbl>
    <w:tblPr>
      <w:tblStyle w:val="Table12"/>
      <w:tblW w:w="9405.0" w:type="dxa"/>
      <w:jc w:val="left"/>
      <w:tblLayout w:type="fixed"/>
      <w:tblLook w:val="0400"/>
    </w:tblPr>
    <w:tblGrid>
      <w:gridCol w:w="7524"/>
      <w:gridCol w:w="1881"/>
      <w:tblGridChange w:id="0">
        <w:tblGrid>
          <w:gridCol w:w="7524"/>
          <w:gridCol w:w="1881"/>
        </w:tblGrid>
      </w:tblGridChange>
    </w:tblGrid>
    <w:tr>
      <w:trPr>
        <w:cantSplit w:val="0"/>
        <w:trHeight w:val="529.453125" w:hRule="atLeast"/>
        <w:tblHeader w:val="0"/>
      </w:trPr>
      <w:tc>
        <w:tcPr>
          <w:tcMar>
            <w:top w:w="0.0" w:type="dxa"/>
            <w:left w:w="0.0" w:type="dxa"/>
            <w:bottom w:w="0.0" w:type="dxa"/>
            <w:right w:w="0.0" w:type="dxa"/>
          </w:tcMar>
          <w:vAlign w:val="bottom"/>
        </w:tcPr>
        <w:p w:rsidR="00000000" w:rsidDel="00000000" w:rsidP="00000000" w:rsidRDefault="00000000" w:rsidRPr="00000000" w14:paraId="0000032B">
          <w:pPr>
            <w:rPr>
              <w:rFonts w:ascii="Montserrat" w:cs="Montserrat" w:eastAsia="Montserrat" w:hAnsi="Montserrat"/>
            </w:rPr>
          </w:pPr>
          <w:r w:rsidDel="00000000" w:rsidR="00000000" w:rsidRPr="00000000">
            <w:rPr>
              <w:rFonts w:ascii="Montserrat" w:cs="Montserrat" w:eastAsia="Montserrat" w:hAnsi="Montserrat"/>
              <w:color w:val="5a6b80"/>
              <w:sz w:val="17"/>
              <w:szCs w:val="17"/>
              <w:rtl w:val="0"/>
            </w:rPr>
            <w:t xml:space="preserve">OVERFORE S.A.  ·  Licitación TFEP-01/2026  ·  Caso 01 Minería</w:t>
          </w:r>
          <w:r w:rsidDel="00000000" w:rsidR="00000000" w:rsidRPr="00000000">
            <w:rPr>
              <w:rtl w:val="0"/>
            </w:rPr>
          </w:r>
        </w:p>
      </w:tc>
      <w:tc>
        <w:tcPr>
          <w:tcMar>
            <w:top w:w="0.0" w:type="dxa"/>
            <w:left w:w="0.0" w:type="dxa"/>
            <w:bottom w:w="0.0" w:type="dxa"/>
            <w:right w:w="0.0" w:type="dxa"/>
          </w:tcMar>
        </w:tcPr>
        <w:p w:rsidR="00000000" w:rsidDel="00000000" w:rsidP="00000000" w:rsidRDefault="00000000" w:rsidRPr="00000000" w14:paraId="0000032C">
          <w:pPr>
            <w:jc w:val="right"/>
            <w:rPr/>
          </w:pPr>
          <w:r w:rsidDel="00000000" w:rsidR="00000000" w:rsidRPr="00000000">
            <w:rPr/>
            <w:drawing>
              <wp:inline distB="0" distT="0" distL="0" distR="0">
                <wp:extent cx="400050" cy="314325"/>
                <wp:effectExtent b="0" l="0" r="0" t="0"/>
                <wp:docPr id="19" name="image9.png"/>
                <a:graphic>
                  <a:graphicData uri="http://schemas.openxmlformats.org/drawingml/2006/picture">
                    <pic:pic>
                      <pic:nvPicPr>
                        <pic:cNvPr id="0" name="image9.png"/>
                        <pic:cNvPicPr preferRelativeResize="0"/>
                      </pic:nvPicPr>
                      <pic:blipFill>
                        <a:blip r:embed="rId1"/>
                        <a:srcRect b="0" l="0" r="0" t="0"/>
                        <a:stretch>
                          <a:fillRect/>
                        </a:stretch>
                      </pic:blipFill>
                      <pic:spPr>
                        <a:xfrm>
                          <a:off x="0" y="0"/>
                          <a:ext cx="400050" cy="314325"/>
                        </a:xfrm>
                        <a:prstGeom prst="rect"/>
                        <a:ln/>
                      </pic:spPr>
                    </pic:pic>
                  </a:graphicData>
                </a:graphic>
              </wp:inline>
            </w:drawing>
          </w:r>
          <w:r w:rsidDel="00000000" w:rsidR="00000000" w:rsidRPr="00000000">
            <w:rPr>
              <w:rtl w:val="0"/>
            </w:rPr>
          </w:r>
        </w:p>
      </w:tc>
    </w:tr>
  </w:tbl>
  <w:p w:rsidR="00000000" w:rsidDel="00000000" w:rsidP="00000000" w:rsidRDefault="00000000" w:rsidRPr="00000000" w14:paraId="0000032D">
    <w:pPr>
      <w:tabs>
        <w:tab w:val="center" w:leader="none" w:pos="4419"/>
        <w:tab w:val="right" w:leader="none" w:pos="8838"/>
      </w:tabs>
      <w:rPr/>
    </w:pPr>
    <w:r w:rsidDel="00000000" w:rsidR="00000000" w:rsidRPr="00000000">
      <w:rPr>
        <w:rtl w:val="0"/>
      </w:rPr>
    </w:r>
  </w:p>
</w:hdr>
</file>

<file path=word/header2.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32E">
    <w:pPr>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400" w:hanging="260"/>
      </w:pPr>
      <w:rPr>
        <w:color w:val="03cefc"/>
        <w:u w:val="none"/>
      </w:rPr>
    </w:lvl>
    <w:lvl w:ilvl="1">
      <w:start w:val="1"/>
      <w:numFmt w:val="bullet"/>
      <w:lvlText w:val=""/>
      <w:lvlJc w:val="left"/>
      <w:pPr>
        <w:ind w:left="0" w:firstLine="0"/>
      </w:pPr>
      <w:rPr>
        <w:u w:val="none"/>
      </w:rPr>
    </w:lvl>
    <w:lvl w:ilvl="2">
      <w:start w:val="1"/>
      <w:numFmt w:val="bullet"/>
      <w:lvlText w:val=""/>
      <w:lvlJc w:val="left"/>
      <w:pPr>
        <w:ind w:left="0" w:firstLine="0"/>
      </w:pPr>
      <w:rPr>
        <w:u w:val="none"/>
      </w:rPr>
    </w:lvl>
    <w:lvl w:ilvl="3">
      <w:start w:val="1"/>
      <w:numFmt w:val="bullet"/>
      <w:lvlText w:val=""/>
      <w:lvlJc w:val="left"/>
      <w:pPr>
        <w:ind w:left="0" w:firstLine="0"/>
      </w:pPr>
      <w:rPr>
        <w:u w:val="none"/>
      </w:rPr>
    </w:lvl>
    <w:lvl w:ilvl="4">
      <w:start w:val="1"/>
      <w:numFmt w:val="bullet"/>
      <w:lvlText w:val=""/>
      <w:lvlJc w:val="left"/>
      <w:pPr>
        <w:ind w:left="0" w:firstLine="0"/>
      </w:pPr>
      <w:rPr>
        <w:u w:val="none"/>
      </w:rPr>
    </w:lvl>
    <w:lvl w:ilvl="5">
      <w:start w:val="1"/>
      <w:numFmt w:val="bullet"/>
      <w:lvlText w:val=""/>
      <w:lvlJc w:val="left"/>
      <w:pPr>
        <w:ind w:left="0" w:firstLine="0"/>
      </w:pPr>
      <w:rPr>
        <w:u w:val="none"/>
      </w:rPr>
    </w:lvl>
    <w:lvl w:ilvl="6">
      <w:start w:val="1"/>
      <w:numFmt w:val="bullet"/>
      <w:lvlText w:val=""/>
      <w:lvlJc w:val="left"/>
      <w:pPr>
        <w:ind w:left="0" w:firstLine="0"/>
      </w:pPr>
      <w:rPr>
        <w:u w:val="none"/>
      </w:rPr>
    </w:lvl>
    <w:lvl w:ilvl="7">
      <w:start w:val="1"/>
      <w:numFmt w:val="bullet"/>
      <w:lvlText w:val=""/>
      <w:lvlJc w:val="left"/>
      <w:pPr>
        <w:ind w:left="0" w:firstLine="0"/>
      </w:pPr>
      <w:rPr>
        <w:u w:val="none"/>
      </w:rPr>
    </w:lvl>
    <w:lvl w:ilvl="8">
      <w:start w:val="1"/>
      <w:numFmt w:val="bullet"/>
      <w:lvlText w:val=""/>
      <w:lvlJc w:val="left"/>
      <w:pPr>
        <w:ind w:left="0" w:firstLine="0"/>
      </w:pPr>
      <w:rPr>
        <w:u w:val="none"/>
      </w:r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Open Sans" w:cs="Open Sans" w:eastAsia="Open Sans" w:hAnsi="Open Sans"/>
        <w:color w:val="1f2733"/>
        <w:sz w:val="22"/>
        <w:szCs w:val="22"/>
        <w:lang w:val="es-CL"/>
      </w:rPr>
    </w:rPrDefault>
    <w:pPrDefault>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Montserrat" w:cs="Montserrat" w:eastAsia="Montserrat" w:hAnsi="Montserrat"/>
      <w:b w:val="1"/>
      <w:bCs w:val="1"/>
      <w:i w:val="0"/>
      <w:iCs w:val="0"/>
      <w:smallCaps w:val="0"/>
      <w:strike w:val="0"/>
      <w:color w:val="071a34"/>
      <w:sz w:val="36"/>
      <w:szCs w:val="36"/>
      <w:u w:val="none"/>
      <w:shd w:fill="auto" w:val="clear"/>
      <w:vertAlign w:val="baseline"/>
    </w:rPr>
  </w:style>
  <w:style w:type="paragraph" w:styleId="Heading2">
    <w:name w:val="heading 2"/>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Montserrat" w:cs="Montserrat" w:eastAsia="Montserrat" w:hAnsi="Montserrat"/>
      <w:b w:val="1"/>
      <w:bCs w:val="1"/>
      <w:i w:val="0"/>
      <w:iCs w:val="0"/>
      <w:smallCaps w:val="0"/>
      <w:strike w:val="0"/>
      <w:color w:val="0f2c52"/>
      <w:sz w:val="28"/>
      <w:szCs w:val="28"/>
      <w:u w:val="none"/>
      <w:shd w:fill="auto" w:val="clear"/>
      <w:vertAlign w:val="baseline"/>
    </w:rPr>
  </w:style>
  <w:style w:type="paragraph" w:styleId="Heading3">
    <w:name w:val="heading 3"/>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Montserrat" w:cs="Montserrat" w:eastAsia="Montserrat" w:hAnsi="Montserrat"/>
      <w:b w:val="1"/>
      <w:bCs w:val="1"/>
      <w:i w:val="0"/>
      <w:iCs w:val="0"/>
      <w:smallCaps w:val="0"/>
      <w:strike w:val="0"/>
      <w:color w:val="0a7cfc"/>
      <w:sz w:val="23"/>
      <w:szCs w:val="23"/>
      <w:u w:val="none"/>
      <w:shd w:fill="auto" w:val="clear"/>
      <w:vertAlign w:val="baseline"/>
    </w:rPr>
  </w:style>
  <w:style w:type="paragraph" w:styleId="Heading4">
    <w:name w:val="heading 4"/>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Open Sans" w:cs="Open Sans" w:eastAsia="Open Sans" w:hAnsi="Open Sans"/>
      <w:b w:val="0"/>
      <w:bCs w:val="0"/>
      <w:i w:val="1"/>
      <w:iCs w:val="1"/>
      <w:smallCaps w:val="0"/>
      <w:strike w:val="0"/>
      <w:color w:val="2e74b5"/>
      <w:sz w:val="22"/>
      <w:szCs w:val="22"/>
      <w:u w:val="none"/>
      <w:shd w:fill="auto" w:val="clear"/>
      <w:vertAlign w:val="baseline"/>
    </w:rPr>
  </w:style>
  <w:style w:type="paragraph" w:styleId="Heading5">
    <w:name w:val="heading 5"/>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Open Sans" w:cs="Open Sans" w:eastAsia="Open Sans" w:hAnsi="Open Sans"/>
      <w:b w:val="0"/>
      <w:bCs w:val="0"/>
      <w:i w:val="0"/>
      <w:iCs w:val="0"/>
      <w:smallCaps w:val="0"/>
      <w:strike w:val="0"/>
      <w:color w:val="2e74b5"/>
      <w:sz w:val="22"/>
      <w:szCs w:val="22"/>
      <w:u w:val="none"/>
      <w:shd w:fill="auto" w:val="clear"/>
      <w:vertAlign w:val="baseline"/>
    </w:rPr>
  </w:style>
  <w:style w:type="paragraph" w:styleId="Heading6">
    <w:name w:val="heading 6"/>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Open Sans" w:cs="Open Sans" w:eastAsia="Open Sans" w:hAnsi="Open Sans"/>
      <w:b w:val="0"/>
      <w:bCs w:val="0"/>
      <w:i w:val="0"/>
      <w:iCs w:val="0"/>
      <w:smallCaps w:val="0"/>
      <w:strike w:val="0"/>
      <w:color w:val="1f4d78"/>
      <w:sz w:val="22"/>
      <w:szCs w:val="22"/>
      <w:u w:val="none"/>
      <w:shd w:fill="auto" w:val="clear"/>
      <w:vertAlign w:val="baseline"/>
    </w:rPr>
  </w:style>
  <w:style w:type="paragraph" w:styleId="Title">
    <w:name w:val="Title"/>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Open Sans" w:cs="Open Sans" w:eastAsia="Open Sans" w:hAnsi="Open Sans"/>
      <w:b w:val="0"/>
      <w:bCs w:val="0"/>
      <w:i w:val="0"/>
      <w:iCs w:val="0"/>
      <w:smallCaps w:val="0"/>
      <w:strike w:val="0"/>
      <w:color w:val="1f2733"/>
      <w:sz w:val="56"/>
      <w:szCs w:val="56"/>
      <w:u w:val="none"/>
      <w:shd w:fill="auto" w:val="clear"/>
      <w:vertAlign w:val="baseline"/>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 w:type="table" w:styleId="Table1">
    <w:basedOn w:val="TableNormal"/>
    <w:tblPr>
      <w:tblStyleRowBandSize w:val="1"/>
      <w:tblStyleColBandSize w:val="1"/>
      <w:tblCellMar>
        <w:top w:w="100.0" w:type="dxa"/>
        <w:left w:w="100.0" w:type="dxa"/>
        <w:bottom w:w="100.0" w:type="dxa"/>
        <w:right w:w="100.0" w:type="dxa"/>
      </w:tblCellMar>
    </w:tblPr>
  </w:style>
  <w:style w:type="table" w:styleId="Table2">
    <w:basedOn w:val="TableNormal"/>
    <w:tblPr>
      <w:tblStyleRowBandSize w:val="1"/>
      <w:tblStyleColBandSize w:val="1"/>
      <w:tblCellMar>
        <w:top w:w="70.0" w:type="dxa"/>
        <w:left w:w="100.0" w:type="dxa"/>
        <w:bottom w:w="70.0" w:type="dxa"/>
        <w:right w:w="100.0" w:type="dxa"/>
      </w:tblCellMar>
    </w:tblPr>
  </w:style>
  <w:style w:type="table" w:styleId="Table3">
    <w:basedOn w:val="TableNormal"/>
    <w:tblPr>
      <w:tblStyleRowBandSize w:val="1"/>
      <w:tblStyleColBandSize w:val="1"/>
      <w:tblCellMar>
        <w:top w:w="70.0" w:type="dxa"/>
        <w:left w:w="100.0" w:type="dxa"/>
        <w:bottom w:w="70.0" w:type="dxa"/>
        <w:right w:w="100.0" w:type="dxa"/>
      </w:tblCellMar>
    </w:tblPr>
  </w:style>
  <w:style w:type="table" w:styleId="Table4">
    <w:basedOn w:val="TableNormal"/>
    <w:tblPr>
      <w:tblStyleRowBandSize w:val="1"/>
      <w:tblStyleColBandSize w:val="1"/>
      <w:tblCellMar>
        <w:top w:w="70.0" w:type="dxa"/>
        <w:left w:w="100.0" w:type="dxa"/>
        <w:bottom w:w="70.0" w:type="dxa"/>
        <w:right w:w="100.0" w:type="dxa"/>
      </w:tblCellMar>
    </w:tblPr>
  </w:style>
  <w:style w:type="table" w:styleId="Table5">
    <w:basedOn w:val="TableNormal"/>
    <w:tblPr>
      <w:tblStyleRowBandSize w:val="1"/>
      <w:tblStyleColBandSize w:val="1"/>
      <w:tblCellMar>
        <w:top w:w="70.0" w:type="dxa"/>
        <w:left w:w="100.0" w:type="dxa"/>
        <w:bottom w:w="70.0" w:type="dxa"/>
        <w:right w:w="100.0" w:type="dxa"/>
      </w:tblCellMar>
    </w:tblPr>
  </w:style>
  <w:style w:type="table" w:styleId="Table6">
    <w:basedOn w:val="TableNormal"/>
    <w:tblPr>
      <w:tblStyleRowBandSize w:val="1"/>
      <w:tblStyleColBandSize w:val="1"/>
      <w:tblCellMar>
        <w:top w:w="70.0" w:type="dxa"/>
        <w:left w:w="100.0" w:type="dxa"/>
        <w:bottom w:w="70.0" w:type="dxa"/>
        <w:right w:w="100.0" w:type="dxa"/>
      </w:tblCellMar>
    </w:tblPr>
  </w:style>
  <w:style w:type="table" w:styleId="Table7">
    <w:basedOn w:val="TableNormal"/>
    <w:tblPr>
      <w:tblStyleRowBandSize w:val="1"/>
      <w:tblStyleColBandSize w:val="1"/>
      <w:tblCellMar>
        <w:top w:w="70.0" w:type="dxa"/>
        <w:left w:w="100.0" w:type="dxa"/>
        <w:bottom w:w="70.0" w:type="dxa"/>
        <w:right w:w="100.0" w:type="dxa"/>
      </w:tblCellMar>
    </w:tblPr>
  </w:style>
  <w:style w:type="table" w:styleId="Table8">
    <w:basedOn w:val="TableNormal"/>
    <w:tblPr>
      <w:tblStyleRowBandSize w:val="1"/>
      <w:tblStyleColBandSize w:val="1"/>
      <w:tblCellMar>
        <w:top w:w="70.0" w:type="dxa"/>
        <w:left w:w="100.0" w:type="dxa"/>
        <w:bottom w:w="70.0" w:type="dxa"/>
        <w:right w:w="100.0" w:type="dxa"/>
      </w:tblCellMar>
    </w:tblPr>
  </w:style>
  <w:style w:type="table" w:styleId="Table9">
    <w:basedOn w:val="TableNormal"/>
    <w:tblPr>
      <w:tblStyleRowBandSize w:val="1"/>
      <w:tblStyleColBandSize w:val="1"/>
      <w:tblCellMar>
        <w:top w:w="100.0" w:type="dxa"/>
        <w:left w:w="100.0" w:type="dxa"/>
        <w:bottom w:w="100.0" w:type="dxa"/>
        <w:right w:w="100.0" w:type="dxa"/>
      </w:tblCellMar>
    </w:tblPr>
  </w:style>
  <w:style w:type="table" w:styleId="Table10">
    <w:basedOn w:val="TableNormal"/>
    <w:tblPr>
      <w:tblStyleRowBandSize w:val="1"/>
      <w:tblStyleColBandSize w:val="1"/>
      <w:tblCellMar>
        <w:top w:w="70.0" w:type="dxa"/>
        <w:left w:w="100.0" w:type="dxa"/>
        <w:bottom w:w="70.0" w:type="dxa"/>
        <w:right w:w="100.0" w:type="dxa"/>
      </w:tblCellMar>
    </w:tblPr>
  </w:style>
  <w:style w:type="table" w:styleId="Table11">
    <w:basedOn w:val="TableNormal"/>
    <w:tblPr>
      <w:tblStyleRowBandSize w:val="1"/>
      <w:tblStyleColBandSize w:val="1"/>
      <w:tblCellMar>
        <w:top w:w="70.0" w:type="dxa"/>
        <w:left w:w="100.0" w:type="dxa"/>
        <w:bottom w:w="70.0" w:type="dxa"/>
        <w:right w:w="100.0" w:type="dxa"/>
      </w:tblCellMar>
    </w:tblPr>
  </w:style>
  <w:style w:type="table" w:styleId="Table12">
    <w:basedOn w:val="TableNormal"/>
    <w:tblPr>
      <w:tblStyleRowBandSize w:val="1"/>
      <w:tblStyleColBandSize w:val="1"/>
      <w:tblCellMar>
        <w:top w:w="0.0" w:type="dxa"/>
        <w:left w:w="10.0" w:type="dxa"/>
        <w:bottom w:w="0.0" w:type="dxa"/>
        <w:right w:w="10.0" w:type="dxa"/>
      </w:tblCellMar>
    </w:tblPr>
  </w:style>
  <w:style w:type="table" w:styleId="Table13">
    <w:basedOn w:val="TableNormal"/>
    <w:tblPr>
      <w:tblStyleRowBandSize w:val="1"/>
      <w:tblStyleColBandSize w:val="1"/>
      <w:tblCellMar>
        <w:top w:w="0.0" w:type="dxa"/>
        <w:left w:w="10.0" w:type="dxa"/>
        <w:bottom w:w="0.0" w:type="dxa"/>
        <w:right w:w="10.0" w:type="dxa"/>
      </w:tblCellMar>
    </w:tblPr>
  </w:style>
  <w:style w:type="table" w:styleId="Table14">
    <w:basedOn w:val="TableNormal"/>
    <w:tblPr>
      <w:tblStyleRowBandSize w:val="1"/>
      <w:tblStyleColBandSize w:val="1"/>
      <w:tblCellMar>
        <w:top w:w="0.0" w:type="dxa"/>
        <w:left w:w="10.0" w:type="dxa"/>
        <w:bottom w:w="0.0" w:type="dxa"/>
        <w:right w:w="10.0" w:type="dxa"/>
      </w:tblCellMar>
    </w:tblPr>
  </w:style>
</w:styles>
</file>

<file path=word/_rels/document.xml.rels><?xml version="1.0" encoding="UTF-8" standalone="yes"?><Relationships xmlns="http://schemas.openxmlformats.org/package/2006/relationships"><Relationship Id="rId20" Type="http://schemas.openxmlformats.org/officeDocument/2006/relationships/image" Target="media/image18.png"/><Relationship Id="rId22" Type="http://schemas.openxmlformats.org/officeDocument/2006/relationships/image" Target="media/image15.png"/><Relationship Id="rId21" Type="http://schemas.openxmlformats.org/officeDocument/2006/relationships/image" Target="media/image14.png"/><Relationship Id="rId24" Type="http://schemas.openxmlformats.org/officeDocument/2006/relationships/header" Target="header1.xml"/><Relationship Id="rId23" Type="http://schemas.openxmlformats.org/officeDocument/2006/relationships/image" Target="media/image16.png"/><Relationship Id="rId1" Type="http://schemas.openxmlformats.org/officeDocument/2006/relationships/theme" Target="theme/theme1.xml"/><Relationship Id="rId2" Type="http://schemas.openxmlformats.org/officeDocument/2006/relationships/comments" Target="comments.xml"/><Relationship Id="rId3" Type="http://schemas.openxmlformats.org/officeDocument/2006/relationships/settings" Target="settings.xml"/><Relationship Id="rId4" Type="http://schemas.openxmlformats.org/officeDocument/2006/relationships/fontTable" Target="fontTable.xml"/><Relationship Id="rId9" Type="http://schemas.openxmlformats.org/officeDocument/2006/relationships/image" Target="media/image3.png"/><Relationship Id="rId26" Type="http://schemas.openxmlformats.org/officeDocument/2006/relationships/footer" Target="footer1.xml"/><Relationship Id="rId25" Type="http://schemas.openxmlformats.org/officeDocument/2006/relationships/header" Target="header2.xml"/><Relationship Id="rId27" Type="http://schemas.openxmlformats.org/officeDocument/2006/relationships/footer" Target="footer2.xml"/><Relationship Id="rId5" Type="http://schemas.openxmlformats.org/officeDocument/2006/relationships/numbering" Target="numbering.xml"/><Relationship Id="rId6" Type="http://schemas.openxmlformats.org/officeDocument/2006/relationships/styles" Target="styles.xml"/><Relationship Id="rId7" Type="http://schemas.openxmlformats.org/officeDocument/2006/relationships/image" Target="media/image5.png"/><Relationship Id="rId8" Type="http://schemas.openxmlformats.org/officeDocument/2006/relationships/image" Target="media/image1.png"/><Relationship Id="rId11" Type="http://schemas.openxmlformats.org/officeDocument/2006/relationships/image" Target="media/image8.png"/><Relationship Id="rId10" Type="http://schemas.openxmlformats.org/officeDocument/2006/relationships/image" Target="media/image19.png"/><Relationship Id="rId13" Type="http://schemas.openxmlformats.org/officeDocument/2006/relationships/image" Target="media/image4.png"/><Relationship Id="rId12" Type="http://schemas.openxmlformats.org/officeDocument/2006/relationships/image" Target="media/image7.png"/><Relationship Id="rId15" Type="http://schemas.openxmlformats.org/officeDocument/2006/relationships/image" Target="media/image6.png"/><Relationship Id="rId14" Type="http://schemas.openxmlformats.org/officeDocument/2006/relationships/image" Target="media/image17.png"/><Relationship Id="rId17" Type="http://schemas.openxmlformats.org/officeDocument/2006/relationships/image" Target="media/image10.png"/><Relationship Id="rId16" Type="http://schemas.openxmlformats.org/officeDocument/2006/relationships/image" Target="media/image13.png"/><Relationship Id="rId19" Type="http://schemas.openxmlformats.org/officeDocument/2006/relationships/image" Target="media/image12.png"/><Relationship Id="rId18" Type="http://schemas.openxmlformats.org/officeDocument/2006/relationships/image" Target="media/image11.png"/></Relationships>
</file>

<file path=word/_rels/fontTable.xml.rels><?xml version="1.0" encoding="UTF-8" standalone="yes"?><Relationships xmlns="http://schemas.openxmlformats.org/package/2006/relationships"><Relationship Id="rId1" Type="http://schemas.openxmlformats.org/officeDocument/2006/relationships/font" Target="fonts/Montserrat-regular.ttf"/><Relationship Id="rId2" Type="http://schemas.openxmlformats.org/officeDocument/2006/relationships/font" Target="fonts/Montserrat-bold.ttf"/><Relationship Id="rId3" Type="http://schemas.openxmlformats.org/officeDocument/2006/relationships/font" Target="fonts/Montserrat-italic.ttf"/><Relationship Id="rId4" Type="http://schemas.openxmlformats.org/officeDocument/2006/relationships/font" Target="fonts/Montserrat-boldItalic.ttf"/><Relationship Id="rId5" Type="http://schemas.openxmlformats.org/officeDocument/2006/relationships/font" Target="fonts/OpenSans-regular.ttf"/><Relationship Id="rId6" Type="http://schemas.openxmlformats.org/officeDocument/2006/relationships/font" Target="fonts/OpenSans-bold.ttf"/><Relationship Id="rId7" Type="http://schemas.openxmlformats.org/officeDocument/2006/relationships/font" Target="fonts/OpenSans-italic.ttf"/><Relationship Id="rId8" Type="http://schemas.openxmlformats.org/officeDocument/2006/relationships/font" Target="fonts/OpenSans-boldItalic.ttf"/></Relationships>
</file>

<file path=word/_rels/footer1.xml.rels><?xml version="1.0" encoding="UTF-8" standalone="yes"?><Relationships xmlns="http://schemas.openxmlformats.org/package/2006/relationships"><Relationship Id="rId1" Type="http://schemas.openxmlformats.org/officeDocument/2006/relationships/image" Target="media/image3.png"/></Relationships>
</file>

<file path=word/_rels/header1.xml.rels><?xml version="1.0" encoding="UTF-8" standalone="yes"?><Relationships xmlns="http://schemas.openxmlformats.org/package/2006/relationships"><Relationship Id="rId1" Type="http://schemas.openxmlformats.org/officeDocument/2006/relationships/image" Target="media/image9.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