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4999999</wp:posOffset>
            </wp:positionH>
            <wp:positionV relativeFrom="page">
              <wp:posOffset>5149999</wp:posOffset>
            </wp:positionV>
            <wp:extent cx="3143250" cy="3143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0" distT="0" distL="0" distR="0">
            <wp:extent cx="2047875" cy="9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c2fc" w:space="1" w:sz="18" w:val="single"/>
        </w:pBdr>
        <w:spacing w:after="260" w:before="120" w:lineRule="auto"/>
        <w:ind w:right="58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LICITACIÓN N° TFEP-01/2026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28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CASO 01  ·  MINERÍA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Anexos de arquitectura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y dimensionamiento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SITCO Aranda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4"/>
          <w:szCs w:val="24"/>
          <w:u w:val="none"/>
          <w:shd w:fill="auto" w:val="clear"/>
          <w:vertAlign w:val="baseline"/>
          <w:rtl w:val="0"/>
        </w:rPr>
        <w:t xml:space="preserve">Informe Preparatorio N° </w:t>
      </w:r>
      <w:r w:rsidDel="00000000" w:rsidR="00000000" w:rsidRPr="00000000">
        <w:rPr>
          <w:rFonts w:ascii="Montserrat" w:cs="Montserrat" w:eastAsia="Montserrat" w:hAnsi="Montserrat"/>
          <w:color w:val="5a6b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4"/>
          <w:szCs w:val="24"/>
          <w:u w:val="none"/>
          <w:shd w:fill="auto" w:val="clear"/>
          <w:vertAlign w:val="baseline"/>
          <w:rtl w:val="0"/>
        </w:rPr>
        <w:t xml:space="preserve"> · Anexos del Subdocumento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  <w:rtl w:val="0"/>
        </w:rPr>
        <w:t xml:space="preserve">Compañía Minera Altos de Aranda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  <w:rtl w:val="0"/>
        </w:rPr>
        <w:t xml:space="preserve">OVERFORE S.A.  ·  Consultoría y Desarrollo de Sistemas</w:t>
      </w:r>
    </w:p>
    <w:p w:rsidR="00000000" w:rsidDel="00000000" w:rsidP="00000000" w:rsidRDefault="00000000" w:rsidRPr="00000000" w14:paraId="0000000B">
      <w:pPr>
        <w:pBdr>
          <w:bottom w:color="d9e0ea" w:space="4" w:sz="6" w:val="single"/>
        </w:pBdr>
        <w:spacing w:after="100" w:lineRule="auto"/>
        <w:ind w:right="5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1733"/>
          <w:sz w:val="19"/>
          <w:szCs w:val="19"/>
          <w:rtl w:val="0"/>
        </w:rPr>
        <w:t xml:space="preserve">Claudio Ignacio Cabello Vásquez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6b80"/>
          <w:sz w:val="19"/>
          <w:szCs w:val="19"/>
          <w:rtl w:val="0"/>
        </w:rPr>
        <w:t xml:space="preserve">RUT 77.482.961-K · Representante Legal, OVERFORE S.A.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6b80"/>
          <w:sz w:val="19"/>
          <w:szCs w:val="19"/>
          <w:rtl w:val="0"/>
        </w:rPr>
        <w:t xml:space="preserve">Valparaíso, 5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MAPA DE RUTA DEL DOCUMENTO</w:t>
      </w:r>
    </w:p>
    <w:p w:rsidR="00000000" w:rsidDel="00000000" w:rsidP="00000000" w:rsidRDefault="00000000" w:rsidRPr="00000000" w14:paraId="00000011">
      <w:pPr>
        <w:pStyle w:val="Heading1"/>
        <w:pageBreakBefore w:val="0"/>
        <w:rPr/>
      </w:pPr>
      <w:bookmarkStart w:colFirst="0" w:colLast="0" w:name="_9adlk134slh8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índice permite acceder a cada anexo y a sus apartados. Los folios corresponden a la numeración continua del documento.</w:t>
      </w:r>
    </w:p>
    <w:sdt>
      <w:sdtPr>
        <w:id w:val="8363481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adlk134slh8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73xuoaq0ua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 Fichas técnicas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amzrl5htei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A.1 Equipos y servicios ofertados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kv7gtry60w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 Mapeo lógico y físico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8l1oq1vbfw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B.1 Correspondencia entre solución y arquitectura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dqvb9iaur6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C Responsabilidades y fuentes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phjiyanrpe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C.1 Distribución de responsabilidades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p1e4vmhae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C.2 Fuentes de respaldo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uxiatdof2j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D Volumetría y dimensionamiento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i4hobxt1y2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D.1 Volumetría del Capítulo B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xcvjtt8kk2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D.2 Detalle de la plantilla de volumetría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o6oh3087nl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Expresiones de cálculo de la hoja Detalle Plantilla Volumetría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pu1invdt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D.3 Dimensionamiento de equipos y servicios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o4hylz75i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VOLUMETRÍA OPERACIONAL DE PARTIDA (4.2.4.1)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uddp1p45kp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PERSONAS USUARIAS, CONCURRENCIA Y TRANSACCIONES (4.2.4.2)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00s1j5pz51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CÓMPUTO EN LA NUBE Y EN LA FAENA (4.2.4.3)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kpqpni1wm6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ALMACENAMIENTO A CINCO AÑOS (4.2.4.4)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e3hodj81iu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ANCHO DE BANDA Y SINCRONIZACIÓN TRAS UN CORTE (4.2.4.5)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9huf50oj8x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ENERGÍA, CLIMATIZACIÓN E INCENDIO DE LA SALA TÉCNICA (4.3.1.2 a 4.3.1.4)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fxi18u77iy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DISPOSITIVOS DE TERRENO Y EQUIPOS DE BORDE (4.2.1.2 y 4.2.1.3)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nkw6gchenc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MÁRGENES DE CRECIMIENTO DECLARADOS (4.2.4.6)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8swilyqhgb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OTRAS DIMENSIONES DE LA PLANTILLA DEL CAPÍTULO B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t1hdrf38ru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Expresiones de cálculo de la hoja Dimensionamiento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yx73xuoaq0ua" w:id="1"/>
      <w:bookmarkEnd w:id="1"/>
      <w:r w:rsidDel="00000000" w:rsidR="00000000" w:rsidRPr="00000000">
        <w:rPr>
          <w:rtl w:val="0"/>
        </w:rPr>
        <w:t xml:space="preserve">Anexo A Fichas técnicas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Este anexo detalla las especificaciones de los equipos y servicios de SITCO Aranda. Los identificadores T11 vinculan cada ficha con el Formulario T-11 y con las decisiones de arquitectura del Subdocumento 4.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zamzrl5htei" w:id="2"/>
      <w:bookmarkEnd w:id="2"/>
      <w:r w:rsidDel="00000000" w:rsidR="00000000" w:rsidRPr="00000000">
        <w:rPr>
          <w:rtl w:val="0"/>
        </w:rPr>
        <w:t xml:space="preserve">A.1 Equipos y servicios ofertados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ANEXO - FICHAS TÉCNICAS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Detalle verificable que complementa las columnas del T-11. Todo modelo admite un equivalente que cumpla o supere la ficha, incluida la operación certificada a 3.180 m.</w:t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T11-01  ·  Zona de aterrizaje en la región primaria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Todas las capas (plataforma)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Nube · OVERFORE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Azure · Servicio vigente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plataforma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Azure Chile Central, 3 zonas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VNet hub 10.100.0.0/24; producción 10.110.0.0/16; no productiva 10.120.0.0/16; Azure Policy; etiquetado FinOps con presupuestos y alertas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Servicios con HA en al menos dos zonas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proveedor 24x7 durante 56 meses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Capacidad base reservada a 3 años; crecimiento por uso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RT-03.01 a RT-03.06; Art. 16°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T11-02  ·  Región de recuperación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Recuperación ante desastres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Nube · OVERFORE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Azure · Servicio vigente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región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Azure Brazil South, VNet 10.130.0.0/16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Activo-pasivo; réplica asíncrona continua; AKS de 3 nodos de servicios y 3 de datos que escala al conmutar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Otra región, otro país y otra red eléctrica, a unos 2.600 km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Incluido en el soporte del proveedor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Prueba de conmutación en mayo y noviembre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RT-07.01 a RT-07.08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T11-03  ·  Entrada pública con WAF y protección DDoS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Entrada pública (capa 2)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Front Door Premium con WAF · Servicio vigente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perfil global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WAF en prevención con reglas gestionadas y propias; límite de tasa; protección contra bots; DDoS de capas 3, 4 y 7; TLS 1.3; origen primario Chile Central y secundario Brazil South con sondas cada 30 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Servicio global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RT-11.07 a RT-11.10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T11-70  ·  Zona DNS pública de los portales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Entrada pública (capa 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DNS · Servicio vigente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zona pública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Global, compartida por los ambientes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Registros de producción hacia Front Door; Desarrollo y Pruebas no se publican; registros definidos como código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Servicio global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RT-11.07; RT-03.03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T11-04  ·  Acceso de confianza cero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Acceso de confianza cero (capa 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Entra Private Access · Servicio vigente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servicio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Borde global de Microsoft; 2 conectores en la red central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CIO, Santiago y teletrabajo por navegador, sin VPN; doble factor y postura del dispositivo; publicación por aplicación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 conector por zona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RT-03.22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T11-05  ·  Puerta de enlace de API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Puerta de exposición (capa 3)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API Management Premium; Developer en no productivos · Servicio vigente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unidades Premium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snet-apim 10.110.1.0/27 (zonas 1 y 2) y 1 unidad en Brazil South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OAuth 2.1 o TLS mutuo; cuota por consumidor; 50 llamadas/s por integración; validación contra OpenAPI; red interna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Una unidad por zona y región adicional para la recuperación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RT-05.18; RT-05.24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T11-06  ·  Puerta VPN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Enlace faena-nube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Red · OVERFORE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VPN Gateway VpnGw2AZ · Servicio vigente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puertas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VNet hub (zonas 1 y 2) y VNet de recuperación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Activo-activo; un túnel IPsec por router de faena y dos del gabinete de puerto; enrutamiento dinámico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Redundancia de zona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RT-03.17; RT-03.21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T11-07  ·  Puntos de conexión privados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Almacenes de datos (capa 6)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Red · OVERFORE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Private Link · Servicio vigente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subred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snet-pe 10.110.2.0/24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Almacenes, bus, caché, claves y registro de imágenes sólo con dirección privada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Por región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RT-03.04</w:t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T11-08  ·  Orquestación de contenedores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Servicios de negocio (capa 4), Integrador de Sistemas y almacenes en AKS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Plataforma · OVERFORE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Kubernetes Service, nivel Standard · Kubernetes 1.36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clústeres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Producción (snet-aks 10.110.16.0/20), Preproducción, Desarrollo y Pruebas, y Recuperación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Producción: sistema 3 × D4s_v5; servicios 4 a 9 × D8s_v5, con 27 réplicas iniciales y escalado anticipado; datos 3 × E8s_v5; malla Istio.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 nodo de cada grupo por zona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Una versión menor por año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RT-02.10; RT-03.02; RT-09.04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T11-09  ·  Registro de contenedores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Artefactos de despliegue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Plataforma · OVERFORE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Container Registry Premium · Servicio vigente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registro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Chile Central con geo-réplica a Brazil South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Sólo imágenes firmadas con análisis aprobado; conserva la versión vigente y la anterior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Geo-replicado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RT-11.27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T11-10  ·  Bus de eventos administrado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Bus de eventos (capa 5)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Plataforma · OVERFORE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Service Bus Premium · Servicio vigente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espacios de nombres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Producción, par geo-DR en Brazil South y no productivo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1 unidad de mensajería con redundancia de zona; un tópico por evento; sesiones por agregado; deduplicación; cola de fallidos tras 10 intentos; réplica con retraso máximo de 5 min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Par geo-DR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RNF-TRV-02.07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T11-11  ·  Almacén de estado externo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Caché de sesión y de proceso (capa 4)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Datos · OVERFORE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Managed Redis, nivel equilibrado · Servicio vigente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instancia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VNet de producción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Alta disponibilidad entre zonas; ≈ 550 sesiones en el peak; sin datos sensibles en claro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 recrea por IaC en la recuperación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RT-02.05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T11-12  ·  Base de datos transaccional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Almacenes transaccionales y auditoría (capa 6)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Datos · OVERFORE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Database for PostgreSQL, servidor flexible D4ds_v5 · PostgreSQL 18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servidores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Producción (primaria Z1, espera Z2), réplica de lectura en Brazil South y Preproducción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4 vCPU; 16 GB; 256 GB ampliable en línea; base y credencial propia por módulo; recuperación a un instante de 35 días; claves propias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Espera síncrona en otra zona y réplica asíncrona regional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Migración de versión mayor en septiembre de 2030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RT-05.02; ADR-12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T11-13  ·  Discos del grupo de datos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Series de tiempo, modelo analítico e índice (capa 6)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Datos · OVERFORE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Premium SSD v2 · Servicio vigente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6 discos de 3 TB iniciales, ampliables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3 en el grupo de datos de producción y 3 de réplica de series en Brazil South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3 TB por nodo al inicio; ampliación en línea a 6 TB por nodo para el horizonte base y hasta 12 TB en el escenario de crecimiento de tres veces.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Una réplica por zona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Ampliar al proyectar 80 % de ocupación sostenida para los siguientes seis meses.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RNF-CAP-004</w:t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T11-14  ·  Base de series de tiempo en AKS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Series de tiempo (capa 6)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TimescaleDB sobre PostgreSQL con operador de Kubernetes · 2.30 sobre PostgreSQL 18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 de 3 réplicas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Compresión de fragmentos después de 7 días; retención de 5 o 10 años; archivo continuo del registro en Blob Storage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Una réplica por zona; clúster de réplica en Brazil South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adjudicatario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Migración de versión mayor en 2030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RNF-CAP-004; 4.2.2.1</w:t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T11-15  ·  Motor analítico columnar en AKS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Modelo analítico (capa 6)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ClickHouse · 26.8 LTS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Tres réplicas y tres nodos de coordinación; reconstruible desde eventos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Réplicas en zonas distintas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adjudicatario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Versión LTS dos veces al año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RT-05.05; ADR-13</w:t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T11-16  ·  Índice de búsqueda en AKS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Índice de búsqueda (capa 6)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OpenSearch · 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Tres nodos; réplica de cada fragmento en otra zona; filtrado por rol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Una réplica por zona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adjudicatario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Migración a la versión 4 en su año de soporte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RF-ADM-020; ADR-13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T11-17  ·  Almacenamiento de objetos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Documental y de objetos (capa 6)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Datos · OVERFORE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Blob Storage · Servicio vigente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cuentas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Chile Central y Brazil South (más una cuenta no productiva)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ZRS; versionado; eliminación reversible de 30 días; inmutabilidad por clase de retención (10, 7 y 5 años); nivel esporádico después de 90 días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Replicación de objetos a Brazil South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Ciclo de vida por nivel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RT-05.07; RNF-SEG-005</w:t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T11-18  ·  Bóveda de respaldo inmutable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Respaldos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Datos · OVERFORE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Backup · Servicio vigente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bóveda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Brazil South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Inmutabilidad bloqueada; autorización de varias personas; claves independientes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Copia fuera de sitio del esquema 3-2-1-1-0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Prueba de restauración mensual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RT-07.09 a RT-07.14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T11-19  ·  Custodia de secretos y claves en HSM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Bóveda de claves (capa 7)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Seguridad · OVERFORE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Key Vault Premium · Servicio vigente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bóvedas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Chile Central y Brazil South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Claves en HSM; autoridad certificadora de servicios; rotación cada 90 días; protección contra purga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Bóveda propia en cada región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RT-04.09; RNF-SEG-009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T11-20  ·  Identidad del personal propio y externa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Proveedor de identidad (capa 7)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Seguridad · OVERFORE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Entra ID P2 y Entra External ID · Servicio vigente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1895 usuarios propios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Federación, doble factor, acceso condicional y elevación temporal; External ID por usuario activo mensual para contratistas, compradores y terceros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Copia de identidades en el Nodo con vigencia de 72 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Suscripción durante 56 meses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RES-09; RNF-SEG-003; ADR-07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T11-21  ·  Observabilidad y SOC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Observabilidad (capa 8)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Operación · OVERFORE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Log Analytics, Azure Monitor y OpenTelemetry · Servicio vigente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plataforma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Chile Central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Consola operativa única; alertas por síntoma; límite diario de ingesta con alerta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Colectores con acumulación local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RT-03.16; RNF-OPE-001</w:t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T11-22  ·  SIEM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Registro y detección de seguridad (capa 7)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Seguridad · OVERFORE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Sentinel · Servicio vigente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espacio de trabajo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Chile Central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12 meses en línea y 24 en archivo; casos de detección del negocio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Acumulación local en el Nodo durante un corte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RT-11.14 a RT-11.21</w:t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T11-23  ·  Gestión de tabletas, consolas y estaciones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Gestión de dispositivos (capa 7)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Operación · OVERFORE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Microsoft Intune · Servicio vigente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42 dispositivos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Inventario, distribución firmada, bloqueo y borrado remoto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Servicio global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Suscripción durante 56 meses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RT-03.18; RF-CNX-019</w:t>
      </w:r>
    </w:p>
    <w:p w:rsidR="00000000" w:rsidDel="00000000" w:rsidP="00000000" w:rsidRDefault="00000000" w:rsidRPr="00000000" w14:paraId="000001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T11-24  ·  Gestión de los servidores de faena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Nodo de Faena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Operación · OVERFORE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Arc · Servicio vigente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12 servidores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Faena, gestionada desde Chile Central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GitOps; políticas; parches; despliegue escalonado por sitio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Opera sin enlace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RT-03.15; RT-03.16</w:t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T11-25  ·  Correo, mensajería y SMS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Administración y Servicios Comunes (notificaciones)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Operación · OVERFORE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Azure Communication Services y agregador de SMS · Servicio vigente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servicio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Borde global de Microsoft y proveedor en Chile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Registro de entrega; reintento sin duplicados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Dos canales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proveedor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RT-16.20; RNF-DES-023</w:t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T11-26  ·  Automatización de infraestructura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Infraestructura como código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Operación · OVERFORE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OpenTofu con repositorio Git del CLIENTE · Versión estable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cadena de herramientas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Todos los ambientes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Módulos versionados; sin creación manual en consola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Estado remoto respaldado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del adjudicatario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Queda al CLIENTE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RT-03.03</w:t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T11-27  ·  Sala técnica prefabricada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Recinto · OVERFORE provee / CLIENTE obra civil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Módulo prefabricado para centro de datos o equivalente · N/A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recinto de 40 m²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Faena, junto al edificio de administración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8,0 × 5,0 m; muros con resistencia al fuego de 120 min; piso técnico de 30 cm; esclusa 4,5 m², zona técnica 8,0 m², sala de equipos 17,5 m² y zona de energía 10 m²; acometida separada para la fibra B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Tipología sala técnica principal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Vida útil superior al contrato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RT-06.01 a RT-06.06; Caso, Cap. 15, p. 25</w:t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T11-28  ·  Racks de 42U con PDU A y B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Recinto · CLIENTE obra / OVERFORE especifica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APC NetShelter SX o equivalente · N/A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racks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RK-1 comunicaciones y RK-2 servidores; RK-3 reservada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Racks separados; PDU A y B a circuitos distintos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Racks independientes (RT-06.05)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Vida útil superior al contrato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RT-06.04; RT-06.05</w:t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T11-29  ·  Servidor del clúster del Nodo de Faena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Nodo de Faena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UCS C240 M8 o equivalente · Firmware soportado vigente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servidores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24 núcleos; 256 GB; 2 × 960 GB NVMe en RAID 1; 2 fuentes; TPM 2.0; gestión remota; altura certificada o reducción declarada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Clúster K3s de tres con quórum; PostgreSQL con réplica síncrona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 en sitio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Ampliación de memoria o cuarto servidor si el uso con N−1 supera 60 %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RT-03.14; RT-08.01 a RT-08.06</w:t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T11-30  ·  Servidor del banco de pruebas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Nodo de Faena (banco de pruebas)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UCS C220 M8 o equivalente · Firmware soportado vigente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servidor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Reproduce el Nodo en máquinas virtuales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RT-04.02; RT-08.15</w:t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T11-31  ·  Router SD-WAN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Enlace faena-nube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Catalyst 8300 o equivalente · IOS XE soportado vigente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Uno por fibra; IPsec AES-256-GCM; QoS por clase; medición de cada camino cada segundo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Activo-activo; conmutación en 5 s o menos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RT-03.17; RT-03.24</w:t>
      </w:r>
    </w:p>
    <w:p w:rsidR="00000000" w:rsidDel="00000000" w:rsidP="00000000" w:rsidRDefault="00000000" w:rsidRPr="00000000" w14:paraId="000001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T11-32  ·  Cortafuegos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Red de la sala técnica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Secure Firewall 1230 o equivalente · Versión soportada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IPS; segmentación de zonas; registros al SIEM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Par en HA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RT-08.03</w:t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T11-33  ·  Conmutador de núcleo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Red de la sala técnica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Catalyst 9500 o equivalente · IOS XE soportado vigente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VLAN TI, gestión y dispositivos; 802.1X; NTP de la faena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Par redundante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RT-08.03</w:t>
      </w:r>
    </w:p>
    <w:p w:rsidR="00000000" w:rsidDel="00000000" w:rsidP="00000000" w:rsidRDefault="00000000" w:rsidRPr="00000000" w14:paraId="000001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T11-34  ·  Consola fuera de banda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Red de la sala técnica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técnica · OVERFORE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C8200 o equivalente · IOS XE soportado vigente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unidad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Gestión independiente de la red de producción (10.10.99.0/24)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Acceso de gestión alternativo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RNF-SEG-013</w:t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T11-35  ·  UPS de doble conversión de la sala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CLIENTE obra / OVERFORE especifica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UPS de 10 kVA con baterías de litio o equivalente · N/A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UPS de 10 kVA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Zona de energía de la sala técnica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una sostiene sola toda la carga de TI: 6,8 kVA requeridos; 30 min a plena carga (≈ 3,2 kWh útiles)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Líneas A y B; una UPS por fuente de cada equipo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24x7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Baterías entre los meses 36 y 48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RT-06.07 (obligatorio)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T11-36  ·  Climatización de precisión en fila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Climatización · CLIENTE obra / OVERFORE especifica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Unidades de precisión de 7 kW o equivalente · N/A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 de 7 kW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Sala de equipos (CL-1 y CL-2)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Carga térmica 4,35 kW; 6,0 kW nominales por corrección de densidad; pasillo frío confinado; suministro 21 °C; humidificador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N+1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24x7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RT-06.13 a RT-06.15</w:t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T11-37  ·  Detección temprana y extinción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Incendio · CLIENTE obra / OVERFORE especifica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Aspiración láser y agente limpio FM-200 o equivalente · N/A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sistema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Sala de equipos y zona de energía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NFPA 2001; 82,5 m³; ≈ 30 kg de agente con corrección por altura; doble confirmación; extintores de CO₂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Cobertura total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Certificación vigente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Prueba semestral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RT-06.16 a RT-06.19</w:t>
      </w:r>
    </w:p>
    <w:p w:rsidR="00000000" w:rsidDel="00000000" w:rsidP="00000000" w:rsidRDefault="00000000" w:rsidRPr="00000000" w14:paraId="000001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T11-38  ·  Esclusa biométrica y videovigilancia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Seguridad física · CLIENTE obra / OVERFORE especifica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HID o IDEMIA con CCTV IP o equivalente · N/A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sistema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Sala técnica; enrolamiento en la sala de 2014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Facial con huella de respaldo; esclusa de una persona; bitácora; video de 30 días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Red aislada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anual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RT-06.20 a RT-06.25</w:t>
      </w:r>
    </w:p>
    <w:p w:rsidR="00000000" w:rsidDel="00000000" w:rsidP="00000000" w:rsidRDefault="00000000" w:rsidRPr="00000000" w14:paraId="000001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T11-39  ·  Sensores ambientales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Sala técnica (recinto)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Monitoreo · OVERFORE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Sensores de temperatura, humedad y agua · Firmware soportado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conjunto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Entrada de cada rack a tres alturas, bajo la climatización y sala de 2014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Integración con la consola única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Alerta por síntoma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anual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RT-06.14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T11-40  ·  Generadores A y B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Energía de respaldo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CLIENTE obra / OVERFORE especifica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Grupo electrógeno diésel de 20 kVA o equivalente · N/A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generadores de 20 kVA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Cada uno toma toda la carga del tablero de respaldo: 15,9 kVA requeridos; prueba mensual bajo carga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N+1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preventiva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RT-06.08; RT-06.12</w:t>
      </w:r>
    </w:p>
    <w:p w:rsidR="00000000" w:rsidDel="00000000" w:rsidP="00000000" w:rsidRDefault="00000000" w:rsidRPr="00000000" w14:paraId="000001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T11-41  ·  Tablero de transferencia automática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Energía de respaldo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CLIENTE obra / OVERFORE especifica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Tablero ATS o equivalente · N/A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tablero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Transferencia automática red-generador; monitoreo del ATS y del nivel de combustible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preventiva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Prueba mensual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RT-06.12</w:t>
      </w:r>
    </w:p>
    <w:p w:rsidR="00000000" w:rsidDel="00000000" w:rsidP="00000000" w:rsidRDefault="00000000" w:rsidRPr="00000000" w14:paraId="000001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T11-42  ·  Tablero de distribución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Energía de respaldo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CLIENTE obra / OVERFORE especifica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Tablero eléctrico o equivalente · N/A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tablero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Zona de energía de la sala técnica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Circuitos separados para líneas A y B, clima y gabinetes; puesta a tierra según NCh Elec. 2777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Circuitos A y B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preventiva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Medición semestral (RT-06.10)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RT-06.09</w:t>
      </w:r>
    </w:p>
    <w:p w:rsidR="00000000" w:rsidDel="00000000" w:rsidP="00000000" w:rsidRDefault="00000000" w:rsidRPr="00000000" w14:paraId="000002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T11-43  ·  Estanque de combustible de doble pared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Energía de respaldo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CLIENTE obra / OVERFORE especifica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Estanque diésel de doble pared de 1.000 L o equivalente · N/A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estanque de 1.000 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555 L requeridos para 7 días con 50 % de reserva; ≈ 19 días a la carga actual; sensor de nivel; reabastecimiento al 50 %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Mantención preventiva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Inspección anual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RT-06.08</w:t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T11-45  ·  Repositorio de respaldo local inmutable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Respaldos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de 2014 · OVERFORE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Dell PowerProtect DD3300 o equivalente · Versión soportada vigente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equipo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Sala de 2014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4 TB útiles; bloqueo de retención; credenciales separadas; incremental cada hora y completo diario retenido 30 días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Segundo medio del 3-2-1-1-0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Revisión trimestral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RT-07.09; RT-07.11</w:t>
      </w:r>
    </w:p>
    <w:p w:rsidR="00000000" w:rsidDel="00000000" w:rsidP="00000000" w:rsidRDefault="00000000" w:rsidRPr="00000000" w14:paraId="000002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T11-46  ·  Medios removibles cifrados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Respaldos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de 2014 · OVERFORE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Unidad RDX con 8 cartuchos de 1 TB o equivalente · N/A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unidad y 8 cartuchos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Recinto de custodia, sala de 2014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Cifrado; rotación semanal fuera de línea; inventario; verificación de legibilidad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Transportable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Reposición por desgaste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RT-06.26 a RT-06.28</w:t>
      </w:r>
    </w:p>
    <w:p w:rsidR="00000000" w:rsidDel="00000000" w:rsidP="00000000" w:rsidRDefault="00000000" w:rsidRPr="00000000" w14:paraId="000002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T11-47  ·  Estación de administración con dos monitores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Sala de 2014 · OVERFORE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Estación de trabajo empresarial o equivalente · SO soportado vigente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7 estaciones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4 en la sala de 2014 y 3 de mesa de ayuda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32 GB; SSD 1 TB; 2 monitores; TPM; EDR; NCh 2527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Stock general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Reposición por falla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RT-06.29; RT-08.07 a RT-08.09</w:t>
      </w:r>
    </w:p>
    <w:p w:rsidR="00000000" w:rsidDel="00000000" w:rsidP="00000000" w:rsidRDefault="00000000" w:rsidRPr="00000000" w14:paraId="000002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T11-48  ·  Tendido de fibra monomodo a la sala nueva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Red de faena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Red de faena · OVERFORE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Fibra monomodo certificada · N/A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tendido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Sala técnica hacia la red de fibra propia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Enlaces certificados y etiquetados en ambos extremos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Anillo con la red existente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 instalación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RT-06.04</w:t>
      </w:r>
    </w:p>
    <w:p w:rsidR="00000000" w:rsidDel="00000000" w:rsidP="00000000" w:rsidRDefault="00000000" w:rsidRPr="00000000" w14:paraId="000002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T11-50  ·  Gabinete industrial climatizado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Gabinetes de borde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CLIENTE compra / OVERFORE especifica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Rittal o Schneider o equivalente · N/A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gabinetes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Portería, planta, relaves y acopio de puerto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IP65; climatizado; filtros de polvo; cerradura electrónica; sensores; el de puerto con protección contra corrosión salina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5 años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Filtros como consumible trimestral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Transversales, Cap. 6.1, p. 14</w:t>
      </w:r>
    </w:p>
    <w:p w:rsidR="00000000" w:rsidDel="00000000" w:rsidP="00000000" w:rsidRDefault="00000000" w:rsidRPr="00000000" w14:paraId="000002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T11-51  ·  Servidor de borde rugerizado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Nodo de Faena (agentes de gabinete) e Integrador de Sistemas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Dell PowerEdge XR4000 o equivalente · Firmware soportado vigente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11 servidores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2 por gabinete, 2 en la DMZ de planta y 1 repuesto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8 núcleos; 32 GB; 2 × 960 GB en RAID 1; TPM 2.0; doble fuente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Activo-pasivo por gabinete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Repuesto precargado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RT-03.14; RT-08.01</w:t>
      </w:r>
    </w:p>
    <w:p w:rsidR="00000000" w:rsidDel="00000000" w:rsidP="00000000" w:rsidRDefault="00000000" w:rsidRPr="00000000" w14:paraId="000002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T11-52  ·  Conmutador industrial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Red de los gabinetes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Catalyst IE3400 o equivalente · IOS XE soportado vigente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8 unidades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Portería 2, planta 2, relaves 2, puerto 1 y 1 repuesto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Sin ventilador; VLAN; 802.1X; doble fuente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Par por gabinete, salvo puerto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Repuesto precargado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RT-08.03</w:t>
      </w:r>
    </w:p>
    <w:p w:rsidR="00000000" w:rsidDel="00000000" w:rsidP="00000000" w:rsidRDefault="00000000" w:rsidRPr="00000000" w14:paraId="000002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T11-53  ·  Cortafuegos industrial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Integrador de Sistemas (conector del historiador)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Secure Firewall ISA3000 o equivalente · Versión soportada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Gabinete de planta, entre la DMZ industrial y el agente de planta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Conductos IEC 62443; registros al SIEM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Par en HA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RT-03.04; IEC 62443</w:t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T11-54  ·  Diodo de datos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Integrador de Sistemas (conector del historiador)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Borde · OVERFORE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Owl Cyber Defense o Waterfall o equivalente · Firmware soportado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Gabinete de planta: 1 instalado y 1 repuesto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Unidireccional por hardware; reemplazo en 4 h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Repuesto en faena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ADR-05; IEC 62443</w:t>
      </w:r>
    </w:p>
    <w:p w:rsidR="00000000" w:rsidDel="00000000" w:rsidP="00000000" w:rsidRDefault="00000000" w:rsidRPr="00000000" w14:paraId="000002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T11-55  ·  Cliente OPC UA de sólo lectura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Integrador de Sistemas (conector del historiador)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PTC Kepware Server · 7.1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suscripciones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DMZ de planta: máquina virtual A primaria y B reserva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Sólo Read y Subscribe; certificados mutuos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Primaria y reserva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Suscripción con soporte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Actualización anual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RNF-INT-001</w:t>
      </w:r>
    </w:p>
    <w:p w:rsidR="00000000" w:rsidDel="00000000" w:rsidP="00000000" w:rsidRDefault="00000000" w:rsidRPr="00000000" w14:paraId="000002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T11-56  ·  Sistema operativo de la DMZ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Integrador de Sistemas (conector del historiador)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Windows Server 2025 Standard · 2025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licencias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DMZ de planta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Endurecido CIS; parches centralizados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Primaria y reserva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general hasta 2029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Cubre el contrato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RT-03.15</w:t>
      </w:r>
    </w:p>
    <w:p w:rsidR="00000000" w:rsidDel="00000000" w:rsidP="00000000" w:rsidRDefault="00000000" w:rsidRPr="00000000" w14:paraId="000002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T11-57  ·  Sistema operativo de los servidores de faena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Nodo de Faena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Software · OVERFORE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Ubuntu Server con Ubuntu Pro · 24.04 LTS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12 suscripciones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Nodo, banco de pruebas y borde en operación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Parches de seguridad; CIS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Seguridad hasta 2034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Cubre el contrato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RT-03.15</w:t>
      </w:r>
    </w:p>
    <w:p w:rsidR="00000000" w:rsidDel="00000000" w:rsidP="00000000" w:rsidRDefault="00000000" w:rsidRPr="00000000" w14:paraId="000002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T11-58  ·  UPS de gabinete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Gabinetes de borde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Energía · OVERFORE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UPS de montaje en gabinete o equivalente · N/A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unidades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Portería, planta, relaves y acopio de puerto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30 min o más a plena carga; transferencia al generador en portería y planta; cierre ordenado en relaves y puerto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3 años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Baterías a los 36 meses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Transversales, Cap. 6.1, p. 14</w:t>
      </w:r>
    </w:p>
    <w:p w:rsidR="00000000" w:rsidDel="00000000" w:rsidP="00000000" w:rsidRDefault="00000000" w:rsidRPr="00000000" w14:paraId="000002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T11-61  ·  Fibra 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Enlace faena-nube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Enlaces · CLIENTE mantiene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Servicio existente · N/A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enlace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Proveedor actual, ruta física existente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100 Mbps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Activo-activo con la fibra B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Contrato del CLIENTE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RT-03.17</w:t>
      </w:r>
    </w:p>
    <w:p w:rsidR="00000000" w:rsidDel="00000000" w:rsidP="00000000" w:rsidRDefault="00000000" w:rsidRPr="00000000" w14:paraId="000002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T11-62  ·  Fibra B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Enlace faena-nube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Enlaces · OVERFORE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Servicio Ethernet o IP empresarial · N/A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enlace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Otro proveedor, trazado distinto incluido el camino privado de 26 km, otra acometida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100 Mbps simétricos; ampliable al doble por contrato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Diversidad física y contractual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24x7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Prueba de corte trimestral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RT-03.17; RT-06.32</w:t>
      </w:r>
    </w:p>
    <w:p w:rsidR="00000000" w:rsidDel="00000000" w:rsidP="00000000" w:rsidRDefault="00000000" w:rsidRPr="00000000" w14:paraId="000002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T11-63  ·  Router 4G con servicio de otro operador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Trazabilidad y Embarque (acopio de puerto)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Enlaces · OVERFORE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Cisco IR1101 o equivalente · IOS XE soportado vigente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router y servicio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Gabinete del acopio de puerto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IPsec hacia la nube sobre el camino disponible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Respaldo de la red portuaria sin SLA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 24x7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RT-03.17</w:t>
      </w:r>
    </w:p>
    <w:p w:rsidR="00000000" w:rsidDel="00000000" w:rsidP="00000000" w:rsidRDefault="00000000" w:rsidRPr="00000000" w14:paraId="000002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T11-64  ·  Estudio de cobertura LTE del rajo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App SITCO Terreno y Botonera de Pala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Estudio · OVERFORE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Servicio de ingeniería RF · N/A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estudio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Rajo; eNodeB existente del CLIENTE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Zonas de sombra; evolución a 3 años; celdas faltantes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Ingeniería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Actualización anual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Caso, Cap. 15</w:t>
      </w:r>
    </w:p>
    <w:p w:rsidR="00000000" w:rsidDel="00000000" w:rsidP="00000000" w:rsidRDefault="00000000" w:rsidRPr="00000000" w14:paraId="000002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T11-65  ·  Tableta rugerizada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App SITCO Terreno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Terreno · CLIENTE compra / OVERFORE especifica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Dell Latitude 7030 Rugged Extreme o equivalente · Windows 11 IoT Enterprise LTSC 2024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33 unidades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30 puestos: mina 10, mantenimiento 8, planta 6, seguridad 4, acopio 2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Licencia OEM; 1.000 nits; operable con guantes; IP65; caída de 1,2 m; −29 a 63 °C; NFC; TPM 2.0; dos baterías intercambiables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Stock de 10 % (3 unidades)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años; reposición 24 h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Baterías a los 24 meses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RT-08.10 a RT-08.15; RNF-USA-001; RNF-USA-002</w:t>
      </w:r>
    </w:p>
    <w:p w:rsidR="00000000" w:rsidDel="00000000" w:rsidP="00000000" w:rsidRDefault="00000000" w:rsidRPr="00000000" w14:paraId="000002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T11-66  ·  Botonera de cuatro botones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Botonera de Pala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Terreno · CLIENTE compra / OVERFORE especifica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Fabricación según especificación de OVERFORE · Firmware firmado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6 unidades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Cabina de 5 palas y 1 repuesto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4 pulsadores IP67 operables con guantes; NFC; módem LTE; elemento seguro; 48 h de registros cifrados; 24 V de cabina; soporte antivibración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Stock de 10 %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Soporte hasta agosto de 2031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Sólo por falla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RNF-USA-008; SUP-09</w:t>
      </w:r>
    </w:p>
    <w:p w:rsidR="00000000" w:rsidDel="00000000" w:rsidP="00000000" w:rsidRDefault="00000000" w:rsidRPr="00000000" w14:paraId="000002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T11-67  ·  PC industrial de la Consola de Portería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Consola de Portería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Terreno · CLIENTE compra / OVERFORE especifica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PC de panel industrial con Windows 11 IoT Enterprise LTSC · Windows 11 IoT Enterprise LTSC 2024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equipos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Portería, uno por sentido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Lector NFC; TPM 2.0; conexión a torniquetes y al gabinete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Lista local sin enlace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RNF-DES-004</w:t>
      </w:r>
    </w:p>
    <w:p w:rsidR="00000000" w:rsidDel="00000000" w:rsidP="00000000" w:rsidRDefault="00000000" w:rsidRPr="00000000" w14:paraId="000002E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T11-68  ·  Lector facial por carril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Acreditación y Acceso (verificación facial)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Terreno · CLIENTE compra / OVERFORE especifica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IDEMIA VisionPass o HID o equivalente · Firmware soportado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7 unidades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Torniquetes de portería: 6 en servicio y 1 repuesto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Verificación uno a uno; plantilla cifrada; 480 personas/h por carril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5 carriles + 1 de reserva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5 años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Sin reposición programada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SUP-13; Ley N° 21.719</w:t>
      </w:r>
    </w:p>
    <w:p w:rsidR="00000000" w:rsidDel="00000000" w:rsidP="00000000" w:rsidRDefault="00000000" w:rsidRPr="00000000" w14:paraId="000002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T11-69  ·  Caudalímetro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</w:t>
      </w:r>
      <w:r w:rsidDel="00000000" w:rsidR="00000000" w:rsidRPr="00000000">
        <w:rPr>
          <w:rtl w:val="0"/>
        </w:rPr>
        <w:t xml:space="preserve">Cumplimiento Ambiental (agua por área)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 y responsable: </w:t>
      </w:r>
      <w:r w:rsidDel="00000000" w:rsidR="00000000" w:rsidRPr="00000000">
        <w:rPr>
          <w:rtl w:val="0"/>
        </w:rPr>
        <w:t xml:space="preserve">Terreno · CLIENTE compra / OVERFORE especifica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Marca o modelo de referencia y versión: </w:t>
      </w:r>
      <w:r w:rsidDel="00000000" w:rsidR="00000000" w:rsidRPr="00000000">
        <w:rPr>
          <w:rtl w:val="0"/>
        </w:rPr>
        <w:t xml:space="preserve">Caudalímetro electromagnético con salida digital · Firmware soportado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unidades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Alimentación de planta, campamento, carga de aljibes y 1 repuesto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Salida digital; IP67; la planta por la red de control y el diodo, los demás por la red de la faena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Redundancia / arquitectura: </w:t>
      </w:r>
      <w:r w:rsidDel="00000000" w:rsidR="00000000" w:rsidRPr="00000000">
        <w:rPr>
          <w:rtl w:val="0"/>
        </w:rPr>
        <w:t xml:space="preserve">Repuesto en faena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Garantía / soporte: </w:t>
      </w:r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/ reposición: </w:t>
      </w:r>
      <w:r w:rsidDel="00000000" w:rsidR="00000000" w:rsidRPr="00000000">
        <w:rPr>
          <w:rtl w:val="0"/>
        </w:rPr>
        <w:t xml:space="preserve">Calibración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fuente: </w:t>
      </w:r>
      <w:r w:rsidDel="00000000" w:rsidR="00000000" w:rsidRPr="00000000">
        <w:rPr>
          <w:rtl w:val="0"/>
        </w:rPr>
        <w:t xml:space="preserve">RF-CUM-013</w:t>
      </w:r>
    </w:p>
    <w:p w:rsidR="00000000" w:rsidDel="00000000" w:rsidP="00000000" w:rsidRDefault="00000000" w:rsidRPr="00000000" w14:paraId="00000305">
      <w:pPr>
        <w:pStyle w:val="Heading1"/>
        <w:rPr/>
      </w:pPr>
      <w:bookmarkStart w:colFirst="0" w:colLast="0" w:name="_v4kv7gtry60w" w:id="3"/>
      <w:bookmarkEnd w:id="3"/>
      <w:r w:rsidDel="00000000" w:rsidR="00000000" w:rsidRPr="00000000">
        <w:rPr>
          <w:rtl w:val="0"/>
        </w:rPr>
        <w:t xml:space="preserve">Anexo B Mapeo lógico y físico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El mapeo relaciona los módulos y componentes de la solución con su implementación lógica y física, y permite localizar las referencias que respaldan cada decisión.</w:t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kz8l1oq1vbfw" w:id="4"/>
      <w:bookmarkEnd w:id="4"/>
      <w:r w:rsidDel="00000000" w:rsidR="00000000" w:rsidRPr="00000000">
        <w:rPr>
          <w:rtl w:val="0"/>
        </w:rPr>
        <w:t xml:space="preserve">B.1 Correspondencia entre solución y arquitectura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MAPEO ESQUEMA DE SOLUCIÓN - ARQUITECTURA LÓGICA - COMPONENTE FÍSICO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Cada componente del 3.3 con su capa (4.1), su componente físico (4.2) y sus ítems T-11</w:t>
      </w:r>
    </w:p>
    <w:p w:rsidR="00000000" w:rsidDel="00000000" w:rsidP="00000000" w:rsidRDefault="00000000" w:rsidRPr="00000000" w14:paraId="000003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App SITCO Terreno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Distribución firmada por Intune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Tableta Dell Latitude 7030 Rugged con Windows 11 IoT LTSC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T11-65; T11-23</w:t>
      </w:r>
    </w:p>
    <w:p w:rsidR="00000000" w:rsidDel="00000000" w:rsidP="00000000" w:rsidRDefault="00000000" w:rsidRPr="00000000" w14:paraId="000003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Botonera de Pala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Caja de cuatro botones en cabina, por la LTE privada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T11-66</w:t>
      </w:r>
    </w:p>
    <w:p w:rsidR="00000000" w:rsidDel="00000000" w:rsidP="00000000" w:rsidRDefault="00000000" w:rsidRPr="00000000" w14:paraId="000003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Consola de Portería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PC industrial conectado al gabinete de portería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T11-67</w:t>
      </w:r>
    </w:p>
    <w:p w:rsidR="00000000" w:rsidDel="00000000" w:rsidP="00000000" w:rsidRDefault="00000000" w:rsidRPr="00000000" w14:paraId="000003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Portal Web SITCO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 tras DNS, Front Door y Private Access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Instancia local en el Nodo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T11-70; T11-03; T11-04; T11-08; T11-29</w:t>
      </w:r>
    </w:p>
    <w:p w:rsidR="00000000" w:rsidDel="00000000" w:rsidP="00000000" w:rsidRDefault="00000000" w:rsidRPr="00000000" w14:paraId="000003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Portal de Contratistas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 tras DNS y Front Door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T11-70; T11-03; T11-08</w:t>
      </w:r>
    </w:p>
    <w:p w:rsidR="00000000" w:rsidDel="00000000" w:rsidP="00000000" w:rsidRDefault="00000000" w:rsidRPr="00000000" w14:paraId="000003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Portal para Compradores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 tras DNS y Front Door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T11-70; T11-03; T11-08</w:t>
      </w:r>
    </w:p>
    <w:p w:rsidR="00000000" w:rsidDel="00000000" w:rsidP="00000000" w:rsidRDefault="00000000" w:rsidRPr="00000000" w14:paraId="000003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Operación Mina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base en PostgreSQL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Servicio y base local en el Nodo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T11-29</w:t>
      </w:r>
    </w:p>
    <w:p w:rsidR="00000000" w:rsidDel="00000000" w:rsidP="00000000" w:rsidRDefault="00000000" w:rsidRPr="00000000" w14:paraId="000003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Trazabilidad y Embarque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base en PostgreSQL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Servicio en el Nodo; acopio en el gabinete de puerto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T11-29; T11-51; T11-63</w:t>
      </w:r>
    </w:p>
    <w:p w:rsidR="00000000" w:rsidDel="00000000" w:rsidP="00000000" w:rsidRDefault="00000000" w:rsidRPr="00000000" w14:paraId="000003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Conciliación Metalúrgica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 con el cierre mensual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Servicio en el Nodo con el balance del turno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T11-29</w:t>
      </w:r>
    </w:p>
    <w:p w:rsidR="00000000" w:rsidDel="00000000" w:rsidP="00000000" w:rsidRDefault="00000000" w:rsidRPr="00000000" w14:paraId="000003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Equipos y Mantenimiento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base en PostgreSQL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</w:t>
      </w:r>
    </w:p>
    <w:p w:rsidR="00000000" w:rsidDel="00000000" w:rsidP="00000000" w:rsidRDefault="00000000" w:rsidRPr="00000000" w14:paraId="000003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Acreditación y Acceso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base en PostgreSQL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Nodo; lista local en portería; lectores faciales (Etapa 2)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T11-29; T11-51; T11-68</w:t>
      </w:r>
    </w:p>
    <w:p w:rsidR="00000000" w:rsidDel="00000000" w:rsidP="00000000" w:rsidRDefault="00000000" w:rsidRPr="00000000" w14:paraId="000003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Seguridad y Salud Ocupacional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base en PostgreSQL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Servicio y base local en el Nodo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T11-29</w:t>
      </w:r>
    </w:p>
    <w:p w:rsidR="00000000" w:rsidDel="00000000" w:rsidP="00000000" w:rsidRDefault="00000000" w:rsidRPr="00000000" w14:paraId="000003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Cumplimiento Ambiental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TimescaleDB en el grupo de datos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Series en los gabinetes de relaves y planta; caudalímetros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T11-14; T11-51; T11-58; T11-69</w:t>
      </w:r>
    </w:p>
    <w:p w:rsidR="00000000" w:rsidDel="00000000" w:rsidP="00000000" w:rsidRDefault="00000000" w:rsidRPr="00000000" w14:paraId="000003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Indicadores y Centro Integrado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ClickHouse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T11-15</w:t>
      </w:r>
    </w:p>
    <w:p w:rsidR="00000000" w:rsidDel="00000000" w:rsidP="00000000" w:rsidRDefault="00000000" w:rsidRPr="00000000" w14:paraId="000003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Administración y Servicios Comunes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AKS; PostgreSQL; Blob; OpenSearch; notificaciones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Copia de identidades y alertas en el Nodo; la alerta de evacuación sale por el conector de radio y megafonía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T11-12; T11-16; T11-17; T11-25</w:t>
      </w:r>
    </w:p>
    <w:p w:rsidR="00000000" w:rsidDel="00000000" w:rsidP="00000000" w:rsidRDefault="00000000" w:rsidRPr="00000000" w14:paraId="000003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Integrador de Sistemas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Conectores de SAP, telemetría, fatiga, planificación, mensajería y firma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Conectores de despacho, laboratorio, báscula, radio y megafonía (software, síncrono) en el Nodo; historiador en la DMZ de planta; control de acceso en portería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T11-08; T11-29; T11-53; T11-54; T11-55; T11-56</w:t>
      </w:r>
    </w:p>
    <w:p w:rsidR="00000000" w:rsidDel="00000000" w:rsidP="00000000" w:rsidRDefault="00000000" w:rsidRPr="00000000" w14:paraId="000003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Nodo de Faena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Capa (4.1):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nube: </w:t>
      </w:r>
      <w:r w:rsidDel="00000000" w:rsidR="00000000" w:rsidRPr="00000000">
        <w:rPr>
          <w:rtl w:val="0"/>
        </w:rPr>
        <w:t xml:space="preserve">Gestión por Azure Arc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físico en la faena: </w:t>
      </w:r>
      <w:r w:rsidDel="00000000" w:rsidR="00000000" w:rsidRPr="00000000">
        <w:rPr>
          <w:rtl w:val="0"/>
        </w:rPr>
        <w:t xml:space="preserve">3 Cisco UCS C240 M8 en la sala técnica y agentes en los gabinetes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T-11: </w:t>
      </w:r>
      <w:r w:rsidDel="00000000" w:rsidR="00000000" w:rsidRPr="00000000">
        <w:rPr>
          <w:rtl w:val="0"/>
        </w:rPr>
        <w:t xml:space="preserve">T11-24; T11-29; T11-51; T11-57</w:t>
      </w:r>
    </w:p>
    <w:p w:rsidR="00000000" w:rsidDel="00000000" w:rsidP="00000000" w:rsidRDefault="00000000" w:rsidRPr="00000000" w14:paraId="0000035F">
      <w:pPr>
        <w:pStyle w:val="Heading1"/>
        <w:rPr/>
      </w:pPr>
      <w:bookmarkStart w:colFirst="0" w:colLast="0" w:name="_xidqvb9iaur6" w:id="5"/>
      <w:bookmarkEnd w:id="5"/>
      <w:r w:rsidDel="00000000" w:rsidR="00000000" w:rsidRPr="00000000">
        <w:rPr>
          <w:rtl w:val="0"/>
        </w:rPr>
        <w:t xml:space="preserve">Anexo C Responsabilidades y fuentes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Las responsabilidades delimitan las intervenciones de OVERFORE, del CLIENTE y de terceros. Las fuentes identifican los antecedentes utilizados para definir y verificar la arquitectura.</w:t>
      </w:r>
    </w:p>
    <w:p w:rsidR="00000000" w:rsidDel="00000000" w:rsidP="00000000" w:rsidRDefault="00000000" w:rsidRPr="00000000" w14:paraId="00000361">
      <w:pPr>
        <w:pStyle w:val="Heading2"/>
        <w:rPr/>
      </w:pPr>
      <w:bookmarkStart w:colFirst="0" w:colLast="0" w:name="_m1phjiyanrpe" w:id="6"/>
      <w:bookmarkEnd w:id="6"/>
      <w:r w:rsidDel="00000000" w:rsidR="00000000" w:rsidRPr="00000000">
        <w:rPr>
          <w:rtl w:val="0"/>
        </w:rPr>
        <w:t xml:space="preserve">C.1 Distribución de responsabilidades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MATRIZ DE RESPONSABILIDADES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Suministro OVERFORE, compra u obra del CLIENTE e infraestructura existente</w:t>
      </w:r>
    </w:p>
    <w:p w:rsidR="00000000" w:rsidDel="00000000" w:rsidP="00000000" w:rsidRDefault="00000000" w:rsidRPr="00000000" w14:paraId="000003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Nube y software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Contrata y configura durante 56 meses; IaC; licencias; soporte; reporte FinOps mensual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Aprueba suscripciones y recibe la administración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Despliegue reproducible y cuentas a nombre del CLIENTE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Costos en la Oferta Económica</w:t>
      </w:r>
    </w:p>
    <w:p w:rsidR="00000000" w:rsidDel="00000000" w:rsidP="00000000" w:rsidRDefault="00000000" w:rsidRPr="00000000" w14:paraId="000003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Sala técnica de faena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Provee el módulo prefabricado; especifica, coordina, configura y prueba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Obra civil: base, acometida eléctrica y canalizaciones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Plano, certificaciones y pruebas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RT-06.06; Caso, Cap. 15, p. 25</w:t>
      </w:r>
    </w:p>
    <w:p w:rsidR="00000000" w:rsidDel="00000000" w:rsidP="00000000" w:rsidRDefault="00000000" w:rsidRPr="00000000" w14:paraId="000003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Energía de respaldo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Especifica generadores, ATS, estanque, UPS de sala y de gabinete; prueba bajo carga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Instala, provee combustible y mantiene el contrato de reabastecimiento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Prueba mensual bajo carga y medición semestral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RT-06.07 a RT-06.12</w:t>
      </w:r>
    </w:p>
    <w:p w:rsidR="00000000" w:rsidDel="00000000" w:rsidP="00000000" w:rsidRDefault="00000000" w:rsidRPr="00000000" w14:paraId="000003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Sala de 2014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Habilita soporte, respaldo local y custodia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Facilita el recinto existente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Inventario de medios y puestos operativos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RT-06.26 a RT-06.31</w:t>
      </w:r>
    </w:p>
    <w:p w:rsidR="00000000" w:rsidDel="00000000" w:rsidP="00000000" w:rsidRDefault="00000000" w:rsidRPr="00000000" w14:paraId="000003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Hardware TI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Provee servidores Cisco y de borde, red, seguridad y respaldo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Recibe activos y facilita la instalación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Inventario, seriales, garantía y pruebas de HA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Equipamiento nuevo (RT-08.06)</w:t>
      </w:r>
    </w:p>
    <w:p w:rsidR="00000000" w:rsidDel="00000000" w:rsidP="00000000" w:rsidRDefault="00000000" w:rsidRPr="00000000" w14:paraId="000003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Hardware de terreno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Especifica y entrega una unidad de cada tipo para aceptación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Adquiere el parque masivo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Prueba de aceptación previa a la compra masiva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RT-08.10 a RT-08.15</w:t>
      </w:r>
    </w:p>
    <w:p w:rsidR="00000000" w:rsidDel="00000000" w:rsidP="00000000" w:rsidRDefault="00000000" w:rsidRPr="00000000" w14:paraId="000003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Sistemas existentes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Integra sin modificar la lógica de control, incluido el conector de software de radio y megafonía en el Nodo; valida la interfaz física en el levantamiento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Mantiene despacho, laboratorio, báscula, historiador, SAP, planificación, el radioenlace de relaves y el sistema de radio y megafonía con su antena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Pruebas de lectura y reconciliación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No se reemplazan; no se provee hardware de radio ni antena</w:t>
      </w:r>
    </w:p>
    <w:p w:rsidR="00000000" w:rsidDel="00000000" w:rsidP="00000000" w:rsidRDefault="00000000" w:rsidRPr="00000000" w14:paraId="000003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Red del rajo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Estudio de cobertura sobre el eNodeB existente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Ejecuta la construcción si la aprueba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Mapa de cobertura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Construcción excluida</w:t>
      </w:r>
    </w:p>
    <w:p w:rsidR="00000000" w:rsidDel="00000000" w:rsidP="00000000" w:rsidRDefault="00000000" w:rsidRPr="00000000" w14:paraId="000003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Enlaces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Contrata la fibra B, el enlace satelital de órbita baja y el router 4G del acopio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Mantiene la fibra A y el radioenlace existente a relaves; coordina con el operador portuario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Prueba de conmutación entre fibras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RT-03.17</w:t>
      </w:r>
    </w:p>
    <w:p w:rsidR="00000000" w:rsidDel="00000000" w:rsidP="00000000" w:rsidRDefault="00000000" w:rsidRPr="00000000" w14:paraId="000003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Operación y ciclo de vida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OVERFORE: </w:t>
      </w:r>
      <w:r w:rsidDel="00000000" w:rsidR="00000000" w:rsidRPr="00000000">
        <w:rPr>
          <w:rtl w:val="0"/>
        </w:rPr>
        <w:t xml:space="preserve">Monitorea, parchea, mantiene stock en faena y coordina disposición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Autoriza ventanas y custodia activos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 aceptación: </w:t>
      </w:r>
      <w:r w:rsidDel="00000000" w:rsidR="00000000" w:rsidRPr="00000000">
        <w:rPr>
          <w:rtl w:val="0"/>
        </w:rPr>
        <w:t xml:space="preserve">Certificados de borrado y disposición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alcance: </w:t>
      </w:r>
      <w:r w:rsidDel="00000000" w:rsidR="00000000" w:rsidRPr="00000000">
        <w:rPr>
          <w:rtl w:val="0"/>
        </w:rPr>
        <w:t xml:space="preserve">56 meses</w:t>
      </w:r>
    </w:p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htp1e4vmhae" w:id="7"/>
      <w:bookmarkEnd w:id="7"/>
      <w:r w:rsidDel="00000000" w:rsidR="00000000" w:rsidRPr="00000000">
        <w:rPr>
          <w:rtl w:val="0"/>
        </w:rPr>
        <w:t xml:space="preserve">C.2 Fuentes de respaldo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FUENTES Y TRAZABILIDAD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Documentos del equipo y fuentes técnicas</w:t>
      </w:r>
    </w:p>
    <w:p w:rsidR="00000000" w:rsidDel="00000000" w:rsidP="00000000" w:rsidRDefault="00000000" w:rsidRPr="00000000" w14:paraId="000003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Subdocumento 4, 4.2 y 4.3 (versión actual)</w:t>
      </w:r>
    </w:p>
    <w:p w:rsidR="00000000" w:rsidDel="00000000" w:rsidP="00000000" w:rsidRDefault="00000000" w:rsidRPr="00000000" w14:paraId="0000039A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Implementos, emplazamiento, despliegue, dimensionamiento y data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4.2.1 a 4.2.4; 4.3.1 y 4.3.2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Subdocumento 4, 4.1 (versión actual)</w:t>
      </w:r>
    </w:p>
    <w:p w:rsidR="00000000" w:rsidDel="00000000" w:rsidP="00000000" w:rsidRDefault="00000000" w:rsidRPr="00000000" w14:paraId="0000039D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Componentes, capas, conectores e integraciones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4.1.2.3 (ADR); 4.1.7.1 (Tablas 4.25 y 4.26); 4.1.9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Subdocumento 3 actualizado</w:t>
      </w:r>
    </w:p>
    <w:p w:rsidR="00000000" w:rsidDel="00000000" w:rsidP="00000000" w:rsidRDefault="00000000" w:rsidRPr="00000000" w14:paraId="000003A0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Dispositivos, red, infraestructura y operación sin enlace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3.3.2.2 (Tabla 3.5); 3.3.3 a 3.3.6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Bases Técnicas Transversales</w:t>
      </w:r>
    </w:p>
    <w:p w:rsidR="00000000" w:rsidDel="00000000" w:rsidP="00000000" w:rsidRDefault="00000000" w:rsidRPr="00000000" w14:paraId="000003A3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Híbrido, ambientes, sitios, energía, hardware, terreno y plantilla de volumetría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FEP02.26, Cap. 3 (p. 8), Cap. 4 (p. 10), Cap. 6 (pp. 14-17), Cap. 7 (pp. 17-18), Cap. 8 (pp. 18-19); Capítulo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Bases Técnicas del Caso 01</w:t>
      </w:r>
    </w:p>
    <w:p w:rsidR="00000000" w:rsidDel="00000000" w:rsidP="00000000" w:rsidRDefault="00000000" w:rsidRPr="00000000" w14:paraId="000003A6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Sala de 40 m², tipología, volumetría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FEP03.01.26, Cap. 6 (p. 11), Cap. 14 y Cap. 15 (pp. 24-25)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Revisión del Informe 1 (G01)</w:t>
      </w:r>
    </w:p>
    <w:p w:rsidR="00000000" w:rsidDel="00000000" w:rsidP="00000000" w:rsidRDefault="00000000" w:rsidRPr="00000000" w14:paraId="000003A9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Observaciones al 4.2 y al T-11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Págs. 8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Cisco UCS C-Series</w:t>
      </w:r>
    </w:p>
    <w:p w:rsidR="00000000" w:rsidDel="00000000" w:rsidP="00000000" w:rsidRDefault="00000000" w:rsidRPr="00000000" w14:paraId="000003AC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Servidores del Nodo y del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https://www.cisco.com/c/en/us/products/servers-unified-computing/ucs-c-series-rack-servers/index.html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Cisco Secure Firewall ISA3000</w:t>
      </w:r>
    </w:p>
    <w:p w:rsidR="00000000" w:rsidDel="00000000" w:rsidP="00000000" w:rsidRDefault="00000000" w:rsidRPr="00000000" w14:paraId="000003AF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Cortafuegos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https://www.cisco.com/c/en/us/products/security/industrial-security-appliance-3000/index.html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Cisco Catalyst IE3400</w:t>
      </w:r>
    </w:p>
    <w:p w:rsidR="00000000" w:rsidDel="00000000" w:rsidP="00000000" w:rsidRDefault="00000000" w:rsidRPr="00000000" w14:paraId="000003B2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Conmutador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https://www.cisco.com/c/en/us/products/switches/catalyst-ie3400-rugged-series/index.html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Dell PowerEdge XR4000</w:t>
      </w:r>
    </w:p>
    <w:p w:rsidR="00000000" w:rsidDel="00000000" w:rsidP="00000000" w:rsidRDefault="00000000" w:rsidRPr="00000000" w14:paraId="000003B5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Servidor de borde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https://www.dell.com/support/product-details/en-us/product/poweredge-xr4000/docs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Dell Latitude 7030 Rugged Extreme</w:t>
      </w:r>
    </w:p>
    <w:p w:rsidR="00000000" w:rsidDel="00000000" w:rsidP="00000000" w:rsidRDefault="00000000" w:rsidRPr="00000000" w14:paraId="000003B8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Uso: </w:t>
      </w:r>
      <w:r w:rsidDel="00000000" w:rsidR="00000000" w:rsidRPr="00000000">
        <w:rPr>
          <w:sz w:val="21"/>
          <w:szCs w:val="21"/>
          <w:rtl w:val="0"/>
        </w:rPr>
        <w:t xml:space="preserve">Tableta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Ruta / URL: </w:t>
      </w:r>
      <w:r w:rsidDel="00000000" w:rsidR="00000000" w:rsidRPr="00000000">
        <w:rPr>
          <w:sz w:val="21"/>
          <w:szCs w:val="21"/>
          <w:rtl w:val="0"/>
        </w:rPr>
        <w:t xml:space="preserve">https://www.dell.com/en-us/shop/dell-laptops/latitude-7030-rugged-extreme-tablet/spd/latitude-10-7030-rugged-tablet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qyuxiatdof2j" w:id="8"/>
      <w:bookmarkEnd w:id="8"/>
      <w:r w:rsidDel="00000000" w:rsidR="00000000" w:rsidRPr="00000000">
        <w:rPr>
          <w:rtl w:val="0"/>
        </w:rPr>
        <w:t xml:space="preserve">Anexo D Volumetría y dimensionamiento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Este anexo presenta la carga operacional de partida, la proyección de crecimiento y las capacidades de diseño. Los resultados mantienen los valores guardados de las planillas y se acompañan de las expresiones originales que permiten revisar los cálculos.</w:t>
      </w:r>
    </w:p>
    <w:p w:rsidR="00000000" w:rsidDel="00000000" w:rsidP="00000000" w:rsidRDefault="00000000" w:rsidRPr="00000000" w14:paraId="000003BC">
      <w:pPr>
        <w:pStyle w:val="Heading2"/>
        <w:rPr/>
      </w:pPr>
      <w:bookmarkStart w:colFirst="0" w:colLast="0" w:name="_gii4hobxt1y2" w:id="9"/>
      <w:bookmarkEnd w:id="9"/>
      <w:r w:rsidDel="00000000" w:rsidR="00000000" w:rsidRPr="00000000">
        <w:rPr>
          <w:rtl w:val="0"/>
        </w:rPr>
        <w:t xml:space="preserve">D.1 Volumetría del Capítulo B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CAPÍTULO B · PLANTILLA DE VOLUMETRÍA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Bases Técnicas Transversales, Capítulo B. Valores derivados de 4.2.4 del Subdocumento 4. En la planilla original, el verde identifica enlaces a Dimensionamiento y el negro identifica fórmulas. Margen = capacidad de diseño ÷ valor más exigente (proyectado o peak) − 1.</w:t>
      </w:r>
    </w:p>
    <w:tbl>
      <w:tblPr>
        <w:tblStyle w:val="Table1"/>
        <w:tblW w:w="9065.0" w:type="dxa"/>
        <w:jc w:val="left"/>
        <w:tblLayout w:type="fixed"/>
        <w:tblLook w:val="0400"/>
      </w:tblPr>
      <w:tblGrid>
        <w:gridCol w:w="510"/>
        <w:gridCol w:w="2324"/>
        <w:gridCol w:w="1219"/>
        <w:gridCol w:w="1559"/>
        <w:gridCol w:w="1786"/>
        <w:gridCol w:w="1667"/>
        <w:tblGridChange w:id="0">
          <w:tblGrid>
            <w:gridCol w:w="510"/>
            <w:gridCol w:w="2324"/>
            <w:gridCol w:w="1219"/>
            <w:gridCol w:w="1559"/>
            <w:gridCol w:w="1786"/>
            <w:gridCol w:w="166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Proyectada a 3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Transacciones de negocio anuales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2958142,5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3165212,475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mide en TPS (filas 2 y 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Transacciones por segundo en régimen normal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43,15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 fila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Transacciones por segundo en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usuarias registradas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8895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usuarias concurrentes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504,6666667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Contrapartes externas activas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organizaciones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procesados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86710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87578,7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25142,5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Volumen de almacenamiento transaccional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47,49771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71,16285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Volumen de almacenamiento documental y multimedia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0,193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0,48328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0,6768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Volumen de datos históricos a migrar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 de terreno en operación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346,84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346,84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 u operaciones a cubrir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 con sistemas internos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 con sistemas externos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 mensuales al centro de atención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contactos/mes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109,75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109,75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329,25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Ventana operacional crítica (horario y estacionalidad)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texto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 horas, 365 días; relevos de 08:00 y 20:00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cambio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Relevo de 08:00 (45 a 60 min); cierre mensual en los 3 primeros días hábiles; detenciones de marzo y septiembre</w:t>
            </w:r>
          </w:p>
        </w:tc>
      </w:tr>
    </w:tbl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rPr/>
      </w:pPr>
      <w:bookmarkStart w:colFirst="0" w:colLast="0" w:name="_66xcvjtt8kk2" w:id="10"/>
      <w:bookmarkEnd w:id="10"/>
      <w:r w:rsidDel="00000000" w:rsidR="00000000" w:rsidRPr="00000000">
        <w:rPr>
          <w:rtl w:val="0"/>
        </w:rPr>
        <w:t xml:space="preserve">D.2 Detalle de la plantilla de volumetría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CAPÍTULO B · PLANTILLA DE VOLUMETRÍA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Bases Técnicas Transversales, Capítulo B. Valores derivados de 4.2.4 del Subdocumento 4. En la planilla original, el verde identifica enlaces a Dimensionamiento y el negro identifica fórmulas. Margen = capacidad de diseño ÷ valor más exigente (proyectado o peak) − 1.</w:t>
      </w:r>
    </w:p>
    <w:p w:rsidR="00000000" w:rsidDel="00000000" w:rsidP="00000000" w:rsidRDefault="00000000" w:rsidRPr="00000000" w14:paraId="000004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Transacciones de negocio anuales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hechos/año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2958142,5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3165212,475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Se mide en TPS (filas 2 y 3)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Volumen anual sin peak propio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8874427,5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1,803738318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Hechos diarios del caso × 365; 3 años con el crecimiento de viajes (+7 %); diseño 3x (Dim. A; 4.2.4.1)</w:t>
      </w:r>
    </w:p>
    <w:p w:rsidR="00000000" w:rsidDel="00000000" w:rsidP="00000000" w:rsidRDefault="00000000" w:rsidRPr="00000000" w14:paraId="000004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Transacciones por segundo en régimen normal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TPS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43,15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Ver fila 3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Media jornada, 245 personas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337,5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6,821552723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245 personas × 0,1 TPS, conectores y terreno; capacidad nominal de 27 réplicas de servicio × 0,5 vCPU × 25 TPS/vCPU (Dim. B y C).</w:t>
      </w:r>
    </w:p>
    <w:p w:rsidR="00000000" w:rsidDel="00000000" w:rsidP="00000000" w:rsidRDefault="00000000" w:rsidRPr="00000000" w14:paraId="000004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Transacciones por segundo en peak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TPS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Pico comprometido de 200 TPS; sensibilidad con concurrencia duplicada de 240 TPS; prueba de carga a 300 TPS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La suma por canales aproxima 135 TPS; se adopta el pico declarado de 200 TPS, prueba a 300 TPS y crecimiento sin rediseño a 600 TPS.</w:t>
      </w:r>
    </w:p>
    <w:p w:rsidR="00000000" w:rsidDel="00000000" w:rsidP="00000000" w:rsidRDefault="00000000" w:rsidRPr="00000000" w14:paraId="000004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Personas usuarias registradas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4595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4595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8895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Detención mayor de marzo o septiembre (+4.300 contratistas)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por suscripción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1.895 propios + 300 cuentas externas + 2.400 contratistas; Entra ID P2 y External ID sin límite práctico (Dim. B; 4.2.4.2)</w:t>
      </w:r>
    </w:p>
    <w:p w:rsidR="00000000" w:rsidDel="00000000" w:rsidP="00000000" w:rsidRDefault="00000000" w:rsidRPr="00000000" w14:paraId="000004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Personas usuarias concurrentes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504,6666667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Relevo de 08:00, 45 a 60 min, más 37 dispositivos de terreno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2831,40002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4,610435971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Personas que atiende el grupo de servicios a 600 TPS, considerando 0,2 TPS por persona y la carga no atribuible a usuarios.</w:t>
      </w:r>
    </w:p>
    <w:p w:rsidR="00000000" w:rsidDel="00000000" w:rsidP="00000000" w:rsidRDefault="00000000" w:rsidRPr="00000000" w14:paraId="000004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Contrapartes externas activas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Sin variación: la detención suma personas, no empresas (supuesto)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por suscripción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90 empresas contratistas + 10 compradores y terceros + 6 proveedores integrados (Dim. I; 4.1.7.1)</w:t>
      </w:r>
    </w:p>
    <w:p w:rsidR="00000000" w:rsidDel="00000000" w:rsidP="00000000" w:rsidRDefault="00000000" w:rsidRPr="00000000" w14:paraId="000004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Documentos procesados al año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86710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87578,7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25142,5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Documentos en el mes de una detención mayor (documentos/mes)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por consumo (Blob Storage)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Seguridad 19.300 + acreditación ≈ 55.000 + guías ≈ 12.400; fotografías aparte (Dim. D e I; 4.2.4.4)</w:t>
      </w:r>
    </w:p>
    <w:p w:rsidR="00000000" w:rsidDel="00000000" w:rsidP="00000000" w:rsidRDefault="00000000" w:rsidRPr="00000000" w14:paraId="000004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Volumen de almacenamiento transaccional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GB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47,49771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71,16285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Al quinto año (fin de contrato)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2,597382623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GB migrados + ≈ 11,8 GB/año; PostgreSQL de 256 GB ampliable en línea (Dim. D; 4.2.4.4)</w:t>
      </w:r>
    </w:p>
    <w:p w:rsidR="00000000" w:rsidDel="00000000" w:rsidP="00000000" w:rsidRDefault="00000000" w:rsidRPr="00000000" w14:paraId="000004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Volumen de almacenamiento documental y multimedia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TB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0,193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0,48328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0,6768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Al quinto año (fin de contrato)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por consumo (Blob Storage)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 GB escaneados + ≈ 97 GB/año de evidencia y documentos (Dim. D; 4.2.4.4)</w:t>
      </w:r>
    </w:p>
    <w:p w:rsidR="00000000" w:rsidDel="00000000" w:rsidP="00000000" w:rsidRDefault="00000000" w:rsidRPr="00000000" w14:paraId="000004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Volumen de datos históricos a migrar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GB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Carga única en la migración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Carga única, sin crecimiento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unos 11 GB de origen digital (5 GB estructurados y 6 GB de informes PDF) + 193,2 GB de formularios escaneados con su índice ≈ 205 GB (Dim. D; 4.2.4.4)</w:t>
      </w:r>
    </w:p>
    <w:p w:rsidR="00000000" w:rsidDel="00000000" w:rsidP="00000000" w:rsidRDefault="00000000" w:rsidRPr="00000000" w14:paraId="000004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Dispositivos de terreno en operación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346,84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346,84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Proyección a 3 años con todos los lectores en servicio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Sin límite de la arquitectura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46 dispositivos SITCO + 186 instrumentos + 52 equipos con telemetría; existentes con +24 % y +35 % (Dim. G e I; 4.2.1.3)</w:t>
      </w:r>
    </w:p>
    <w:p w:rsidR="00000000" w:rsidDel="00000000" w:rsidP="00000000" w:rsidRDefault="00000000" w:rsidRPr="00000000" w14:paraId="000004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Sitios u operaciones a cubrir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sitios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Sin variación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Una segunda unidad operacional agrega su Nodo y gabinetes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Sala técnica, portería, planta, relaves, acopio de puerto, CIO y Santiago; una segunda unidad operacional agrega su Nodo y gabinetes (4.2.4.6)</w:t>
      </w:r>
    </w:p>
    <w:p w:rsidR="00000000" w:rsidDel="00000000" w:rsidP="00000000" w:rsidRDefault="00000000" w:rsidRPr="00000000" w14:paraId="000004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Integraciones con sistemas internos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Sin variación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Un conector por sistema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SAP, despacho, laboratorio, historiador, planificación, báscula, control de acceso, radio y megafonía, e instrumentación (4.1.7.1)</w:t>
      </w:r>
    </w:p>
    <w:p w:rsidR="00000000" w:rsidDel="00000000" w:rsidP="00000000" w:rsidRDefault="00000000" w:rsidRPr="00000000" w14:paraId="000004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Integraciones con sistemas externos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Sin variación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Un conector por sistema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Portales de telemetría, control de fatiga, laboratorios externos, mensajería y firma electrónica (4.1.7.1)</w:t>
      </w:r>
    </w:p>
    <w:p w:rsidR="00000000" w:rsidDel="00000000" w:rsidP="00000000" w:rsidRDefault="00000000" w:rsidRPr="00000000" w14:paraId="000004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Contactos mensuales al centro de atención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contactos/mes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109,75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109,75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329,25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Estabilización de 3 meses tras cada puesta en marcha (supuesto)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Mesa de ayuda 24x7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2.195 cuentas activas × 0,05 contactos al mes; estabilización × 3 (Dim. I; supuesto propio)</w:t>
      </w:r>
    </w:p>
    <w:p w:rsidR="00000000" w:rsidDel="00000000" w:rsidP="00000000" w:rsidRDefault="00000000" w:rsidRPr="00000000" w14:paraId="000004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Ventana operacional crítica (horario y estacionalidad)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24 horas, 365 días; relevos de 08:00 y 20:00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Sin cambio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Relevo de 08:00 (45 a 60 min); cierre mensual en los 3 primeros días hábiles; detenciones de marzo y septiembre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Cambios sólo de 03:00 a 05:00, nunca en el cierre contable ni 48 h antes de un embarque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Operación sin enlace de 48 h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 (ver capacidad de diseño)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4.2.3.1; 4.2.4.2; 4.3.2.2; invierno altiplánico de enero y febrero puede cortar la ruta 1 a 3 días (4.3.1.3)</w:t>
      </w:r>
    </w:p>
    <w:p w:rsidR="00000000" w:rsidDel="00000000" w:rsidP="00000000" w:rsidRDefault="00000000" w:rsidRPr="00000000" w14:paraId="000004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DIMENSIONES COMPLEMENTARIAS QUE DETERMINAN LA CAPACIDAD (no forman parte de la plantilla)</w:t>
      </w:r>
    </w:p>
    <w:p w:rsidR="00000000" w:rsidDel="00000000" w:rsidP="00000000" w:rsidRDefault="00000000" w:rsidRPr="00000000" w14:paraId="000004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Lecturas de series de tiempo por segundo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lecturas/s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1089,816667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1220,906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1089,816667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Continuo, sin peak horario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3269,45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1,677888388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Historiador + telemetría + instrumentos con sus tasas del caso (Dim. A; 4.2.4.1)</w:t>
      </w:r>
    </w:p>
    <w:p w:rsidR="00000000" w:rsidDel="00000000" w:rsidP="00000000" w:rsidRDefault="00000000" w:rsidRPr="00000000" w14:paraId="000004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C2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Eventos de dominio por día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eventos/día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24313,5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26015,445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Flujo diario; cola de 48 h en C6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con la volumetría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Tres eventos por hecho operacional (Dimensionamiento A).</w:t>
      </w:r>
    </w:p>
    <w:p w:rsidR="00000000" w:rsidDel="00000000" w:rsidP="00000000" w:rsidRDefault="00000000" w:rsidRPr="00000000" w14:paraId="000004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C3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Series de tiempo almacenadas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TB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0,547062876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1,683155095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2,777280847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Al quinto año (fin de contrato)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0,701027012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Discos de 3 TB iniciales ampliados a 6 TB por nodo para el horizonte base; el margen considera series, analítica e índice (Dim. D).</w:t>
      </w:r>
    </w:p>
    <w:p w:rsidR="00000000" w:rsidDel="00000000" w:rsidP="00000000" w:rsidRDefault="00000000" w:rsidRPr="00000000" w14:paraId="000004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C4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Ancho de banda faena hacia la nube en el relevo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Mbps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17,34533333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17,39653333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Con tres veces la volumetría (factor de diseño)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0,8518518518518519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297 personas × 50 kbps + series + telemetría + eventos; una sola fibra de 100 Mbps (Dim. E; 4.2.4.5)</w:t>
      </w:r>
    </w:p>
    <w:p w:rsidR="00000000" w:rsidDel="00000000" w:rsidP="00000000" w:rsidRDefault="00000000" w:rsidRPr="00000000" w14:paraId="000004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C5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Una copia completa de SITCO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TB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0,205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2,663932805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4,275243697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Al quinto año (fin de contrato)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Escala por consumo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Suma de almacenes (Dim. D; 4.2.4.4)</w:t>
      </w:r>
    </w:p>
    <w:p w:rsidR="00000000" w:rsidDel="00000000" w:rsidP="00000000" w:rsidRDefault="00000000" w:rsidRPr="00000000" w14:paraId="000004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C6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Dimensión: </w:t>
      </w:r>
      <w:r w:rsidDel="00000000" w:rsidR="00000000" w:rsidRPr="00000000">
        <w:rPr>
          <w:rtl w:val="0"/>
        </w:rPr>
        <w:t xml:space="preserve">Eventos acumulables en 48 horas sin enlace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eventos/48 h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48672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Proyectada a 3 años: </w:t>
      </w:r>
      <w:r w:rsidDel="00000000" w:rsidR="00000000" w:rsidRPr="00000000">
        <w:rPr>
          <w:rtl w:val="0"/>
        </w:rPr>
        <w:t xml:space="preserve">52030,89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Peak: </w:t>
      </w:r>
      <w:r w:rsidDel="00000000" w:rsidR="00000000" w:rsidRPr="00000000">
        <w:rPr>
          <w:rtl w:val="0"/>
        </w:rPr>
        <w:t xml:space="preserve">146016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del peak: </w:t>
      </w:r>
      <w:r w:rsidDel="00000000" w:rsidR="00000000" w:rsidRPr="00000000">
        <w:rPr>
          <w:rtl w:val="0"/>
        </w:rPr>
        <w:t xml:space="preserve">Corte de 48 h con tres veces la volumetría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 de diseño: </w:t>
      </w:r>
      <w:r w:rsidDel="00000000" w:rsidR="00000000" w:rsidRPr="00000000">
        <w:rPr>
          <w:rtl w:val="0"/>
        </w:rPr>
        <w:t xml:space="preserve">150000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1"/>
          <w:bCs w:val="1"/>
          <w:rtl w:val="0"/>
        </w:rPr>
        <w:t xml:space="preserve">Margen de crecimiento: </w:t>
      </w:r>
      <w:r w:rsidDel="00000000" w:rsidR="00000000" w:rsidRPr="00000000">
        <w:rPr>
          <w:rtl w:val="0"/>
        </w:rPr>
        <w:t xml:space="preserve">0,02728468113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(hoja Dimensionamiento y Subdocumento 4): </w:t>
      </w:r>
      <w:r w:rsidDel="00000000" w:rsidR="00000000" w:rsidRPr="00000000">
        <w:rPr>
          <w:rtl w:val="0"/>
        </w:rPr>
        <w:t xml:space="preserve">Capacidad de 150.000 eventos para 146.016 en 48 h con 3x.</w:t>
      </w:r>
    </w:p>
    <w:p w:rsidR="00000000" w:rsidDel="00000000" w:rsidP="00000000" w:rsidRDefault="00000000" w:rsidRPr="00000000" w14:paraId="000005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Criterios de proyección a 3 años: el caso proyecta +7 % de viajes, +10 % de etiquetas del historiador, +35 % de equipos con telemetría y +24 % de instrumentos (4.2.4.1). Cada dimensión usa la tasa más afín; la dotación no tiene proyección en el caso y se mantiene constante (supuesto).</w:t>
      </w:r>
    </w:p>
    <w:p w:rsidR="00000000" w:rsidDel="00000000" w:rsidP="00000000" w:rsidRDefault="00000000" w:rsidRPr="00000000" w14:paraId="000005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Factor de diseño: tres veces la volumetría actual, que cubre la proyección a 3 años y la eventual réplica de la solución en otra unidad operacional hacia 2030 (4.2.4).</w:t>
      </w:r>
    </w:p>
    <w:p w:rsidR="00000000" w:rsidDel="00000000" w:rsidP="00000000" w:rsidRDefault="00000000" w:rsidRPr="00000000" w14:paraId="000005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Celdas en amarillo en la hoja Dimensionamiento: supuestos propios que se verifican en el levantamiento o en la prueba de carga de Preproducción.</w:t>
      </w:r>
    </w:p>
    <w:p w:rsidR="00000000" w:rsidDel="00000000" w:rsidP="00000000" w:rsidRDefault="00000000" w:rsidRPr="00000000" w14:paraId="00000509">
      <w:pPr>
        <w:pStyle w:val="Heading3"/>
        <w:rPr/>
      </w:pPr>
      <w:bookmarkStart w:colFirst="0" w:colLast="0" w:name="_y9o6oh3087nl" w:id="11"/>
      <w:bookmarkEnd w:id="11"/>
      <w:r w:rsidDel="00000000" w:rsidR="00000000" w:rsidRPr="00000000">
        <w:rPr>
          <w:rtl w:val="0"/>
        </w:rPr>
        <w:t xml:space="preserve">Expresiones de cálculo de la hoja Detalle Plantilla Volumetría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  <w:rtl w:val="0"/>
        </w:rPr>
        <w:t xml:space="preserve">Las referencias conservan las coordenadas de la hoja original. Los resultados se presentan en el apartado anterior; estas expresiones documentan el cálculo y no se ejecutan en Word.</w:t>
      </w:r>
    </w:p>
    <w:tbl>
      <w:tblPr>
        <w:tblStyle w:val="Table2"/>
        <w:tblW w:w="9122.0" w:type="dxa"/>
        <w:jc w:val="left"/>
        <w:tblLayout w:type="fixed"/>
        <w:tblLook w:val="0400"/>
      </w:tblPr>
      <w:tblGrid>
        <w:gridCol w:w="1191"/>
        <w:gridCol w:w="7931"/>
        <w:tblGridChange w:id="0">
          <w:tblGrid>
            <w:gridCol w:w="1191"/>
            <w:gridCol w:w="793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=Dimensionamiento!$B$40*365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=Dimensionamiento!$B$18*Dimensionamiento!$B$39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=H5/MAX(E5)-1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=Dimensionamiento!$B$85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=Dimensionamiento!$B$91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=H6/MAX(E6)-1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=Dimensionamiento!$B$81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=Dimensionamiento!$B$81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=Dimensionamiento!$B$88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=H7/MAX(E7,F7)-1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=Dimensionamiento!$B$49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=Dimensionamiento!$B$49*(1+Dimensionamiento!$B$38)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=Dimensionamiento!$B$60*(1+Dimensionamiento!$B$38)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=Dimensionamiento!$B$59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=(Dimensionamiento!$B$88-(Dimensionamiento!$B$80-Dimensionamiento!$B$65))/Dimensionamiento!$B$64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=H9/MAX(E9,F9)-1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=Dimensionamiento!$B$319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=Dimensionamiento!$B$152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=Dimensionamiento!$B$153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=Dimensionamiento!$B$154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=H12/MAX(E12,F12)-1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=Dimensionamiento!$B$180/1000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=Dimensionamiento!$B$334*(1+Dimensionamiento!$B$38)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=Dimensionamiento!$B$41/86400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=Dimensionamiento!$B$33*Dimensionamiento!$B$39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=H23/MAX(E23,F23)-1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=Dimensionamiento!$B$40*Dimensionamiento!$B$20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=Dimensionamiento!$B$162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=Dimensionamiento!$B$164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=H25/Dimensionamiento!$B$186-1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=H26/MAX(E26,F26)-1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=(Dimensionamiento!$B$150+Dimensionamiento!$B$180)/1000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=(Dimensionamiento!$B$152/1000+Dimensionamiento!$B$164+(Dimensionamiento!$B$166+Dimensionamiento!$B$167)*3+Dimensionamiento!$B$181)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=Dimensionamiento!$B$184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=Dimensionamiento!$B$211*Dimensionamiento!$B$220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=E24*2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=D28*Dimensionamiento!$B$39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=Dimensionamiento!$B$221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=H28/MAX(E28,F28)-1</w:t>
            </w:r>
          </w:p>
        </w:tc>
      </w:tr>
    </w:tbl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pageBreakBefore w:val="1"/>
        <w:rPr/>
      </w:pPr>
      <w:bookmarkStart w:colFirst="0" w:colLast="0" w:name="_dwpu1invdt" w:id="12"/>
      <w:bookmarkEnd w:id="12"/>
      <w:r w:rsidDel="00000000" w:rsidR="00000000" w:rsidRPr="00000000">
        <w:rPr>
          <w:rtl w:val="0"/>
        </w:rPr>
        <w:t xml:space="preserve">D.3 Dimensionamiento de equipos y servicios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DIMENSIONAMIENTO TRAZABLE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Supuestos y fórmulas de volumetría, cómputo, almacenamiento, enlaces, energía y dispositivos, alineados con 4.2.4 y 4.3.1 del Subdocumento 4. En la planilla original, el azul identifica datos o supuestos; el negro, fórmulas; y el verde, enlaces a otra hoja.</w:t>
      </w:r>
    </w:p>
    <w:p w:rsidR="00000000" w:rsidDel="00000000" w:rsidP="00000000" w:rsidRDefault="00000000" w:rsidRPr="00000000" w14:paraId="000005AB">
      <w:pPr>
        <w:pStyle w:val="Heading3"/>
        <w:rPr/>
      </w:pPr>
      <w:bookmarkStart w:colFirst="0" w:colLast="0" w:name="_sqo4hylz75i" w:id="13"/>
      <w:bookmarkEnd w:id="13"/>
      <w:r w:rsidDel="00000000" w:rsidR="00000000" w:rsidRPr="00000000">
        <w:rPr>
          <w:rtl w:val="0"/>
        </w:rPr>
        <w:t xml:space="preserve">A. VOLUMETRÍA OPERACIONAL DE PARTIDA (4.2.4.1)</w:t>
      </w:r>
    </w:p>
    <w:tbl>
      <w:tblPr>
        <w:tblStyle w:val="Table3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Viajes de camión de extracción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viajes/día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(volumetría anual ÷ 365);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Ciclos de carguío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3753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ciclos/día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Pozos de perforación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pozos/día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Muestras de laboratorio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muestras/día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Viajes de concentrado a puerto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viajes/día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Órdenes de trabajo de mantenimiento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Incidentes, cuasi accidentes y observaciones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Inspecciones de seguridad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Alertas de fatiga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 ÷ 365;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Ingresos y salidas de portería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2900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Tronaduras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tronaduras/día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«menos de una diaria» (4.2.4.1)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8104,5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de las filas anteriores (≈ 8.100)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Bus, 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2958142,5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hechos/día × 365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por segundo en promedio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0,09380208333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hechos/día ÷ 86.400 (≈ 0,094)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determina el cómputo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de dominio por hecho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hecho, validación y efecto (4.2.4.1)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Bus de eventos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de dominio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24313,5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× eventos por hecho (≈ 24.300)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Service Bus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de dominio por hora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1013,0625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eventos/día ÷ 24 (≈ 1.000)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Cola de la bandeja de salida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Etiquetas del historiador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etiquetas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5.000 señales de ingesta continua del historiador, dentro de las 14.500 etiquetas totales consideradas en el caso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 tiempo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Período de lectura del historiador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 tiempo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del historiador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86400000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etiquetas × 86.400 ÷ período (86,4 millones)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 con telemetría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 tiempo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Señales por equipo (una lectura por minuto)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señales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 tiempo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 telemetría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7488000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 × señales × 1.440 (7,5 millones)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Instrumentos ambientales y geotécnicos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instrumentos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 tiempo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Caudalímetros nuevos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caudalímetros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Subdoc. 3, 3.3.3; 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 instrumentos y caudalímetros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272160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(instrumentos + caudalímetros) × 1.440 (≈ 272.000)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 series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94160160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(≈ 94 millones)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 series por segundo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1089,816667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 ÷ 86.400 (≈ 1.090)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Ingesta de series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del caso a 3 años: viajes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0,07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Proyección de hechos y transacciones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del caso a 3 años: etiquetas del historiador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Proyección de series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del caso a 3 años: equipos con telemetría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Proyección de series y conectores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del caso a 3 años: instrumentos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Proyección de series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de la dotación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el caso no proyecta la dotación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Proyección de personas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de diseño sobre la volumetría actual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4.2.4: proyección a 3 años + réplica en otra unidad hacia 2030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Todos los recursos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de negocio por día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8671,815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× (1 + crecimiento de viajes)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 de series por día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105486278,4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lecturas/día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cada fuente con su tasa del caso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complementaria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rPr/>
      </w:pPr>
      <w:bookmarkStart w:colFirst="0" w:colLast="0" w:name="_uyuddp1p45kp" w:id="14"/>
      <w:bookmarkEnd w:id="14"/>
      <w:r w:rsidDel="00000000" w:rsidR="00000000" w:rsidRPr="00000000">
        <w:rPr>
          <w:rtl w:val="0"/>
        </w:rPr>
        <w:t xml:space="preserve">B. PERSONAS USUARIAS, CONCURRENCIA Y TRANSACCIONES (4.2.4.2)</w:t>
      </w:r>
    </w:p>
    <w:tbl>
      <w:tblPr>
        <w:tblStyle w:val="Table4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propias de la compañía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1780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 ID P2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del 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 ID P2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Identidades del personal propio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compañía + 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T11-20 Entra ID P2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 externas (administradores de contratistas, compradores, operador portuario y laboratorios)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 External 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contratistas permanentes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Credencial y PIN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contratistas adicionales en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4300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Credencial y PIN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usuarias registradas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propios + externos + contratistas permanentes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usuarias registradas en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8895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régimen + contratistas adicionales (≈ 8.900)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Fracción del personal propio considerada en faena durante el relevo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Supuesto propio (4.2.4.2)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Personal propio en la faena durante el relevo (dos turnos)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890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compañía × fracción en faena (890)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 que consulta SITCO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0,3333333333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 la faena que consultan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296,6666667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personal en relevo × fracción (≈ 297)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 y enlace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del CIO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 posiciones × 2 turnos;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 la oficina de Santiago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Administradores de empresas contratistas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Uno por empresa; 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Compradores y terceros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concurrentes en el peak (relevo 08:00)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504,6666667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(≈ 505)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concurrentes en régimen (media jornada)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Supuesto propio (4.2.4.2)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 la faena conectadas a la nube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Ancho de banda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Intervalo entre acciones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Llamadas a servicios por 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llamadas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Transacciones por segundo por persona en el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llamadas ÷ intervalo (0,2)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personas en el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100,9333333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concurrentes × TPS por persona (≈ 101)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en uso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que registran (sección G)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por tableta en 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tabletas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× TPS por tableta (15)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botoneras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consolas de portería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Dotación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4180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Dotación en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 de los pasos en los dos relevos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(4.2.1.3)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 de portería por relevo de una hora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pasos/día × fracción ÷ 2 (≈ 1.015)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 de 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 por hora en el relevo de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2063,995215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relevo × dotación de detención ÷ normal (≈ 2.064)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 de 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Transacciones por paso de portería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pasos de portería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1,719996013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pasos/h × transacciones ÷ 3.600 (≈ 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del procesamiento de eventos del cierre de turno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los conectores de la nube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 (estado de los 52 equipos)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estimadas por suma de canales en el pico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134,6533293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Estimación por personas, terreno, portería, eventos y conectores (≈ 135 TPS)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pico declaradas para el diseño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Pico de 200 TPS adoptado por la arquitectura lógica; cubre la estimación por canales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Intervalo entre acciones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Supuesto propio (4.2.4.2)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personas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concurrentes × llamadas ÷ intervalo (24,5)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terreno, portería y eventos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Supuesto propio (4.2.4.2)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24,5 TPS de usuarios + 9 TPS de conectores + 6,5 TPS de terreno, portería y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de la prueba de carga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Preproducción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la prueba de carga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 carga: 200 TPS × 1,5 = 300 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Preproducción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de crecimiento sin rediseño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sin rediseño: 200 TPS × 3 = 600 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Límite superior de 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si la concurrencia se duplica (sensibilidad)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+ TPS de personas, redondeo (≈ 240)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Dentro del máximo de 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en el peak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Mayor entre el pico declarado y la proyección por canales a tres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en régimen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43,15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regla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2</w:t>
            </w:r>
          </w:p>
        </w:tc>
      </w:tr>
    </w:tbl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3"/>
        <w:rPr/>
      </w:pPr>
      <w:bookmarkStart w:colFirst="0" w:colLast="0" w:name="_d900s1j5pz51" w:id="15"/>
      <w:bookmarkEnd w:id="15"/>
      <w:r w:rsidDel="00000000" w:rsidR="00000000" w:rsidRPr="00000000">
        <w:rPr>
          <w:rtl w:val="0"/>
        </w:rPr>
        <w:t xml:space="preserve">C. CÓMPUTO EN LA NUBE Y EN LA FAENA (4.2.4.3)</w:t>
      </w:r>
    </w:p>
    <w:tbl>
      <w:tblPr>
        <w:tblStyle w:val="Table5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Servicios de negocio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4.1, ADR-01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Réplicas mínimas por servicio de negocio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réplicas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Una réplica por zona en producción (4.2.2.2 y 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27 réplicas de los nueve servicios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solicitada por réplica de servicio de negocio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4.1, capa 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Conectores que corren en la nube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conectores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4.2.4.3; 4.1, Tabla 4.25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por réplica de portal o conector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Sobrecarga de malla de servicios y agentes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solicitada por el grupo de servicios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21,275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27 réplicas de servicios; dos por portal y conector; más 15 % de malla y agentes (≈ 21,3 vCPU)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servicios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asignables por nodo D8s_v5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 vCPU menos reserva del sistema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servicios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 del grupo de servicios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Cuatro nodos iniciales D8s_v5; aproximadamente 28 vCPU asignables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nodos D8s_v5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de servicio por 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TPS/vCPU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propio; se verifica en Preproducción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atendidas por las réplicas mínimas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337,5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27 réplicas × 0,5 vCPU × 25 TPS/vCPU = 337,5 TPS nominales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Cubre la prueba sostenida de 300 TPS, sujeto a medición de latencia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para las TPS de crecimiento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36,8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54 réplicas de servicios para 600 TPS, más dos por portal y conector y 15 % de malla (≈ 36,8 vCPU)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servicios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 para el crecimiento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Seis nodos D8s_v5 para el crecimiento, con 42 vCPU asignables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servicios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Máximo configurado del grupo de servicios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Escalado de 4 a 9 nodos D8s_v5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a 9 nodos D8s_v5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Margen del máximo sobre el crecimiento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0,7119565217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de nueve nodos comparada con la solicitud de 36,8 vCPU del crecimiento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 de crecimiento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 del grupo de datos (E8s_v5)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4.2.2.2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asignables por nodo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8 vCPU menos reserva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asignable por nodo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64 GB menos reserva del sistema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solicitada por TimescaleDB, ClickHouse y OpenSearch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solicitada por los almacenes del grupo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vCPU del grupo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0,7857142857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solicitado ÷ asignable (≈ 80 %)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nodos E8s_v5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memoria del grupo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0,7924528302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solicitado ÷ asignable (≈ 80 %)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nodos E8s_v5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Sentencias SQL por transacción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sentencias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Sentencias por segundo en el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sentencias/s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 TPS × 5 sentencias por transacción = 1.000 sentencias/s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D4ds_v5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cinco módulos con tres réplicas de 2 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instancia local del Portal Web SITCO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puerta operacional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conectores locales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bandeja de salida y reconciliación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tres instancias de PostgreSQL con TimescaleDB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 (7 días de series en memoria)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observabilidad local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servicios de plataforma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Nodo: sistema y K3s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en uso del clúster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(189)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por servidor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disponibles con uno fuera de servicio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Criterio N−1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memoria con un servidor fuera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0,369140625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en uso ÷ memoria de dos servidores (37 %)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en uso con tres veces la volumetría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285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memoria de PostgreSQL se duplica (4.2.4.3)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memoria con 3x y un servidor fuera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0,556640625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(56 %)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Bajo el umbral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Umbral que dispara una ampliación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4.2.4.3; 4.2.4.6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 de crecimiento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si cada servidor tuviera 128 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0,73828125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alternativa descartada (74 %)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Justifica 256 GB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 locales en el peak durante un corte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Punta local de referencia durante un corte, según 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 usadas por el Nodo en el peak de un corte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Demanda estimada entre servicios, base, ingesta y observabilidad durante el corte; se verifica en prueba aislada de 48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Núcleos por servidor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núcleos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Hilos de dos servidores (dos hilos por núcleo)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hilos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 núcleos × 2 hilos × 2 servidores (96)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procesador del Nodo con un servidor fuera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0,4166666667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 vCPU estimadas frente a 96 hilos disponibles con un servidor fuera (≈ 42 %)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 borde: vCPU usadas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vCPU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XR4000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 borde: núcleos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núcleos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 borde: memoria usada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XR4000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 borde: memoria instalada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procesador del servidor de borde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(50 %)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XR4000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memoria del servidor de borde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(37 %)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XR4000</w:t>
            </w:r>
          </w:p>
        </w:tc>
      </w:tr>
    </w:tbl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3"/>
        <w:rPr/>
      </w:pPr>
      <w:bookmarkStart w:colFirst="0" w:colLast="0" w:name="_oekpqpni1wm6" w:id="16"/>
      <w:bookmarkEnd w:id="16"/>
      <w:r w:rsidDel="00000000" w:rsidR="00000000" w:rsidRPr="00000000">
        <w:rPr>
          <w:rtl w:val="0"/>
        </w:rPr>
        <w:t xml:space="preserve">D. ALMACENAMIENTO A CINCO AÑOS (4.2.4.4)</w:t>
      </w:r>
    </w:p>
    <w:tbl>
      <w:tblPr>
        <w:tblStyle w:val="Table6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 transaccional por hecho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Auditoría por hecho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Almacenamiento transaccional anual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11,83257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hechos × 4 KB × 365 (≈ 12)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Datos estructurados migrados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Horizonte de proyección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Cubre los 56 meses del contrato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al tercer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47,49771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anual × 3 + migrados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71,16285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anual × 5 + migrados (≈ 71)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de 256 GB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Almacenamiento del servidor PostgreSQL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4.2.2.2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PostgreSQL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0,2779798828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(28 %)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al quinto año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189,48855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 el factor de diseño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Ampliación en línea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Almacenamiento libre al quinto año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0,2598103516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25 %)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 de crecimiento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Bytes por lectura del historiador, con índice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bytes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64 bytes por muestra del historiador; las demás señales usan 60 bytes por muestra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crudas por 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5,9952096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Historiador: 86,4 millones × 64 bytes; otras señales: 7,76 millones × 60 bytes (≈ 6,0 GB/día)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crudas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2,188251504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crudas por día × 365 (≈ 2,19 TB/año)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Compresión de TimescaleDB por antigüedad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4.2.2.1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 en AKS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comprimidas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0,547062876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crudas al año ÷ 4 (≈ 0,55 TB/año)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Días recientes sin comprimir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días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4.2.2.2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TimescaleDB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al tercer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1,683155095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anual × 3 + 7 días crudos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2,777280847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Cinco años de series comprimidas más siete días crudos (≈ 2,78 TB)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Modelo analítico anual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ClickHouse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Índice de búsqueda anual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OpenSearch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Registros de seguridad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19300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Incidentes, cuasi accidentes, observaciones e inspecciones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Fotografías por registro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Tamaño por fotografía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 firmado por registro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Evidencia de seguridad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61,76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62)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Habilitaciones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habilitaciones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permanentes + dos detenciones (≈ 11.000)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por habilitación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Tamaño por documento de acreditación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 de acreditación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22)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Guías, actas de embarque y reportes ambientales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archivados y comprimidos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Documental y multimedia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96,76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GB/año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(≈ 97)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Formularios escaneados que se migran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 años de papel a 1 MB por formulario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Documental al tercer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0,48328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(anual × 3 + migrados) ÷ 1.000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Documental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0,6768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0,68)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Blob Storage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Datos históricos a migrar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estructurados + escaneados (205)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Una copia completa de SITCO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4,275243697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de almacenes al quinto año (≈ 4,28 TB)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lógica de una copia completa de SITCO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un nodo de datos al tercer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2,133155095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Una réplica completa por zona al tercer año (≈ 2,13 TB)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de 3 TB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un nodo de datos al quinto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3,527280847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por nodo al quinto año (≈ 3,53 TB)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Ampliación en línea a 6 TB antes del umbral de 80 %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Premium SSD v2 por nodo de datos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inicial por nodo; la ampliación se rige por el umbral de 80 %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TB iniciales; 6 TB horizonte base; hasta 12 TB con 3x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del disco de datos al tercer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0,7110516984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del disco de 3 TB al tercer año (≈ 71 %)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trimestral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 local: datos que escalan con la volumetría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que reproduce 295 GB y 48 % con 3x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 local: imágenes, observabilidad, bandeja y sistema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que reproduce 4.2.4.4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Almacenamiento local por servidor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(295)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útil por servidor del Nodo (2 × 960 GB en RAID 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del disco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0,3072916667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(31 %)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del disco del Nodo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0,4802083333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(48 %)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UCS C240 M8</w:t>
            </w:r>
          </w:p>
        </w:tc>
      </w:tr>
    </w:tbl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3"/>
        <w:rPr/>
      </w:pPr>
      <w:bookmarkStart w:colFirst="0" w:colLast="0" w:name="_ste3hodj81iu" w:id="17"/>
      <w:bookmarkEnd w:id="17"/>
      <w:r w:rsidDel="00000000" w:rsidR="00000000" w:rsidRPr="00000000">
        <w:rPr>
          <w:rtl w:val="0"/>
        </w:rPr>
        <w:t xml:space="preserve">E. ANCHO DE BANDA Y SINCRONIZACIÓN TRAS UN CORTE (4.2.4.5)</w:t>
      </w:r>
    </w:p>
    <w:tbl>
      <w:tblPr>
        <w:tblStyle w:val="Table7"/>
        <w:tblW w:w="9122.0" w:type="dxa"/>
        <w:jc w:val="left"/>
        <w:tblLayout w:type="fixed"/>
        <w:tblLook w:val="0400"/>
      </w:tblPr>
      <w:tblGrid>
        <w:gridCol w:w="1984"/>
        <w:gridCol w:w="1020"/>
        <w:gridCol w:w="624"/>
        <w:gridCol w:w="2268"/>
        <w:gridCol w:w="1871"/>
        <w:gridCol w:w="1355"/>
        <w:tblGridChange w:id="0">
          <w:tblGrid>
            <w:gridCol w:w="1984"/>
            <w:gridCol w:w="1020"/>
            <w:gridCol w:w="624"/>
            <w:gridCol w:w="2268"/>
            <w:gridCol w:w="1871"/>
            <w:gridCol w:w="13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Columna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Ancho de banda por persona conectada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 (4.2.4.5)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de la faena en el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14,83333333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× 50 kbps (≈ 14,9)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Fibras A y 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Bytes por lectura transmitida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bytes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Series del historiador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1.000 lecturas/s × 64 bytes × 8 (≈ 0,5)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Planta hacia 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Telemetría técnica de los 12 servidores de la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y evidencia del relevo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 (menos de 0,2)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Faena hacia la nube en el peak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17,34533333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(≈ 17)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Fibras A y 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Faena hacia la nube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8,062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Fibras A y 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Faena hacia la nube en el peak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17,39653333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sólo las series crecen (+10 % de etiquetas)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complementaria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Peak con tres veces la volumetría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 de punta redondeada a 18 Mbps × factor de crecimiento 3 = 54 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Fibras A y 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de cada fibra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4.2.3.2; RT-03.17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T11-61, T11-62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una sola fibra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una fibra de 100 Mbps con 54 Mbps de referencia (54 %)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Una fibra sostiene el crecimiento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Relaves hacia la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4,96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186 mediciones de 200 bytes por minuto (≈ 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Radioenlace existente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CIO de Antofagasta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 personas y 24 tableros (4.2.4.5)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Acceso existente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Oficina de Santiago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60 personas (4.2.4.5)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Acceso existente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por hora de diseño de la cola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Eventos/hora redondeados hacia arriba a partir de 24.313,5 eventos/día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Bandeja de salida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Corte mayor registrado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Operación sin enlace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acumulados en 20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20280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(20.000)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Bandeja de salida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Tamaño por evento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Bandeja de salida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 acumulados en 20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81,12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(80)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Bandeja de salida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Fotografías y documentos acumulados en 20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141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Bandeja de salida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Todas las series comprimidas en 20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1,249002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Historiador y demás señales de 20 horas con compresión 4:1 (≈ 1,25 GB)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 de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Límite de la reconciliación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eventos/s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compite con el tráfico en vivo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Reconciliación de los eventos de 20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8,45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Plazo de 4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Diseño sin enlace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RT; 4.1.9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Operación sin enlace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instalada de la cola para 48 horas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150000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 h: 48.672 eventos actuales y 146.016 con el factor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Cola persistente del Nodo de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Alerta de la cola al 80 %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120000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Alerta al 80 % de la capacidad instalada de la cola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Observabilidad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Reconciliación de la cola completa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62,5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150.000 eventos a 40 eventos/s (≈ 63 min)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Plazo de 4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Todas las series comprimidas tras 48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2,9976048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Historiador y demás señales de 48 horas con compresión 4:1 (≈ 3,0 GB)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 de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Crecimiento 3x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Caudal útil mínimo reservado para reconciliación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Escenario base: 5 Mbps garantizados; con tres veces la volumetría: 10 Mbps (columna F)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Envío de series, eventos y documentos tras 48 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94,151808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Tiempo para las muestras, eventos y documentos acumulados en 48 h a 5 Mbps útiles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Menor que el plazo de cuatro horas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141,227712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Plazo exigido de sincronización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horas (RNF)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cumple con holgura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3"/>
        <w:rPr/>
      </w:pPr>
      <w:bookmarkStart w:colFirst="0" w:colLast="0" w:name="_4f9huf50oj8x" w:id="18"/>
      <w:bookmarkEnd w:id="18"/>
      <w:r w:rsidDel="00000000" w:rsidR="00000000" w:rsidRPr="00000000">
        <w:rPr>
          <w:rtl w:val="0"/>
        </w:rPr>
        <w:t xml:space="preserve">F. ENERGÍA, CLIMATIZACIÓN E INCENDIO DE LA SALA TÉCNICA (4.3.1.2 a 4.3.1.4)</w:t>
      </w:r>
    </w:p>
    <w:tbl>
      <w:tblPr>
        <w:tblStyle w:val="Table8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Consumo por servidor UCS C240 M8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Referencia; confirmar con ficha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del Nodo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 kW × 3 (1,8)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UCS C220 M8 del banco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Referencia; confirmar con ficha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SD-WAN, cortafuegos, núcleo y consola OOB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C8300 + 2 SF1230 + 2 C9500 + 1 C8200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Gestión, monitoreo, cámaras y control de acceso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 TI de la sala técnica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3,65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(3,65)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RT-06.11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 estimado de la sala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recinto pequeño con pasillo frío confinado (4.3.1.2)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RT-15.04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total de la sala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5,84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 × PUE (5,84)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Margen de crecimiento eléctrico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RT-08.05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UPS y 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de potencia de la UPS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RT-06.11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Reducción de la UPS por altura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1 % cada 100 m sobre 1.000 m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Potencia útil requerida por UPS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6,759259259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 × (1 + margen) ÷ FP ÷ (1 − reducción) (6,8)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Dos UPS de 10 kVA (T11-35)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Potencia de cada UPS ofertada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Autonomía de las UPS a plena carga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Gabinetes de portería y planta en el tablero de respaldo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 0,6 kW + planta 0,9 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del tablero de respaldo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7,34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sala + gabinetes (7,34)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de potencia del generador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Estándar de grupos electrógenos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Reducción de los generadores por altura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Supuesto; confirmar con ficha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Potencia requerida por generador (N+1)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15,90333333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(15,9); cada uno toma toda la carga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Dos generadores de 20 kVA (T11-40)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Potencia de cada generador ofertado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T11-40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Consumo específico de los generadores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L/kWh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Supuesto; confirmar con ficha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Consumo por hora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2,202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(2,2)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Combustible para 24 h (mínimo del RT-06.08)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52,848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(53)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RT-06.08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Días de autonomía de diseño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días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ruta de 145 km cortada 1 a 3 días en invierno altiplánico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Reserva sobre la autonomía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 requerido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554,904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(555)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 de 1.000 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Estanque ofertado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T11-43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Autonomía del estanque ofertado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18,92219195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días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19)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Reabastecimiento al 50 %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Pérdidas de las UPS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Climatización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Iluminación y personas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4.3.1.2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Climatización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térmica de la sala de equipos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4,35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(4,35)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Climatización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Densidad del aire a 3.180 m respecto de nivel del mar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0,86 kg/m³ (4.3.1.2)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Climatización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nominal requerida por unidad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6,041666667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6,0)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Dos unidades de 7 kW en N+1 (T11-36)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Volumen protegido por el agente limpio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82,5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m³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sala de equipos + zona de energía × 3 m (82,5)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Agente FM-200 a nivel del mar (7 % a 20 °C)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kg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NFPA 2001 (4.3.1.4)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de corrección por altura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NFPA 2001 (4.3.1.4)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Agente FM-200 a 3.180 m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kg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(≈ 30)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Ocupación del rack de comunicaciones RK-1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0,3571428571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 de 42 U (4.3.1.1)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Ocupación del rack de servidores RK-2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0,2380952381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 de 42 U (4.3.1.1)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T11-28</w:t>
            </w:r>
          </w:p>
        </w:tc>
      </w:tr>
    </w:tbl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Style w:val="Heading3"/>
        <w:rPr/>
      </w:pPr>
      <w:bookmarkStart w:colFirst="0" w:colLast="0" w:name="_cjfxi18u77iy" w:id="19"/>
      <w:bookmarkEnd w:id="19"/>
      <w:r w:rsidDel="00000000" w:rsidR="00000000" w:rsidRPr="00000000">
        <w:rPr>
          <w:rtl w:val="0"/>
        </w:rPr>
        <w:t xml:space="preserve">G. DISPOSITIVOS DE TERRENO Y EQUIPOS DE BORDE (4.2.1.2 y 4.2.1.3)</w:t>
      </w:r>
    </w:p>
    <w:tbl>
      <w:tblPr>
        <w:tblStyle w:val="Table9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Palas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Caso; 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Botonera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Stock de reemplazo de terreno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Transversales, Cap. 8.4, p. 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Terreno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Botoneras de Pala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palas + repuesto (6)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de mina: 7 perforadoras sin instrumentación y 3 supervisores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de mantenimiento: 4 de mina y 4 de planta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de planta: metalurgista, supervisor y 4 puntos de muestreo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de seguridad: rajo, planta, servicios y relaves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 del acopio de puerto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puestos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en uso simultáneo (puestos que registran)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(30)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rugerizadas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 uso × (1 + stock) (33)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industriales de la Consola de Portería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Uno por sentido (4.2.1.3)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Estaciones de administración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en la sala de 2014 y 3 de la mesa de ayuda (4.2.1.2)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T11-47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 gestionados por Intune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+ consolas + estaciones (42)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de un carril con credencial y verificación facial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personas/h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 necesarios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 necesarios en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 de reserva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carriles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Lectores faciales en servicio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(6)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Lectores faciales de repuesto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Lectores faciales (Etapa 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Caudalímetros de repuesto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Caudalímetros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planta, campamento, aljibes + repuesto (4)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T11-69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Gabinetes de borde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gabinetes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Portería, planta, relaves y puerto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 borde por gabinete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Activo-pasivo (4.2.1.2)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 borde de la DMZ de planta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 borde de repuesto precargado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 borde Dell XR4000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(11)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Conmutadores industriales en sitio (2 + 2 + 2 + 1)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Portería, planta y relaves 2; puerto 1 (4.2.1.2)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Conmutadores industriales de repuesto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Conmutadores Cisco IE3400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(8)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del Nodo de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Quórum del clúster (4.2.3.2)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del banco de pruebas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Suscripciones de Ubuntu Pro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suscripciones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Nodo + banco + borde en operación (la DMZ usa Windows Server) (12)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T11-57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 gestionados por Azure Arc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mismos 12 (la DMZ no sale a la nube)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T11-24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 SITCO en operación en terreno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tabletas en uso + botoneras + consolas + lectores + caudalímetros (46)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11</w:t>
            </w:r>
          </w:p>
        </w:tc>
      </w:tr>
    </w:tbl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3"/>
        <w:rPr/>
      </w:pPr>
      <w:bookmarkStart w:colFirst="0" w:colLast="0" w:name="_y3nkw6gchenc" w:id="20"/>
      <w:bookmarkEnd w:id="20"/>
      <w:r w:rsidDel="00000000" w:rsidR="00000000" w:rsidRPr="00000000">
        <w:rPr>
          <w:rtl w:val="0"/>
        </w:rPr>
        <w:t xml:space="preserve">H. MÁRGENES DE CRECIMIENTO DECLARADOS (4.2.4.6)</w:t>
      </w:r>
    </w:p>
    <w:tbl>
      <w:tblPr>
        <w:tblStyle w:val="Table10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 de servicios de AKS sobre 600 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0,7119565217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Margen del máximo de 9 nodos sobre la carga de 600 TPS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Capacidad ampliable sin rediseño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Memoria libre del Nodo con 3x y un servidor fuera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0,443359375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sección C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44 %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 libre del Nodo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0,5197916667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sección D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52 %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Fibra libre con el peak triplicado y una sola fibra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0,46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46 % de capacidad libre en una fibra de 100 Mbps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46 % libre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Almacenamiento libre de PostgreSQL al quinto año con 3x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0,2598103516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sección D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≈ 25 %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del disco de datos al quinto año tras ampliación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0,5878801412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fracción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Datos por nodo al quinto año divididos por 6 TB previstos (≈ 59 %)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ampliación se programa con seis meses de anticipación al umbral</w:t>
            </w:r>
          </w:p>
        </w:tc>
      </w:tr>
    </w:tbl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Style w:val="Heading3"/>
        <w:rPr/>
      </w:pPr>
      <w:bookmarkStart w:colFirst="0" w:colLast="0" w:name="_qs8swilyqhgb" w:id="21"/>
      <w:bookmarkEnd w:id="21"/>
      <w:r w:rsidDel="00000000" w:rsidR="00000000" w:rsidRPr="00000000">
        <w:rPr>
          <w:rtl w:val="0"/>
        </w:rPr>
        <w:t xml:space="preserve">I. OTRAS DIMENSIONES DE LA PLANTILLA DEL CAPÍTULO B</w:t>
      </w:r>
    </w:p>
    <w:tbl>
      <w:tblPr>
        <w:tblStyle w:val="Table11"/>
        <w:tblW w:w="9121.0" w:type="dxa"/>
        <w:jc w:val="left"/>
        <w:tblLayout w:type="fixed"/>
        <w:tblLook w:val="0400"/>
      </w:tblPr>
      <w:tblGrid>
        <w:gridCol w:w="2041"/>
        <w:gridCol w:w="1417"/>
        <w:gridCol w:w="1020"/>
        <w:gridCol w:w="2494"/>
        <w:gridCol w:w="2149"/>
        <w:tblGridChange w:id="0">
          <w:tblGrid>
            <w:gridCol w:w="2041"/>
            <w:gridCol w:w="1417"/>
            <w:gridCol w:w="1020"/>
            <w:gridCol w:w="2494"/>
            <w:gridCol w:w="2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Decisión 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Empresas contratistas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organizaciones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4.2.4.2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Compradores, operador portuario y laboratorios externos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organizaciones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Supuesto: una cuenta activa por organización (4.2.4.2)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Proveedores con integración fuera de la faena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organizaciones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portales de telemetría, control de fatiga, mensajería y firma electrónica (4.1.7.1)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Contrapartes externas activas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organizaciones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(106)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firmados de seguridad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19300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 documento por registro (4.2.4.4)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de acreditación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55000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habilitaciones × 5 (≈ 55.000)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Guías de despacho a puerto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12410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viajes de concentrado × 365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procesados al año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86710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suma; las fotografías no se cuentan como documento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procesados al año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87578,7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seguridad y acreditación con la dotación; guías con viajes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en el mes de una detención mayor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25142,5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documentos/mes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acreditación de 4.300 personas + mes base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 con sistemas internos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SAP, despacho, laboratorio, historiador, planificación, báscula, control de acceso, radio y megafonía, instrumentación (4.1.7.1)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 con sistemas externos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integraciones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Telemetría, control de fatiga, laboratorios externos, mensajería y firma electrónica (4.1.7.1)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 única de planillas y carpetas compartidas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4.1.7.1 (no se cuenta como integración en ejecución)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 con equipos de SITCO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Sala técnica, portería, planta, relaves y acopio de puerto (4.2.1.2)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 de personas usuarias sin equipos propios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CIO de Antofagasta y oficina de Santiago (4.3)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 u operaciones a cubrir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sitios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suma (7), más 2 regiones de nube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Instrumentos y equipos existentes que SITCO integra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186 instrumentos + 52 equipos con telemetría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 de terreno en operación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SITCO + existentes integrados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 de terreno en operación a 3 años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346,84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dispositivos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SITCO constante; existentes con sus tasas del caso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 activas que pueden contactar la mesa de ayuda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propios + cuentas externas (los contratistas en terreno pasan por su administrador)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 por cuenta activa al mes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propio: 1 contacto cada 20 meses por cuenta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 por cuenta activa al mes en estabilización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Supuesto propio: 3 veces el régimen en los 3 meses posteriores a cada puesta en marcha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 mensuales al centro de atención en régimen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109,75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contactos/mes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 × tasa (≈ 110)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 mensuales en estabilización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329,25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contactos/mes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cuentas × tasa de estabilización (≈ 330)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Capítulo B, fila 15</w:t>
            </w:r>
          </w:p>
        </w:tc>
      </w:tr>
    </w:tbl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pStyle w:val="Heading3"/>
        <w:rPr/>
      </w:pPr>
      <w:bookmarkStart w:colFirst="0" w:colLast="0" w:name="_74t1hdrf38ru" w:id="22"/>
      <w:bookmarkEnd w:id="22"/>
      <w:r w:rsidDel="00000000" w:rsidR="00000000" w:rsidRPr="00000000">
        <w:rPr>
          <w:rtl w:val="0"/>
        </w:rPr>
        <w:t xml:space="preserve">Expresiones de cálculo de la hoja Dimensionamiento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  <w:rtl w:val="0"/>
        </w:rPr>
        <w:t xml:space="preserve">Las referencias conservan las coordenadas de la hoja original. Los resultados se presentan en el apartado anterior; estas expresiones documentan el cálculo y no se ejecutan en Word.</w:t>
      </w:r>
    </w:p>
    <w:tbl>
      <w:tblPr>
        <w:tblStyle w:val="Table12"/>
        <w:tblW w:w="9122.0" w:type="dxa"/>
        <w:jc w:val="left"/>
        <w:tblLayout w:type="fixed"/>
        <w:tblLook w:val="0400"/>
      </w:tblPr>
      <w:tblGrid>
        <w:gridCol w:w="1191"/>
        <w:gridCol w:w="7931"/>
        <w:tblGridChange w:id="0">
          <w:tblGrid>
            <w:gridCol w:w="1191"/>
            <w:gridCol w:w="793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071a34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=SUM(B6:B16)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=B17*365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=B17/86400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=B17*B20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=B21/24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=B23*86400/B24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=B26*B27*1440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=(B29+B30)*1440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=B25+B28+B31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=B32/86400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=B17*(1+B34)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B41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=B25*(1+B35)+B28*(1+B36)+B31*(1+B37)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=B43+B44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B49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=B45+B46+B47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B50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=B49+B48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B52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=B43*B51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B53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=1/3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B54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=B52*B53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B59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=B54+B55+B56+B57+B58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B64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=B63/B62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=B59*B64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B66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=B277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B68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=B66*B67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B74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=B15*B73/2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B75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=B74*B72/B71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B77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=B75*B76/3600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=B65+B68+B69+B70+B77+B78+B79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=B60*B63/B82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=B83+B79+B84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=B81*B86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=B81*B39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B89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=ROUNDUP((B80+B65)/10,0)*10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B90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=MAX(B81,ROUNDUP(((B65+B68+B69+B70)*(1+B38)+B77+B78*(1+B34)+B79*(1+B36))/10,0)*10)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B91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=B83*(1+B38)+B79*(1+B36)+B84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=(B93*B94*B95+(B96+B97)*2*B98)*(1+B99)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=MAX(4,ROUNDUP(B100/B101,0))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=B93*B94*B95*B103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=(B93*ROUNDUP(B88/(B93*B95*B103),0)*B95+(B96+B97)*2*B98)*(1+B99)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=ROUNDUP(B105/B101/3,0)*3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B108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=B107*B101/B105-1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B114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=B112/(B109*B110)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=B113/(B109*B111)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=B81*B116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=5*3*2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=SUM(B118:B126)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=B127/(B128*B129)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=B127+B123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=B131/(B128*B129)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=B127/(128*B129)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=B137*2*B129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B139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=B136/B138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B144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=B140/B141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B145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=B142/B143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B149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=B17*(B147+B148)*365/1000000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=B149*3+B150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=B149*B151+B150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=B153/B154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=B149*B39*B151+B150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=1-B156/B154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B159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=(B25*B158+(B28+B31)*60)/1000000000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B160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=B159*365/1000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B162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=B160/B161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B164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=B162*3+B159*B163/1000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=B162*B151+B159*B163/1000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B172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=B168*(B169*B170+B171)/1000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B173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=B47+2*B48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B176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=B173*B174*B175/1000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B179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=B172+B176+B177+B178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=(B179*3+B180)/1000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=(B179*B151+B180)/1000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=B150+B180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=B153/1000+B165+B166*B151+B167*B151+B182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=B164+(B166+B167)*3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=B165+(B166+B167)*B151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B188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=B185/B187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=B189+B190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=B191/B192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=(B189*B39+B190)/B192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=B54*B196/1000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B199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=B25/86400*B198*8/1000000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=B197+B199+B200+B201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=B61*B196/1000+B199+B200+B201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=B197+B199*(1+B35)+B200+B201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=ROUNDUP(B202,0)*B39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=B205/B206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B208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=186*200*8/60/1000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=ROUNDUP(B22,0)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=B211*B212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=B213*B214/1000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=B159*B212/24/B161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=B213/B218/60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=ROUNDUP(B211*B220*B39,-4)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=B221*0.8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=B221/B218/60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=B159*B220/24/B161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=(B224+B216/1000*B220/B212+B211*B220*B214/1000000)*8000/B225/60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F226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=B226*B39*B225/F225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F227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=B229*B299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B234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=B230+B231+B232+B233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B236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=B234*B235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B240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=B234*(1+B237)/B238/(1-B239)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B244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=B236+B243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B247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=B244*(1+B237)/B245/(1-B246)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=B244*B249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=B250*24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=B251*B252*(1+B253)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=B255/B251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B259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=B234+B257+B258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B261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=B259/B260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B262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=(17.5+10)*3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B265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=B263*B264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B266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=15/42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B267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=10/42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B271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=B269+ROUNDUP(B269*B270,0)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B277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=SUM(B272:B276)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B278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=ROUNDUP(B277*(1+B270),0)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=B278+B279+B280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=ROUNDUP(B74/B282,0)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=ROUNDUP(B75/B282,0)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=B284+B285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B288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=B286+B287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B290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=B30+B289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B295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=B291*B292+B293+B294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B298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=B296+B297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=B299+B300+B291*B292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=B277+B269+B279+B286+B30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=1-B132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=1-B194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=1-B207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B309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=B157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=B186/6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B312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B313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=B58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=B312+B313+B314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B316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=B168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=B173*B174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=B10*365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B319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=B316+B317+B318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=B316*(1+B38)+B317*(1+B38)+B318*(1+B34)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=B48*B174+(B319-2*B48*B174)/12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B327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=B325+B326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B328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=B29+B26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B329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=B303+B328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B330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=B303+B29*(1+B37)+B26*(1+B36)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B331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=B45+B46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B334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3f7fb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=B331*B332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B335</w:t>
            </w:r>
          </w:p>
        </w:tc>
        <w:tc>
          <w:tcPr>
            <w:tcBorders>
              <w:top w:color="d9dde3" w:space="0" w:sz="4" w:val="single"/>
              <w:left w:color="000000" w:space="0" w:sz="0" w:val="nil"/>
              <w:bottom w:color="d9dde3" w:space="0" w:sz="4" w:val="single"/>
              <w:right w:color="000000" w:space="0" w:sz="0" w:val="nil"/>
            </w:tcBorders>
            <w:shd w:fill="ffffff" w:val="clear"/>
            <w:tcMar>
              <w:top w:w="72.0" w:type="dxa"/>
              <w:left w:w="113.0" w:type="dxa"/>
              <w:bottom w:w="72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=B331*B333</w:t>
            </w:r>
          </w:p>
        </w:tc>
      </w:tr>
    </w:tbl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b66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417" w:header="85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122.0" w:type="dxa"/>
      <w:jc w:val="left"/>
      <w:tblBorders>
        <w:top w:color="03cefc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831"/>
      <w:gridCol w:w="3101"/>
      <w:gridCol w:w="2190"/>
      <w:tblGridChange w:id="0">
        <w:tblGrid>
          <w:gridCol w:w="3831"/>
          <w:gridCol w:w="3101"/>
          <w:gridCol w:w="219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D8E">
          <w:pPr>
            <w:spacing w:line="240" w:lineRule="auto"/>
            <w:rPr/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7"/>
              <w:szCs w:val="17"/>
              <w:rtl w:val="0"/>
            </w:rPr>
            <w:t xml:space="preserve">OVERFORE S:A Informe Preparatorio N° 2  ·  Octubre 2026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8F">
          <w:pPr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90">
          <w:pPr>
            <w:pBdr>
              <w:bottom w:color="d9e0ea" w:space="1" w:sz="6" w:val="single"/>
            </w:pBdr>
            <w:spacing w:after="20" w:lineRule="auto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91">
          <w:pPr>
            <w:spacing w:after="40" w:lineRule="auto"/>
            <w:jc w:val="right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5"/>
              <w:szCs w:val="15"/>
              <w:rtl w:val="0"/>
            </w:rPr>
            <w:t xml:space="preserve">Media firma · Representante Legal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92">
          <w:pPr>
            <w:spacing w:line="240" w:lineRule="auto"/>
            <w:jc w:val="right"/>
            <w:rPr/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  <w:rtl w:val="0"/>
            </w:rPr>
            <w:t xml:space="preserve">Folio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  <w:rtl w:val="0"/>
            </w:rPr>
            <w:t xml:space="preserve"> /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D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5"/>
      <w:tblW w:w="9405.0" w:type="dxa"/>
      <w:jc w:val="left"/>
      <w:tblLayout w:type="fixed"/>
      <w:tblLook w:val="0400"/>
    </w:tblPr>
    <w:tblGrid>
      <w:gridCol w:w="3101"/>
      <w:gridCol w:w="2190"/>
      <w:gridCol w:w="663"/>
      <w:gridCol w:w="900"/>
      <w:gridCol w:w="2551"/>
      <w:tblGridChange w:id="0">
        <w:tblGrid>
          <w:gridCol w:w="3101"/>
          <w:gridCol w:w="2190"/>
          <w:gridCol w:w="663"/>
          <w:gridCol w:w="900"/>
          <w:gridCol w:w="2551"/>
        </w:tblGrid>
      </w:tblGridChange>
    </w:tblGrid>
    <w:tr>
      <w:trPr>
        <w:cantSplit w:val="0"/>
        <w:tblHeader w:val="0"/>
      </w:trPr>
      <w:tc>
        <w:tcPr>
          <w:gridSpan w:val="3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D95">
          <w:pPr>
            <w:rPr/>
          </w:pPr>
          <w:r w:rsidDel="00000000" w:rsidR="00000000" w:rsidRPr="00000000">
            <w:rPr>
              <w:color w:val="5a6b80"/>
              <w:sz w:val="17"/>
              <w:szCs w:val="17"/>
              <w:rtl w:val="0"/>
            </w:rPr>
            <w:t xml:space="preserve">Informe Preparatorio N° 1  ·  Octubre 2026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9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99">
          <w:pPr>
            <w:pBdr>
              <w:bottom w:color="d9e0ea" w:space="1" w:sz="6" w:val="single"/>
            </w:pBdr>
            <w:spacing w:after="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9A">
          <w:pPr>
            <w:spacing w:after="40" w:lineRule="auto"/>
            <w:jc w:val="right"/>
            <w:rPr/>
          </w:pPr>
          <w:r w:rsidDel="00000000" w:rsidR="00000000" w:rsidRPr="00000000">
            <w:rPr>
              <w:color w:val="5a6b80"/>
              <w:sz w:val="15"/>
              <w:szCs w:val="15"/>
              <w:rtl w:val="0"/>
            </w:rPr>
            <w:t xml:space="preserve">Media firma · Representante Legal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9B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  <w:rtl w:val="0"/>
            </w:rPr>
            <w:t xml:space="preserve">Folio </w:t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  <w:rtl w:val="0"/>
            </w:rPr>
            <w:t xml:space="preserve"> / </w:t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9C">
          <w:pPr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9D">
          <w:pPr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D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405.0" w:type="dxa"/>
      <w:jc w:val="left"/>
      <w:tblLayout w:type="fixed"/>
      <w:tblLook w:val="0400"/>
    </w:tblPr>
    <w:tblGrid>
      <w:gridCol w:w="7524"/>
      <w:gridCol w:w="1881"/>
      <w:tblGridChange w:id="0">
        <w:tblGrid>
          <w:gridCol w:w="7524"/>
          <w:gridCol w:w="1881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D88">
          <w:pPr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7"/>
              <w:szCs w:val="17"/>
              <w:rtl w:val="0"/>
            </w:rPr>
            <w:t xml:space="preserve">OVERFORE S.A.  ·  Licitación TFEP-01/2026  ·  Caso 01 Minería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D89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400050" cy="3143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D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1f2733"/>
        <w:sz w:val="22"/>
        <w:szCs w:val="22"/>
        <w:lang w:val="es-CL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71a3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f2c5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a7cfc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f27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