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5CD0B" w14:textId="07074C43" w:rsidR="004E6722" w:rsidRDefault="004E6722">
      <w:pPr>
        <w:rPr>
          <w:lang w:val="en-GB"/>
        </w:rPr>
      </w:pPr>
    </w:p>
    <w:p w14:paraId="3A73FD7C" w14:textId="0ED04CA6" w:rsidR="004E6722" w:rsidRDefault="004E6722">
      <w:pPr>
        <w:rPr>
          <w:lang w:val="en-GB"/>
        </w:rPr>
      </w:pPr>
    </w:p>
    <w:p w14:paraId="68194489" w14:textId="2C671982" w:rsidR="004E6722" w:rsidRDefault="004E6722">
      <w:pPr>
        <w:rPr>
          <w:lang w:val="en-GB"/>
        </w:rPr>
      </w:pPr>
    </w:p>
    <w:p w14:paraId="573F3734" w14:textId="6EB88C38" w:rsidR="004E6722" w:rsidRDefault="00C561D5" w:rsidP="004E6722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8E83F59" wp14:editId="6736A663">
            <wp:extent cx="3491264" cy="3325747"/>
            <wp:effectExtent l="0" t="0" r="0" b="8255"/>
            <wp:docPr id="145331461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4613" name="Immagine 14533146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87" cy="33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A92" w14:textId="3B7C5024" w:rsidR="004E6722" w:rsidRDefault="004E6722">
      <w:pPr>
        <w:rPr>
          <w:lang w:val="en-GB"/>
        </w:rPr>
      </w:pPr>
    </w:p>
    <w:p w14:paraId="76690313" w14:textId="41259AFE" w:rsidR="004E6722" w:rsidRPr="0002234C" w:rsidRDefault="004E6722" w:rsidP="004E6722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02234C">
        <w:rPr>
          <w:rFonts w:ascii="Arial" w:eastAsia="Times New Roman" w:hAnsi="Arial" w:cs="Arial"/>
          <w:b/>
          <w:bCs/>
          <w:lang w:val="en-GB" w:eastAsia="it-IT"/>
        </w:rPr>
        <w:t>Figure S1.</w:t>
      </w:r>
      <w:r w:rsidRPr="0002234C">
        <w:rPr>
          <w:rFonts w:ascii="Arial" w:eastAsia="Times New Roman" w:hAnsi="Arial" w:cs="Arial"/>
          <w:lang w:val="en-GB" w:eastAsia="it-IT"/>
        </w:rPr>
        <w:t xml:space="preserve"> VENN diagram of shared and unique genes related to testes samples of wild (WILD) and hatchery-produced greater amberjack, dysfunctional (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>) and non-dysfunctional (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N</w:t>
      </w:r>
      <w:r w:rsidR="002E3028" w:rsidRPr="0002234C">
        <w:rPr>
          <w:rFonts w:ascii="Arial" w:eastAsia="Times New Roman" w:hAnsi="Arial" w:cs="Arial"/>
          <w:lang w:val="en-GB" w:eastAsia="it-IT"/>
        </w:rPr>
        <w:t>ormal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>).</w:t>
      </w:r>
    </w:p>
    <w:p w14:paraId="4BDE1FE8" w14:textId="237AE458" w:rsidR="0048636A" w:rsidRDefault="0048636A" w:rsidP="004E6722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3C96CE60" w14:textId="22245B94" w:rsidR="00D835C8" w:rsidRDefault="00D835C8">
      <w:pPr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lang w:val="en-GB" w:eastAsia="it-IT"/>
        </w:rPr>
        <w:br w:type="page"/>
      </w:r>
    </w:p>
    <w:p w14:paraId="007F0972" w14:textId="5889B0F6" w:rsidR="0048636A" w:rsidRDefault="003B34BC" w:rsidP="003B34BC">
      <w:pPr>
        <w:spacing w:line="480" w:lineRule="auto"/>
        <w:jc w:val="center"/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noProof/>
          <w:lang w:val="en-GB" w:eastAsia="it-IT"/>
        </w:rPr>
        <w:lastRenderedPageBreak/>
        <w:drawing>
          <wp:inline distT="0" distB="0" distL="0" distR="0" wp14:anchorId="3556A660" wp14:editId="35A59C53">
            <wp:extent cx="4431298" cy="3333750"/>
            <wp:effectExtent l="0" t="0" r="7620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412" cy="3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C4C1" w14:textId="27D0E26F" w:rsidR="000D3A1B" w:rsidRPr="0002234C" w:rsidRDefault="000D3A1B" w:rsidP="000D3A1B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02234C">
        <w:rPr>
          <w:rFonts w:ascii="Arial" w:eastAsia="Times New Roman" w:hAnsi="Arial" w:cs="Arial"/>
          <w:b/>
          <w:bCs/>
          <w:lang w:val="en-GB" w:eastAsia="it-IT"/>
        </w:rPr>
        <w:t>Figure S2.</w:t>
      </w:r>
      <w:r w:rsidRPr="0002234C">
        <w:rPr>
          <w:rFonts w:ascii="Arial" w:eastAsia="Times New Roman" w:hAnsi="Arial" w:cs="Arial"/>
          <w:lang w:val="en-GB" w:eastAsia="it-IT"/>
        </w:rPr>
        <w:t xml:space="preserve"> VENN diagram of DEGs shared and unique </w:t>
      </w:r>
      <w:r w:rsidR="0048636A" w:rsidRPr="0002234C">
        <w:rPr>
          <w:rFonts w:ascii="Arial" w:eastAsia="Times New Roman" w:hAnsi="Arial" w:cs="Arial"/>
          <w:lang w:val="en-GB" w:eastAsia="it-IT"/>
        </w:rPr>
        <w:t>among</w:t>
      </w:r>
      <w:r w:rsidRPr="0002234C">
        <w:rPr>
          <w:rFonts w:ascii="Arial" w:eastAsia="Times New Roman" w:hAnsi="Arial" w:cs="Arial"/>
          <w:lang w:val="en-GB" w:eastAsia="it-IT"/>
        </w:rPr>
        <w:t xml:space="preserve"> 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N</w:t>
      </w:r>
      <w:r w:rsidR="002E3028" w:rsidRPr="0002234C">
        <w:rPr>
          <w:rFonts w:ascii="Arial" w:eastAsia="Times New Roman" w:hAnsi="Arial" w:cs="Arial"/>
          <w:lang w:val="en-GB" w:eastAsia="it-IT"/>
        </w:rPr>
        <w:t>ormal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, 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vs WILD and 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N</w:t>
      </w:r>
      <w:r w:rsidR="002E3028" w:rsidRPr="0002234C">
        <w:rPr>
          <w:rFonts w:ascii="Arial" w:eastAsia="Times New Roman" w:hAnsi="Arial" w:cs="Arial"/>
          <w:lang w:val="en-GB" w:eastAsia="it-IT"/>
        </w:rPr>
        <w:t>ormal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vs WILD</w:t>
      </w:r>
      <w:r w:rsidR="0048636A" w:rsidRPr="0002234C">
        <w:rPr>
          <w:rFonts w:ascii="Arial" w:eastAsia="Times New Roman" w:hAnsi="Arial" w:cs="Arial"/>
          <w:lang w:val="en-GB" w:eastAsia="it-IT"/>
        </w:rPr>
        <w:t xml:space="preserve"> comparisons. </w:t>
      </w:r>
      <w:proofErr w:type="spellStart"/>
      <w:r w:rsidR="0048636A"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="0048636A"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="0048636A" w:rsidRPr="0002234C">
        <w:rPr>
          <w:rFonts w:ascii="Arial" w:eastAsia="Times New Roman" w:hAnsi="Arial" w:cs="Arial"/>
          <w:lang w:val="en-GB" w:eastAsia="it-IT"/>
        </w:rPr>
        <w:t xml:space="preserve">, Dysfunctional Farmed; </w:t>
      </w:r>
      <w:proofErr w:type="spellStart"/>
      <w:r w:rsidR="0048636A" w:rsidRPr="0002234C">
        <w:rPr>
          <w:rFonts w:ascii="Arial" w:eastAsia="Times New Roman" w:hAnsi="Arial" w:cs="Arial"/>
          <w:lang w:val="en-GB" w:eastAsia="it-IT"/>
        </w:rPr>
        <w:t>N</w:t>
      </w:r>
      <w:r w:rsidR="002E3028" w:rsidRPr="0002234C">
        <w:rPr>
          <w:rFonts w:ascii="Arial" w:eastAsia="Times New Roman" w:hAnsi="Arial" w:cs="Arial"/>
          <w:lang w:val="en-GB" w:eastAsia="it-IT"/>
        </w:rPr>
        <w:t>ormal</w:t>
      </w:r>
      <w:r w:rsidR="0048636A"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="0048636A" w:rsidRPr="0002234C">
        <w:rPr>
          <w:rFonts w:ascii="Arial" w:eastAsia="Times New Roman" w:hAnsi="Arial" w:cs="Arial"/>
          <w:lang w:val="en-GB" w:eastAsia="it-IT"/>
        </w:rPr>
        <w:t>, Non-dysfunctional Farmed; WILD, wild greater amberjack.</w:t>
      </w:r>
    </w:p>
    <w:p w14:paraId="3FD8E548" w14:textId="77777777" w:rsidR="000D3A1B" w:rsidRDefault="000D3A1B" w:rsidP="004E6722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3CE46603" w14:textId="212A4C2C" w:rsidR="004E6722" w:rsidRDefault="004E6722">
      <w:pPr>
        <w:rPr>
          <w:lang w:val="en-GB"/>
        </w:rPr>
      </w:pPr>
    </w:p>
    <w:p w14:paraId="6EB8E79C" w14:textId="31AB2C20" w:rsidR="00D835C8" w:rsidRDefault="00D835C8">
      <w:pPr>
        <w:rPr>
          <w:lang w:val="en-GB"/>
        </w:rPr>
      </w:pPr>
      <w:r>
        <w:rPr>
          <w:lang w:val="en-GB"/>
        </w:rPr>
        <w:br w:type="page"/>
      </w:r>
    </w:p>
    <w:p w14:paraId="316B6EC6" w14:textId="77777777" w:rsidR="004E6722" w:rsidRDefault="004E6722">
      <w:pPr>
        <w:rPr>
          <w:lang w:val="en-GB"/>
        </w:rPr>
      </w:pPr>
    </w:p>
    <w:p w14:paraId="561BB1D2" w14:textId="77777777" w:rsidR="004E6722" w:rsidRDefault="004E6722" w:rsidP="004E6722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  <w:r w:rsidRPr="007E1454">
        <w:rPr>
          <w:rFonts w:ascii="Times New Roman" w:eastAsia="Times New Roman" w:hAnsi="Times New Roman" w:cs="Times New Roman"/>
          <w:noProof/>
          <w:lang w:val="en-US" w:eastAsia="it-IT"/>
        </w:rPr>
        <w:drawing>
          <wp:inline distT="0" distB="0" distL="0" distR="0" wp14:anchorId="41BFEC8F" wp14:editId="7AE30A9A">
            <wp:extent cx="6120130" cy="4039870"/>
            <wp:effectExtent l="0" t="0" r="0" b="0"/>
            <wp:docPr id="4" name="Immagine 5">
              <a:extLst xmlns:a="http://schemas.openxmlformats.org/drawingml/2006/main">
                <a:ext uri="{FF2B5EF4-FFF2-40B4-BE49-F238E27FC236}">
                  <a16:creationId xmlns:a16="http://schemas.microsoft.com/office/drawing/2014/main" id="{5DBCB4B3-49A1-1F77-17B8-26D6496F6A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>
                      <a:extLst>
                        <a:ext uri="{FF2B5EF4-FFF2-40B4-BE49-F238E27FC236}">
                          <a16:creationId xmlns:a16="http://schemas.microsoft.com/office/drawing/2014/main" id="{5DBCB4B3-49A1-1F77-17B8-26D6496F6A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ABF0" w14:textId="395EF036" w:rsidR="004E6722" w:rsidRDefault="004E6722" w:rsidP="004E6722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02234C">
        <w:rPr>
          <w:rFonts w:ascii="Arial" w:eastAsia="Times New Roman" w:hAnsi="Arial" w:cs="Arial"/>
          <w:b/>
          <w:bCs/>
          <w:lang w:val="en-GB" w:eastAsia="it-IT"/>
        </w:rPr>
        <w:t>Figure S</w:t>
      </w:r>
      <w:r w:rsidR="000D3A1B" w:rsidRPr="0002234C">
        <w:rPr>
          <w:rFonts w:ascii="Arial" w:eastAsia="Times New Roman" w:hAnsi="Arial" w:cs="Arial"/>
          <w:b/>
          <w:bCs/>
          <w:lang w:val="en-GB" w:eastAsia="it-IT"/>
        </w:rPr>
        <w:t>3</w:t>
      </w:r>
      <w:r w:rsidRPr="0002234C">
        <w:rPr>
          <w:rFonts w:ascii="Arial" w:eastAsia="Times New Roman" w:hAnsi="Arial" w:cs="Arial"/>
          <w:b/>
          <w:bCs/>
          <w:lang w:val="en-GB" w:eastAsia="it-IT"/>
        </w:rPr>
        <w:t>.</w:t>
      </w:r>
      <w:r w:rsidRPr="0002234C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apoptosis pathway (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N</w:t>
      </w:r>
      <w:r w:rsidR="002E3028" w:rsidRPr="0002234C">
        <w:rPr>
          <w:rFonts w:ascii="Arial" w:eastAsia="Times New Roman" w:hAnsi="Arial" w:cs="Arial"/>
          <w:lang w:val="en-GB" w:eastAsia="it-IT"/>
        </w:rPr>
        <w:t>ormal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comparison). </w:t>
      </w:r>
    </w:p>
    <w:p w14:paraId="7B7B06D3" w14:textId="39C1B733" w:rsidR="00D835C8" w:rsidRDefault="00D835C8">
      <w:pPr>
        <w:rPr>
          <w:rFonts w:ascii="Arial" w:eastAsia="Times New Roman" w:hAnsi="Arial" w:cs="Arial"/>
          <w:lang w:val="en-GB" w:eastAsia="it-IT"/>
        </w:rPr>
      </w:pPr>
      <w:r>
        <w:rPr>
          <w:rFonts w:ascii="Arial" w:eastAsia="Times New Roman" w:hAnsi="Arial" w:cs="Arial"/>
          <w:lang w:val="en-GB" w:eastAsia="it-IT"/>
        </w:rPr>
        <w:br w:type="page"/>
      </w:r>
    </w:p>
    <w:p w14:paraId="579E04C1" w14:textId="77777777" w:rsidR="00D835C8" w:rsidRPr="0002234C" w:rsidRDefault="00D835C8" w:rsidP="004E6722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</w:p>
    <w:p w14:paraId="2CAE1EEF" w14:textId="77777777" w:rsidR="004E6722" w:rsidRDefault="004E6722" w:rsidP="004E6722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noProof/>
          <w:lang w:val="en-GB" w:eastAsia="it-IT"/>
        </w:rPr>
        <w:drawing>
          <wp:inline distT="0" distB="0" distL="0" distR="0" wp14:anchorId="731AC249" wp14:editId="649C4C99">
            <wp:extent cx="6120130" cy="403987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CCC" w14:textId="41EF4385" w:rsidR="004E6722" w:rsidRDefault="004E6722" w:rsidP="004E6722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02234C">
        <w:rPr>
          <w:rFonts w:ascii="Arial" w:eastAsia="Times New Roman" w:hAnsi="Arial" w:cs="Arial"/>
          <w:b/>
          <w:bCs/>
          <w:lang w:val="en-GB" w:eastAsia="it-IT"/>
        </w:rPr>
        <w:t>Figure S</w:t>
      </w:r>
      <w:r w:rsidR="000D3A1B" w:rsidRPr="0002234C">
        <w:rPr>
          <w:rFonts w:ascii="Arial" w:eastAsia="Times New Roman" w:hAnsi="Arial" w:cs="Arial"/>
          <w:b/>
          <w:bCs/>
          <w:lang w:val="en-GB" w:eastAsia="it-IT"/>
        </w:rPr>
        <w:t>4</w:t>
      </w:r>
      <w:r w:rsidRPr="0002234C">
        <w:rPr>
          <w:rFonts w:ascii="Arial" w:eastAsia="Times New Roman" w:hAnsi="Arial" w:cs="Arial"/>
          <w:b/>
          <w:bCs/>
          <w:lang w:val="en-GB" w:eastAsia="it-IT"/>
        </w:rPr>
        <w:t>.</w:t>
      </w:r>
      <w:r w:rsidRPr="0002234C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apoptosis pathway </w:t>
      </w:r>
      <w:r w:rsidR="004E49C1" w:rsidRPr="0002234C">
        <w:rPr>
          <w:rFonts w:ascii="Arial" w:eastAsia="Times New Roman" w:hAnsi="Arial" w:cs="Arial"/>
          <w:lang w:val="en-GB" w:eastAsia="it-IT"/>
        </w:rPr>
        <w:t>(</w:t>
      </w:r>
      <w:proofErr w:type="spellStart"/>
      <w:r w:rsidRPr="0002234C">
        <w:rPr>
          <w:rFonts w:ascii="Arial" w:eastAsia="Times New Roman" w:hAnsi="Arial" w:cs="Arial"/>
          <w:lang w:val="en-GB" w:eastAsia="it-IT"/>
        </w:rPr>
        <w:t>D</w:t>
      </w:r>
      <w:r w:rsidR="002E3028" w:rsidRPr="0002234C">
        <w:rPr>
          <w:rFonts w:ascii="Arial" w:eastAsia="Times New Roman" w:hAnsi="Arial" w:cs="Arial"/>
          <w:lang w:val="en-GB" w:eastAsia="it-IT"/>
        </w:rPr>
        <w:t>ys</w:t>
      </w:r>
      <w:r w:rsidRPr="0002234C">
        <w:rPr>
          <w:rFonts w:ascii="Arial" w:eastAsia="Times New Roman" w:hAnsi="Arial" w:cs="Arial"/>
          <w:lang w:val="en-GB" w:eastAsia="it-IT"/>
        </w:rPr>
        <w:t>F</w:t>
      </w:r>
      <w:proofErr w:type="spellEnd"/>
      <w:r w:rsidRPr="0002234C">
        <w:rPr>
          <w:rFonts w:ascii="Arial" w:eastAsia="Times New Roman" w:hAnsi="Arial" w:cs="Arial"/>
          <w:lang w:val="en-GB" w:eastAsia="it-IT"/>
        </w:rPr>
        <w:t xml:space="preserve"> vs WILD comparisons</w:t>
      </w:r>
      <w:r w:rsidR="004E49C1" w:rsidRPr="0002234C">
        <w:rPr>
          <w:rFonts w:ascii="Arial" w:eastAsia="Times New Roman" w:hAnsi="Arial" w:cs="Arial"/>
          <w:lang w:val="en-GB" w:eastAsia="it-IT"/>
        </w:rPr>
        <w:t>)</w:t>
      </w:r>
      <w:r w:rsidRPr="0002234C">
        <w:rPr>
          <w:rFonts w:ascii="Arial" w:eastAsia="Times New Roman" w:hAnsi="Arial" w:cs="Arial"/>
          <w:lang w:val="en-GB" w:eastAsia="it-IT"/>
        </w:rPr>
        <w:t xml:space="preserve">. </w:t>
      </w:r>
    </w:p>
    <w:p w14:paraId="227F2B0D" w14:textId="64294929" w:rsidR="00D835C8" w:rsidRDefault="00D835C8">
      <w:pPr>
        <w:rPr>
          <w:rFonts w:ascii="Arial" w:eastAsia="Times New Roman" w:hAnsi="Arial" w:cs="Arial"/>
          <w:lang w:val="en-GB" w:eastAsia="it-IT"/>
        </w:rPr>
      </w:pPr>
      <w:r>
        <w:rPr>
          <w:rFonts w:ascii="Arial" w:eastAsia="Times New Roman" w:hAnsi="Arial" w:cs="Arial"/>
          <w:lang w:val="en-GB" w:eastAsia="it-IT"/>
        </w:rPr>
        <w:br w:type="page"/>
      </w:r>
    </w:p>
    <w:p w14:paraId="50CBC3A5" w14:textId="77777777" w:rsidR="004C6840" w:rsidRDefault="004C6840" w:rsidP="004E6722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</w:p>
    <w:p w14:paraId="1815500C" w14:textId="77777777" w:rsidR="004C6840" w:rsidRDefault="004C6840" w:rsidP="004C6840">
      <w:pPr>
        <w:jc w:val="center"/>
        <w:rPr>
          <w:rFonts w:ascii="Times New Roman" w:hAnsi="Times New Roman" w:cs="Times New Roman"/>
          <w:sz w:val="18"/>
          <w:szCs w:val="18"/>
          <w:lang w:val="en-GB"/>
        </w:rPr>
      </w:pPr>
      <w:r>
        <w:rPr>
          <w:rFonts w:ascii="Times New Roman" w:hAnsi="Times New Roman" w:cs="Times New Roman"/>
          <w:noProof/>
          <w:sz w:val="18"/>
          <w:szCs w:val="18"/>
          <w:lang w:val="en-GB"/>
        </w:rPr>
        <w:drawing>
          <wp:inline distT="0" distB="0" distL="0" distR="0" wp14:anchorId="3886B408" wp14:editId="22B56A32">
            <wp:extent cx="3778369" cy="3446580"/>
            <wp:effectExtent l="0" t="0" r="0" b="1905"/>
            <wp:docPr id="177041550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15502" name="Elemento grafico 17704155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19169" r="19090"/>
                    <a:stretch/>
                  </pic:blipFill>
                  <pic:spPr bwMode="auto">
                    <a:xfrm>
                      <a:off x="0" y="0"/>
                      <a:ext cx="3778588" cy="34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AB0A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S5.</w:t>
      </w:r>
      <w:r w:rsidRPr="00394896">
        <w:rPr>
          <w:rFonts w:ascii="Arial" w:eastAsia="Times New Roman" w:hAnsi="Arial" w:cs="Arial"/>
          <w:lang w:val="en-GB" w:eastAsia="it-IT"/>
        </w:rPr>
        <w:t xml:space="preserve"> VENN diagram of shared and unique genes related to ovaries samples of wild (WILD) and hatchery-produced greater amberjack, dysfunctional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>) and non-dysfunctional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>).</w:t>
      </w:r>
    </w:p>
    <w:p w14:paraId="6F2A4777" w14:textId="77777777" w:rsidR="004C6840" w:rsidRDefault="004C6840" w:rsidP="004C6840">
      <w:pPr>
        <w:jc w:val="center"/>
        <w:rPr>
          <w:rFonts w:ascii="Times New Roman" w:hAnsi="Times New Roman" w:cs="Times New Roman"/>
          <w:sz w:val="18"/>
          <w:szCs w:val="18"/>
          <w:lang w:val="en-GB"/>
        </w:rPr>
      </w:pPr>
    </w:p>
    <w:p w14:paraId="4404A035" w14:textId="77777777" w:rsidR="004C6840" w:rsidRDefault="004C6840" w:rsidP="004C6840">
      <w:pPr>
        <w:jc w:val="center"/>
        <w:rPr>
          <w:rFonts w:ascii="Times New Roman" w:hAnsi="Times New Roman" w:cs="Times New Roman"/>
          <w:sz w:val="18"/>
          <w:szCs w:val="18"/>
          <w:lang w:val="en-GB"/>
        </w:rPr>
      </w:pPr>
    </w:p>
    <w:p w14:paraId="0082F463" w14:textId="5CDE2941" w:rsidR="00D835C8" w:rsidRDefault="00D835C8">
      <w:pPr>
        <w:rPr>
          <w:rFonts w:ascii="Times New Roman" w:hAnsi="Times New Roman" w:cs="Times New Roman"/>
          <w:sz w:val="18"/>
          <w:szCs w:val="18"/>
          <w:lang w:val="en-GB"/>
        </w:rPr>
      </w:pPr>
      <w:r>
        <w:rPr>
          <w:rFonts w:ascii="Times New Roman" w:hAnsi="Times New Roman" w:cs="Times New Roman"/>
          <w:sz w:val="18"/>
          <w:szCs w:val="18"/>
          <w:lang w:val="en-GB"/>
        </w:rPr>
        <w:br w:type="page"/>
      </w:r>
    </w:p>
    <w:p w14:paraId="6C322A35" w14:textId="77777777" w:rsidR="004C6840" w:rsidRDefault="004C6840" w:rsidP="004C6840">
      <w:pPr>
        <w:jc w:val="center"/>
        <w:rPr>
          <w:rFonts w:ascii="Times New Roman" w:hAnsi="Times New Roman" w:cs="Times New Roman"/>
          <w:sz w:val="18"/>
          <w:szCs w:val="18"/>
          <w:lang w:val="en-GB"/>
        </w:rPr>
      </w:pPr>
    </w:p>
    <w:p w14:paraId="5B8A21D9" w14:textId="77777777" w:rsidR="004C6840" w:rsidRDefault="004C6840" w:rsidP="004C6840">
      <w:pPr>
        <w:jc w:val="center"/>
        <w:rPr>
          <w:rFonts w:ascii="Times New Roman" w:hAnsi="Times New Roman" w:cs="Times New Roman"/>
          <w:sz w:val="18"/>
          <w:szCs w:val="18"/>
          <w:lang w:val="en-GB"/>
        </w:rPr>
      </w:pPr>
      <w:r>
        <w:rPr>
          <w:rFonts w:ascii="Times New Roman" w:hAnsi="Times New Roman" w:cs="Times New Roman"/>
          <w:noProof/>
          <w:sz w:val="18"/>
          <w:szCs w:val="18"/>
          <w:lang w:val="en-GB"/>
        </w:rPr>
        <w:drawing>
          <wp:inline distT="0" distB="0" distL="0" distR="0" wp14:anchorId="24B7B358" wp14:editId="3667ECC5">
            <wp:extent cx="4091126" cy="4000500"/>
            <wp:effectExtent l="0" t="0" r="0" b="0"/>
            <wp:docPr id="1189296790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96790" name="Elemento grafico 118929679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9309" t="7124" r="6648" b="11345"/>
                    <a:stretch/>
                  </pic:blipFill>
                  <pic:spPr bwMode="auto">
                    <a:xfrm>
                      <a:off x="0" y="0"/>
                      <a:ext cx="4103315" cy="401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16B1B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S6.</w:t>
      </w:r>
      <w:r w:rsidRPr="00394896">
        <w:rPr>
          <w:rFonts w:ascii="Arial" w:eastAsia="Times New Roman" w:hAnsi="Arial" w:cs="Arial"/>
          <w:lang w:val="en-GB" w:eastAsia="it-IT"/>
        </w:rPr>
        <w:t xml:space="preserve"> VENN diagram of DEGs shared and unique among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,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WILD and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WILD comparisons.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, Dysfunctional Farmed;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>, Non-dysfunctional Farmed; WILD, wild greater amberjack.</w:t>
      </w:r>
    </w:p>
    <w:p w14:paraId="31B6CC84" w14:textId="565892CE" w:rsidR="00D835C8" w:rsidRDefault="00D835C8">
      <w:pPr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lang w:val="en-GB" w:eastAsia="it-IT"/>
        </w:rPr>
        <w:br w:type="page"/>
      </w:r>
    </w:p>
    <w:p w14:paraId="6F61FA0A" w14:textId="77777777" w:rsidR="004C6840" w:rsidRDefault="004C6840" w:rsidP="004C684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F30514" wp14:editId="45169CFE">
            <wp:extent cx="6120130" cy="4039870"/>
            <wp:effectExtent l="0" t="0" r="0" b="0"/>
            <wp:docPr id="1770872577" name="Immagine 2" descr="Immagine che contiene testo, diagramma, mapp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2577" name="Immagine 2" descr="Immagine che contiene testo, diagramma, mappa, Pian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3BBC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S7.</w:t>
      </w:r>
      <w:r w:rsidRPr="00394896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apoptosis pathway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comparison). </w:t>
      </w:r>
    </w:p>
    <w:p w14:paraId="627A5690" w14:textId="1828506E" w:rsidR="00D835C8" w:rsidRDefault="00D835C8">
      <w:pPr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lang w:val="en-GB" w:eastAsia="it-IT"/>
        </w:rPr>
        <w:br w:type="page"/>
      </w:r>
    </w:p>
    <w:p w14:paraId="5DA259CF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0A57C628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  <w:r>
        <w:rPr>
          <w:noProof/>
          <w:lang w:val="en-GB"/>
        </w:rPr>
        <w:drawing>
          <wp:inline distT="0" distB="0" distL="0" distR="0" wp14:anchorId="0F91961E" wp14:editId="5F38A835">
            <wp:extent cx="6101080" cy="4036060"/>
            <wp:effectExtent l="0" t="0" r="0" b="2540"/>
            <wp:docPr id="1175992824" name="Immagine 6" descr="Immagine che contiene testo, diagramma, mapp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2824" name="Immagine 6" descr="Immagine che contiene testo, diagramma, mappa, Pia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98F6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S8.</w:t>
      </w:r>
      <w:r w:rsidRPr="00394896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apoptosis pathway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WILD comparisons). </w:t>
      </w:r>
    </w:p>
    <w:p w14:paraId="5C4E0A8E" w14:textId="385C4FD6" w:rsidR="00D835C8" w:rsidRDefault="00D835C8">
      <w:pPr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lang w:val="en-GB" w:eastAsia="it-IT"/>
        </w:rPr>
        <w:br w:type="page"/>
      </w:r>
    </w:p>
    <w:p w14:paraId="38F7C6B9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148F7895" w14:textId="77777777" w:rsidR="004C6840" w:rsidRDefault="004C6840" w:rsidP="004C6840">
      <w:pPr>
        <w:rPr>
          <w:lang w:val="en-GB"/>
        </w:rPr>
      </w:pPr>
      <w:r>
        <w:rPr>
          <w:noProof/>
        </w:rPr>
        <w:drawing>
          <wp:inline distT="0" distB="0" distL="0" distR="0" wp14:anchorId="1B99D2A5" wp14:editId="7732D22A">
            <wp:extent cx="6120130" cy="3528695"/>
            <wp:effectExtent l="0" t="0" r="0" b="0"/>
            <wp:docPr id="1462981127" name="Immagine 1" descr="Immagine che contiene testo, diagramma, Pian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1127" name="Immagine 1" descr="Immagine che contiene testo, diagramma, Piano, numer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9A5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S9.</w:t>
      </w:r>
      <w:r w:rsidRPr="00394896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necroptosis pathway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comparison). </w:t>
      </w:r>
    </w:p>
    <w:p w14:paraId="43A5FDA7" w14:textId="7E264028" w:rsidR="00D835C8" w:rsidRDefault="00D835C8">
      <w:pPr>
        <w:rPr>
          <w:rFonts w:ascii="Times New Roman" w:eastAsia="Times New Roman" w:hAnsi="Times New Roman" w:cs="Times New Roman"/>
          <w:lang w:val="en-GB" w:eastAsia="it-IT"/>
        </w:rPr>
      </w:pPr>
      <w:r>
        <w:rPr>
          <w:rFonts w:ascii="Times New Roman" w:eastAsia="Times New Roman" w:hAnsi="Times New Roman" w:cs="Times New Roman"/>
          <w:lang w:val="en-GB" w:eastAsia="it-IT"/>
        </w:rPr>
        <w:br w:type="page"/>
      </w:r>
    </w:p>
    <w:p w14:paraId="06479898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15FFB4B0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  <w:r>
        <w:rPr>
          <w:noProof/>
          <w:lang w:val="en-GB"/>
        </w:rPr>
        <w:drawing>
          <wp:inline distT="0" distB="0" distL="0" distR="0" wp14:anchorId="73B5875F" wp14:editId="161739EE">
            <wp:extent cx="6116955" cy="3531235"/>
            <wp:effectExtent l="0" t="0" r="0" b="0"/>
            <wp:docPr id="1951017010" name="Immagine 4" descr="Immagine che contiene testo, diagramma, Pian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7010" name="Immagine 4" descr="Immagine che contiene testo, diagramma, Piano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90F8" w14:textId="77777777" w:rsidR="004C6840" w:rsidRPr="00394896" w:rsidRDefault="004C6840" w:rsidP="004C6840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394896">
        <w:rPr>
          <w:rFonts w:ascii="Arial" w:eastAsia="Times New Roman" w:hAnsi="Arial" w:cs="Arial"/>
          <w:b/>
          <w:bCs/>
          <w:lang w:val="en-GB" w:eastAsia="it-IT"/>
        </w:rPr>
        <w:t>Figure S10.</w:t>
      </w:r>
      <w:r w:rsidRPr="00394896">
        <w:rPr>
          <w:rFonts w:ascii="Arial" w:eastAsia="Times New Roman" w:hAnsi="Arial" w:cs="Arial"/>
          <w:lang w:val="en-GB" w:eastAsia="it-IT"/>
        </w:rPr>
        <w:t xml:space="preserve"> Differentially expressed genes encoding for proteins involved in necroptosis pathway (</w:t>
      </w:r>
      <w:proofErr w:type="spellStart"/>
      <w:r w:rsidRPr="00394896">
        <w:rPr>
          <w:rFonts w:ascii="Arial" w:eastAsia="Times New Roman" w:hAnsi="Arial" w:cs="Arial"/>
          <w:lang w:val="en-GB" w:eastAsia="it-IT"/>
        </w:rPr>
        <w:t>DysF</w:t>
      </w:r>
      <w:proofErr w:type="spellEnd"/>
      <w:r w:rsidRPr="00394896">
        <w:rPr>
          <w:rFonts w:ascii="Arial" w:eastAsia="Times New Roman" w:hAnsi="Arial" w:cs="Arial"/>
          <w:lang w:val="en-GB" w:eastAsia="it-IT"/>
        </w:rPr>
        <w:t xml:space="preserve"> vs WILD comparison). </w:t>
      </w:r>
    </w:p>
    <w:p w14:paraId="229D2E95" w14:textId="77777777" w:rsidR="004C6840" w:rsidRDefault="004C6840" w:rsidP="004C6840">
      <w:pPr>
        <w:spacing w:line="480" w:lineRule="auto"/>
        <w:jc w:val="both"/>
        <w:rPr>
          <w:rFonts w:ascii="Times New Roman" w:eastAsia="Times New Roman" w:hAnsi="Times New Roman" w:cs="Times New Roman"/>
          <w:lang w:val="en-GB" w:eastAsia="it-IT"/>
        </w:rPr>
      </w:pPr>
    </w:p>
    <w:p w14:paraId="0310D9F8" w14:textId="4DE2EED5" w:rsidR="00D835C8" w:rsidRDefault="00D835C8">
      <w:pPr>
        <w:rPr>
          <w:lang w:val="en-GB"/>
        </w:rPr>
      </w:pPr>
      <w:r>
        <w:rPr>
          <w:lang w:val="en-GB"/>
        </w:rPr>
        <w:br w:type="page"/>
      </w:r>
    </w:p>
    <w:p w14:paraId="58146EDD" w14:textId="77777777" w:rsidR="004C6840" w:rsidRPr="00573968" w:rsidRDefault="004C6840" w:rsidP="004C6840"/>
    <w:p w14:paraId="22EDFC96" w14:textId="77777777" w:rsidR="004C6840" w:rsidRPr="00573968" w:rsidRDefault="004C6840" w:rsidP="004C6840"/>
    <w:p w14:paraId="1EFFDA57" w14:textId="77777777" w:rsidR="004C6840" w:rsidRPr="00573968" w:rsidRDefault="004C6840" w:rsidP="004C6840"/>
    <w:p w14:paraId="5867F8E5" w14:textId="77777777" w:rsidR="004C6840" w:rsidRDefault="004C6840" w:rsidP="004C6840">
      <w:pPr>
        <w:jc w:val="center"/>
      </w:pPr>
      <w:r>
        <w:rPr>
          <w:noProof/>
        </w:rPr>
        <w:drawing>
          <wp:inline distT="0" distB="0" distL="0" distR="0" wp14:anchorId="57F25FAC" wp14:editId="084D3755">
            <wp:extent cx="3752850" cy="2856469"/>
            <wp:effectExtent l="0" t="0" r="0" b="0"/>
            <wp:docPr id="1882698932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8932" name="Elemento grafico 18826989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14448" t="15461" r="12363" b="10624"/>
                    <a:stretch/>
                  </pic:blipFill>
                  <pic:spPr bwMode="auto">
                    <a:xfrm>
                      <a:off x="0" y="0"/>
                      <a:ext cx="3758797" cy="286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4595C" w14:textId="46D06E2F" w:rsidR="004C6840" w:rsidRPr="00D835C8" w:rsidRDefault="004C6840" w:rsidP="00D835C8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D835C8">
        <w:rPr>
          <w:rFonts w:ascii="Arial" w:eastAsia="Times New Roman" w:hAnsi="Arial" w:cs="Arial"/>
          <w:b/>
          <w:bCs/>
          <w:lang w:val="en-GB" w:eastAsia="it-IT"/>
        </w:rPr>
        <w:t>Figure S1</w:t>
      </w:r>
      <w:r w:rsidR="00D835C8" w:rsidRPr="00D835C8">
        <w:rPr>
          <w:rFonts w:ascii="Arial" w:eastAsia="Times New Roman" w:hAnsi="Arial" w:cs="Arial"/>
          <w:b/>
          <w:bCs/>
          <w:lang w:val="en-GB" w:eastAsia="it-IT"/>
        </w:rPr>
        <w:t>1</w:t>
      </w:r>
      <w:r w:rsidRPr="00D835C8">
        <w:rPr>
          <w:rFonts w:ascii="Arial" w:eastAsia="Times New Roman" w:hAnsi="Arial" w:cs="Arial"/>
          <w:b/>
          <w:bCs/>
          <w:lang w:val="en-GB" w:eastAsia="it-IT"/>
        </w:rPr>
        <w:t>.</w:t>
      </w:r>
      <w:r w:rsidR="00D835C8" w:rsidRPr="00D835C8">
        <w:rPr>
          <w:rFonts w:ascii="Arial" w:eastAsia="Times New Roman" w:hAnsi="Arial" w:cs="Arial"/>
          <w:b/>
          <w:bCs/>
          <w:lang w:val="en-GB" w:eastAsia="it-IT"/>
        </w:rPr>
        <w:t xml:space="preserve"> </w:t>
      </w:r>
      <w:r w:rsidR="00D835C8" w:rsidRPr="00D835C8">
        <w:rPr>
          <w:rFonts w:ascii="Arial" w:eastAsia="Times New Roman" w:hAnsi="Arial" w:cs="Arial"/>
          <w:lang w:val="en-GB" w:eastAsia="it-IT"/>
        </w:rPr>
        <w:t xml:space="preserve">VENN diagram of DEGs shared and unique among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 vs WILD and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DysF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 vs WILD comparisons.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DysF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, Dysfunctional Farmed;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>, Non-dysfunctional Farmed; WILD, wild greater amberjack.</w:t>
      </w:r>
    </w:p>
    <w:p w14:paraId="32A4F50A" w14:textId="77777777" w:rsidR="004C6840" w:rsidRPr="00004B93" w:rsidRDefault="004C6840" w:rsidP="004C6840">
      <w:pPr>
        <w:rPr>
          <w:lang w:val="en-GB"/>
        </w:rPr>
      </w:pPr>
    </w:p>
    <w:p w14:paraId="7D595992" w14:textId="65A7206A" w:rsidR="00D835C8" w:rsidRDefault="00D835C8">
      <w:pPr>
        <w:rPr>
          <w:lang w:val="en-GB"/>
        </w:rPr>
      </w:pPr>
      <w:r>
        <w:rPr>
          <w:lang w:val="en-GB"/>
        </w:rPr>
        <w:br w:type="page"/>
      </w:r>
    </w:p>
    <w:p w14:paraId="2F3FE354" w14:textId="77777777" w:rsidR="004C6840" w:rsidRPr="00573968" w:rsidRDefault="004C6840" w:rsidP="004C6840">
      <w:pPr>
        <w:jc w:val="center"/>
        <w:rPr>
          <w:rFonts w:ascii="Times New Roman" w:hAnsi="Times New Roman" w:cs="Times New Roman"/>
        </w:rPr>
      </w:pPr>
      <w:r w:rsidRPr="005739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50764C" wp14:editId="4AD700D9">
            <wp:extent cx="4252322" cy="4286250"/>
            <wp:effectExtent l="0" t="0" r="0" b="0"/>
            <wp:docPr id="493204301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4301" name="Elemento grafico 4932043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387" cy="42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DC2" w14:textId="37B280B4" w:rsidR="004C6840" w:rsidRPr="00D835C8" w:rsidRDefault="004C6840" w:rsidP="00D835C8">
      <w:pPr>
        <w:spacing w:line="480" w:lineRule="auto"/>
        <w:jc w:val="both"/>
        <w:rPr>
          <w:rFonts w:ascii="Arial" w:eastAsia="Times New Roman" w:hAnsi="Arial" w:cs="Arial"/>
          <w:lang w:val="en-GB" w:eastAsia="it-IT"/>
        </w:rPr>
      </w:pPr>
      <w:r w:rsidRPr="00D835C8">
        <w:rPr>
          <w:rFonts w:ascii="Arial" w:eastAsia="Times New Roman" w:hAnsi="Arial" w:cs="Arial"/>
          <w:b/>
          <w:bCs/>
          <w:lang w:val="en-GB" w:eastAsia="it-IT"/>
        </w:rPr>
        <w:t>Figure S1</w:t>
      </w:r>
      <w:r w:rsidR="00D835C8" w:rsidRPr="00D835C8">
        <w:rPr>
          <w:rFonts w:ascii="Arial" w:eastAsia="Times New Roman" w:hAnsi="Arial" w:cs="Arial"/>
          <w:b/>
          <w:bCs/>
          <w:lang w:val="en-GB" w:eastAsia="it-IT"/>
        </w:rPr>
        <w:t>2</w:t>
      </w:r>
      <w:r w:rsidRPr="00D835C8">
        <w:rPr>
          <w:rFonts w:ascii="Arial" w:eastAsia="Times New Roman" w:hAnsi="Arial" w:cs="Arial"/>
          <w:b/>
          <w:bCs/>
          <w:lang w:val="en-GB" w:eastAsia="it-IT"/>
        </w:rPr>
        <w:t>.</w:t>
      </w:r>
      <w:r w:rsidR="00D835C8" w:rsidRPr="00D835C8">
        <w:rPr>
          <w:rFonts w:ascii="Arial" w:eastAsia="Times New Roman" w:hAnsi="Arial" w:cs="Arial"/>
          <w:b/>
          <w:bCs/>
          <w:lang w:val="en-GB" w:eastAsia="it-IT"/>
        </w:rPr>
        <w:t xml:space="preserve"> </w:t>
      </w:r>
      <w:r w:rsidR="00D835C8" w:rsidRPr="00D835C8">
        <w:rPr>
          <w:rFonts w:ascii="Arial" w:eastAsia="Times New Roman" w:hAnsi="Arial" w:cs="Arial"/>
          <w:lang w:val="en-GB" w:eastAsia="it-IT"/>
        </w:rPr>
        <w:t xml:space="preserve">VENN diagram of DEGs shared and unique among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DysF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 vs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,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DysF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 vs WILD and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 vs WILD comparisons.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DysF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 xml:space="preserve">, Dysfunctional Farmed; </w:t>
      </w:r>
      <w:proofErr w:type="spellStart"/>
      <w:r w:rsidR="00D835C8" w:rsidRPr="00D835C8">
        <w:rPr>
          <w:rFonts w:ascii="Arial" w:eastAsia="Times New Roman" w:hAnsi="Arial" w:cs="Arial"/>
          <w:lang w:val="en-GB" w:eastAsia="it-IT"/>
        </w:rPr>
        <w:t>NormalF</w:t>
      </w:r>
      <w:proofErr w:type="spellEnd"/>
      <w:r w:rsidR="00D835C8" w:rsidRPr="00D835C8">
        <w:rPr>
          <w:rFonts w:ascii="Arial" w:eastAsia="Times New Roman" w:hAnsi="Arial" w:cs="Arial"/>
          <w:lang w:val="en-GB" w:eastAsia="it-IT"/>
        </w:rPr>
        <w:t>, Non-dysfunctional Farmed; WILD, wild greater amberjack.</w:t>
      </w:r>
    </w:p>
    <w:sectPr w:rsidR="004C6840" w:rsidRPr="00D835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22"/>
    <w:rsid w:val="0002234C"/>
    <w:rsid w:val="000D3A1B"/>
    <w:rsid w:val="002E3028"/>
    <w:rsid w:val="003B34BC"/>
    <w:rsid w:val="0048636A"/>
    <w:rsid w:val="004C6840"/>
    <w:rsid w:val="004E49C1"/>
    <w:rsid w:val="004E6722"/>
    <w:rsid w:val="006A410E"/>
    <w:rsid w:val="00B840B4"/>
    <w:rsid w:val="00BB167B"/>
    <w:rsid w:val="00C561D5"/>
    <w:rsid w:val="00D835C8"/>
    <w:rsid w:val="00DF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781EF"/>
  <w15:chartTrackingRefBased/>
  <w15:docId w15:val="{0A63CD57-5754-427E-B6E1-A101A4E60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E672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tif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Lavecchia</dc:creator>
  <cp:keywords/>
  <dc:description/>
  <cp:lastModifiedBy>Rosa Zupa</cp:lastModifiedBy>
  <cp:revision>6</cp:revision>
  <dcterms:created xsi:type="dcterms:W3CDTF">2023-04-05T11:54:00Z</dcterms:created>
  <dcterms:modified xsi:type="dcterms:W3CDTF">2023-06-26T11:00:00Z</dcterms:modified>
</cp:coreProperties>
</file>