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CATÓLICA DE CUYO</w:t>
        <w:br/>
      </w:r>
      <w:r>
        <w:rPr>
          <w:sz w:val="22"/>
        </w:rPr>
        <w:t>Secretaría de Investigación y Vinculación Tecnológica</w:t>
        <w:br/>
        <w:br/>
      </w:r>
      <w:r>
        <w:rPr>
          <w:b/>
          <w:sz w:val="28"/>
        </w:rPr>
        <w:t>PRESENTACIÓN DE PROYECTO DE INVESTIGACIÓN</w:t>
      </w:r>
    </w:p>
    <w:p/>
    <w:p>
      <w:r>
        <w:rPr>
          <w:b/>
          <w:sz w:val="22"/>
        </w:rPr>
        <w:t>Título del Proyecto: Modelo de Madurez Digital e Inteligencia Artificial (MDeIA): línea de base del IMD, gobernanza de IA y gemelo digital del plan institucional en la UCCuyo</w:t>
      </w:r>
    </w:p>
    <w:p>
      <w:r>
        <w:rPr>
          <w:b w:val="0"/>
          <w:sz w:val="22"/>
        </w:rPr>
        <w:t>Director/a: José La Malfa</w:t>
      </w:r>
    </w:p>
    <w:p>
      <w:r>
        <w:rPr>
          <w:b w:val="0"/>
          <w:sz w:val="22"/>
        </w:rPr>
        <w:t>Co-director/a: Claudio Marcelo Larrea</w:t>
      </w:r>
    </w:p>
    <w:p>
      <w:r>
        <w:rPr>
          <w:b w:val="0"/>
          <w:sz w:val="22"/>
        </w:rPr>
        <w:t>Unidad Académica: Observatorio de Inteligencia Artificial</w:t>
      </w:r>
    </w:p>
    <w:p>
      <w:r>
        <w:rPr>
          <w:b w:val="0"/>
          <w:sz w:val="22"/>
        </w:rPr>
        <w:t>Convocatoria / Año: Secretaría de Investigación · UCCuyo / 2026</w:t>
      </w:r>
    </w:p>
    <w:p>
      <w:r>
        <w:rPr>
          <w:b w:val="0"/>
          <w:sz w:val="22"/>
        </w:rPr>
        <w:t>Fecha de presentación: 28/06/2026</w:t>
      </w:r>
    </w:p>
    <w:p>
      <w:pPr>
        <w:pStyle w:val="Heading1"/>
      </w:pPr>
      <w:r>
        <w:t>1. Identificación del proyecto</w:t>
      </w:r>
    </w:p>
    <w:p>
      <w:r>
        <w:rPr>
          <w:b w:val="0"/>
          <w:sz w:val="22"/>
        </w:rPr>
        <w:t>Denominación del Proyecto: Modelo de Madurez Digital e Inteligencia Artificial (MDeIA): línea de base del IMD, gobernanza de IA y gemelo digital del plan institucional en la UCCuyo</w:t>
      </w:r>
    </w:p>
    <w:p>
      <w:r>
        <w:rPr>
          <w:b w:val="0"/>
          <w:sz w:val="22"/>
        </w:rPr>
        <w:t>Denominación abreviada: MDeIA UCCuyo — IMD y gobernanza de IA</w:t>
      </w:r>
    </w:p>
    <w:p>
      <w:r>
        <w:rPr>
          <w:b w:val="0"/>
          <w:sz w:val="22"/>
        </w:rPr>
        <w:t>Tipo de Proyecto: Aplicado / Innovación (investigación-acción institucional)</w:t>
      </w:r>
    </w:p>
    <w:p>
      <w:r>
        <w:rPr>
          <w:b w:val="0"/>
          <w:sz w:val="22"/>
        </w:rPr>
        <w:t>Duración estimada (meses): 24</w:t>
      </w:r>
    </w:p>
    <w:p>
      <w:r>
        <w:rPr>
          <w:b w:val="0"/>
          <w:sz w:val="22"/>
        </w:rPr>
        <w:t>Unidad Académica / Instituto / Centro: Observatorio de Inteligencia Artificial — Secretaría de Investigación</w:t>
      </w:r>
    </w:p>
    <w:p>
      <w:r>
        <w:rPr>
          <w:b w:val="0"/>
          <w:sz w:val="22"/>
        </w:rPr>
        <w:t>Área disciplinar: Ciencias de la computación; Educación; Gestión universitaria; Interdisciplinario</w:t>
      </w:r>
    </w:p>
    <w:p>
      <w:pPr>
        <w:pStyle w:val="Heading1"/>
      </w:pPr>
      <w:r>
        <w:t>2. Datos del Director/a y Co-director/a</w:t>
      </w:r>
    </w:p>
    <w:p>
      <w:r>
        <w:rPr>
          <w:b w:val="0"/>
          <w:sz w:val="22"/>
        </w:rPr>
        <w:t>Director/a: José La Malfa</w:t>
      </w:r>
    </w:p>
    <w:p>
      <w:r>
        <w:rPr>
          <w:b w:val="0"/>
          <w:sz w:val="22"/>
        </w:rPr>
        <w:t>Cargo académico: [Completar — ej. Decano / Director de unidad / Prof. Titular]</w:t>
      </w:r>
    </w:p>
    <w:p>
      <w:r>
        <w:rPr>
          <w:b w:val="0"/>
          <w:sz w:val="22"/>
        </w:rPr>
        <w:t>Formación académica: [Completar — título de grado y posgrado máximo]</w:t>
      </w:r>
    </w:p>
    <w:p>
      <w:r>
        <w:rPr>
          <w:b w:val="0"/>
          <w:sz w:val="22"/>
        </w:rPr>
        <w:t>Categoría de investigador/a: [Completar según registro institucional]</w:t>
      </w:r>
    </w:p>
    <w:p>
      <w:r>
        <w:rPr>
          <w:b w:val="0"/>
          <w:sz w:val="22"/>
        </w:rPr>
        <w:t>Correo institucional: [Completar @uccuyo.edu.ar]</w:t>
      </w:r>
    </w:p>
    <w:p/>
    <w:p>
      <w:r>
        <w:rPr>
          <w:b w:val="0"/>
          <w:sz w:val="22"/>
        </w:rPr>
        <w:t>Co-director/a: Claudio Marcelo Larrea</w:t>
      </w:r>
    </w:p>
    <w:p>
      <w:r>
        <w:rPr>
          <w:b w:val="0"/>
          <w:sz w:val="22"/>
        </w:rPr>
        <w:t>Cargo académico: Responsable del Observatorio de Inteligencia Artificial</w:t>
      </w:r>
    </w:p>
    <w:p>
      <w:r>
        <w:rPr>
          <w:b w:val="0"/>
          <w:sz w:val="22"/>
        </w:rPr>
        <w:t>Formación académica: [Completar]</w:t>
      </w:r>
    </w:p>
    <w:p>
      <w:r>
        <w:rPr>
          <w:b w:val="0"/>
          <w:sz w:val="22"/>
        </w:rPr>
        <w:t>Categoría de investigador/a: [Completar]</w:t>
      </w:r>
    </w:p>
    <w:p>
      <w:r>
        <w:rPr>
          <w:b w:val="0"/>
          <w:sz w:val="22"/>
        </w:rPr>
        <w:t>Correo institucional: observatorioia@uccuyo.edu.ar</w:t>
      </w:r>
    </w:p>
    <w:p>
      <w:pPr>
        <w:pStyle w:val="Heading1"/>
      </w:pPr>
      <w:r>
        <w:t>3. Equipo de investigación</w:t>
      </w:r>
    </w:p>
    <w:p>
      <w:pPr>
        <w:pStyle w:val="ListBullet"/>
      </w:pPr>
      <w:r>
        <w:t>Belén Arias — Observatorio de IA / UCCuyo — Diseño metodológico, revisión de instrumentos y análisis cualitativo.</w:t>
      </w:r>
    </w:p>
    <w:p>
      <w:pPr>
        <w:pStyle w:val="ListBullet"/>
      </w:pPr>
      <w:r>
        <w:t>Javier Coria — Observatorio de IA / UCCuyo — Ingeniería de datos, tableros, integración con planillas institucionales.</w:t>
      </w:r>
    </w:p>
    <w:p>
      <w:pPr>
        <w:pStyle w:val="ListBullet"/>
      </w:pPr>
      <w:r>
        <w:t>Stefania Young — Observatorio de IA / UCCuyo — Coordinación de campo, encuestas y articulación con unidades académicas.</w:t>
      </w:r>
    </w:p>
    <w:p>
      <w:pPr>
        <w:pStyle w:val="ListBullet"/>
      </w:pPr>
      <w:r>
        <w:t>Laura Pizarro — Observatorio de IA / UCCuyo — Comunicación científica, difusión y transferencia de resultados.</w:t>
      </w:r>
    </w:p>
    <w:p>
      <w:pPr>
        <w:pStyle w:val="Heading1"/>
      </w:pPr>
      <w:r>
        <w:t>4. Resumen del proyecto (≈300 palabras)</w:t>
      </w:r>
    </w:p>
    <w:p>
      <w:r>
        <w:rPr>
          <w:b w:val="0"/>
          <w:sz w:val="22"/>
        </w:rPr>
        <w:t>La Universidad Católica de Cuyo atraviesa un proceso de transformación digital acelerado por el uso de inteligencia artificial en docencia, investigación, gestión y extensión. Sin embargo, carece de un diagnóstico sistemático, comparable y reiterable de su madurez digital e IA a nivel institucional, por sede y por unidad académica. Este proyecto propone implementar y validar el Modelo de Madurez Digital e Inteligencia Artificial (MDeIA UCCuyo), adaptación del marco UDigital madurez (MetaRed) con extensión propia del Observatorio de IA, mediante el Índice de Madurez Digital (IMD) y un conjunto de 129 indicadores (36 en línea de base). El estudio combina autodiagnóstico participativo, carga estructurada de evidencias, encuesta estudiantil sobre IA y construcción de un gemelo digital del Plan Estratégico Institucional para apoyar la toma de decisiones. La unidad de análisis incluye la institución completa, las sedes Mendoza, San Luis y San Juan, y cada facultad/unidad transversal. Se espera obtener una línea de base 2026 del IMD, brechas prioritarias, recomendaciones de gobernanza de IA (guía ética, políticas de uso en evaluaciones) y herramientas de software abiertas para monitoreo periódico. El enfoque es mixto, con diseño investigación-acción institucional.</w:t>
      </w:r>
    </w:p>
    <w:p>
      <w:pPr>
        <w:pStyle w:val="Heading1"/>
      </w:pPr>
      <w:r>
        <w:t>5. Fundamentación (400–600 palabras)</w:t>
      </w:r>
    </w:p>
    <w:p>
      <w:r>
        <w:rPr>
          <w:b w:val="0"/>
          <w:sz w:val="22"/>
        </w:rPr>
        <w:t>Las universidades latinoamericanas incorporan IA generativa sin marcos homogéneos de evaluación de madurez digital. MetaRed promueve UDigital madurez como referente regional; la UCCuyo requiere extender ese marco hacia dimensiones de IA responsable, alineadas a su identidad católica y regional. Antecedentes empíricos muestran heterogeneidad entre sedes y unidades en infraestructura TI, formación docente y políticas de evaluación auténtica. El Observatorio de IA ya desarrolló instrumentos piloto (encuesta estudiantil, indicadores MDeIA_IA_*), pero falta consolidación metodológica, validación y escalamiento institucional. La brecha de conocimiento consiste en integrar madurez digital clásica con gobernanza de IA en un modelo único, operable por no especialistas y trazable al PEI. El marco conceptual articula: (a) madurez digital por áreas UDigital; (b) dimensión IA (ética, competencias, infraestructura, datos); (c) agregación multi-nivel (facultad, sede, institución). El valor agregado es metodológico e institucional: un sistema vivo de medición — no un informe estático — reutilizable en ciclos de mejora continua y vinculado al Plan Estratégico de I+D de la universidad.</w:t>
      </w:r>
    </w:p>
    <w:p>
      <w:pPr>
        <w:pStyle w:val="Heading1"/>
      </w:pPr>
      <w:r>
        <w:t>6. Pertinencia y relevancia (200–400 palabras)</w:t>
      </w:r>
    </w:p>
    <w:p>
      <w:r>
        <w:rPr>
          <w:b w:val="0"/>
          <w:sz w:val="22"/>
        </w:rPr>
        <w:t>Alineación con el PEI — Objetivo 1 (Sistema integral de aseguramiento de la calidad): el MDeIA aporta indicadores verificables de procesos digitales e IA en docencia e investigación.</w:t>
      </w:r>
    </w:p>
    <w:p>
      <w:r>
        <w:rPr>
          <w:b w:val="0"/>
          <w:sz w:val="22"/>
        </w:rPr>
        <w:t>Objetivo 2 (Integralidad, vinculación y comunicación): fortalece comunicación institucional y vinculación tecnológica mediante tableros y gemelo digital del plan.</w:t>
      </w:r>
    </w:p>
    <w:p>
      <w:r>
        <w:rPr>
          <w:b w:val="0"/>
          <w:sz w:val="22"/>
        </w:rPr>
        <w:t>Objetivo 3 (Educación a distancia): evalúa madurez de plataformas, LMS y servicios digitales.</w:t>
      </w:r>
    </w:p>
    <w:p>
      <w:r>
        <w:rPr>
          <w:b w:val="0"/>
          <w:sz w:val="22"/>
        </w:rPr>
        <w:t>Plan Estratégico de la Función I+D: contribuye a objetivos de fortalecimiento de capacidades de investigación aplicada, transferencia y alianzas (p. ej. objetivos de articulación inter-sede y generación de evidencia para políticas institucionales).</w:t>
      </w:r>
    </w:p>
    <w:p>
      <w:r>
        <w:rPr>
          <w:b w:val="0"/>
          <w:sz w:val="22"/>
        </w:rPr>
        <w:t>Aporte institucional: mejora prácticas académicas mediante autodiagnóstico por unidad; fortalece formación en IA responsable; beneficia a estudiantes (encuesta OIA), docentes (guías de uso) y autoridades (IMD por sede). Línea prioritaria del Observatorio de IA: investigación, formación y vinculación sobre impacto ético y regional de la IA.</w:t>
      </w:r>
    </w:p>
    <w:p>
      <w:pPr>
        <w:pStyle w:val="Heading1"/>
      </w:pPr>
      <w:r>
        <w:t>7. Planteo del problema y objetivos</w:t>
      </w:r>
    </w:p>
    <w:p>
      <w:r>
        <w:rPr>
          <w:b w:val="0"/>
          <w:sz w:val="22"/>
        </w:rPr>
        <w:t>Planteo del problema: La UCCuyo no dispone de una medición integrada, periódica y desagregada de su madurez digital e IA, lo que dificulta priorizar inversiones, políticas de evaluación y gobernanza de IA generativa en las tres sedes.</w:t>
      </w:r>
    </w:p>
    <w:p>
      <w:r>
        <w:rPr>
          <w:b w:val="0"/>
          <w:sz w:val="22"/>
        </w:rPr>
        <w:t>Objetivo general: Implementar y validar el modelo MDeIA UCCuyo para establecer la línea de base del IMD institucional, por sede y por unidad académica, y generar recomendaciones de política y gobernanza de IA.</w:t>
      </w:r>
    </w:p>
    <w:p>
      <w:pPr>
        <w:pStyle w:val="ListBullet"/>
      </w:pPr>
      <w:r>
        <w:t>OE1. Operacionalizar el catálogo de indicadores (129; línea de base 36) y protocolos de autodiagnóstico.</w:t>
      </w:r>
    </w:p>
    <w:p>
      <w:pPr>
        <w:pStyle w:val="ListBullet"/>
      </w:pPr>
      <w:r>
        <w:t>OE2. Obtener la línea de base 2026 del IMD en al menos el 80 % de las unidades académicas definidas.</w:t>
      </w:r>
    </w:p>
    <w:p>
      <w:pPr>
        <w:pStyle w:val="ListBullet"/>
      </w:pPr>
      <w:r>
        <w:t>OE3. Caracterizar percepciones y prácticas estudiantiles sobre IA (encuesta OIA) e integrarlas al modelo.</w:t>
      </w:r>
    </w:p>
    <w:p>
      <w:pPr>
        <w:pStyle w:val="ListBullet"/>
      </w:pPr>
      <w:r>
        <w:t>OE4. Desarrollar el gemelo digital del PEI/plan I+D como herramienta de apoyo a la gestión.</w:t>
      </w:r>
    </w:p>
    <w:p>
      <w:pPr>
        <w:pStyle w:val="ListBullet"/>
      </w:pPr>
      <w:r>
        <w:t>OE5. Elaborar informes de brechas, recomendaciones y plan de mejora 2026–2028.</w:t>
      </w:r>
    </w:p>
    <w:p>
      <w:pPr>
        <w:pStyle w:val="Heading1"/>
      </w:pPr>
      <w:r>
        <w:t>8. Originalidad y aporte al conocimiento (100–200 palabras)</w:t>
      </w:r>
    </w:p>
    <w:p>
      <w:r>
        <w:rPr>
          <w:b w:val="0"/>
          <w:sz w:val="22"/>
        </w:rPr>
        <w:t>El proyecto aporta un modelo híbrido UDigital + IA con agregación multi-nivel (pooled por sede) aplicado a una universidad multicampus. Supera diagnósticos ad hoc al estandarizar indicadores, software de autodiagnóstico y trazabilidad PEI. Innovación pedagógica: encuesta estudiantil vinculada a indicadores institucionales. Innovación tecnológica: gemelo digital y tableros Streamlit/Looker integrados a fuentes institucionales. Impacto potencial: replicabilidad en universidades regionales y publicaciones sobre gobernanza de IA en educación superior.</w:t>
      </w:r>
    </w:p>
    <w:p>
      <w:pPr>
        <w:pStyle w:val="Heading1"/>
      </w:pPr>
      <w:r>
        <w:t>9. Marco teórico y estado del arte (600–800 palabras)</w:t>
      </w:r>
    </w:p>
    <w:p>
      <w:r>
        <w:rPr>
          <w:b w:val="0"/>
          <w:sz w:val="22"/>
        </w:rPr>
        <w:t>El marco se sustenta en modelos de madurez digital organizacional (CMMI, COBIT adaptados al sector público y educativo), el programa UDigital madurez de MetaRed, y literatura reciente sobre IA en educación superior (UNESCO, 2023; EU AI Act; informes 2024–2025 sobre literacy y políticas de integración curricular). Conceptos clave: madurez digital, transformación digital, IA generativa, gobernanza algorítmica, evaluación auténtica, investigación-acción institucional. Estudios recientes evidencian brechas entre política declarada y práctica docente en LATAM; pocos modelos integran IA en el índice de madurez. A nivel nacional, universidades implementan planes TI aislados; la UCCuyo avanza con Observatorio de IA pero sin índice consolidado. La comparación internacional (MetaRed, España, México) muestra utilidad de indicadores comunes inter-institucionales. Este proyecto posiciona a la UCCuyo como referente regional en medición MDeIA.</w:t>
      </w:r>
    </w:p>
    <w:p>
      <w:pPr>
        <w:pStyle w:val="Heading1"/>
      </w:pPr>
      <w:r>
        <w:t>10. Metodología (800–900 palabras)</w:t>
      </w:r>
    </w:p>
    <w:p>
      <w:r>
        <w:rPr>
          <w:b w:val="0"/>
          <w:sz w:val="22"/>
        </w:rPr>
        <w:t>Enfoque: mixto, con predominancia cuantitativa en el IMD y componente cualitativo en talleres de validación y análisis de brechas.</w:t>
      </w:r>
    </w:p>
    <w:p>
      <w:r>
        <w:rPr>
          <w:b w:val="0"/>
          <w:sz w:val="22"/>
        </w:rPr>
        <w:t>Diseño: investigación-acción institucional en cuatro fases — (F1) diseño/validación de instrumentos; (F2) línea de base IMD; (F3) encuesta estudiantil IA; (F4) informes y transferencia.</w:t>
      </w:r>
    </w:p>
    <w:p>
      <w:r>
        <w:rPr>
          <w:b w:val="0"/>
          <w:sz w:val="22"/>
        </w:rPr>
        <w:t>Población y muestra: universo de unidades académicas UCCuyo (sedes Mendoza, San Luis, San Juan; unidades transversales). Muestra estudiantil: estratificada por sede y carrera en encuesta OIA (meta n ≥ 400 respuestas válidas).</w:t>
      </w:r>
    </w:p>
    <w:p>
      <w:r>
        <w:rPr>
          <w:b w:val="0"/>
          <w:sz w:val="22"/>
        </w:rPr>
        <w:t>Instrumentos: catálogo MDeIA (129 indicadores; 36 piloto), plantilla Excel, aplicación web de autodiagnóstico, encuesta estudiantil, rúbricas de satisfacción por indicador, guías de sesión de 90 minutos por unidad.</w:t>
      </w:r>
    </w:p>
    <w:p>
      <w:r>
        <w:rPr>
          <w:b w:val="0"/>
          <w:sz w:val="22"/>
        </w:rPr>
        <w:t>Validación: juicio de expertos (Consejo de Investigación, TI, OIA); pilotaje en 2–3 unidades; revisión de consistencia problema–objetivos–indicadores.</w:t>
      </w:r>
    </w:p>
    <w:p>
      <w:r>
        <w:rPr>
          <w:b w:val="0"/>
          <w:sz w:val="22"/>
        </w:rPr>
        <w:t>Análisis: IMD = (indicadores satisfechos / evaluados) × 100; agregación pooled por sede; desgloses por área UDigital y dimensión IA; análisis de brechas prioritarias; estadística descriptiva en encuesta; visualización en tableros.</w:t>
      </w:r>
    </w:p>
    <w:p>
      <w:r>
        <w:rPr>
          <w:b w:val="0"/>
          <w:sz w:val="22"/>
        </w:rPr>
        <w:t>Ética: consentimiento informado en encuesta; anonimización; datos agregados en informes; aprobación según normativa institucional de investigación con humanos si corresponde.</w:t>
      </w:r>
    </w:p>
    <w:p>
      <w:pPr>
        <w:pStyle w:val="Heading1"/>
      </w:pPr>
      <w:r>
        <w:t>11. Factibilidad y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 / Actividad</w:t>
            </w:r>
          </w:p>
        </w:tc>
        <w:tc>
          <w:tcPr>
            <w:tcW w:type="dxa" w:w="2880"/>
          </w:tcPr>
          <w:p>
            <w:r>
              <w:t>Período estimado</w:t>
            </w:r>
          </w:p>
        </w:tc>
        <w:tc>
          <w:tcPr>
            <w:tcW w:type="dxa" w:w="2880"/>
          </w:tcPr>
          <w:p>
            <w:r>
              <w:t>Responsables</w:t>
            </w:r>
          </w:p>
        </w:tc>
      </w:tr>
      <w:tr>
        <w:tc>
          <w:tcPr>
            <w:tcW w:type="dxa" w:w="2880"/>
          </w:tcPr>
          <w:p>
            <w:r>
              <w:t>Ajuste instrumentos MDeIA y validación</w:t>
            </w:r>
          </w:p>
        </w:tc>
        <w:tc>
          <w:tcPr>
            <w:tcW w:type="dxa" w:w="2880"/>
          </w:tcPr>
          <w:p>
            <w:r>
              <w:t>Meses 1–3</w:t>
            </w:r>
          </w:p>
        </w:tc>
        <w:tc>
          <w:tcPr>
            <w:tcW w:type="dxa" w:w="2880"/>
          </w:tcPr>
          <w:p>
            <w:r>
              <w:t>Larrea, Arias, Coria</w:t>
            </w:r>
          </w:p>
        </w:tc>
      </w:tr>
      <w:tr>
        <w:tc>
          <w:tcPr>
            <w:tcW w:type="dxa" w:w="2880"/>
          </w:tcPr>
          <w:p>
            <w:r>
              <w:t>Línea de base IMD por unidad académica</w:t>
            </w:r>
          </w:p>
        </w:tc>
        <w:tc>
          <w:tcPr>
            <w:tcW w:type="dxa" w:w="2880"/>
          </w:tcPr>
          <w:p>
            <w:r>
              <w:t>Meses 4–12</w:t>
            </w:r>
          </w:p>
        </w:tc>
        <w:tc>
          <w:tcPr>
            <w:tcW w:type="dxa" w:w="2880"/>
          </w:tcPr>
          <w:p>
            <w:r>
              <w:t>Equipo + unidades</w:t>
            </w:r>
          </w:p>
        </w:tc>
      </w:tr>
      <w:tr>
        <w:tc>
          <w:tcPr>
            <w:tcW w:type="dxa" w:w="2880"/>
          </w:tcPr>
          <w:p>
            <w:r>
              <w:t>Encuesta estudiantil IA (OIA)</w:t>
            </w:r>
          </w:p>
        </w:tc>
        <w:tc>
          <w:tcPr>
            <w:tcW w:type="dxa" w:w="2880"/>
          </w:tcPr>
          <w:p>
            <w:r>
              <w:t>Meses 6–10</w:t>
            </w:r>
          </w:p>
        </w:tc>
        <w:tc>
          <w:tcPr>
            <w:tcW w:type="dxa" w:w="2880"/>
          </w:tcPr>
          <w:p>
            <w:r>
              <w:t>Young, Pizarro</w:t>
            </w:r>
          </w:p>
        </w:tc>
      </w:tr>
      <w:tr>
        <w:tc>
          <w:tcPr>
            <w:tcW w:type="dxa" w:w="2880"/>
          </w:tcPr>
          <w:p>
            <w:r>
              <w:t>Gemelo digital PEI / tableros</w:t>
            </w:r>
          </w:p>
        </w:tc>
        <w:tc>
          <w:tcPr>
            <w:tcW w:type="dxa" w:w="2880"/>
          </w:tcPr>
          <w:p>
            <w:r>
              <w:t>Meses 8–14</w:t>
            </w:r>
          </w:p>
        </w:tc>
        <w:tc>
          <w:tcPr>
            <w:tcW w:type="dxa" w:w="2880"/>
          </w:tcPr>
          <w:p>
            <w:r>
              <w:t>Coria, Larrea</w:t>
            </w:r>
          </w:p>
        </w:tc>
      </w:tr>
      <w:tr>
        <w:tc>
          <w:tcPr>
            <w:tcW w:type="dxa" w:w="2880"/>
          </w:tcPr>
          <w:p>
            <w:r>
              <w:t>Informes por sede e institucional</w:t>
            </w:r>
          </w:p>
        </w:tc>
        <w:tc>
          <w:tcPr>
            <w:tcW w:type="dxa" w:w="2880"/>
          </w:tcPr>
          <w:p>
            <w:r>
              <w:t>Meses 13–18</w:t>
            </w:r>
          </w:p>
        </w:tc>
        <w:tc>
          <w:tcPr>
            <w:tcW w:type="dxa" w:w="2880"/>
          </w:tcPr>
          <w:p>
            <w:r>
              <w:t>Larrea, Arias</w:t>
            </w:r>
          </w:p>
        </w:tc>
      </w:tr>
      <w:tr>
        <w:tc>
          <w:tcPr>
            <w:tcW w:type="dxa" w:w="2880"/>
          </w:tcPr>
          <w:p>
            <w:r>
              <w:t>Difusión y transferencia</w:t>
            </w:r>
          </w:p>
        </w:tc>
        <w:tc>
          <w:tcPr>
            <w:tcW w:type="dxa" w:w="2880"/>
          </w:tcPr>
          <w:p>
            <w:r>
              <w:t>Meses 19–24</w:t>
            </w:r>
          </w:p>
        </w:tc>
        <w:tc>
          <w:tcPr>
            <w:tcW w:type="dxa" w:w="2880"/>
          </w:tcPr>
          <w:p>
            <w:r>
              <w:t>Pizarro, equipo</w:t>
            </w:r>
          </w:p>
        </w:tc>
      </w:tr>
    </w:tbl>
    <w:p>
      <w:r>
        <w:rPr>
          <w:b w:val="0"/>
          <w:sz w:val="22"/>
        </w:rPr>
        <w:t>Recursos: infraestructura del Observatorio de IA, software libre (Python, Streamlit), planillas institucionales existentes. Riesgos: baja participación de unidades — mitigación con acompañamiento y Secretaría de Investigación.</w:t>
      </w:r>
    </w:p>
    <w:p>
      <w:pPr>
        <w:pStyle w:val="Heading1"/>
      </w:pPr>
      <w:r>
        <w:t>12. Impacto esperado y plan de difusión / transferencia</w:t>
      </w:r>
    </w:p>
    <w:p>
      <w:r>
        <w:rPr>
          <w:b w:val="0"/>
          <w:sz w:val="22"/>
        </w:rPr>
        <w:t>Impacto académico: artículos en congresos (MetaRed, educación superior), informe técnico MDeIA, dataset anonimizado de indicadores.</w:t>
      </w:r>
    </w:p>
    <w:p>
      <w:r>
        <w:rPr>
          <w:b w:val="0"/>
          <w:sz w:val="22"/>
        </w:rPr>
        <w:t>Impacto institucional: línea de base IMD 2026, insumos para PEI y plan I+D, guía de gobernanza de IA.</w:t>
      </w:r>
    </w:p>
    <w:p>
      <w:r>
        <w:rPr>
          <w:b w:val="0"/>
          <w:sz w:val="22"/>
        </w:rPr>
        <w:t>Difusión: jornadas por sede, sitio del Observatorio, informes HTML/PDF, repositorio institucional.</w:t>
      </w:r>
    </w:p>
    <w:p>
      <w:r>
        <w:rPr>
          <w:b w:val="0"/>
          <w:sz w:val="22"/>
        </w:rPr>
        <w:t>Transferencia: aplicación MDeIA UCCuyo, plantillas Excel, manual de autodiagnóstico, tableros.</w:t>
      </w:r>
    </w:p>
    <w:p>
      <w:pPr>
        <w:pStyle w:val="Heading1"/>
      </w:pPr>
      <w:r>
        <w:t>13. Presupuesto, sostenibilidad y alineación institucional</w:t>
      </w:r>
    </w:p>
    <w:p>
      <w:r>
        <w:rPr>
          <w:b w:val="0"/>
          <w:sz w:val="22"/>
        </w:rPr>
        <w:t>Presupuesto total estimado: $ 0 (recursos humanos e infraestructura institucional existentes).</w:t>
      </w:r>
    </w:p>
    <w:p>
      <w:r>
        <w:rPr>
          <w:b w:val="0"/>
          <w:sz w:val="22"/>
        </w:rPr>
        <w:t>Fuentes de financiamiento: internas — Observatorio de IA / Secretaría de Investigación.</w:t>
      </w:r>
    </w:p>
    <w:p>
      <w:r>
        <w:rPr>
          <w:b w:val="0"/>
          <w:sz w:val="22"/>
        </w:rPr>
        <w:t>Sostenibilidad: modelo re-ejecutable anualmente; mantenimiento en repositorio institucional; integración con Consejo de Investigación y producción científica.</w:t>
      </w:r>
    </w:p>
    <w:p>
      <w:r>
        <w:rPr>
          <w:b w:val="0"/>
          <w:sz w:val="22"/>
        </w:rPr>
        <w:t>Alineación: PEI (OG calidad, vinculación, EaD); Plan Estratégico I+D UCCuyo; Ordenanza de investigación.</w:t>
      </w:r>
    </w:p>
    <w:p>
      <w:pPr>
        <w:pStyle w:val="Heading1"/>
      </w:pPr>
      <w:r>
        <w:t>14. Bibliografía (APA 7 — selección)</w:t>
      </w:r>
    </w:p>
    <w:p>
      <w:pPr>
        <w:pStyle w:val="ListBullet"/>
      </w:pPr>
      <w:r>
        <w:t>MetaRed. (s.f.). UDigital madurez. Red Iberoamericana de Innovación y Conocimiento.</w:t>
      </w:r>
    </w:p>
    <w:p>
      <w:pPr>
        <w:pStyle w:val="ListBullet"/>
      </w:pPr>
      <w:r>
        <w:t>UNESCO. (2023). Guidance for generative AI in education and research.</w:t>
      </w:r>
    </w:p>
    <w:p>
      <w:pPr>
        <w:pStyle w:val="ListBullet"/>
      </w:pPr>
      <w:r>
        <w:t>European Commission. (2024). AI Act — regulatory framework.</w:t>
      </w:r>
    </w:p>
    <w:p>
      <w:pPr>
        <w:pStyle w:val="ListBullet"/>
      </w:pPr>
      <w:r>
        <w:t>Salmona, M., &amp; Lievano, R. (2015). Metodología de la investigación (6.ª ed.). Alfaomega.</w:t>
      </w:r>
    </w:p>
    <w:p>
      <w:pPr>
        <w:pStyle w:val="ListBullet"/>
      </w:pPr>
      <w:r>
        <w:t>Observatorio de Inteligencia Artificial UCCuyo. (2025–2026). Documentación MDeIA UCCuyo.</w:t>
      </w:r>
    </w:p>
    <w:p/>
    <w:p>
      <w:r>
        <w:rPr>
          <w:b w:val="0"/>
          <w:sz w:val="22"/>
        </w:rPr>
        <w:t>Firma del Director/a</w:t>
      </w:r>
    </w:p>
    <w:p>
      <w:r>
        <w:rPr>
          <w:b w:val="0"/>
          <w:sz w:val="22"/>
        </w:rPr>
        <w:t>Firma y aclaración: José La Malfa</w:t>
      </w:r>
    </w:p>
    <w:p>
      <w:r>
        <w:rPr>
          <w:b w:val="0"/>
          <w:sz w:val="22"/>
        </w:rPr>
        <w:t>Unidad Académica: Observatorio de Inteligencia Artificial</w:t>
      </w:r>
    </w:p>
    <w:p>
      <w:r>
        <w:rPr>
          <w:b w:val="0"/>
          <w:sz w:val="22"/>
        </w:rPr>
        <w:t>Fecha: 28/06/2026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