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D38FB" w:rsidRDefault="00000000">
      <w:r>
        <w:tab/>
      </w:r>
    </w:p>
    <w:p w14:paraId="00000002" w14:textId="77777777" w:rsidR="000D38FB" w:rsidRDefault="00000000">
      <w:pPr>
        <w:pStyle w:val="Title"/>
        <w:jc w:val="center"/>
        <w:rPr>
          <w:b/>
          <w:sz w:val="28"/>
          <w:szCs w:val="28"/>
        </w:rPr>
      </w:pPr>
      <w:bookmarkStart w:id="0" w:name="_gjdgxs" w:colFirst="0" w:colLast="0"/>
      <w:bookmarkEnd w:id="0"/>
      <w:r>
        <w:rPr>
          <w:b/>
          <w:sz w:val="28"/>
          <w:szCs w:val="28"/>
        </w:rPr>
        <w:t>Software Configuration Management</w:t>
      </w:r>
    </w:p>
    <w:p w14:paraId="00000003" w14:textId="77777777" w:rsidR="000D38FB" w:rsidRDefault="000D38FB">
      <w:pPr>
        <w:jc w:val="center"/>
        <w:rPr>
          <w:b/>
        </w:rPr>
      </w:pPr>
    </w:p>
    <w:p w14:paraId="00000004" w14:textId="77777777" w:rsidR="000D38FB" w:rsidRDefault="00000000">
      <w:pPr>
        <w:pStyle w:val="Heading1"/>
        <w:spacing w:after="200" w:line="360" w:lineRule="auto"/>
        <w:rPr>
          <w:b/>
          <w:sz w:val="24"/>
          <w:szCs w:val="24"/>
        </w:rPr>
      </w:pPr>
      <w:bookmarkStart w:id="1" w:name="_30j0zll" w:colFirst="0" w:colLast="0"/>
      <w:bookmarkEnd w:id="1"/>
      <w:r>
        <w:rPr>
          <w:b/>
          <w:sz w:val="24"/>
          <w:szCs w:val="24"/>
        </w:rPr>
        <w:t>Part 1: Configuration-As-Code in DevOps</w:t>
      </w:r>
    </w:p>
    <w:p w14:paraId="00000005" w14:textId="77777777" w:rsidR="000D38FB" w:rsidRDefault="00000000">
      <w:pPr>
        <w:spacing w:after="200"/>
        <w:rPr>
          <w:b/>
          <w:i/>
        </w:rPr>
      </w:pPr>
      <w:r>
        <w:rPr>
          <w:b/>
          <w:i/>
        </w:rPr>
        <w:t xml:space="preserve">Define Configuration-As-Code in DevOps </w:t>
      </w:r>
    </w:p>
    <w:p w14:paraId="4ECA6BD0" w14:textId="2797DB55" w:rsidR="00AD3607" w:rsidRDefault="00AD3607" w:rsidP="00D566A0">
      <w:r>
        <w:t>There are different definitions of Configuration-as-Code and Software Configuration Management (SCM). The difference lies in the area where the code is relevant. My favorite definition of SCM</w:t>
      </w:r>
      <w:r>
        <w:t xml:space="preserve"> is:</w:t>
      </w:r>
    </w:p>
    <w:p w14:paraId="7B34E94B" w14:textId="119CAEE5" w:rsidR="00AD3607" w:rsidRDefault="00AD3607" w:rsidP="00AD3607">
      <w:pPr>
        <w:pStyle w:val="Quote"/>
      </w:pPr>
      <w:r>
        <w:t xml:space="preserve">Software configuration management (SCM) comprises factors such as configuration identification, configuration control, status accounting, review, build management, process management, and </w:t>
      </w:r>
      <w:proofErr w:type="gramStart"/>
      <w:r>
        <w:t>team work</w:t>
      </w:r>
      <w:proofErr w:type="gramEnd"/>
      <w:r>
        <w:t xml:space="preserve"> (Dart 1992)</w:t>
      </w:r>
      <w:sdt>
        <w:sdtPr>
          <w:id w:val="-1622528423"/>
          <w:citation/>
        </w:sdtPr>
        <w:sdtEndPr>
          <w:rPr>
            <w:vertAlign w:val="superscript"/>
          </w:rPr>
        </w:sdtEndPr>
        <w:sdtContent>
          <w:r w:rsidRPr="00AD3607">
            <w:rPr>
              <w:vertAlign w:val="superscript"/>
            </w:rPr>
            <w:fldChar w:fldCharType="begin"/>
          </w:r>
          <w:r w:rsidRPr="00AD3607">
            <w:rPr>
              <w:vertAlign w:val="superscript"/>
              <w:lang w:val="en-US"/>
            </w:rPr>
            <w:instrText xml:space="preserve"> CITATION Dart1992 \l 1033 </w:instrText>
          </w:r>
          <w:r w:rsidRPr="00AD3607">
            <w:rPr>
              <w:vertAlign w:val="superscript"/>
            </w:rPr>
            <w:fldChar w:fldCharType="separate"/>
          </w:r>
          <w:r w:rsidR="005941BC">
            <w:rPr>
              <w:noProof/>
              <w:vertAlign w:val="superscript"/>
              <w:lang w:val="en-US"/>
            </w:rPr>
            <w:t xml:space="preserve"> </w:t>
          </w:r>
          <w:r w:rsidR="005941BC" w:rsidRPr="005941BC">
            <w:rPr>
              <w:noProof/>
              <w:lang w:val="en-US"/>
            </w:rPr>
            <w:t>[1]</w:t>
          </w:r>
          <w:r w:rsidRPr="00AD3607">
            <w:rPr>
              <w:vertAlign w:val="superscript"/>
            </w:rPr>
            <w:fldChar w:fldCharType="end"/>
          </w:r>
        </w:sdtContent>
      </w:sdt>
      <w:r>
        <w:t xml:space="preserve">. SCM practices taken as a whole define how an organization builds and releases </w:t>
      </w:r>
      <w:proofErr w:type="gramStart"/>
      <w:r>
        <w:t>products, and</w:t>
      </w:r>
      <w:proofErr w:type="gramEnd"/>
      <w:r>
        <w:t xml:space="preserve"> identifies and tracks changes.</w:t>
      </w:r>
      <w:r w:rsidRPr="00AD3607">
        <w:t xml:space="preserve"> </w:t>
      </w:r>
    </w:p>
    <w:p w14:paraId="2118B024" w14:textId="217A198A" w:rsidR="00AD3607" w:rsidRDefault="00AD3607" w:rsidP="00AD3607">
      <w:pPr>
        <w:pStyle w:val="Quote"/>
        <w:jc w:val="right"/>
      </w:pPr>
      <w:proofErr w:type="spellStart"/>
      <w:r>
        <w:t>Berczuk</w:t>
      </w:r>
      <w:proofErr w:type="spellEnd"/>
      <w:r>
        <w:t xml:space="preserve"> and Appleton</w:t>
      </w:r>
      <w:sdt>
        <w:sdtPr>
          <w:id w:val="-817965288"/>
          <w:citation/>
        </w:sdtPr>
        <w:sdtContent>
          <w:r>
            <w:fldChar w:fldCharType="begin"/>
          </w:r>
          <w:r>
            <w:rPr>
              <w:lang w:val="en-US"/>
            </w:rPr>
            <w:instrText xml:space="preserve"> CITATION Berczuk2008 \l 1033 </w:instrText>
          </w:r>
          <w:r>
            <w:fldChar w:fldCharType="separate"/>
          </w:r>
          <w:r w:rsidR="005941BC">
            <w:rPr>
              <w:noProof/>
              <w:lang w:val="en-US"/>
            </w:rPr>
            <w:t xml:space="preserve"> </w:t>
          </w:r>
          <w:r w:rsidR="005941BC" w:rsidRPr="005941BC">
            <w:rPr>
              <w:noProof/>
              <w:lang w:val="en-US"/>
            </w:rPr>
            <w:t>[2]</w:t>
          </w:r>
          <w:r>
            <w:fldChar w:fldCharType="end"/>
          </w:r>
        </w:sdtContent>
      </w:sdt>
    </w:p>
    <w:p w14:paraId="00000006" w14:textId="7966B9D6" w:rsidR="000D38FB" w:rsidRDefault="00AD3607" w:rsidP="005A47D5">
      <w:r>
        <w:t>We can see how that definition changes depending on what we refer to. For example, Smith</w:t>
      </w:r>
      <w:sdt>
        <w:sdtPr>
          <w:id w:val="-1551065970"/>
          <w:citation/>
        </w:sdtPr>
        <w:sdtContent>
          <w:r>
            <w:fldChar w:fldCharType="begin"/>
          </w:r>
          <w:r>
            <w:rPr>
              <w:lang w:val="en-US"/>
            </w:rPr>
            <w:instrText xml:space="preserve"> CITATION Smith2020 \l 1033 </w:instrText>
          </w:r>
          <w:r>
            <w:fldChar w:fldCharType="separate"/>
          </w:r>
          <w:r w:rsidR="005941BC">
            <w:rPr>
              <w:noProof/>
              <w:lang w:val="en-US"/>
            </w:rPr>
            <w:t xml:space="preserve"> </w:t>
          </w:r>
          <w:r w:rsidR="005941BC" w:rsidRPr="005941BC">
            <w:rPr>
              <w:noProof/>
              <w:lang w:val="en-US"/>
            </w:rPr>
            <w:t>[3]</w:t>
          </w:r>
          <w:r>
            <w:fldChar w:fldCharType="end"/>
          </w:r>
        </w:sdtContent>
      </w:sdt>
      <w:r>
        <w:t xml:space="preserve"> defines configuration management as </w:t>
      </w:r>
      <w:r w:rsidRPr="00AD3607">
        <w:rPr>
          <w:i/>
          <w:iCs/>
        </w:rPr>
        <w:t>the process used by your organization to establish and maintain conformity across your various applications</w:t>
      </w:r>
      <w:r>
        <w:t>.</w:t>
      </w:r>
    </w:p>
    <w:p w14:paraId="675FD10B" w14:textId="0657C4AE" w:rsidR="00D566A0" w:rsidRDefault="005A47D5" w:rsidP="005A47D5">
      <w:r w:rsidRPr="005A47D5">
        <w:t>Version Control Systems (VCS) allow you to record file changes over time. Many types of VCS tools exist nowadays. Unfortunately, not everything is ready to be configured as code, but over time, tooling appears with efforts from both Open-Source and Companies. One prominent example is infrastructure. During the 2000s, you could purchase server time via the web and connect to these remote computers. Deploying changes to a remote computer took time and effort. In 2007, Amazon saw an opportunity and created Amazon Web Services. Amazon provided companies with access to develop services in the cloud via their own HTTP APIs. Eventually, they made a suite of tools to run over these processes. The ability to create code to automate Cloud Infrastructure creation became known as Infrastructure-as-Code (</w:t>
      </w:r>
      <w:proofErr w:type="spellStart"/>
      <w:r w:rsidRPr="005A47D5">
        <w:t>IaC</w:t>
      </w:r>
      <w:proofErr w:type="spellEnd"/>
      <w:r w:rsidRPr="005A47D5">
        <w:t>).</w:t>
      </w:r>
    </w:p>
    <w:p w14:paraId="0671603D" w14:textId="739F5F5E" w:rsidR="005A47D5" w:rsidRPr="005A47D5" w:rsidRDefault="005A47D5" w:rsidP="005A47D5">
      <w:pPr>
        <w:rPr>
          <w:lang w:val="en-US"/>
        </w:rPr>
      </w:pPr>
      <w:r w:rsidRPr="005A47D5">
        <w:rPr>
          <w:lang w:val="en-US"/>
        </w:rPr>
        <w:t>My favorite definition of "as-code" appears in The DevOps Handbook by Kim, Humble, Debois, and Willis</w:t>
      </w:r>
      <w:sdt>
        <w:sdtPr>
          <w:rPr>
            <w:lang w:val="en-US"/>
          </w:rPr>
          <w:id w:val="-1274707694"/>
          <w:citation/>
        </w:sdtPr>
        <w:sdtContent>
          <w:r>
            <w:rPr>
              <w:lang w:val="en-US"/>
            </w:rPr>
            <w:fldChar w:fldCharType="begin"/>
          </w:r>
          <w:r>
            <w:rPr>
              <w:lang w:val="en-US"/>
            </w:rPr>
            <w:instrText xml:space="preserve"> CITATION Kim2021 \l 1033 </w:instrText>
          </w:r>
          <w:r>
            <w:rPr>
              <w:lang w:val="en-US"/>
            </w:rPr>
            <w:fldChar w:fldCharType="separate"/>
          </w:r>
          <w:r w:rsidR="005941BC">
            <w:rPr>
              <w:noProof/>
              <w:lang w:val="en-US"/>
            </w:rPr>
            <w:t xml:space="preserve"> </w:t>
          </w:r>
          <w:r w:rsidR="005941BC" w:rsidRPr="005941BC">
            <w:rPr>
              <w:noProof/>
              <w:lang w:val="en-US"/>
            </w:rPr>
            <w:t>[4]</w:t>
          </w:r>
          <w:r>
            <w:rPr>
              <w:lang w:val="en-US"/>
            </w:rPr>
            <w:fldChar w:fldCharType="end"/>
          </w:r>
        </w:sdtContent>
      </w:sdt>
      <w:r w:rsidRPr="005A47D5">
        <w:rPr>
          <w:lang w:val="en-US"/>
        </w:rPr>
        <w:t>:</w:t>
      </w:r>
    </w:p>
    <w:p w14:paraId="4685AF9E" w14:textId="77777777" w:rsidR="005A47D5" w:rsidRPr="005A47D5" w:rsidRDefault="005A47D5" w:rsidP="005A47D5">
      <w:pPr>
        <w:pStyle w:val="ListParagraph"/>
        <w:numPr>
          <w:ilvl w:val="0"/>
          <w:numId w:val="2"/>
        </w:numPr>
        <w:rPr>
          <w:lang w:val="en-US"/>
        </w:rPr>
      </w:pPr>
      <w:r w:rsidRPr="005A47D5">
        <w:rPr>
          <w:lang w:val="en-US"/>
        </w:rPr>
        <w:t>All application code and dependencies.</w:t>
      </w:r>
    </w:p>
    <w:p w14:paraId="11AF27BA" w14:textId="77777777" w:rsidR="005A47D5" w:rsidRPr="005A47D5" w:rsidRDefault="005A47D5" w:rsidP="005A47D5">
      <w:pPr>
        <w:pStyle w:val="ListParagraph"/>
        <w:numPr>
          <w:ilvl w:val="0"/>
          <w:numId w:val="2"/>
        </w:numPr>
        <w:rPr>
          <w:lang w:val="en-US"/>
        </w:rPr>
      </w:pPr>
      <w:r w:rsidRPr="005A47D5">
        <w:rPr>
          <w:lang w:val="en-US"/>
        </w:rPr>
        <w:t>Any script to create data-related information.</w:t>
      </w:r>
    </w:p>
    <w:p w14:paraId="0793D08F" w14:textId="77777777" w:rsidR="005A47D5" w:rsidRPr="005A47D5" w:rsidRDefault="005A47D5" w:rsidP="005A47D5">
      <w:pPr>
        <w:pStyle w:val="ListParagraph"/>
        <w:numPr>
          <w:ilvl w:val="0"/>
          <w:numId w:val="2"/>
        </w:numPr>
        <w:rPr>
          <w:lang w:val="en-US"/>
        </w:rPr>
      </w:pPr>
      <w:r w:rsidRPr="005A47D5">
        <w:rPr>
          <w:lang w:val="en-US"/>
        </w:rPr>
        <w:t xml:space="preserve">All environment creation tools and artifacts (e.g., </w:t>
      </w:r>
      <w:proofErr w:type="spellStart"/>
      <w:r w:rsidRPr="005A47D5">
        <w:rPr>
          <w:lang w:val="en-US"/>
        </w:rPr>
        <w:t>IaC</w:t>
      </w:r>
      <w:proofErr w:type="spellEnd"/>
      <w:r w:rsidRPr="005A47D5">
        <w:rPr>
          <w:lang w:val="en-US"/>
        </w:rPr>
        <w:t>)</w:t>
      </w:r>
    </w:p>
    <w:p w14:paraId="4CB4A416" w14:textId="77777777" w:rsidR="005A47D5" w:rsidRPr="005A47D5" w:rsidRDefault="005A47D5" w:rsidP="005A47D5">
      <w:pPr>
        <w:pStyle w:val="ListParagraph"/>
        <w:numPr>
          <w:ilvl w:val="0"/>
          <w:numId w:val="2"/>
        </w:numPr>
        <w:rPr>
          <w:lang w:val="en-US"/>
        </w:rPr>
      </w:pPr>
      <w:r w:rsidRPr="005A47D5">
        <w:rPr>
          <w:lang w:val="en-US"/>
        </w:rPr>
        <w:t>Container creation files.</w:t>
      </w:r>
    </w:p>
    <w:p w14:paraId="4907CB4A" w14:textId="77777777" w:rsidR="005A47D5" w:rsidRPr="005A47D5" w:rsidRDefault="005A47D5" w:rsidP="005A47D5">
      <w:pPr>
        <w:pStyle w:val="ListParagraph"/>
        <w:numPr>
          <w:ilvl w:val="0"/>
          <w:numId w:val="2"/>
        </w:numPr>
        <w:rPr>
          <w:lang w:val="en-US"/>
        </w:rPr>
      </w:pPr>
      <w:r w:rsidRPr="005A47D5">
        <w:rPr>
          <w:lang w:val="en-US"/>
        </w:rPr>
        <w:t>Tests of all kinds, manual or automated.</w:t>
      </w:r>
    </w:p>
    <w:p w14:paraId="4B0EB3EB" w14:textId="77777777" w:rsidR="005A47D5" w:rsidRPr="005A47D5" w:rsidRDefault="005A47D5" w:rsidP="005A47D5">
      <w:pPr>
        <w:pStyle w:val="ListParagraph"/>
        <w:numPr>
          <w:ilvl w:val="0"/>
          <w:numId w:val="2"/>
        </w:numPr>
        <w:rPr>
          <w:lang w:val="en-US"/>
        </w:rPr>
      </w:pPr>
      <w:r w:rsidRPr="005A47D5">
        <w:rPr>
          <w:lang w:val="en-US"/>
        </w:rPr>
        <w:t>Scripts to package code, deploy, migrate, or provision.</w:t>
      </w:r>
    </w:p>
    <w:p w14:paraId="0E1916A4" w14:textId="77777777" w:rsidR="005A47D5" w:rsidRPr="005A47D5" w:rsidRDefault="005A47D5" w:rsidP="005A47D5">
      <w:pPr>
        <w:pStyle w:val="ListParagraph"/>
        <w:numPr>
          <w:ilvl w:val="0"/>
          <w:numId w:val="2"/>
        </w:numPr>
        <w:rPr>
          <w:lang w:val="en-US"/>
        </w:rPr>
      </w:pPr>
      <w:r w:rsidRPr="005A47D5">
        <w:rPr>
          <w:lang w:val="en-US"/>
        </w:rPr>
        <w:t>All artifacts (documentation, too).</w:t>
      </w:r>
    </w:p>
    <w:p w14:paraId="73864401" w14:textId="77777777" w:rsidR="005A47D5" w:rsidRPr="005A47D5" w:rsidRDefault="005A47D5" w:rsidP="005A47D5">
      <w:pPr>
        <w:pStyle w:val="ListParagraph"/>
        <w:numPr>
          <w:ilvl w:val="0"/>
          <w:numId w:val="2"/>
        </w:numPr>
        <w:rPr>
          <w:lang w:val="en-US"/>
        </w:rPr>
      </w:pPr>
      <w:r w:rsidRPr="005A47D5">
        <w:rPr>
          <w:lang w:val="en-US"/>
        </w:rPr>
        <w:t xml:space="preserve">All cloud configuration files (more </w:t>
      </w:r>
      <w:proofErr w:type="spellStart"/>
      <w:r w:rsidRPr="005A47D5">
        <w:rPr>
          <w:lang w:val="en-US"/>
        </w:rPr>
        <w:t>IaC</w:t>
      </w:r>
      <w:proofErr w:type="spellEnd"/>
      <w:r w:rsidRPr="005A47D5">
        <w:rPr>
          <w:lang w:val="en-US"/>
        </w:rPr>
        <w:t>).</w:t>
      </w:r>
    </w:p>
    <w:p w14:paraId="00EBBD93" w14:textId="77777777" w:rsidR="005A47D5" w:rsidRPr="005A47D5" w:rsidRDefault="005A47D5" w:rsidP="005A47D5">
      <w:pPr>
        <w:pStyle w:val="ListParagraph"/>
        <w:numPr>
          <w:ilvl w:val="0"/>
          <w:numId w:val="2"/>
        </w:numPr>
        <w:rPr>
          <w:lang w:val="en-US"/>
        </w:rPr>
      </w:pPr>
      <w:r w:rsidRPr="005A47D5">
        <w:rPr>
          <w:lang w:val="en-US"/>
        </w:rPr>
        <w:t>Anything related to infrastructure (like firewall configurations).</w:t>
      </w:r>
    </w:p>
    <w:p w14:paraId="633B7CD5" w14:textId="77777777" w:rsidR="005A47D5" w:rsidRPr="005A47D5" w:rsidRDefault="005A47D5" w:rsidP="005A47D5">
      <w:pPr>
        <w:rPr>
          <w:lang w:val="en-US"/>
        </w:rPr>
      </w:pPr>
    </w:p>
    <w:p w14:paraId="00000007" w14:textId="77777777" w:rsidR="000D38FB" w:rsidRDefault="00000000">
      <w:pPr>
        <w:pStyle w:val="Heading2"/>
        <w:spacing w:after="200" w:line="360" w:lineRule="auto"/>
        <w:rPr>
          <w:b/>
          <w:i/>
          <w:sz w:val="22"/>
          <w:szCs w:val="22"/>
        </w:rPr>
      </w:pPr>
      <w:r>
        <w:rPr>
          <w:b/>
          <w:i/>
          <w:sz w:val="22"/>
          <w:szCs w:val="22"/>
        </w:rPr>
        <w:lastRenderedPageBreak/>
        <w:t>Importance of Configuration-As-Code in DevOps</w:t>
      </w:r>
    </w:p>
    <w:p w14:paraId="0C932A62" w14:textId="47A49AD8" w:rsidR="00E77E32" w:rsidRPr="00E77E32" w:rsidRDefault="00E77E32" w:rsidP="00E77E32">
      <w:pPr>
        <w:rPr>
          <w:lang w:val="en-US"/>
        </w:rPr>
      </w:pPr>
      <w:bookmarkStart w:id="2" w:name="_3znysh7" w:colFirst="0" w:colLast="0"/>
      <w:bookmarkEnd w:id="2"/>
      <w:r w:rsidRPr="00E77E32">
        <w:rPr>
          <w:lang w:val="en-US"/>
        </w:rPr>
        <w:t>Many studies have shown that "all top companies use VCS"</w:t>
      </w:r>
      <w:sdt>
        <w:sdtPr>
          <w:rPr>
            <w:lang w:val="en-US"/>
          </w:rPr>
          <w:id w:val="1406646378"/>
          <w:citation/>
        </w:sdtPr>
        <w:sdtContent>
          <w:r>
            <w:rPr>
              <w:lang w:val="en-US"/>
            </w:rPr>
            <w:fldChar w:fldCharType="begin"/>
          </w:r>
          <w:r>
            <w:rPr>
              <w:lang w:val="en-US"/>
            </w:rPr>
            <w:instrText xml:space="preserve"> CITATION Kim2021 \l 1033 </w:instrText>
          </w:r>
          <w:r>
            <w:rPr>
              <w:lang w:val="en-US"/>
            </w:rPr>
            <w:fldChar w:fldCharType="separate"/>
          </w:r>
          <w:r w:rsidR="005941BC">
            <w:rPr>
              <w:noProof/>
              <w:lang w:val="en-US"/>
            </w:rPr>
            <w:t xml:space="preserve"> </w:t>
          </w:r>
          <w:r w:rsidR="005941BC" w:rsidRPr="005941BC">
            <w:rPr>
              <w:noProof/>
              <w:lang w:val="en-US"/>
            </w:rPr>
            <w:t>[4]</w:t>
          </w:r>
          <w:r>
            <w:rPr>
              <w:lang w:val="en-US"/>
            </w:rPr>
            <w:fldChar w:fldCharType="end"/>
          </w:r>
        </w:sdtContent>
      </w:sdt>
      <w:r w:rsidRPr="00E77E32">
        <w:rPr>
          <w:lang w:val="en-US"/>
        </w:rPr>
        <w:t xml:space="preserve"> and that "Well-architected principles include </w:t>
      </w:r>
      <w:proofErr w:type="spellStart"/>
      <w:r w:rsidRPr="00E77E32">
        <w:rPr>
          <w:lang w:val="en-US"/>
        </w:rPr>
        <w:t>IaC</w:t>
      </w:r>
      <w:proofErr w:type="spellEnd"/>
      <w:r w:rsidRPr="00E77E32">
        <w:rPr>
          <w:lang w:val="en-US"/>
        </w:rPr>
        <w:t>."</w:t>
      </w:r>
      <w:sdt>
        <w:sdtPr>
          <w:rPr>
            <w:lang w:val="en-US"/>
          </w:rPr>
          <w:id w:val="784775288"/>
          <w:citation/>
        </w:sdtPr>
        <w:sdtContent>
          <w:r w:rsidR="007B188D">
            <w:rPr>
              <w:lang w:val="en-US"/>
            </w:rPr>
            <w:fldChar w:fldCharType="begin"/>
          </w:r>
          <w:r w:rsidR="007B188D">
            <w:rPr>
              <w:lang w:val="en-US"/>
            </w:rPr>
            <w:instrText xml:space="preserve"> CITATION AwsWellArchitected2024 \l 1033 </w:instrText>
          </w:r>
          <w:r w:rsidR="007B188D">
            <w:rPr>
              <w:lang w:val="en-US"/>
            </w:rPr>
            <w:fldChar w:fldCharType="separate"/>
          </w:r>
          <w:r w:rsidR="005941BC">
            <w:rPr>
              <w:noProof/>
              <w:lang w:val="en-US"/>
            </w:rPr>
            <w:t xml:space="preserve"> </w:t>
          </w:r>
          <w:r w:rsidR="005941BC" w:rsidRPr="005941BC">
            <w:rPr>
              <w:noProof/>
              <w:lang w:val="en-US"/>
            </w:rPr>
            <w:t>[5]</w:t>
          </w:r>
          <w:r w:rsidR="007B188D">
            <w:rPr>
              <w:lang w:val="en-US"/>
            </w:rPr>
            <w:fldChar w:fldCharType="end"/>
          </w:r>
        </w:sdtContent>
      </w:sdt>
      <w:sdt>
        <w:sdtPr>
          <w:rPr>
            <w:lang w:val="en-US"/>
          </w:rPr>
          <w:id w:val="-1946618752"/>
          <w:citation/>
        </w:sdtPr>
        <w:sdtContent>
          <w:r w:rsidR="007B188D">
            <w:rPr>
              <w:lang w:val="en-US"/>
            </w:rPr>
            <w:fldChar w:fldCharType="begin"/>
          </w:r>
          <w:r w:rsidR="007B188D">
            <w:rPr>
              <w:lang w:val="en-US"/>
            </w:rPr>
            <w:instrText xml:space="preserve"> CITATION microsoftOperationalExcellence \l 1033 </w:instrText>
          </w:r>
          <w:r w:rsidR="007B188D">
            <w:rPr>
              <w:lang w:val="en-US"/>
            </w:rPr>
            <w:fldChar w:fldCharType="separate"/>
          </w:r>
          <w:r w:rsidR="005941BC">
            <w:rPr>
              <w:noProof/>
              <w:lang w:val="en-US"/>
            </w:rPr>
            <w:t xml:space="preserve"> </w:t>
          </w:r>
          <w:r w:rsidR="005941BC" w:rsidRPr="005941BC">
            <w:rPr>
              <w:noProof/>
              <w:lang w:val="en-US"/>
            </w:rPr>
            <w:t>[6]</w:t>
          </w:r>
          <w:r w:rsidR="007B188D">
            <w:rPr>
              <w:lang w:val="en-US"/>
            </w:rPr>
            <w:fldChar w:fldCharType="end"/>
          </w:r>
        </w:sdtContent>
      </w:sdt>
      <w:r w:rsidRPr="00E77E32">
        <w:rPr>
          <w:lang w:val="en-US"/>
        </w:rPr>
        <w:t xml:space="preserve"> Some of them are mentioned in the DevOps Handbook as well. However, the most important reason is not related to statistics or studies of the best players in the industry. The most important reason is related to </w:t>
      </w:r>
      <w:r w:rsidRPr="00E77E32">
        <w:rPr>
          <w:i/>
          <w:iCs/>
          <w:lang w:val="en-US"/>
        </w:rPr>
        <w:t>Downtime</w:t>
      </w:r>
      <w:r w:rsidRPr="00E77E32">
        <w:rPr>
          <w:lang w:val="en-US"/>
        </w:rPr>
        <w:t>. In the book "Think Like a CTO," Alan Williamson</w:t>
      </w:r>
      <w:sdt>
        <w:sdtPr>
          <w:rPr>
            <w:lang w:val="en-US"/>
          </w:rPr>
          <w:id w:val="-403684062"/>
          <w:citation/>
        </w:sdtPr>
        <w:sdtContent>
          <w:r>
            <w:rPr>
              <w:lang w:val="en-US"/>
            </w:rPr>
            <w:fldChar w:fldCharType="begin"/>
          </w:r>
          <w:r>
            <w:rPr>
              <w:lang w:val="en-US"/>
            </w:rPr>
            <w:instrText xml:space="preserve"> CITATION Williamson2023 \l 1033 </w:instrText>
          </w:r>
          <w:r>
            <w:rPr>
              <w:lang w:val="en-US"/>
            </w:rPr>
            <w:fldChar w:fldCharType="separate"/>
          </w:r>
          <w:r w:rsidR="005941BC">
            <w:rPr>
              <w:noProof/>
              <w:lang w:val="en-US"/>
            </w:rPr>
            <w:t xml:space="preserve"> </w:t>
          </w:r>
          <w:r w:rsidR="005941BC" w:rsidRPr="005941BC">
            <w:rPr>
              <w:noProof/>
              <w:lang w:val="en-US"/>
            </w:rPr>
            <w:t>[7]</w:t>
          </w:r>
          <w:r>
            <w:rPr>
              <w:lang w:val="en-US"/>
            </w:rPr>
            <w:fldChar w:fldCharType="end"/>
          </w:r>
        </w:sdtContent>
      </w:sdt>
      <w:r w:rsidRPr="00E77E32">
        <w:rPr>
          <w:lang w:val="en-US"/>
        </w:rPr>
        <w:t xml:space="preserve"> establishes a simple formula for a Disaster Recovery strategy:</w:t>
      </w:r>
    </w:p>
    <w:p w14:paraId="04CDA010" w14:textId="77777777" w:rsidR="00E77E32" w:rsidRPr="00E77E32" w:rsidRDefault="00E77E32" w:rsidP="00E77E32">
      <w:pPr>
        <w:pStyle w:val="ListParagraph"/>
        <w:numPr>
          <w:ilvl w:val="0"/>
          <w:numId w:val="4"/>
        </w:numPr>
        <w:rPr>
          <w:lang w:val="en-US"/>
        </w:rPr>
      </w:pPr>
      <w:r w:rsidRPr="00E77E32">
        <w:rPr>
          <w:lang w:val="en-US"/>
        </w:rPr>
        <w:t>What is your company's downtime tolerance?</w:t>
      </w:r>
    </w:p>
    <w:p w14:paraId="5F822A9A" w14:textId="77777777" w:rsidR="00E77E32" w:rsidRPr="00E77E32" w:rsidRDefault="00E77E32" w:rsidP="00E77E32">
      <w:pPr>
        <w:pStyle w:val="ListParagraph"/>
        <w:numPr>
          <w:ilvl w:val="0"/>
          <w:numId w:val="4"/>
        </w:numPr>
        <w:rPr>
          <w:lang w:val="en-US"/>
        </w:rPr>
      </w:pPr>
      <w:r w:rsidRPr="00E77E32">
        <w:rPr>
          <w:lang w:val="en-US"/>
        </w:rPr>
        <w:t>During recovery, do you need full or partial service?</w:t>
      </w:r>
    </w:p>
    <w:p w14:paraId="1FA936E8" w14:textId="77777777" w:rsidR="00E77E32" w:rsidRPr="00E77E32" w:rsidRDefault="00E77E32" w:rsidP="00E77E32">
      <w:pPr>
        <w:pStyle w:val="ListParagraph"/>
        <w:numPr>
          <w:ilvl w:val="0"/>
          <w:numId w:val="4"/>
        </w:numPr>
        <w:rPr>
          <w:lang w:val="en-US"/>
        </w:rPr>
      </w:pPr>
      <w:r w:rsidRPr="00E77E32">
        <w:rPr>
          <w:lang w:val="en-US"/>
        </w:rPr>
        <w:t>Will you be failing forward or bouncing back? </w:t>
      </w:r>
    </w:p>
    <w:p w14:paraId="39AC1768" w14:textId="77777777" w:rsidR="00E77E32" w:rsidRPr="00E77E32" w:rsidRDefault="00E77E32" w:rsidP="00E77E32">
      <w:pPr>
        <w:rPr>
          <w:lang w:val="en-US"/>
        </w:rPr>
      </w:pPr>
      <w:r w:rsidRPr="00E77E32">
        <w:rPr>
          <w:lang w:val="en-US"/>
        </w:rPr>
        <w:t>Failing forward means creating a new primary service to replace your failing service. </w:t>
      </w:r>
    </w:p>
    <w:p w14:paraId="1A0AC24E" w14:textId="2B5E4468" w:rsidR="00E77E32" w:rsidRPr="00E77E32" w:rsidRDefault="00E77E32" w:rsidP="00E77E32">
      <w:pPr>
        <w:rPr>
          <w:lang w:val="en-US"/>
        </w:rPr>
      </w:pPr>
      <w:r w:rsidRPr="00E77E32">
        <w:rPr>
          <w:lang w:val="en-US"/>
        </w:rPr>
        <w:t xml:space="preserve">During a Disaster Event, emotions are high, options are low, and pressure is astronomical. Coming up with these answers is not easy in any workplace, as most CEOs will want to demand zero Downtime. Zero Downtime is possible but, most of the time, hugely prohibitive for any project. It's essential to figure out budgets, leading us to "How fast do we need to be back online?" Every second means money, and the easiest way to bring everything back up is to ensure everything is in Code. I have taken </w:t>
      </w:r>
      <w:r w:rsidRPr="00E77E32">
        <w:rPr>
          <w:lang w:val="en-US"/>
        </w:rPr>
        <w:t>deployments</w:t>
      </w:r>
      <w:r w:rsidRPr="00E77E32">
        <w:rPr>
          <w:lang w:val="en-US"/>
        </w:rPr>
        <w:t xml:space="preserve"> from days of manual changes to one-click with predictable rollouts. The more things we configure as Code in the VCS, the faster we will recover from a disaster event, and the more we minimize (and sometimes nullify) the losses. </w:t>
      </w:r>
    </w:p>
    <w:p w14:paraId="00000009" w14:textId="77777777" w:rsidR="000D38FB" w:rsidRDefault="00000000">
      <w:pPr>
        <w:pStyle w:val="Heading1"/>
        <w:spacing w:after="200" w:line="360" w:lineRule="auto"/>
        <w:rPr>
          <w:b/>
          <w:sz w:val="24"/>
          <w:szCs w:val="24"/>
        </w:rPr>
      </w:pPr>
      <w:r>
        <w:rPr>
          <w:b/>
          <w:sz w:val="24"/>
          <w:szCs w:val="24"/>
        </w:rPr>
        <w:t>Part 2: Support Tools for SCM Functions</w:t>
      </w:r>
    </w:p>
    <w:p w14:paraId="0000000A" w14:textId="77777777" w:rsidR="000D38FB" w:rsidRDefault="00000000">
      <w:pPr>
        <w:pStyle w:val="Heading2"/>
        <w:spacing w:after="200" w:line="360" w:lineRule="auto"/>
        <w:rPr>
          <w:b/>
          <w:i/>
          <w:sz w:val="22"/>
          <w:szCs w:val="22"/>
        </w:rPr>
      </w:pPr>
      <w:bookmarkStart w:id="3" w:name="_2et92p0" w:colFirst="0" w:colLast="0"/>
      <w:bookmarkEnd w:id="3"/>
      <w:r>
        <w:rPr>
          <w:b/>
          <w:i/>
          <w:sz w:val="22"/>
          <w:szCs w:val="22"/>
        </w:rPr>
        <w:t>Git Software Configuration Management Tool</w:t>
      </w:r>
    </w:p>
    <w:p w14:paraId="30DA05BA" w14:textId="77777777" w:rsidR="005941BC" w:rsidRPr="005941BC" w:rsidRDefault="005941BC" w:rsidP="005941BC">
      <w:pPr>
        <w:rPr>
          <w:lang w:val="en-US"/>
        </w:rPr>
      </w:pPr>
      <w:r w:rsidRPr="005941BC">
        <w:rPr>
          <w:lang w:val="en-US"/>
        </w:rPr>
        <w:t>The Git software configuration management tool supports many features that enable users to manage and track changes to their codebase effectively. The following is a summary of the support tools provided by the tool for each of the SCM functions (identification, control, auditing, status accounting):</w:t>
      </w:r>
    </w:p>
    <w:p w14:paraId="371A7B5A" w14:textId="77777777" w:rsidR="005941BC" w:rsidRPr="005941BC" w:rsidRDefault="005941BC" w:rsidP="005941BC">
      <w:pPr>
        <w:rPr>
          <w:lang w:val="en-US"/>
        </w:rPr>
      </w:pPr>
    </w:p>
    <w:p w14:paraId="0DFAE9D0" w14:textId="77777777" w:rsidR="005941BC" w:rsidRPr="005941BC" w:rsidRDefault="005941BC" w:rsidP="005941BC">
      <w:pPr>
        <w:pStyle w:val="ListParagraph"/>
        <w:numPr>
          <w:ilvl w:val="0"/>
          <w:numId w:val="6"/>
        </w:numPr>
        <w:rPr>
          <w:lang w:val="en-US"/>
        </w:rPr>
      </w:pPr>
      <w:r w:rsidRPr="005941BC">
        <w:rPr>
          <w:lang w:val="en-US"/>
        </w:rPr>
        <w:t>Identification: Git provides a way to identify file modifications in a project. The tracking helps users track changes made to the codebase over time. The tool uses a hash function to create a unique identifier for each file, and it uses the hash to compare the current state of the file with its previous version.</w:t>
      </w:r>
    </w:p>
    <w:p w14:paraId="6DE89A4A" w14:textId="77777777" w:rsidR="005941BC" w:rsidRPr="005941BC" w:rsidRDefault="005941BC" w:rsidP="005941BC">
      <w:pPr>
        <w:pStyle w:val="ListParagraph"/>
        <w:numPr>
          <w:ilvl w:val="0"/>
          <w:numId w:val="6"/>
        </w:numPr>
        <w:rPr>
          <w:lang w:val="en-US"/>
        </w:rPr>
      </w:pPr>
      <w:r w:rsidRPr="005941BC">
        <w:rPr>
          <w:lang w:val="en-US"/>
        </w:rPr>
        <w:t>Control: Git allows users to control who can modify files and how those modifications are applied. The control ensures that the codebase remains consistent and reliable. The tool also uses permissions and branching to allow users to collaborate effectively.</w:t>
      </w:r>
    </w:p>
    <w:p w14:paraId="0F73FEE6" w14:textId="77777777" w:rsidR="005941BC" w:rsidRPr="005941BC" w:rsidRDefault="005941BC" w:rsidP="005941BC">
      <w:pPr>
        <w:pStyle w:val="ListParagraph"/>
        <w:numPr>
          <w:ilvl w:val="0"/>
          <w:numId w:val="6"/>
        </w:numPr>
        <w:rPr>
          <w:lang w:val="en-US"/>
        </w:rPr>
      </w:pPr>
      <w:r w:rsidRPr="005941BC">
        <w:rPr>
          <w:lang w:val="en-US"/>
        </w:rPr>
        <w:t>Auditing: Git allows users to audit changes made to the codebase, which helps to identify any errors or issues found during development. The tool provides a way to track changes made to files over time, including who made the changes and when.</w:t>
      </w:r>
    </w:p>
    <w:p w14:paraId="70067453" w14:textId="77777777" w:rsidR="005941BC" w:rsidRPr="005941BC" w:rsidRDefault="005941BC" w:rsidP="005941BC">
      <w:pPr>
        <w:pStyle w:val="ListParagraph"/>
        <w:numPr>
          <w:ilvl w:val="0"/>
          <w:numId w:val="6"/>
        </w:numPr>
        <w:rPr>
          <w:lang w:val="en-US"/>
        </w:rPr>
      </w:pPr>
      <w:r w:rsidRPr="005941BC">
        <w:rPr>
          <w:lang w:val="en-US"/>
        </w:rPr>
        <w:t xml:space="preserve">Status accounting: Git allows users to track the status of files in a project. The status of each file could </w:t>
      </w:r>
      <w:proofErr w:type="gramStart"/>
      <w:r w:rsidRPr="005941BC">
        <w:rPr>
          <w:lang w:val="en-US"/>
        </w:rPr>
        <w:t>be:</w:t>
      </w:r>
      <w:proofErr w:type="gramEnd"/>
      <w:r w:rsidRPr="005941BC">
        <w:rPr>
          <w:lang w:val="en-US"/>
        </w:rPr>
        <w:t xml:space="preserve"> added, deleted, or modified. And the status helps users understand the codebase's current state and plan for future changes. The tool uses a tree-like </w:t>
      </w:r>
      <w:r w:rsidRPr="005941BC">
        <w:rPr>
          <w:lang w:val="en-US"/>
        </w:rPr>
        <w:lastRenderedPageBreak/>
        <w:t>structure to represent the hierarchy of files and directories in the codebase, which makes it easy to track changes made to individual files or groups of files.</w:t>
      </w:r>
    </w:p>
    <w:p w14:paraId="42A98BE3" w14:textId="77777777" w:rsidR="005941BC" w:rsidRPr="005941BC" w:rsidRDefault="005941BC" w:rsidP="005941BC">
      <w:pPr>
        <w:rPr>
          <w:lang w:val="en-US"/>
        </w:rPr>
      </w:pPr>
    </w:p>
    <w:p w14:paraId="7D68677E" w14:textId="6767DFDC" w:rsidR="005941BC" w:rsidRDefault="005941BC" w:rsidP="005941BC">
      <w:pPr>
        <w:rPr>
          <w:lang w:val="en-US"/>
        </w:rPr>
      </w:pPr>
      <w:r w:rsidRPr="005941BC">
        <w:rPr>
          <w:lang w:val="en-US"/>
        </w:rPr>
        <w:t>The Git software configuration management tool is widely used in industry and academia due to its ease of use, flexibility, and scalability. Many developers use it to manage their codebase effectively and collaborate with other team members.</w:t>
      </w:r>
      <w:sdt>
        <w:sdtPr>
          <w:rPr>
            <w:lang w:val="en-US"/>
          </w:rPr>
          <w:id w:val="2003302291"/>
          <w:citation/>
        </w:sdtPr>
        <w:sdtContent>
          <w:r w:rsidR="004A57D6">
            <w:rPr>
              <w:lang w:val="en-US"/>
            </w:rPr>
            <w:fldChar w:fldCharType="begin"/>
          </w:r>
          <w:r w:rsidR="004A57D6">
            <w:rPr>
              <w:lang w:val="en-US"/>
            </w:rPr>
            <w:instrText xml:space="preserve"> CITATION Loeliger2012 \l 1033 </w:instrText>
          </w:r>
          <w:r w:rsidR="004A57D6">
            <w:rPr>
              <w:lang w:val="en-US"/>
            </w:rPr>
            <w:fldChar w:fldCharType="separate"/>
          </w:r>
          <w:r w:rsidR="004A57D6">
            <w:rPr>
              <w:noProof/>
              <w:lang w:val="en-US"/>
            </w:rPr>
            <w:t xml:space="preserve"> </w:t>
          </w:r>
          <w:r w:rsidR="004A57D6" w:rsidRPr="004A57D6">
            <w:rPr>
              <w:noProof/>
              <w:lang w:val="en-US"/>
            </w:rPr>
            <w:t>[8]</w:t>
          </w:r>
          <w:r w:rsidR="004A57D6">
            <w:rPr>
              <w:lang w:val="en-US"/>
            </w:rPr>
            <w:fldChar w:fldCharType="end"/>
          </w:r>
        </w:sdtContent>
      </w:sdt>
      <w:r w:rsidRPr="005941BC">
        <w:rPr>
          <w:lang w:val="en-US"/>
        </w:rPr>
        <w:t xml:space="preserve"> The tool provides support tools that enable users to manage and track changes made to their codebase effectively, including identification, control, auditing, and status accounting.</w:t>
      </w:r>
    </w:p>
    <w:p w14:paraId="19725A9B" w14:textId="77777777" w:rsidR="00B36567" w:rsidRDefault="00B36567" w:rsidP="005941BC">
      <w:pPr>
        <w:rPr>
          <w:lang w:val="en-US"/>
        </w:rPr>
      </w:pPr>
    </w:p>
    <w:p w14:paraId="10C9C829" w14:textId="7C4F26EF" w:rsidR="00B36567" w:rsidRDefault="00B36567" w:rsidP="005941BC">
      <w:pPr>
        <w:rPr>
          <w:lang w:val="en-US"/>
        </w:rPr>
      </w:pPr>
      <w:r>
        <w:rPr>
          <w:lang w:val="en-US"/>
        </w:rPr>
        <w:t>As for the commands that help us achieve these goals they are done via the following:</w:t>
      </w:r>
    </w:p>
    <w:p w14:paraId="3EC25519" w14:textId="77777777" w:rsidR="00B36567" w:rsidRPr="005941BC" w:rsidRDefault="00B36567" w:rsidP="005941BC">
      <w:pPr>
        <w:rPr>
          <w:lang w:val="en-US"/>
        </w:rPr>
      </w:pPr>
    </w:p>
    <w:tbl>
      <w:tblPr>
        <w:tblStyle w:val="TableGrid"/>
        <w:tblW w:w="9350" w:type="dxa"/>
        <w:tblLook w:val="04A0" w:firstRow="1" w:lastRow="0" w:firstColumn="1" w:lastColumn="0" w:noHBand="0" w:noVBand="1"/>
      </w:tblPr>
      <w:tblGrid>
        <w:gridCol w:w="1705"/>
        <w:gridCol w:w="7645"/>
      </w:tblGrid>
      <w:tr w:rsidR="00B36567" w14:paraId="712BD7D3" w14:textId="77777777" w:rsidTr="00B36567">
        <w:tc>
          <w:tcPr>
            <w:tcW w:w="1705" w:type="dxa"/>
            <w:vAlign w:val="bottom"/>
          </w:tcPr>
          <w:p w14:paraId="396FA026" w14:textId="7D243FF2" w:rsidR="00B36567" w:rsidRDefault="00B36567" w:rsidP="00B36567">
            <w:pPr>
              <w:rPr>
                <w:i/>
                <w:lang w:val="en-US"/>
              </w:rPr>
            </w:pPr>
            <w:r w:rsidRPr="00B36567">
              <w:rPr>
                <w:lang w:val="en-US"/>
              </w:rPr>
              <w:t>Command</w:t>
            </w:r>
          </w:p>
        </w:tc>
        <w:tc>
          <w:tcPr>
            <w:tcW w:w="7645" w:type="dxa"/>
            <w:vAlign w:val="bottom"/>
          </w:tcPr>
          <w:p w14:paraId="0A5FA368" w14:textId="72B611D5" w:rsidR="00B36567" w:rsidRDefault="00B36567" w:rsidP="00B36567">
            <w:pPr>
              <w:rPr>
                <w:i/>
                <w:lang w:val="en-US"/>
              </w:rPr>
            </w:pPr>
            <w:r>
              <w:rPr>
                <w:lang w:val="en-US"/>
              </w:rPr>
              <w:t>Description</w:t>
            </w:r>
          </w:p>
        </w:tc>
      </w:tr>
      <w:tr w:rsidR="00B36567" w14:paraId="35D0139D" w14:textId="77777777" w:rsidTr="00B36567">
        <w:tc>
          <w:tcPr>
            <w:tcW w:w="1705" w:type="dxa"/>
            <w:vAlign w:val="center"/>
          </w:tcPr>
          <w:p w14:paraId="0384A275" w14:textId="4DD72060" w:rsidR="00B36567" w:rsidRPr="00B36567" w:rsidRDefault="00B36567" w:rsidP="00B36567">
            <w:pPr>
              <w:rPr>
                <w:rFonts w:ascii="Courier New" w:hAnsi="Courier New" w:cs="Courier New"/>
                <w:i/>
                <w:lang w:val="en-US"/>
              </w:rPr>
            </w:pPr>
            <w:r w:rsidRPr="00B36567">
              <w:rPr>
                <w:rFonts w:ascii="Courier New" w:hAnsi="Courier New" w:cs="Courier New"/>
                <w:sz w:val="19"/>
                <w:szCs w:val="19"/>
                <w:lang w:val="en-US"/>
              </w:rPr>
              <w:t>git commit</w:t>
            </w:r>
          </w:p>
        </w:tc>
        <w:tc>
          <w:tcPr>
            <w:tcW w:w="7645" w:type="dxa"/>
            <w:vAlign w:val="center"/>
          </w:tcPr>
          <w:p w14:paraId="12590786" w14:textId="5101D06D" w:rsidR="00B36567" w:rsidRDefault="00B36567" w:rsidP="00B36567">
            <w:pPr>
              <w:rPr>
                <w:i/>
                <w:lang w:val="en-US"/>
              </w:rPr>
            </w:pPr>
            <w:r w:rsidRPr="00B36567">
              <w:rPr>
                <w:lang w:val="en-US"/>
              </w:rPr>
              <w:t>Identifies the files that have been modified in a project. This helps users to track changes made to the codebase over time.</w:t>
            </w:r>
          </w:p>
        </w:tc>
      </w:tr>
      <w:tr w:rsidR="00B36567" w14:paraId="2261C411" w14:textId="77777777" w:rsidTr="00B36567">
        <w:tc>
          <w:tcPr>
            <w:tcW w:w="1705" w:type="dxa"/>
            <w:vAlign w:val="center"/>
          </w:tcPr>
          <w:p w14:paraId="540AD1C4" w14:textId="1BAB81E4" w:rsidR="00B36567" w:rsidRPr="00B36567" w:rsidRDefault="00B36567" w:rsidP="00B36567">
            <w:pPr>
              <w:rPr>
                <w:rFonts w:ascii="Courier New" w:hAnsi="Courier New" w:cs="Courier New"/>
                <w:sz w:val="19"/>
                <w:szCs w:val="19"/>
                <w:lang w:val="en-US"/>
              </w:rPr>
            </w:pPr>
            <w:r w:rsidRPr="00B36567">
              <w:rPr>
                <w:rFonts w:ascii="Courier New" w:hAnsi="Courier New" w:cs="Courier New"/>
                <w:sz w:val="19"/>
                <w:szCs w:val="19"/>
                <w:lang w:val="en-US"/>
              </w:rPr>
              <w:t>git branch</w:t>
            </w:r>
          </w:p>
        </w:tc>
        <w:tc>
          <w:tcPr>
            <w:tcW w:w="7645" w:type="dxa"/>
            <w:vAlign w:val="center"/>
          </w:tcPr>
          <w:p w14:paraId="3E1E2CC9" w14:textId="1DA2C6C5" w:rsidR="00B36567" w:rsidRPr="00B36567" w:rsidRDefault="00B36567" w:rsidP="00B36567">
            <w:pPr>
              <w:rPr>
                <w:lang w:val="en-US"/>
              </w:rPr>
            </w:pPr>
            <w:r w:rsidRPr="00B36567">
              <w:rPr>
                <w:lang w:val="en-US"/>
              </w:rPr>
              <w:t>Controls who can modify files and how those modifications are applied. This ensures that the codebase remains consistent and reliable.</w:t>
            </w:r>
          </w:p>
        </w:tc>
      </w:tr>
      <w:tr w:rsidR="00B36567" w14:paraId="61679167" w14:textId="77777777" w:rsidTr="00B36567">
        <w:tc>
          <w:tcPr>
            <w:tcW w:w="1705" w:type="dxa"/>
            <w:vAlign w:val="center"/>
          </w:tcPr>
          <w:p w14:paraId="30B580C6" w14:textId="5D4219EC" w:rsidR="00B36567" w:rsidRPr="00B36567" w:rsidRDefault="00B36567" w:rsidP="00B36567">
            <w:pPr>
              <w:rPr>
                <w:rFonts w:ascii="Courier New" w:hAnsi="Courier New" w:cs="Courier New"/>
                <w:sz w:val="19"/>
                <w:szCs w:val="19"/>
                <w:lang w:val="en-US"/>
              </w:rPr>
            </w:pPr>
            <w:r w:rsidRPr="00B36567">
              <w:rPr>
                <w:rFonts w:ascii="Courier New" w:hAnsi="Courier New" w:cs="Courier New"/>
                <w:sz w:val="19"/>
                <w:szCs w:val="19"/>
                <w:lang w:val="en-US"/>
              </w:rPr>
              <w:t>git log</w:t>
            </w:r>
          </w:p>
        </w:tc>
        <w:tc>
          <w:tcPr>
            <w:tcW w:w="7645" w:type="dxa"/>
            <w:vAlign w:val="center"/>
          </w:tcPr>
          <w:p w14:paraId="3E19F463" w14:textId="4BE95617" w:rsidR="00B36567" w:rsidRPr="00B36567" w:rsidRDefault="00B36567" w:rsidP="00B36567">
            <w:pPr>
              <w:rPr>
                <w:lang w:val="en-US"/>
              </w:rPr>
            </w:pPr>
            <w:r w:rsidRPr="00B36567">
              <w:rPr>
                <w:lang w:val="en-US"/>
              </w:rPr>
              <w:t>Audits changes made to the codebase, which helps to identify any errors or issues that may have been introduced during development.</w:t>
            </w:r>
          </w:p>
        </w:tc>
      </w:tr>
      <w:tr w:rsidR="00B36567" w14:paraId="021B70D6" w14:textId="77777777" w:rsidTr="00B36567">
        <w:tc>
          <w:tcPr>
            <w:tcW w:w="1705" w:type="dxa"/>
            <w:vAlign w:val="center"/>
          </w:tcPr>
          <w:p w14:paraId="4238FE36" w14:textId="71C463E8" w:rsidR="00B36567" w:rsidRPr="00B36567" w:rsidRDefault="00B36567" w:rsidP="00B36567">
            <w:pPr>
              <w:rPr>
                <w:rFonts w:ascii="Courier New" w:hAnsi="Courier New" w:cs="Courier New"/>
                <w:sz w:val="19"/>
                <w:szCs w:val="19"/>
                <w:lang w:val="en-US"/>
              </w:rPr>
            </w:pPr>
            <w:r w:rsidRPr="00B36567">
              <w:rPr>
                <w:rFonts w:ascii="Courier New" w:hAnsi="Courier New" w:cs="Courier New"/>
                <w:sz w:val="19"/>
                <w:szCs w:val="19"/>
                <w:lang w:val="en-US"/>
              </w:rPr>
              <w:t>git status</w:t>
            </w:r>
          </w:p>
        </w:tc>
        <w:tc>
          <w:tcPr>
            <w:tcW w:w="7645" w:type="dxa"/>
            <w:vAlign w:val="center"/>
          </w:tcPr>
          <w:p w14:paraId="1F7D4638" w14:textId="1639B4E5" w:rsidR="00B36567" w:rsidRPr="00B36567" w:rsidRDefault="00B36567" w:rsidP="00B36567">
            <w:pPr>
              <w:rPr>
                <w:lang w:val="en-US"/>
              </w:rPr>
            </w:pPr>
            <w:r w:rsidRPr="00B36567">
              <w:rPr>
                <w:lang w:val="en-US"/>
              </w:rPr>
              <w:t>Tracks the status of files in a project, including whether they have been modified, added, or deleted. This helps users to understand the current state of the codebase and to plan for future changes.</w:t>
            </w:r>
          </w:p>
        </w:tc>
      </w:tr>
    </w:tbl>
    <w:p w14:paraId="1276508F" w14:textId="77777777" w:rsidR="007B188D" w:rsidRPr="005941BC" w:rsidRDefault="007B188D">
      <w:pPr>
        <w:spacing w:after="200" w:line="360" w:lineRule="auto"/>
        <w:rPr>
          <w:b/>
          <w:i/>
          <w:lang w:val="en-US"/>
        </w:rPr>
      </w:pPr>
    </w:p>
    <w:bookmarkStart w:id="4" w:name="_tyjcwt" w:colFirst="0" w:colLast="0" w:displacedByCustomXml="next"/>
    <w:bookmarkEnd w:id="4" w:displacedByCustomXml="next"/>
    <w:sdt>
      <w:sdtPr>
        <w:id w:val="1792870718"/>
        <w:docPartObj>
          <w:docPartGallery w:val="Bibliographies"/>
          <w:docPartUnique/>
        </w:docPartObj>
      </w:sdtPr>
      <w:sdtEndPr>
        <w:rPr>
          <w:sz w:val="22"/>
          <w:szCs w:val="22"/>
        </w:rPr>
      </w:sdtEndPr>
      <w:sdtContent>
        <w:p w14:paraId="564272F7" w14:textId="78589323" w:rsidR="00FE53DA" w:rsidRDefault="00FE53DA" w:rsidP="00FE53DA">
          <w:pPr>
            <w:pStyle w:val="Heading1"/>
            <w:spacing w:after="200" w:line="360" w:lineRule="auto"/>
            <w:jc w:val="center"/>
          </w:pPr>
          <w:r w:rsidRPr="00FE53DA">
            <w:rPr>
              <w:b/>
              <w:sz w:val="24"/>
              <w:szCs w:val="24"/>
            </w:rPr>
            <w:t>References</w:t>
          </w:r>
        </w:p>
        <w:sdt>
          <w:sdtPr>
            <w:id w:val="-573587230"/>
            <w:bibliography/>
          </w:sdtPr>
          <w:sdtContent>
            <w:p w14:paraId="21A2CBBD" w14:textId="77777777" w:rsidR="005941BC" w:rsidRDefault="00FE53D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5941BC" w14:paraId="5E8F0760" w14:textId="77777777">
                <w:trPr>
                  <w:divId w:val="895622547"/>
                  <w:tblCellSpacing w:w="15" w:type="dxa"/>
                </w:trPr>
                <w:tc>
                  <w:tcPr>
                    <w:tcW w:w="50" w:type="pct"/>
                    <w:hideMark/>
                  </w:tcPr>
                  <w:p w14:paraId="2F57524D" w14:textId="72898AE8" w:rsidR="005941BC" w:rsidRDefault="005941BC">
                    <w:pPr>
                      <w:pStyle w:val="Bibliography"/>
                      <w:rPr>
                        <w:noProof/>
                        <w:sz w:val="24"/>
                        <w:szCs w:val="24"/>
                      </w:rPr>
                    </w:pPr>
                    <w:r>
                      <w:rPr>
                        <w:noProof/>
                      </w:rPr>
                      <w:t xml:space="preserve">[1] </w:t>
                    </w:r>
                  </w:p>
                </w:tc>
                <w:tc>
                  <w:tcPr>
                    <w:tcW w:w="0" w:type="auto"/>
                    <w:hideMark/>
                  </w:tcPr>
                  <w:p w14:paraId="43FD1157" w14:textId="77777777" w:rsidR="005941BC" w:rsidRDefault="005941BC">
                    <w:pPr>
                      <w:pStyle w:val="Bibliography"/>
                      <w:rPr>
                        <w:noProof/>
                      </w:rPr>
                    </w:pPr>
                    <w:r>
                      <w:rPr>
                        <w:noProof/>
                      </w:rPr>
                      <w:t xml:space="preserve">S. A. Dart, "The past, present, and future of configuration management," in </w:t>
                    </w:r>
                    <w:r>
                      <w:rPr>
                        <w:i/>
                        <w:iCs/>
                        <w:noProof/>
                      </w:rPr>
                      <w:t>IFIP Congress (1)</w:t>
                    </w:r>
                    <w:r>
                      <w:rPr>
                        <w:noProof/>
                      </w:rPr>
                      <w:t xml:space="preserve">, 1992. </w:t>
                    </w:r>
                  </w:p>
                </w:tc>
              </w:tr>
              <w:tr w:rsidR="005941BC" w14:paraId="4AB5B54B" w14:textId="77777777">
                <w:trPr>
                  <w:divId w:val="895622547"/>
                  <w:tblCellSpacing w:w="15" w:type="dxa"/>
                </w:trPr>
                <w:tc>
                  <w:tcPr>
                    <w:tcW w:w="50" w:type="pct"/>
                    <w:hideMark/>
                  </w:tcPr>
                  <w:p w14:paraId="301AE6BC" w14:textId="77777777" w:rsidR="005941BC" w:rsidRDefault="005941BC">
                    <w:pPr>
                      <w:pStyle w:val="Bibliography"/>
                      <w:rPr>
                        <w:noProof/>
                      </w:rPr>
                    </w:pPr>
                    <w:r>
                      <w:rPr>
                        <w:noProof/>
                      </w:rPr>
                      <w:t xml:space="preserve">[2] </w:t>
                    </w:r>
                  </w:p>
                </w:tc>
                <w:tc>
                  <w:tcPr>
                    <w:tcW w:w="0" w:type="auto"/>
                    <w:hideMark/>
                  </w:tcPr>
                  <w:p w14:paraId="1312939D" w14:textId="77777777" w:rsidR="005941BC" w:rsidRDefault="005941BC">
                    <w:pPr>
                      <w:pStyle w:val="Bibliography"/>
                      <w:rPr>
                        <w:noProof/>
                      </w:rPr>
                    </w:pPr>
                    <w:r>
                      <w:rPr>
                        <w:noProof/>
                      </w:rPr>
                      <w:t xml:space="preserve">S. P. Berczuk and B. Appleton, Software configuration management patterns, 10. print. ed., Boston: Addison-Wesley, 2008. </w:t>
                    </w:r>
                  </w:p>
                </w:tc>
              </w:tr>
              <w:tr w:rsidR="005941BC" w14:paraId="5B9370B0" w14:textId="77777777">
                <w:trPr>
                  <w:divId w:val="895622547"/>
                  <w:tblCellSpacing w:w="15" w:type="dxa"/>
                </w:trPr>
                <w:tc>
                  <w:tcPr>
                    <w:tcW w:w="50" w:type="pct"/>
                    <w:hideMark/>
                  </w:tcPr>
                  <w:p w14:paraId="37F8CE1F" w14:textId="77777777" w:rsidR="005941BC" w:rsidRDefault="005941BC">
                    <w:pPr>
                      <w:pStyle w:val="Bibliography"/>
                      <w:rPr>
                        <w:noProof/>
                      </w:rPr>
                    </w:pPr>
                    <w:r>
                      <w:rPr>
                        <w:noProof/>
                      </w:rPr>
                      <w:t xml:space="preserve">[3] </w:t>
                    </w:r>
                  </w:p>
                </w:tc>
                <w:tc>
                  <w:tcPr>
                    <w:tcW w:w="0" w:type="auto"/>
                    <w:hideMark/>
                  </w:tcPr>
                  <w:p w14:paraId="5F0846DD" w14:textId="77777777" w:rsidR="005941BC" w:rsidRDefault="005941BC">
                    <w:pPr>
                      <w:pStyle w:val="Bibliography"/>
                      <w:rPr>
                        <w:noProof/>
                      </w:rPr>
                    </w:pPr>
                    <w:r>
                      <w:rPr>
                        <w:noProof/>
                      </w:rPr>
                      <w:t xml:space="preserve">J. Smith, Operations Anti-Patterns, DevOps Solutions, New York: Manning Publications Co. LLC, 2020. </w:t>
                    </w:r>
                  </w:p>
                </w:tc>
              </w:tr>
              <w:tr w:rsidR="005941BC" w14:paraId="453F66D1" w14:textId="77777777">
                <w:trPr>
                  <w:divId w:val="895622547"/>
                  <w:tblCellSpacing w:w="15" w:type="dxa"/>
                </w:trPr>
                <w:tc>
                  <w:tcPr>
                    <w:tcW w:w="50" w:type="pct"/>
                    <w:hideMark/>
                  </w:tcPr>
                  <w:p w14:paraId="4256F910" w14:textId="77777777" w:rsidR="005941BC" w:rsidRDefault="005941BC">
                    <w:pPr>
                      <w:pStyle w:val="Bibliography"/>
                      <w:rPr>
                        <w:noProof/>
                      </w:rPr>
                    </w:pPr>
                    <w:r>
                      <w:rPr>
                        <w:noProof/>
                      </w:rPr>
                      <w:t xml:space="preserve">[4] </w:t>
                    </w:r>
                  </w:p>
                </w:tc>
                <w:tc>
                  <w:tcPr>
                    <w:tcW w:w="0" w:type="auto"/>
                    <w:hideMark/>
                  </w:tcPr>
                  <w:p w14:paraId="1D9DAE96" w14:textId="77777777" w:rsidR="005941BC" w:rsidRDefault="005941BC">
                    <w:pPr>
                      <w:pStyle w:val="Bibliography"/>
                      <w:rPr>
                        <w:noProof/>
                      </w:rPr>
                    </w:pPr>
                    <w:r>
                      <w:rPr>
                        <w:noProof/>
                      </w:rPr>
                      <w:t xml:space="preserve">G. Kim, The DevOps handbook, Second edition ed., J. Humble, P. Debois, J. Willis, N. Forsgren and J. Allspaw, Eds., Portland, OR: IT Revolution Press, LLC, 2021. </w:t>
                    </w:r>
                  </w:p>
                </w:tc>
              </w:tr>
              <w:tr w:rsidR="005941BC" w14:paraId="393FD726" w14:textId="77777777">
                <w:trPr>
                  <w:divId w:val="895622547"/>
                  <w:tblCellSpacing w:w="15" w:type="dxa"/>
                </w:trPr>
                <w:tc>
                  <w:tcPr>
                    <w:tcW w:w="50" w:type="pct"/>
                    <w:hideMark/>
                  </w:tcPr>
                  <w:p w14:paraId="2C582DDA" w14:textId="77777777" w:rsidR="005941BC" w:rsidRDefault="005941BC">
                    <w:pPr>
                      <w:pStyle w:val="Bibliography"/>
                      <w:rPr>
                        <w:noProof/>
                      </w:rPr>
                    </w:pPr>
                    <w:r>
                      <w:rPr>
                        <w:noProof/>
                      </w:rPr>
                      <w:t xml:space="preserve">[5] </w:t>
                    </w:r>
                  </w:p>
                </w:tc>
                <w:tc>
                  <w:tcPr>
                    <w:tcW w:w="0" w:type="auto"/>
                    <w:hideMark/>
                  </w:tcPr>
                  <w:p w14:paraId="4DE3DA70" w14:textId="77777777" w:rsidR="005941BC" w:rsidRDefault="005941BC">
                    <w:pPr>
                      <w:pStyle w:val="Bibliography"/>
                      <w:rPr>
                        <w:noProof/>
                      </w:rPr>
                    </w:pPr>
                    <w:r>
                      <w:rPr>
                        <w:i/>
                        <w:iCs/>
                        <w:noProof/>
                      </w:rPr>
                      <w:t xml:space="preserve">OPS05-BP03 Use configuration management systems - Operational Excellence Pillar — docs.aws.amazon.com, </w:t>
                    </w:r>
                    <w:r>
                      <w:rPr>
                        <w:noProof/>
                      </w:rPr>
                      <w:t xml:space="preserve">2024. </w:t>
                    </w:r>
                  </w:p>
                </w:tc>
              </w:tr>
              <w:tr w:rsidR="005941BC" w14:paraId="4529D155" w14:textId="77777777">
                <w:trPr>
                  <w:divId w:val="895622547"/>
                  <w:tblCellSpacing w:w="15" w:type="dxa"/>
                </w:trPr>
                <w:tc>
                  <w:tcPr>
                    <w:tcW w:w="50" w:type="pct"/>
                    <w:hideMark/>
                  </w:tcPr>
                  <w:p w14:paraId="612DAC30" w14:textId="77777777" w:rsidR="005941BC" w:rsidRDefault="005941BC">
                    <w:pPr>
                      <w:pStyle w:val="Bibliography"/>
                      <w:rPr>
                        <w:noProof/>
                      </w:rPr>
                    </w:pPr>
                    <w:r>
                      <w:rPr>
                        <w:noProof/>
                      </w:rPr>
                      <w:t xml:space="preserve">[6] </w:t>
                    </w:r>
                  </w:p>
                </w:tc>
                <w:tc>
                  <w:tcPr>
                    <w:tcW w:w="0" w:type="auto"/>
                    <w:hideMark/>
                  </w:tcPr>
                  <w:p w14:paraId="3033900B" w14:textId="77777777" w:rsidR="005941BC" w:rsidRDefault="005941BC">
                    <w:pPr>
                      <w:pStyle w:val="Bibliography"/>
                      <w:rPr>
                        <w:noProof/>
                      </w:rPr>
                    </w:pPr>
                    <w:r>
                      <w:rPr>
                        <w:noProof/>
                      </w:rPr>
                      <w:t xml:space="preserve">PageWriter-MSFT, </w:t>
                    </w:r>
                    <w:r>
                      <w:rPr>
                        <w:i/>
                        <w:iCs/>
                        <w:noProof/>
                      </w:rPr>
                      <w:t>Operational Excellence cloud design principles - Microsoft Azure Well-Architected Framework — learn.microsoft.com.</w:t>
                    </w:r>
                    <w:r>
                      <w:rPr>
                        <w:noProof/>
                      </w:rPr>
                      <w:t xml:space="preserve"> </w:t>
                    </w:r>
                  </w:p>
                </w:tc>
              </w:tr>
              <w:tr w:rsidR="005941BC" w14:paraId="71B5BEE8" w14:textId="77777777">
                <w:trPr>
                  <w:divId w:val="895622547"/>
                  <w:tblCellSpacing w:w="15" w:type="dxa"/>
                </w:trPr>
                <w:tc>
                  <w:tcPr>
                    <w:tcW w:w="50" w:type="pct"/>
                    <w:hideMark/>
                  </w:tcPr>
                  <w:p w14:paraId="705093D3" w14:textId="77777777" w:rsidR="005941BC" w:rsidRDefault="005941BC">
                    <w:pPr>
                      <w:pStyle w:val="Bibliography"/>
                      <w:rPr>
                        <w:noProof/>
                      </w:rPr>
                    </w:pPr>
                    <w:r>
                      <w:rPr>
                        <w:noProof/>
                      </w:rPr>
                      <w:t xml:space="preserve">[7] </w:t>
                    </w:r>
                  </w:p>
                </w:tc>
                <w:tc>
                  <w:tcPr>
                    <w:tcW w:w="0" w:type="auto"/>
                    <w:hideMark/>
                  </w:tcPr>
                  <w:p w14:paraId="5E43FFB6" w14:textId="77777777" w:rsidR="005941BC" w:rsidRDefault="005941BC">
                    <w:pPr>
                      <w:pStyle w:val="Bibliography"/>
                      <w:rPr>
                        <w:noProof/>
                      </w:rPr>
                    </w:pPr>
                    <w:r>
                      <w:rPr>
                        <w:noProof/>
                      </w:rPr>
                      <w:t xml:space="preserve">A. Williamson, Think Like a CTO, New York: Manning, 2023. </w:t>
                    </w:r>
                  </w:p>
                </w:tc>
              </w:tr>
              <w:tr w:rsidR="005941BC" w14:paraId="08DF8771" w14:textId="77777777">
                <w:trPr>
                  <w:divId w:val="895622547"/>
                  <w:tblCellSpacing w:w="15" w:type="dxa"/>
                </w:trPr>
                <w:tc>
                  <w:tcPr>
                    <w:tcW w:w="50" w:type="pct"/>
                    <w:hideMark/>
                  </w:tcPr>
                  <w:p w14:paraId="6469C9A8" w14:textId="77777777" w:rsidR="005941BC" w:rsidRDefault="005941BC">
                    <w:pPr>
                      <w:pStyle w:val="Bibliography"/>
                      <w:rPr>
                        <w:noProof/>
                      </w:rPr>
                    </w:pPr>
                    <w:r>
                      <w:rPr>
                        <w:noProof/>
                      </w:rPr>
                      <w:t xml:space="preserve">[8] </w:t>
                    </w:r>
                  </w:p>
                </w:tc>
                <w:tc>
                  <w:tcPr>
                    <w:tcW w:w="0" w:type="auto"/>
                    <w:hideMark/>
                  </w:tcPr>
                  <w:p w14:paraId="496A2A24" w14:textId="77777777" w:rsidR="005941BC" w:rsidRDefault="005941BC">
                    <w:pPr>
                      <w:pStyle w:val="Bibliography"/>
                      <w:rPr>
                        <w:noProof/>
                      </w:rPr>
                    </w:pPr>
                    <w:r>
                      <w:rPr>
                        <w:noProof/>
                      </w:rPr>
                      <w:t xml:space="preserve">R. Umali, Learn Git in a Month of Lunches, New York: Manning Publications Co. LLC, 2015. </w:t>
                    </w:r>
                  </w:p>
                </w:tc>
              </w:tr>
              <w:tr w:rsidR="005941BC" w14:paraId="03E299D6" w14:textId="77777777">
                <w:trPr>
                  <w:divId w:val="895622547"/>
                  <w:tblCellSpacing w:w="15" w:type="dxa"/>
                </w:trPr>
                <w:tc>
                  <w:tcPr>
                    <w:tcW w:w="50" w:type="pct"/>
                    <w:hideMark/>
                  </w:tcPr>
                  <w:p w14:paraId="025B9DCC" w14:textId="77777777" w:rsidR="005941BC" w:rsidRDefault="005941BC">
                    <w:pPr>
                      <w:pStyle w:val="Bibliography"/>
                      <w:rPr>
                        <w:noProof/>
                      </w:rPr>
                    </w:pPr>
                    <w:r>
                      <w:rPr>
                        <w:noProof/>
                      </w:rPr>
                      <w:t xml:space="preserve">[9] </w:t>
                    </w:r>
                  </w:p>
                </w:tc>
                <w:tc>
                  <w:tcPr>
                    <w:tcW w:w="0" w:type="auto"/>
                    <w:hideMark/>
                  </w:tcPr>
                  <w:p w14:paraId="0FC140E0" w14:textId="77777777" w:rsidR="005941BC" w:rsidRDefault="005941BC">
                    <w:pPr>
                      <w:pStyle w:val="Bibliography"/>
                      <w:rPr>
                        <w:noProof/>
                      </w:rPr>
                    </w:pPr>
                    <w:r>
                      <w:rPr>
                        <w:noProof/>
                      </w:rPr>
                      <w:t xml:space="preserve">C. Davis, Agile Metrics in Action, New York: Manning Publications Co. LLC, 2015. </w:t>
                    </w:r>
                  </w:p>
                </w:tc>
              </w:tr>
              <w:tr w:rsidR="005941BC" w14:paraId="72FAD910" w14:textId="77777777">
                <w:trPr>
                  <w:divId w:val="895622547"/>
                  <w:tblCellSpacing w:w="15" w:type="dxa"/>
                </w:trPr>
                <w:tc>
                  <w:tcPr>
                    <w:tcW w:w="50" w:type="pct"/>
                    <w:hideMark/>
                  </w:tcPr>
                  <w:p w14:paraId="273463A9" w14:textId="77777777" w:rsidR="005941BC" w:rsidRDefault="005941BC">
                    <w:pPr>
                      <w:pStyle w:val="Bibliography"/>
                      <w:rPr>
                        <w:noProof/>
                      </w:rPr>
                    </w:pPr>
                    <w:r>
                      <w:rPr>
                        <w:noProof/>
                      </w:rPr>
                      <w:lastRenderedPageBreak/>
                      <w:t xml:space="preserve">[10] </w:t>
                    </w:r>
                  </w:p>
                </w:tc>
                <w:tc>
                  <w:tcPr>
                    <w:tcW w:w="0" w:type="auto"/>
                    <w:hideMark/>
                  </w:tcPr>
                  <w:p w14:paraId="1FE017B9" w14:textId="77777777" w:rsidR="005941BC" w:rsidRDefault="005941BC">
                    <w:pPr>
                      <w:pStyle w:val="Bibliography"/>
                      <w:rPr>
                        <w:noProof/>
                      </w:rPr>
                    </w:pPr>
                    <w:r>
                      <w:rPr>
                        <w:noProof/>
                      </w:rPr>
                      <w:t xml:space="preserve">S. Chacon, Pro Git, 2nd ed. ed., B. Straub, Ed., Berkeley, CA: Apress L. P., 2014. </w:t>
                    </w:r>
                  </w:p>
                </w:tc>
              </w:tr>
              <w:tr w:rsidR="005941BC" w14:paraId="477F48CD" w14:textId="77777777">
                <w:trPr>
                  <w:divId w:val="895622547"/>
                  <w:tblCellSpacing w:w="15" w:type="dxa"/>
                </w:trPr>
                <w:tc>
                  <w:tcPr>
                    <w:tcW w:w="50" w:type="pct"/>
                    <w:hideMark/>
                  </w:tcPr>
                  <w:p w14:paraId="1C66383F" w14:textId="77777777" w:rsidR="005941BC" w:rsidRDefault="005941BC">
                    <w:pPr>
                      <w:pStyle w:val="Bibliography"/>
                      <w:rPr>
                        <w:noProof/>
                      </w:rPr>
                    </w:pPr>
                    <w:r>
                      <w:rPr>
                        <w:noProof/>
                      </w:rPr>
                      <w:t xml:space="preserve">[11] </w:t>
                    </w:r>
                  </w:p>
                </w:tc>
                <w:tc>
                  <w:tcPr>
                    <w:tcW w:w="0" w:type="auto"/>
                    <w:hideMark/>
                  </w:tcPr>
                  <w:p w14:paraId="18887F10" w14:textId="77777777" w:rsidR="005941BC" w:rsidRDefault="005941BC">
                    <w:pPr>
                      <w:pStyle w:val="Bibliography"/>
                      <w:rPr>
                        <w:noProof/>
                      </w:rPr>
                    </w:pPr>
                    <w:r>
                      <w:rPr>
                        <w:noProof/>
                      </w:rPr>
                      <w:t>J. Loeliger and M. McCullough, Version Control with Git Powerful Tools and Techniques for Collaborative Software Development, O'Reilly Media, Incorporated, 2012, p. 456.</w:t>
                    </w:r>
                  </w:p>
                </w:tc>
              </w:tr>
            </w:tbl>
            <w:p w14:paraId="7918BEF4" w14:textId="77777777" w:rsidR="005941BC" w:rsidRDefault="005941BC">
              <w:pPr>
                <w:divId w:val="895622547"/>
                <w:rPr>
                  <w:rFonts w:eastAsia="Times New Roman"/>
                  <w:noProof/>
                </w:rPr>
              </w:pPr>
            </w:p>
            <w:p w14:paraId="4E41556E" w14:textId="3752A389" w:rsidR="00FE53DA" w:rsidRDefault="00FE53DA">
              <w:r>
                <w:rPr>
                  <w:b/>
                  <w:bCs/>
                  <w:noProof/>
                </w:rPr>
                <w:fldChar w:fldCharType="end"/>
              </w:r>
            </w:p>
          </w:sdtContent>
        </w:sdt>
      </w:sdtContent>
    </w:sdt>
    <w:p w14:paraId="00000012" w14:textId="77777777" w:rsidR="000D38FB" w:rsidRDefault="000D38FB">
      <w:pPr>
        <w:spacing w:after="200" w:line="360" w:lineRule="auto"/>
      </w:pPr>
    </w:p>
    <w:sectPr w:rsidR="000D38F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CE8D" w14:textId="77777777" w:rsidR="00661F8D" w:rsidRDefault="00661F8D">
      <w:pPr>
        <w:spacing w:line="240" w:lineRule="auto"/>
      </w:pPr>
      <w:r>
        <w:separator/>
      </w:r>
    </w:p>
  </w:endnote>
  <w:endnote w:type="continuationSeparator" w:id="0">
    <w:p w14:paraId="21907020" w14:textId="77777777" w:rsidR="00661F8D" w:rsidRDefault="00661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8904B" w14:textId="77777777" w:rsidR="00661F8D" w:rsidRDefault="00661F8D">
      <w:pPr>
        <w:spacing w:line="240" w:lineRule="auto"/>
      </w:pPr>
      <w:r>
        <w:separator/>
      </w:r>
    </w:p>
  </w:footnote>
  <w:footnote w:type="continuationSeparator" w:id="0">
    <w:p w14:paraId="64E171CA" w14:textId="77777777" w:rsidR="00661F8D" w:rsidRDefault="00661F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6426B788" w:rsidR="000D38FB" w:rsidRPr="00447F2A" w:rsidRDefault="00447F2A">
    <w:pPr>
      <w:jc w:val="center"/>
      <w:rPr>
        <w:lang w:val="es-MX"/>
      </w:rPr>
    </w:pPr>
    <w:r w:rsidRPr="00447F2A">
      <w:rPr>
        <w:lang w:val="es-MX"/>
      </w:rPr>
      <w:t xml:space="preserve">Claudio Rodriguez </w:t>
    </w:r>
    <w:proofErr w:type="spellStart"/>
    <w:r w:rsidRPr="00447F2A">
      <w:rPr>
        <w:lang w:val="es-MX"/>
      </w:rPr>
      <w:t>Rodriguez</w:t>
    </w:r>
    <w:proofErr w:type="spellEnd"/>
    <w:r w:rsidR="00000000" w:rsidRPr="00447F2A">
      <w:rPr>
        <w:lang w:val="es-MX"/>
      </w:rPr>
      <w:tab/>
    </w:r>
    <w:r w:rsidR="00000000" w:rsidRPr="00447F2A">
      <w:rPr>
        <w:lang w:val="es-MX"/>
      </w:rPr>
      <w:tab/>
      <w:t>CSE 566</w:t>
    </w:r>
    <w:r>
      <w:rPr>
        <w:lang w:val="es-MX"/>
      </w:rPr>
      <w:t xml:space="preserve"> Spring</w:t>
    </w:r>
    <w:r w:rsidR="00000000" w:rsidRPr="00447F2A">
      <w:rPr>
        <w:lang w:val="es-MX"/>
      </w:rPr>
      <w:t xml:space="preserve"> </w:t>
    </w:r>
    <w:r>
      <w:rPr>
        <w:lang w:val="es-MX"/>
      </w:rPr>
      <w:t>B 2024</w:t>
    </w:r>
    <w:r w:rsidR="00000000" w:rsidRPr="00447F2A">
      <w:rPr>
        <w:lang w:val="es-MX"/>
      </w:rPr>
      <w:t xml:space="preserve"> </w:t>
    </w:r>
    <w:r w:rsidR="00000000" w:rsidRPr="00447F2A">
      <w:rPr>
        <w:lang w:val="es-MX"/>
      </w:rPr>
      <w:tab/>
    </w:r>
    <w:r w:rsidR="00000000" w:rsidRPr="00447F2A">
      <w:rPr>
        <w:lang w:val="es-MX"/>
      </w:rPr>
      <w:tab/>
      <w:t xml:space="preserve">Page </w:t>
    </w:r>
    <w:r w:rsidR="00000000">
      <w:fldChar w:fldCharType="begin"/>
    </w:r>
    <w:r w:rsidR="00000000" w:rsidRPr="00447F2A">
      <w:rPr>
        <w:lang w:val="es-MX"/>
      </w:rPr>
      <w:instrText>PAGE</w:instrText>
    </w:r>
    <w:r w:rsidR="00000000">
      <w:fldChar w:fldCharType="separate"/>
    </w:r>
    <w:r w:rsidRPr="00447F2A">
      <w:rPr>
        <w:noProof/>
        <w:lang w:val="es-MX"/>
      </w:rPr>
      <w:t>1</w:t>
    </w:r>
    <w:r w:rsidR="00000000">
      <w:fldChar w:fldCharType="end"/>
    </w:r>
  </w:p>
  <w:p w14:paraId="00000014" w14:textId="77777777" w:rsidR="000D38FB" w:rsidRPr="00447F2A" w:rsidRDefault="000D38FB">
    <w:pP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E03C5"/>
    <w:multiLevelType w:val="multilevel"/>
    <w:tmpl w:val="BCB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40357"/>
    <w:multiLevelType w:val="multilevel"/>
    <w:tmpl w:val="994E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AC4ED2"/>
    <w:multiLevelType w:val="hybridMultilevel"/>
    <w:tmpl w:val="30E6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40109"/>
    <w:multiLevelType w:val="hybridMultilevel"/>
    <w:tmpl w:val="ED40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B4622"/>
    <w:multiLevelType w:val="multilevel"/>
    <w:tmpl w:val="9A98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E7E1C"/>
    <w:multiLevelType w:val="hybridMultilevel"/>
    <w:tmpl w:val="973E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169372">
    <w:abstractNumId w:val="1"/>
  </w:num>
  <w:num w:numId="2" w16cid:durableId="993798479">
    <w:abstractNumId w:val="3"/>
  </w:num>
  <w:num w:numId="3" w16cid:durableId="1946112720">
    <w:abstractNumId w:val="0"/>
  </w:num>
  <w:num w:numId="4" w16cid:durableId="247277623">
    <w:abstractNumId w:val="5"/>
  </w:num>
  <w:num w:numId="5" w16cid:durableId="1627853046">
    <w:abstractNumId w:val="4"/>
  </w:num>
  <w:num w:numId="6" w16cid:durableId="729771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FB"/>
    <w:rsid w:val="000D38FB"/>
    <w:rsid w:val="003469C2"/>
    <w:rsid w:val="00447F2A"/>
    <w:rsid w:val="004A57D6"/>
    <w:rsid w:val="005941BC"/>
    <w:rsid w:val="005A47D5"/>
    <w:rsid w:val="00661F8D"/>
    <w:rsid w:val="007B188D"/>
    <w:rsid w:val="00AD3607"/>
    <w:rsid w:val="00B36567"/>
    <w:rsid w:val="00D566A0"/>
    <w:rsid w:val="00E77E32"/>
    <w:rsid w:val="00FE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430A"/>
  <w15:docId w15:val="{AEE126D5-4086-4F6A-ADE9-F1D8D202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47F2A"/>
    <w:pPr>
      <w:tabs>
        <w:tab w:val="center" w:pos="4680"/>
        <w:tab w:val="right" w:pos="9360"/>
      </w:tabs>
      <w:spacing w:line="240" w:lineRule="auto"/>
    </w:pPr>
  </w:style>
  <w:style w:type="character" w:customStyle="1" w:styleId="HeaderChar">
    <w:name w:val="Header Char"/>
    <w:basedOn w:val="DefaultParagraphFont"/>
    <w:link w:val="Header"/>
    <w:uiPriority w:val="99"/>
    <w:rsid w:val="00447F2A"/>
  </w:style>
  <w:style w:type="paragraph" w:styleId="Footer">
    <w:name w:val="footer"/>
    <w:basedOn w:val="Normal"/>
    <w:link w:val="FooterChar"/>
    <w:uiPriority w:val="99"/>
    <w:unhideWhenUsed/>
    <w:rsid w:val="00447F2A"/>
    <w:pPr>
      <w:tabs>
        <w:tab w:val="center" w:pos="4680"/>
        <w:tab w:val="right" w:pos="9360"/>
      </w:tabs>
      <w:spacing w:line="240" w:lineRule="auto"/>
    </w:pPr>
  </w:style>
  <w:style w:type="character" w:customStyle="1" w:styleId="FooterChar">
    <w:name w:val="Footer Char"/>
    <w:basedOn w:val="DefaultParagraphFont"/>
    <w:link w:val="Footer"/>
    <w:uiPriority w:val="99"/>
    <w:rsid w:val="00447F2A"/>
  </w:style>
  <w:style w:type="character" w:customStyle="1" w:styleId="Heading1Char">
    <w:name w:val="Heading 1 Char"/>
    <w:basedOn w:val="DefaultParagraphFont"/>
    <w:link w:val="Heading1"/>
    <w:uiPriority w:val="9"/>
    <w:rsid w:val="00FE53DA"/>
    <w:rPr>
      <w:sz w:val="40"/>
      <w:szCs w:val="40"/>
    </w:rPr>
  </w:style>
  <w:style w:type="paragraph" w:styleId="Bibliography">
    <w:name w:val="Bibliography"/>
    <w:basedOn w:val="Normal"/>
    <w:next w:val="Normal"/>
    <w:uiPriority w:val="37"/>
    <w:unhideWhenUsed/>
    <w:rsid w:val="00FE53DA"/>
  </w:style>
  <w:style w:type="paragraph" w:styleId="Quote">
    <w:name w:val="Quote"/>
    <w:basedOn w:val="Normal"/>
    <w:next w:val="Normal"/>
    <w:link w:val="QuoteChar"/>
    <w:uiPriority w:val="29"/>
    <w:qFormat/>
    <w:rsid w:val="00AD36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3607"/>
    <w:rPr>
      <w:i/>
      <w:iCs/>
      <w:color w:val="404040" w:themeColor="text1" w:themeTint="BF"/>
    </w:rPr>
  </w:style>
  <w:style w:type="paragraph" w:styleId="NormalWeb">
    <w:name w:val="Normal (Web)"/>
    <w:basedOn w:val="Normal"/>
    <w:uiPriority w:val="99"/>
    <w:semiHidden/>
    <w:unhideWhenUsed/>
    <w:rsid w:val="005A47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A47D5"/>
    <w:pPr>
      <w:ind w:left="720"/>
      <w:contextualSpacing/>
    </w:pPr>
  </w:style>
  <w:style w:type="character" w:styleId="Emphasis">
    <w:name w:val="Emphasis"/>
    <w:basedOn w:val="DefaultParagraphFont"/>
    <w:uiPriority w:val="20"/>
    <w:qFormat/>
    <w:rsid w:val="00E77E32"/>
    <w:rPr>
      <w:i/>
      <w:iCs/>
    </w:rPr>
  </w:style>
  <w:style w:type="character" w:styleId="HTMLCode">
    <w:name w:val="HTML Code"/>
    <w:basedOn w:val="DefaultParagraphFont"/>
    <w:uiPriority w:val="99"/>
    <w:semiHidden/>
    <w:unhideWhenUsed/>
    <w:rsid w:val="00B36567"/>
    <w:rPr>
      <w:rFonts w:ascii="Courier New" w:eastAsia="Times New Roman" w:hAnsi="Courier New" w:cs="Courier New"/>
      <w:sz w:val="20"/>
      <w:szCs w:val="20"/>
    </w:rPr>
  </w:style>
  <w:style w:type="table" w:styleId="TableGrid">
    <w:name w:val="Table Grid"/>
    <w:basedOn w:val="TableNormal"/>
    <w:uiPriority w:val="39"/>
    <w:rsid w:val="00B365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7342">
      <w:bodyDiv w:val="1"/>
      <w:marLeft w:val="0"/>
      <w:marRight w:val="0"/>
      <w:marTop w:val="0"/>
      <w:marBottom w:val="0"/>
      <w:divBdr>
        <w:top w:val="none" w:sz="0" w:space="0" w:color="auto"/>
        <w:left w:val="none" w:sz="0" w:space="0" w:color="auto"/>
        <w:bottom w:val="none" w:sz="0" w:space="0" w:color="auto"/>
        <w:right w:val="none" w:sz="0" w:space="0" w:color="auto"/>
      </w:divBdr>
    </w:div>
    <w:div w:id="80421253">
      <w:bodyDiv w:val="1"/>
      <w:marLeft w:val="0"/>
      <w:marRight w:val="0"/>
      <w:marTop w:val="0"/>
      <w:marBottom w:val="0"/>
      <w:divBdr>
        <w:top w:val="none" w:sz="0" w:space="0" w:color="auto"/>
        <w:left w:val="none" w:sz="0" w:space="0" w:color="auto"/>
        <w:bottom w:val="none" w:sz="0" w:space="0" w:color="auto"/>
        <w:right w:val="none" w:sz="0" w:space="0" w:color="auto"/>
      </w:divBdr>
    </w:div>
    <w:div w:id="210728621">
      <w:bodyDiv w:val="1"/>
      <w:marLeft w:val="0"/>
      <w:marRight w:val="0"/>
      <w:marTop w:val="0"/>
      <w:marBottom w:val="0"/>
      <w:divBdr>
        <w:top w:val="none" w:sz="0" w:space="0" w:color="auto"/>
        <w:left w:val="none" w:sz="0" w:space="0" w:color="auto"/>
        <w:bottom w:val="none" w:sz="0" w:space="0" w:color="auto"/>
        <w:right w:val="none" w:sz="0" w:space="0" w:color="auto"/>
      </w:divBdr>
    </w:div>
    <w:div w:id="403070739">
      <w:bodyDiv w:val="1"/>
      <w:marLeft w:val="0"/>
      <w:marRight w:val="0"/>
      <w:marTop w:val="0"/>
      <w:marBottom w:val="0"/>
      <w:divBdr>
        <w:top w:val="none" w:sz="0" w:space="0" w:color="auto"/>
        <w:left w:val="none" w:sz="0" w:space="0" w:color="auto"/>
        <w:bottom w:val="none" w:sz="0" w:space="0" w:color="auto"/>
        <w:right w:val="none" w:sz="0" w:space="0" w:color="auto"/>
      </w:divBdr>
    </w:div>
    <w:div w:id="475488037">
      <w:bodyDiv w:val="1"/>
      <w:marLeft w:val="0"/>
      <w:marRight w:val="0"/>
      <w:marTop w:val="0"/>
      <w:marBottom w:val="0"/>
      <w:divBdr>
        <w:top w:val="none" w:sz="0" w:space="0" w:color="auto"/>
        <w:left w:val="none" w:sz="0" w:space="0" w:color="auto"/>
        <w:bottom w:val="none" w:sz="0" w:space="0" w:color="auto"/>
        <w:right w:val="none" w:sz="0" w:space="0" w:color="auto"/>
      </w:divBdr>
    </w:div>
    <w:div w:id="637611865">
      <w:bodyDiv w:val="1"/>
      <w:marLeft w:val="0"/>
      <w:marRight w:val="0"/>
      <w:marTop w:val="0"/>
      <w:marBottom w:val="0"/>
      <w:divBdr>
        <w:top w:val="none" w:sz="0" w:space="0" w:color="auto"/>
        <w:left w:val="none" w:sz="0" w:space="0" w:color="auto"/>
        <w:bottom w:val="none" w:sz="0" w:space="0" w:color="auto"/>
        <w:right w:val="none" w:sz="0" w:space="0" w:color="auto"/>
      </w:divBdr>
    </w:div>
    <w:div w:id="655231285">
      <w:bodyDiv w:val="1"/>
      <w:marLeft w:val="0"/>
      <w:marRight w:val="0"/>
      <w:marTop w:val="0"/>
      <w:marBottom w:val="0"/>
      <w:divBdr>
        <w:top w:val="none" w:sz="0" w:space="0" w:color="auto"/>
        <w:left w:val="none" w:sz="0" w:space="0" w:color="auto"/>
        <w:bottom w:val="none" w:sz="0" w:space="0" w:color="auto"/>
        <w:right w:val="none" w:sz="0" w:space="0" w:color="auto"/>
      </w:divBdr>
    </w:div>
    <w:div w:id="772289059">
      <w:bodyDiv w:val="1"/>
      <w:marLeft w:val="0"/>
      <w:marRight w:val="0"/>
      <w:marTop w:val="0"/>
      <w:marBottom w:val="0"/>
      <w:divBdr>
        <w:top w:val="none" w:sz="0" w:space="0" w:color="auto"/>
        <w:left w:val="none" w:sz="0" w:space="0" w:color="auto"/>
        <w:bottom w:val="none" w:sz="0" w:space="0" w:color="auto"/>
        <w:right w:val="none" w:sz="0" w:space="0" w:color="auto"/>
      </w:divBdr>
    </w:div>
    <w:div w:id="781195382">
      <w:bodyDiv w:val="1"/>
      <w:marLeft w:val="0"/>
      <w:marRight w:val="0"/>
      <w:marTop w:val="0"/>
      <w:marBottom w:val="0"/>
      <w:divBdr>
        <w:top w:val="none" w:sz="0" w:space="0" w:color="auto"/>
        <w:left w:val="none" w:sz="0" w:space="0" w:color="auto"/>
        <w:bottom w:val="none" w:sz="0" w:space="0" w:color="auto"/>
        <w:right w:val="none" w:sz="0" w:space="0" w:color="auto"/>
      </w:divBdr>
    </w:div>
    <w:div w:id="838277146">
      <w:bodyDiv w:val="1"/>
      <w:marLeft w:val="0"/>
      <w:marRight w:val="0"/>
      <w:marTop w:val="0"/>
      <w:marBottom w:val="0"/>
      <w:divBdr>
        <w:top w:val="none" w:sz="0" w:space="0" w:color="auto"/>
        <w:left w:val="none" w:sz="0" w:space="0" w:color="auto"/>
        <w:bottom w:val="none" w:sz="0" w:space="0" w:color="auto"/>
        <w:right w:val="none" w:sz="0" w:space="0" w:color="auto"/>
      </w:divBdr>
    </w:div>
    <w:div w:id="843475504">
      <w:bodyDiv w:val="1"/>
      <w:marLeft w:val="0"/>
      <w:marRight w:val="0"/>
      <w:marTop w:val="0"/>
      <w:marBottom w:val="0"/>
      <w:divBdr>
        <w:top w:val="none" w:sz="0" w:space="0" w:color="auto"/>
        <w:left w:val="none" w:sz="0" w:space="0" w:color="auto"/>
        <w:bottom w:val="none" w:sz="0" w:space="0" w:color="auto"/>
        <w:right w:val="none" w:sz="0" w:space="0" w:color="auto"/>
      </w:divBdr>
    </w:div>
    <w:div w:id="884409756">
      <w:bodyDiv w:val="1"/>
      <w:marLeft w:val="0"/>
      <w:marRight w:val="0"/>
      <w:marTop w:val="0"/>
      <w:marBottom w:val="0"/>
      <w:divBdr>
        <w:top w:val="none" w:sz="0" w:space="0" w:color="auto"/>
        <w:left w:val="none" w:sz="0" w:space="0" w:color="auto"/>
        <w:bottom w:val="none" w:sz="0" w:space="0" w:color="auto"/>
        <w:right w:val="none" w:sz="0" w:space="0" w:color="auto"/>
      </w:divBdr>
    </w:div>
    <w:div w:id="895622547">
      <w:bodyDiv w:val="1"/>
      <w:marLeft w:val="0"/>
      <w:marRight w:val="0"/>
      <w:marTop w:val="0"/>
      <w:marBottom w:val="0"/>
      <w:divBdr>
        <w:top w:val="none" w:sz="0" w:space="0" w:color="auto"/>
        <w:left w:val="none" w:sz="0" w:space="0" w:color="auto"/>
        <w:bottom w:val="none" w:sz="0" w:space="0" w:color="auto"/>
        <w:right w:val="none" w:sz="0" w:space="0" w:color="auto"/>
      </w:divBdr>
    </w:div>
    <w:div w:id="916205343">
      <w:bodyDiv w:val="1"/>
      <w:marLeft w:val="0"/>
      <w:marRight w:val="0"/>
      <w:marTop w:val="0"/>
      <w:marBottom w:val="0"/>
      <w:divBdr>
        <w:top w:val="none" w:sz="0" w:space="0" w:color="auto"/>
        <w:left w:val="none" w:sz="0" w:space="0" w:color="auto"/>
        <w:bottom w:val="none" w:sz="0" w:space="0" w:color="auto"/>
        <w:right w:val="none" w:sz="0" w:space="0" w:color="auto"/>
      </w:divBdr>
    </w:div>
    <w:div w:id="934283829">
      <w:bodyDiv w:val="1"/>
      <w:marLeft w:val="0"/>
      <w:marRight w:val="0"/>
      <w:marTop w:val="0"/>
      <w:marBottom w:val="0"/>
      <w:divBdr>
        <w:top w:val="none" w:sz="0" w:space="0" w:color="auto"/>
        <w:left w:val="none" w:sz="0" w:space="0" w:color="auto"/>
        <w:bottom w:val="none" w:sz="0" w:space="0" w:color="auto"/>
        <w:right w:val="none" w:sz="0" w:space="0" w:color="auto"/>
      </w:divBdr>
    </w:div>
    <w:div w:id="1005982743">
      <w:bodyDiv w:val="1"/>
      <w:marLeft w:val="0"/>
      <w:marRight w:val="0"/>
      <w:marTop w:val="0"/>
      <w:marBottom w:val="0"/>
      <w:divBdr>
        <w:top w:val="none" w:sz="0" w:space="0" w:color="auto"/>
        <w:left w:val="none" w:sz="0" w:space="0" w:color="auto"/>
        <w:bottom w:val="none" w:sz="0" w:space="0" w:color="auto"/>
        <w:right w:val="none" w:sz="0" w:space="0" w:color="auto"/>
      </w:divBdr>
    </w:div>
    <w:div w:id="1027679526">
      <w:bodyDiv w:val="1"/>
      <w:marLeft w:val="0"/>
      <w:marRight w:val="0"/>
      <w:marTop w:val="0"/>
      <w:marBottom w:val="0"/>
      <w:divBdr>
        <w:top w:val="none" w:sz="0" w:space="0" w:color="auto"/>
        <w:left w:val="none" w:sz="0" w:space="0" w:color="auto"/>
        <w:bottom w:val="none" w:sz="0" w:space="0" w:color="auto"/>
        <w:right w:val="none" w:sz="0" w:space="0" w:color="auto"/>
      </w:divBdr>
    </w:div>
    <w:div w:id="1049456533">
      <w:bodyDiv w:val="1"/>
      <w:marLeft w:val="0"/>
      <w:marRight w:val="0"/>
      <w:marTop w:val="0"/>
      <w:marBottom w:val="0"/>
      <w:divBdr>
        <w:top w:val="none" w:sz="0" w:space="0" w:color="auto"/>
        <w:left w:val="none" w:sz="0" w:space="0" w:color="auto"/>
        <w:bottom w:val="none" w:sz="0" w:space="0" w:color="auto"/>
        <w:right w:val="none" w:sz="0" w:space="0" w:color="auto"/>
      </w:divBdr>
    </w:div>
    <w:div w:id="1066299846">
      <w:bodyDiv w:val="1"/>
      <w:marLeft w:val="0"/>
      <w:marRight w:val="0"/>
      <w:marTop w:val="0"/>
      <w:marBottom w:val="0"/>
      <w:divBdr>
        <w:top w:val="none" w:sz="0" w:space="0" w:color="auto"/>
        <w:left w:val="none" w:sz="0" w:space="0" w:color="auto"/>
        <w:bottom w:val="none" w:sz="0" w:space="0" w:color="auto"/>
        <w:right w:val="none" w:sz="0" w:space="0" w:color="auto"/>
      </w:divBdr>
    </w:div>
    <w:div w:id="1190295730">
      <w:bodyDiv w:val="1"/>
      <w:marLeft w:val="0"/>
      <w:marRight w:val="0"/>
      <w:marTop w:val="0"/>
      <w:marBottom w:val="0"/>
      <w:divBdr>
        <w:top w:val="none" w:sz="0" w:space="0" w:color="auto"/>
        <w:left w:val="none" w:sz="0" w:space="0" w:color="auto"/>
        <w:bottom w:val="none" w:sz="0" w:space="0" w:color="auto"/>
        <w:right w:val="none" w:sz="0" w:space="0" w:color="auto"/>
      </w:divBdr>
    </w:div>
    <w:div w:id="1218975654">
      <w:bodyDiv w:val="1"/>
      <w:marLeft w:val="0"/>
      <w:marRight w:val="0"/>
      <w:marTop w:val="0"/>
      <w:marBottom w:val="0"/>
      <w:divBdr>
        <w:top w:val="none" w:sz="0" w:space="0" w:color="auto"/>
        <w:left w:val="none" w:sz="0" w:space="0" w:color="auto"/>
        <w:bottom w:val="none" w:sz="0" w:space="0" w:color="auto"/>
        <w:right w:val="none" w:sz="0" w:space="0" w:color="auto"/>
      </w:divBdr>
    </w:div>
    <w:div w:id="1231622731">
      <w:bodyDiv w:val="1"/>
      <w:marLeft w:val="0"/>
      <w:marRight w:val="0"/>
      <w:marTop w:val="0"/>
      <w:marBottom w:val="0"/>
      <w:divBdr>
        <w:top w:val="none" w:sz="0" w:space="0" w:color="auto"/>
        <w:left w:val="none" w:sz="0" w:space="0" w:color="auto"/>
        <w:bottom w:val="none" w:sz="0" w:space="0" w:color="auto"/>
        <w:right w:val="none" w:sz="0" w:space="0" w:color="auto"/>
      </w:divBdr>
    </w:div>
    <w:div w:id="1318802907">
      <w:bodyDiv w:val="1"/>
      <w:marLeft w:val="0"/>
      <w:marRight w:val="0"/>
      <w:marTop w:val="0"/>
      <w:marBottom w:val="0"/>
      <w:divBdr>
        <w:top w:val="none" w:sz="0" w:space="0" w:color="auto"/>
        <w:left w:val="none" w:sz="0" w:space="0" w:color="auto"/>
        <w:bottom w:val="none" w:sz="0" w:space="0" w:color="auto"/>
        <w:right w:val="none" w:sz="0" w:space="0" w:color="auto"/>
      </w:divBdr>
    </w:div>
    <w:div w:id="1340229197">
      <w:bodyDiv w:val="1"/>
      <w:marLeft w:val="0"/>
      <w:marRight w:val="0"/>
      <w:marTop w:val="0"/>
      <w:marBottom w:val="0"/>
      <w:divBdr>
        <w:top w:val="none" w:sz="0" w:space="0" w:color="auto"/>
        <w:left w:val="none" w:sz="0" w:space="0" w:color="auto"/>
        <w:bottom w:val="none" w:sz="0" w:space="0" w:color="auto"/>
        <w:right w:val="none" w:sz="0" w:space="0" w:color="auto"/>
      </w:divBdr>
    </w:div>
    <w:div w:id="1386567270">
      <w:bodyDiv w:val="1"/>
      <w:marLeft w:val="0"/>
      <w:marRight w:val="0"/>
      <w:marTop w:val="0"/>
      <w:marBottom w:val="0"/>
      <w:divBdr>
        <w:top w:val="none" w:sz="0" w:space="0" w:color="auto"/>
        <w:left w:val="none" w:sz="0" w:space="0" w:color="auto"/>
        <w:bottom w:val="none" w:sz="0" w:space="0" w:color="auto"/>
        <w:right w:val="none" w:sz="0" w:space="0" w:color="auto"/>
      </w:divBdr>
    </w:div>
    <w:div w:id="1439910093">
      <w:bodyDiv w:val="1"/>
      <w:marLeft w:val="0"/>
      <w:marRight w:val="0"/>
      <w:marTop w:val="0"/>
      <w:marBottom w:val="0"/>
      <w:divBdr>
        <w:top w:val="none" w:sz="0" w:space="0" w:color="auto"/>
        <w:left w:val="none" w:sz="0" w:space="0" w:color="auto"/>
        <w:bottom w:val="none" w:sz="0" w:space="0" w:color="auto"/>
        <w:right w:val="none" w:sz="0" w:space="0" w:color="auto"/>
      </w:divBdr>
    </w:div>
    <w:div w:id="1441880294">
      <w:bodyDiv w:val="1"/>
      <w:marLeft w:val="0"/>
      <w:marRight w:val="0"/>
      <w:marTop w:val="0"/>
      <w:marBottom w:val="0"/>
      <w:divBdr>
        <w:top w:val="none" w:sz="0" w:space="0" w:color="auto"/>
        <w:left w:val="none" w:sz="0" w:space="0" w:color="auto"/>
        <w:bottom w:val="none" w:sz="0" w:space="0" w:color="auto"/>
        <w:right w:val="none" w:sz="0" w:space="0" w:color="auto"/>
      </w:divBdr>
    </w:div>
    <w:div w:id="1491602611">
      <w:bodyDiv w:val="1"/>
      <w:marLeft w:val="0"/>
      <w:marRight w:val="0"/>
      <w:marTop w:val="0"/>
      <w:marBottom w:val="0"/>
      <w:divBdr>
        <w:top w:val="none" w:sz="0" w:space="0" w:color="auto"/>
        <w:left w:val="none" w:sz="0" w:space="0" w:color="auto"/>
        <w:bottom w:val="none" w:sz="0" w:space="0" w:color="auto"/>
        <w:right w:val="none" w:sz="0" w:space="0" w:color="auto"/>
      </w:divBdr>
    </w:div>
    <w:div w:id="1512256105">
      <w:bodyDiv w:val="1"/>
      <w:marLeft w:val="0"/>
      <w:marRight w:val="0"/>
      <w:marTop w:val="0"/>
      <w:marBottom w:val="0"/>
      <w:divBdr>
        <w:top w:val="none" w:sz="0" w:space="0" w:color="auto"/>
        <w:left w:val="none" w:sz="0" w:space="0" w:color="auto"/>
        <w:bottom w:val="none" w:sz="0" w:space="0" w:color="auto"/>
        <w:right w:val="none" w:sz="0" w:space="0" w:color="auto"/>
      </w:divBdr>
    </w:div>
    <w:div w:id="1598828137">
      <w:bodyDiv w:val="1"/>
      <w:marLeft w:val="0"/>
      <w:marRight w:val="0"/>
      <w:marTop w:val="0"/>
      <w:marBottom w:val="0"/>
      <w:divBdr>
        <w:top w:val="none" w:sz="0" w:space="0" w:color="auto"/>
        <w:left w:val="none" w:sz="0" w:space="0" w:color="auto"/>
        <w:bottom w:val="none" w:sz="0" w:space="0" w:color="auto"/>
        <w:right w:val="none" w:sz="0" w:space="0" w:color="auto"/>
      </w:divBdr>
    </w:div>
    <w:div w:id="1746150468">
      <w:bodyDiv w:val="1"/>
      <w:marLeft w:val="0"/>
      <w:marRight w:val="0"/>
      <w:marTop w:val="0"/>
      <w:marBottom w:val="0"/>
      <w:divBdr>
        <w:top w:val="none" w:sz="0" w:space="0" w:color="auto"/>
        <w:left w:val="none" w:sz="0" w:space="0" w:color="auto"/>
        <w:bottom w:val="none" w:sz="0" w:space="0" w:color="auto"/>
        <w:right w:val="none" w:sz="0" w:space="0" w:color="auto"/>
      </w:divBdr>
    </w:div>
    <w:div w:id="1778063584">
      <w:bodyDiv w:val="1"/>
      <w:marLeft w:val="0"/>
      <w:marRight w:val="0"/>
      <w:marTop w:val="0"/>
      <w:marBottom w:val="0"/>
      <w:divBdr>
        <w:top w:val="none" w:sz="0" w:space="0" w:color="auto"/>
        <w:left w:val="none" w:sz="0" w:space="0" w:color="auto"/>
        <w:bottom w:val="none" w:sz="0" w:space="0" w:color="auto"/>
        <w:right w:val="none" w:sz="0" w:space="0" w:color="auto"/>
      </w:divBdr>
    </w:div>
    <w:div w:id="1801529081">
      <w:bodyDiv w:val="1"/>
      <w:marLeft w:val="0"/>
      <w:marRight w:val="0"/>
      <w:marTop w:val="0"/>
      <w:marBottom w:val="0"/>
      <w:divBdr>
        <w:top w:val="none" w:sz="0" w:space="0" w:color="auto"/>
        <w:left w:val="none" w:sz="0" w:space="0" w:color="auto"/>
        <w:bottom w:val="none" w:sz="0" w:space="0" w:color="auto"/>
        <w:right w:val="none" w:sz="0" w:space="0" w:color="auto"/>
      </w:divBdr>
    </w:div>
    <w:div w:id="1812139713">
      <w:bodyDiv w:val="1"/>
      <w:marLeft w:val="0"/>
      <w:marRight w:val="0"/>
      <w:marTop w:val="0"/>
      <w:marBottom w:val="0"/>
      <w:divBdr>
        <w:top w:val="none" w:sz="0" w:space="0" w:color="auto"/>
        <w:left w:val="none" w:sz="0" w:space="0" w:color="auto"/>
        <w:bottom w:val="none" w:sz="0" w:space="0" w:color="auto"/>
        <w:right w:val="none" w:sz="0" w:space="0" w:color="auto"/>
      </w:divBdr>
    </w:div>
    <w:div w:id="1823737427">
      <w:bodyDiv w:val="1"/>
      <w:marLeft w:val="0"/>
      <w:marRight w:val="0"/>
      <w:marTop w:val="0"/>
      <w:marBottom w:val="0"/>
      <w:divBdr>
        <w:top w:val="none" w:sz="0" w:space="0" w:color="auto"/>
        <w:left w:val="none" w:sz="0" w:space="0" w:color="auto"/>
        <w:bottom w:val="none" w:sz="0" w:space="0" w:color="auto"/>
        <w:right w:val="none" w:sz="0" w:space="0" w:color="auto"/>
      </w:divBdr>
    </w:div>
    <w:div w:id="1830097055">
      <w:bodyDiv w:val="1"/>
      <w:marLeft w:val="0"/>
      <w:marRight w:val="0"/>
      <w:marTop w:val="0"/>
      <w:marBottom w:val="0"/>
      <w:divBdr>
        <w:top w:val="none" w:sz="0" w:space="0" w:color="auto"/>
        <w:left w:val="none" w:sz="0" w:space="0" w:color="auto"/>
        <w:bottom w:val="none" w:sz="0" w:space="0" w:color="auto"/>
        <w:right w:val="none" w:sz="0" w:space="0" w:color="auto"/>
      </w:divBdr>
    </w:div>
    <w:div w:id="1946770244">
      <w:bodyDiv w:val="1"/>
      <w:marLeft w:val="0"/>
      <w:marRight w:val="0"/>
      <w:marTop w:val="0"/>
      <w:marBottom w:val="0"/>
      <w:divBdr>
        <w:top w:val="none" w:sz="0" w:space="0" w:color="auto"/>
        <w:left w:val="none" w:sz="0" w:space="0" w:color="auto"/>
        <w:bottom w:val="none" w:sz="0" w:space="0" w:color="auto"/>
        <w:right w:val="none" w:sz="0" w:space="0" w:color="auto"/>
      </w:divBdr>
    </w:div>
    <w:div w:id="2112823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2023</b:Year>
    <b:BIBTEX_Entry>book</b:BIBTEX_Entry>
    <b:Comments>Description based on publisher supplied metadata and other sources.</b:Comments>
    <b:SourceType>Book</b:SourceType>
    <b:Title>Think Like a CTO</b:Title>
    <b:Publisher>Manning</b:Publisher>
    <b:Tag>Williamson2023</b:Tag>
    <b:Author>
      <b:Author>
        <b:NameList>
          <b:Person>
            <b:Last>Williamson</b:Last>
            <b:First>Alan</b:First>
          </b:Person>
        </b:NameList>
      </b:Author>
    </b:Author>
    <b:StandardNumber> ISBN: 9781617298851</b:StandardNumber>
    <b:City>New York</b:City>
    <b:RefOrder>7</b:RefOrder>
  </b:Source>
  <b:Source>
    <b:Year>2015</b:Year>
    <b:BIBTEX_Entry>book</b:BIBTEX_Entry>
    <b:Comments>Description based on publisher supplied metadata and other sources.</b:Comments>
    <b:SourceType>Book</b:SourceType>
    <b:Title>Learn Git in a Month of Lunches</b:Title>
    <b:Publisher>Manning Publications Co. LLC</b:Publisher>
    <b:Tag>Umali2015</b:Tag>
    <b:Author>
      <b:Author>
        <b:NameList>
          <b:Person>
            <b:Last>Umali</b:Last>
            <b:First>Rick</b:First>
          </b:Person>
        </b:NameList>
      </b:Author>
    </b:Author>
    <b:StandardNumber> ISBN: 9781638353492</b:StandardNumber>
    <b:City>New York</b:City>
    <b:RefOrder>9</b:RefOrder>
  </b:Source>
  <b:Source>
    <b:Year>2020</b:Year>
    <b:BIBTEX_Entry>book</b:BIBTEX_Entry>
    <b:Comments>Description based on publisher supplied metadata and other sources.</b:Comments>
    <b:SourceType>Book</b:SourceType>
    <b:Title>Operations Anti-Patterns, DevOps Solutions</b:Title>
    <b:Publisher>Manning Publications Co. LLC</b:Publisher>
    <b:Tag>Smith2020</b:Tag>
    <b:Author>
      <b:Author>
        <b:NameList>
          <b:Person>
            <b:Last>Smith</b:Last>
            <b:First>Jeffery</b:First>
          </b:Person>
        </b:NameList>
      </b:Author>
    </b:Author>
    <b:StandardNumber> ISBN: 9781638350798</b:StandardNumber>
    <b:City>New York</b:City>
    <b:RefOrder>3</b:RefOrder>
  </b:Source>
  <b:Source>
    <b:Year>2021</b:Year>
    <b:BIBTEX_Entry>book</b:BIBTEX_Entry>
    <b:Comments>Description based on publisher supplied metadata and other sources.</b:Comments>
    <b:SourceType>Book</b:SourceType>
    <b:Title>The DevOps handbook</b:Title>
    <b:Publisher>IT Revolution Press, LLC</b:Publisher>
    <b:Tag>Kim2021</b:Tag>
    <b:Edition>Second edition</b:Edition>
    <b:Author>
      <b:Author>
        <b:NameList>
          <b:Person>
            <b:Last>Kim</b:Last>
            <b:First>Gene</b:First>
          </b:Person>
        </b:NameList>
      </b:Author>
      <b:Editor>
        <b:NameList>
          <b:Person>
            <b:Last>Humble</b:Last>
            <b:First>Jez</b:First>
          </b:Person>
          <b:Person>
            <b:Last>Debois</b:Last>
            <b:First>Patrick</b:First>
          </b:Person>
          <b:Person>
            <b:Last>Willis</b:Last>
            <b:First>John</b:First>
          </b:Person>
          <b:Person>
            <b:Last>Forsgren</b:Last>
            <b:First>Nicole</b:First>
          </b:Person>
          <b:Person>
            <b:Last>Allspaw</b:Last>
            <b:First>John</b:First>
          </b:Person>
        </b:NameList>
      </b:Editor>
    </b:Author>
    <b:StandardNumber> ISBN: 9781950508433</b:StandardNumber>
    <b:City>Portland</b:City>
    <b:StateProvince>OR</b:StateProvince>
    <b:CountryRegion/>
    <b:RefOrder>4</b:RefOrder>
  </b:Source>
  <b:Source>
    <b:Year>2015</b:Year>
    <b:BIBTEX_Entry>book</b:BIBTEX_Entry>
    <b:Comments>Description based on publisher supplied metadata and other sources.</b:Comments>
    <b:SourceType>Book</b:SourceType>
    <b:Title>Agile Metrics in Action</b:Title>
    <b:Publisher>Manning Publications Co. LLC</b:Publisher>
    <b:Tag>Davis2015</b:Tag>
    <b:Author>
      <b:Author>
        <b:NameList>
          <b:Person>
            <b:Last>Davis</b:Last>
            <b:First>Christopher</b:First>
          </b:Person>
        </b:NameList>
      </b:Author>
    </b:Author>
    <b:StandardNumber> ISBN: 9781638350453</b:StandardNumber>
    <b:City>New York</b:City>
    <b:RefOrder>10</b:RefOrder>
  </b:Source>
  <b:Source>
    <b:Year>2014</b:Year>
    <b:BIBTEX_Entry>book</b:BIBTEX_Entry>
    <b:Comments>Description based on publisher supplied metadata and other sources.</b:Comments>
    <b:SourceType>Book</b:SourceType>
    <b:Title>Pro Git</b:Title>
    <b:Publisher>Apress L. P.</b:Publisher>
    <b:Tag>Chacon2014</b:Tag>
    <b:Edition>2nd ed.</b:Edition>
    <b:Author>
      <b:Author>
        <b:NameList>
          <b:Person>
            <b:Last>Chacon</b:Last>
            <b:First>Scott</b:First>
          </b:Person>
        </b:NameList>
      </b:Author>
      <b:Editor>
        <b:NameList>
          <b:Person>
            <b:Last>Straub</b:Last>
            <b:First>Ben</b:First>
          </b:Person>
        </b:NameList>
      </b:Editor>
    </b:Author>
    <b:StandardNumber> ISBN: 9781484200766</b:StandardNumber>
    <b:City>Berkeley</b:City>
    <b:StateProvince>CA</b:StateProvince>
    <b:CountryRegion/>
    <b:RefOrder>11</b:RefOrder>
  </b:Source>
  <b:Source>
    <b:Year>2008</b:Year>
    <b:BIBTEX_Series>Software patterns series</b:BIBTEX_Series>
    <b:BIBTEX_Entry>book</b:BIBTEX_Entry>
    <b:Comments>Literaturverz. S. 199 - 205</b:Comments>
    <b:SourceType>Book</b:SourceType>
    <b:Title>Software configuration management patterns</b:Title>
    <b:Publisher>Addison-Wesley</b:Publisher>
    <b:Tag>Berczuk2008</b:Tag>
    <b:Edition>10. print.</b:Edition>
    <b:Author>
      <b:Author>
        <b:NameList>
          <b:Person>
            <b:Last>Berczuk</b:Last>
            <b:Middle>P.</b:Middle>
            <b:First>Stephen</b:First>
          </b:Person>
          <b:Person>
            <b:Last>Appleton</b:Last>
            <b:First>Brad</b:First>
          </b:Person>
        </b:NameList>
      </b:Author>
    </b:Author>
    <b:StandardNumber> ISBN: 9780201741179</b:StandardNumber>
    <b:City>Boston</b:City>
    <b:RefOrder>2</b:RefOrder>
  </b:Source>
  <b:Source>
    <b:Year>1992</b:Year>
    <b:BIBTEX_Entry>inproceedings</b:BIBTEX_Entry>
    <b:SourceType>ConferenceProceedings</b:SourceType>
    <b:Title>The past, present, and future of configuration management</b:Title>
    <b:Tag>Dart1992</b:Tag>
    <b:BookTitle>IFIP Congress (1)</b:BookTitle>
    <b:Author>
      <b:Author>
        <b:NameList>
          <b:Person>
            <b:Last>Dart</b:Last>
            <b:Middle>A.</b:Middle>
            <b:First>Susan</b:First>
          </b:Person>
        </b:NameList>
      </b:Author>
    </b:Author>
    <b:Pages>244–251</b:Pages>
    <b:ConferenceName>IFIP Congress (1)</b:ConferenceName>
    <b:RefOrder>1</b:RefOrder>
  </b:Source>
  <b:Source>
    <b:BIBTEX_Entry>misc</b:BIBTEX_Entry>
    <b:Comments>[Accessed 01-04-2024]</b:Comments>
    <b:SourceType>Misc</b:SourceType>
    <b:Title>Operational Excellence cloud design principles - Microsoft Azure Well-Architected Framework — learn.microsoft.com</b:Title>
    <b:Tag>microsoftOperationalExcellence</b:Tag>
    <b:BIBTEX_HowPublished>\url{https://learn.microsoft.com/en-us/azure/well-architected/operational-excellence/principles#embrace-devops-culture}</b:BIBTEX_HowPublished>
    <b:Author>
      <b:Author>
        <b:NameList>
          <b:Person>
            <b:Last>PageWriter-MSFT</b:Last>
          </b:Person>
        </b:NameList>
      </b:Author>
    </b:Author>
    <b:PublicationTitle>Operational Excellence cloud design principles - Microsoft Azure Well-Architected Framework — learn.microsoft.com</b:PublicationTitle>
    <b:RefOrder>6</b:RefOrder>
  </b:Source>
  <b:Source>
    <b:Year>2024</b:Year>
    <b:BIBTEX_Entry>misc</b:BIBTEX_Entry>
    <b:Comments>[Accessed 01-04-2024]</b:Comments>
    <b:SourceType>Misc</b:SourceType>
    <b:Title>OPS05-BP03 Use configuration management systems - Operational Excellence Pillar — docs.aws.amazon.com</b:Title>
    <b:BIBTEX_HowPublished>\url{https://docs.aws.amazon.com/wellarchitected/latest/operational-excellence-pillar/ops_dev_integ_conf_mgmt_sys.html}</b:BIBTEX_HowPublished>
    <b:Tag>AwsWellArchitected2024</b:Tag>
    <b:Author/>
    <b:Month>March</b:Month>
    <b:PublicationTitle>OPS05-BP03 Use configuration management systems - Operational Excellence Pillar — docs.aws.amazon.com</b:PublicationTitle>
    <b:RefOrder>5</b:RefOrder>
  </b:Source>
  <b:Source>
    <b:Year>2012</b:Year>
    <b:BIBTEX_Entry>book</b:BIBTEX_Entry>
    <b:SourceType>Book</b:SourceType>
    <b:Title>Version Control with Git Powerful Tools and Techniques for Collaborative Software Development</b:Title>
    <b:Publisher>O'Reilly Media, Incorporated</b:Publisher>
    <b:Tag>Loeliger2012</b:Tag>
    <b:Author>
      <b:Author>
        <b:NameList>
          <b:Person>
            <b:Last>Loeliger</b:Last>
            <b:First>Jon</b:First>
          </b:Person>
          <b:Person>
            <b:Last>McCullough</b:Last>
            <b:First>Matthew</b:First>
          </b:Person>
        </b:NameList>
      </b:Author>
    </b:Author>
    <b:Pages>456</b:Pages>
    <b:StandardNumber> ISBN: 9781449345051</b:StandardNumber>
    <b:RefOrder>8</b:RefOrder>
  </b:Source>
</b:Sources>
</file>

<file path=customXml/itemProps1.xml><?xml version="1.0" encoding="utf-8"?>
<ds:datastoreItem xmlns:ds="http://schemas.openxmlformats.org/officeDocument/2006/customXml" ds:itemID="{4CD35791-9BEC-4876-AFBA-F9A8086A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Rodriguez Rodriguez</cp:lastModifiedBy>
  <cp:revision>3</cp:revision>
  <dcterms:created xsi:type="dcterms:W3CDTF">2024-04-01T00:45:00Z</dcterms:created>
  <dcterms:modified xsi:type="dcterms:W3CDTF">2024-04-01T06:03:00Z</dcterms:modified>
</cp:coreProperties>
</file>