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rqia-playbook-for-dummies"/>
    <w:p>
      <w:pPr>
        <w:pStyle w:val="Heading1"/>
      </w:pPr>
      <w:r>
        <w:t xml:space="preserve">ARQIA — Playbook (For Dummies)</w:t>
      </w:r>
    </w:p>
    <w:p>
      <w:pPr>
        <w:pStyle w:val="FirstParagraph"/>
      </w:pPr>
      <w:r>
        <w:t xml:space="preserve">Last updated: 2026-02-03 (UTC)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 </w:t>
      </w:r>
      <w:r>
        <w:t xml:space="preserve">for how ARQIA’s site is structured, how products are organized, how SKUs work, and how membership/discounts work.</w:t>
      </w:r>
    </w:p>
    <w:p>
      <w:pPr>
        <w:pStyle w:val="BodyText"/>
      </w:pPr>
      <w:r>
        <w:t xml:space="preserve">If you’re new: read</w:t>
      </w:r>
      <w:r>
        <w:t xml:space="preserve"> </w:t>
      </w:r>
      <w:r>
        <w:rPr>
          <w:bCs/>
          <w:b/>
        </w:rPr>
        <w:t xml:space="preserve">Sections 1–4</w:t>
      </w:r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bookmarkStart w:id="20" w:name="big-picture-what-were-building"/>
    <w:p>
      <w:pPr>
        <w:pStyle w:val="Heading2"/>
      </w:pPr>
      <w:r>
        <w:t xml:space="preserve">1) Big Picture (What we’re building)</w:t>
      </w:r>
    </w:p>
    <w:p>
      <w:pPr>
        <w:pStyle w:val="FirstParagraph"/>
      </w:pPr>
      <w:r>
        <w:t xml:space="preserve">ARQIA is a luxury furniture + services brand.</w:t>
      </w:r>
    </w:p>
    <w:p>
      <w:pPr>
        <w:pStyle w:val="BodyText"/>
      </w:pPr>
      <w:r>
        <w:rPr>
          <w:bCs/>
          <w:b/>
        </w:rPr>
        <w:t xml:space="preserve">Main goals:</w:t>
      </w:r>
      <w:r>
        <w:t xml:space="preserve"> </w:t>
      </w:r>
      <w:r>
        <w:t xml:space="preserve">- Customers can browse</w:t>
      </w:r>
      <w:r>
        <w:t xml:space="preserve"> </w:t>
      </w:r>
      <w:r>
        <w:rPr>
          <w:bCs/>
          <w:b/>
        </w:rPr>
        <w:t xml:space="preserve">Indoor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Outdoor</w:t>
      </w:r>
      <w:r>
        <w:t xml:space="preserve"> </w:t>
      </w:r>
      <w:r>
        <w:t xml:space="preserve">products.</w:t>
      </w:r>
      <w:r>
        <w:t xml:space="preserve"> </w:t>
      </w:r>
      <w:r>
        <w:t xml:space="preserve">- Customers can purchase using</w:t>
      </w:r>
      <w:r>
        <w:t xml:space="preserve"> </w:t>
      </w:r>
      <w:r>
        <w:rPr>
          <w:bCs/>
          <w:b/>
        </w:rPr>
        <w:t xml:space="preserve">Stripe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Shipping is calculated after purchase</w:t>
      </w:r>
      <w:r>
        <w:t xml:space="preserve"> </w:t>
      </w:r>
      <w:r>
        <w:t xml:space="preserve">(furniture freight).</w:t>
      </w:r>
      <w:r>
        <w:t xml:space="preserve"> </w:t>
      </w:r>
      <w:r>
        <w:t xml:space="preserve">- ARQIA offers services (Architecture / Design / Staging) with a CTA:</w:t>
      </w:r>
      <w:r>
        <w:t xml:space="preserve"> </w:t>
      </w:r>
      <w:r>
        <w:rPr>
          <w:bCs/>
          <w:b/>
        </w:rPr>
        <w:t xml:space="preserve">Schedule a Call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site-structure-rh-style"/>
    <w:p>
      <w:pPr>
        <w:pStyle w:val="Heading2"/>
      </w:pPr>
      <w:r>
        <w:t xml:space="preserve">2) Site Structure (RH-style)</w:t>
      </w:r>
    </w:p>
    <w:p>
      <w:pPr>
        <w:pStyle w:val="FirstParagraph"/>
      </w:pPr>
      <w:r>
        <w:rPr>
          <w:bCs/>
          <w:b/>
        </w:rPr>
        <w:t xml:space="preserve">Top navigation:</w:t>
      </w:r>
      <w:r>
        <w:t xml:space="preserve"> </w:t>
      </w:r>
      <w:r>
        <w:t xml:space="preserve">- Indoor</w:t>
      </w:r>
      <w:r>
        <w:t xml:space="preserve"> </w:t>
      </w:r>
      <w:r>
        <w:t xml:space="preserve">- Outdoor</w:t>
      </w:r>
      <w:r>
        <w:t xml:space="preserve"> </w:t>
      </w:r>
      <w:r>
        <w:t xml:space="preserve">- Decor (coming soon)</w:t>
      </w:r>
      <w:r>
        <w:t xml:space="preserve"> </w:t>
      </w:r>
      <w:r>
        <w:t xml:space="preserve">- Rugs (coming soon)</w:t>
      </w:r>
      <w:r>
        <w:t xml:space="preserve"> </w:t>
      </w:r>
      <w:r>
        <w:t xml:space="preserve">- Lighting (coming soon)</w:t>
      </w:r>
      <w:r>
        <w:t xml:space="preserve"> </w:t>
      </w:r>
      <w:r>
        <w:t xml:space="preserve">- Services</w:t>
      </w:r>
      <w:r>
        <w:t xml:space="preserve"> </w:t>
      </w:r>
      <w:r>
        <w:t xml:space="preserve">- Contact</w:t>
      </w:r>
      <w:r>
        <w:t xml:space="preserve"> </w:t>
      </w:r>
      <w:r>
        <w:t xml:space="preserve">- Cart</w:t>
      </w:r>
    </w:p>
    <w:bookmarkStart w:id="21" w:name="canonical-domain-locked"/>
    <w:p>
      <w:pPr>
        <w:pStyle w:val="Heading3"/>
      </w:pPr>
      <w:r>
        <w:t xml:space="preserve">Canonical domain (locked)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www</w:t>
      </w:r>
      <w:r>
        <w:t xml:space="preserve"> </w:t>
      </w:r>
      <w:r>
        <w:t xml:space="preserve">as canonical (e.g.,</w:t>
      </w:r>
      <w:r>
        <w:t xml:space="preserve"> </w:t>
      </w:r>
      <w:r>
        <w:rPr>
          <w:rStyle w:val="VerbatimChar"/>
        </w:rPr>
        <w:t xml:space="preserve">www.arqiaai.com</w:t>
      </w:r>
      <w:r>
        <w:t xml:space="preserve">) and redirect root → www.</w:t>
      </w:r>
    </w:p>
    <w:p>
      <w:pPr>
        <w:pStyle w:val="FirstParagraph"/>
      </w:pPr>
      <w:r>
        <w:rPr>
          <w:bCs/>
          <w:b/>
        </w:rPr>
        <w:t xml:space="preserve">Filters:</w:t>
      </w:r>
      <w:r>
        <w:t xml:space="preserve"> </w:t>
      </w:r>
      <w:r>
        <w:t xml:space="preserve">shown on the</w:t>
      </w:r>
      <w:r>
        <w:t xml:space="preserve"> </w:t>
      </w:r>
      <w:r>
        <w:rPr>
          <w:bCs/>
          <w:b/>
        </w:rPr>
        <w:t xml:space="preserve">top bar</w:t>
      </w:r>
      <w:r>
        <w:t xml:space="preserve"> </w:t>
      </w:r>
      <w:r>
        <w:t xml:space="preserve">on category pages.</w:t>
      </w:r>
    </w:p>
    <w:p>
      <w:pPr>
        <w:pStyle w:val="BodyText"/>
      </w:pPr>
      <w:r>
        <w:rPr>
          <w:bCs/>
          <w:b/>
        </w:rPr>
        <w:t xml:space="preserve">Home:</w:t>
      </w:r>
      <w:r>
        <w:t xml:space="preserve"> </w:t>
      </w:r>
      <w:r>
        <w:t xml:space="preserve">editorial landing page (not a product dump).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roduct-organization-categories-filters"/>
    <w:p>
      <w:pPr>
        <w:pStyle w:val="Heading2"/>
      </w:pPr>
      <w:r>
        <w:t xml:space="preserve">3) Product Organization (Categories &amp; Filters)</w:t>
      </w:r>
    </w:p>
    <w:p>
      <w:pPr>
        <w:pStyle w:val="FirstParagraph"/>
      </w:pPr>
      <w:r>
        <w:t xml:space="preserve">We use two levels:</w:t>
      </w:r>
    </w:p>
    <w:bookmarkStart w:id="23" w:name="level-1-environment"/>
    <w:p>
      <w:pPr>
        <w:pStyle w:val="Heading3"/>
      </w:pPr>
      <w:r>
        <w:t xml:space="preserve">Level 1 — Environment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Indoor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Outdoor</w:t>
      </w:r>
    </w:p>
    <w:bookmarkEnd w:id="23"/>
    <w:bookmarkStart w:id="24" w:name="level-2-type"/>
    <w:p>
      <w:pPr>
        <w:pStyle w:val="Heading3"/>
      </w:pPr>
      <w:r>
        <w:t xml:space="preserve">Level 2 — Type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Sofa</w:t>
      </w:r>
      <w:r>
        <w:t xml:space="preserve"> </w:t>
      </w:r>
      <w:r>
        <w:t xml:space="preserve">- Sectional</w:t>
      </w:r>
      <w:r>
        <w:t xml:space="preserve"> </w:t>
      </w:r>
      <w:r>
        <w:t xml:space="preserve">- Chair</w:t>
      </w:r>
      <w:r>
        <w:t xml:space="preserve"> </w:t>
      </w:r>
      <w:r>
        <w:t xml:space="preserve">- Table</w:t>
      </w:r>
      <w:r>
        <w:t xml:space="preserve"> </w:t>
      </w:r>
      <w:r>
        <w:t xml:space="preserve">- Lounger</w:t>
      </w:r>
      <w:r>
        <w:t xml:space="preserve"> </w:t>
      </w:r>
      <w:r>
        <w:t xml:space="preserve">- Ottoman</w:t>
      </w:r>
      <w:r>
        <w:t xml:space="preserve"> </w:t>
      </w:r>
      <w:r>
        <w:t xml:space="preserve">- Bed</w:t>
      </w:r>
    </w:p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Product pages should feel</w:t>
      </w:r>
      <w:r>
        <w:t xml:space="preserve"> </w:t>
      </w:r>
      <w:r>
        <w:t xml:space="preserve">“</w:t>
      </w:r>
      <w:r>
        <w:t xml:space="preserve">quiet luxury</w:t>
      </w:r>
      <w:r>
        <w:t xml:space="preserve">”</w:t>
      </w:r>
      <w:r>
        <w:t xml:space="preserve"> </w:t>
      </w:r>
      <w:r>
        <w:t xml:space="preserve">(minimal, big imagery, lots of whitespace).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kus-product-codes"/>
    <w:p>
      <w:pPr>
        <w:pStyle w:val="Heading2"/>
      </w:pPr>
      <w:r>
        <w:t xml:space="preserve">4) SKUs (Product Codes)</w:t>
      </w:r>
    </w:p>
    <w:bookmarkStart w:id="26" w:name="what-is-a-sku"/>
    <w:p>
      <w:pPr>
        <w:pStyle w:val="Heading3"/>
      </w:pPr>
      <w:r>
        <w:t xml:space="preserve">What is a SKU?</w:t>
      </w:r>
    </w:p>
    <w:p>
      <w:pPr>
        <w:pStyle w:val="FirstParagraph"/>
      </w:pPr>
      <w:r>
        <w:t xml:space="preserve">A SKU is a unique code that identifies a product.</w:t>
      </w:r>
    </w:p>
    <w:bookmarkEnd w:id="26"/>
    <w:bookmarkStart w:id="27" w:name="two-skus-exist"/>
    <w:p>
      <w:pPr>
        <w:pStyle w:val="Heading3"/>
      </w:pPr>
      <w:r>
        <w:t xml:space="preserve">Two SKUs exist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ARQIA SKU (internal)</w:t>
      </w:r>
      <w:r>
        <w:t xml:space="preserve">: the main product code we use.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Vendor SKU (upstream)</w:t>
      </w:r>
      <w:r>
        <w:t xml:space="preserve">: vendor’s code (kept for traceability, not primary).</w:t>
      </w:r>
    </w:p>
    <w:bookmarkEnd w:id="27"/>
    <w:bookmarkStart w:id="28" w:name="arqia-sku-format-locked"/>
    <w:p>
      <w:pPr>
        <w:pStyle w:val="Heading3"/>
      </w:pPr>
      <w:r>
        <w:t xml:space="preserve">ARQIA SKU format (locked)</w:t>
      </w:r>
    </w:p>
    <w:p>
      <w:pPr>
        <w:numPr>
          <w:ilvl w:val="0"/>
          <w:numId w:val="1004"/>
        </w:numPr>
        <w:pStyle w:val="Compact"/>
      </w:pPr>
      <w:r>
        <w:t xml:space="preserve">Indoor:</w:t>
      </w:r>
      <w:r>
        <w:t xml:space="preserve"> </w:t>
      </w:r>
      <w:r>
        <w:rPr>
          <w:rStyle w:val="VerbatimChar"/>
        </w:rPr>
        <w:t xml:space="preserve">ARQ-IND-000001</w:t>
      </w:r>
    </w:p>
    <w:p>
      <w:pPr>
        <w:numPr>
          <w:ilvl w:val="0"/>
          <w:numId w:val="1004"/>
        </w:numPr>
        <w:pStyle w:val="Compact"/>
      </w:pPr>
      <w:r>
        <w:t xml:space="preserve">Outdoor:</w:t>
      </w:r>
      <w:r>
        <w:t xml:space="preserve"> </w:t>
      </w:r>
      <w:r>
        <w:rPr>
          <w:rStyle w:val="VerbatimChar"/>
        </w:rPr>
        <w:t xml:space="preserve">ARQ-OUT-000001</w:t>
      </w:r>
    </w:p>
    <w:p>
      <w:pPr>
        <w:pStyle w:val="FirstParagraph"/>
      </w:pPr>
      <w:r>
        <w:t xml:space="preserve">Meaning: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ARQ</w:t>
      </w:r>
      <w:r>
        <w:t xml:space="preserve"> </w:t>
      </w:r>
      <w:r>
        <w:t xml:space="preserve">= ARQIA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= environment</w:t>
      </w:r>
      <w:r>
        <w:t xml:space="preserve"> </w:t>
      </w:r>
      <w:r>
        <w:t xml:space="preserve">- number = sequential ID</w:t>
      </w:r>
    </w:p>
    <w:bookmarkEnd w:id="28"/>
    <w:bookmarkStart w:id="29" w:name="where-skus-show-up"/>
    <w:p>
      <w:pPr>
        <w:pStyle w:val="Heading3"/>
      </w:pPr>
      <w:r>
        <w:t xml:space="preserve">Where SKUs show up</w:t>
      </w:r>
    </w:p>
    <w:p>
      <w:pPr>
        <w:numPr>
          <w:ilvl w:val="0"/>
          <w:numId w:val="1005"/>
        </w:numPr>
        <w:pStyle w:val="Compact"/>
      </w:pPr>
      <w:r>
        <w:t xml:space="preserve">Customer-facing: SKUs are</w:t>
      </w:r>
      <w:r>
        <w:t xml:space="preserve"> </w:t>
      </w:r>
      <w:r>
        <w:rPr>
          <w:bCs/>
          <w:b/>
        </w:rPr>
        <w:t xml:space="preserve">hidden by default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Product page: SKU may appear</w:t>
      </w:r>
      <w:r>
        <w:t xml:space="preserve"> </w:t>
      </w:r>
      <w:r>
        <w:rPr>
          <w:bCs/>
          <w:b/>
        </w:rPr>
        <w:t xml:space="preserve">only inside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Details</w:t>
      </w:r>
      <w:r>
        <w:t xml:space="preserve"> </w:t>
      </w:r>
      <w:r>
        <w:t xml:space="preserve">accordion as</w:t>
      </w:r>
      <w:r>
        <w:t xml:space="preserve"> </w:t>
      </w:r>
      <w:r>
        <w:t xml:space="preserve">“</w:t>
      </w:r>
      <w:r>
        <w:t xml:space="preserve">Product code: …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ricing-checkout"/>
    <w:p>
      <w:pPr>
        <w:pStyle w:val="Heading2"/>
      </w:pPr>
      <w:r>
        <w:t xml:space="preserve">5) Pricing &amp; Checkout</w:t>
      </w:r>
    </w:p>
    <w:bookmarkStart w:id="31" w:name="checkout-provider"/>
    <w:p>
      <w:pPr>
        <w:pStyle w:val="Heading3"/>
      </w:pPr>
      <w:r>
        <w:t xml:space="preserve">Checkout provider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Stripe</w:t>
      </w:r>
    </w:p>
    <w:bookmarkEnd w:id="31"/>
    <w:bookmarkStart w:id="32" w:name="shipping-policy"/>
    <w:p>
      <w:pPr>
        <w:pStyle w:val="Heading3"/>
      </w:pPr>
      <w:r>
        <w:t xml:space="preserve">Shipping policy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Shipping calculated after purchase</w:t>
      </w:r>
      <w:r>
        <w:t xml:space="preserve"> </w:t>
      </w:r>
      <w:r>
        <w:t xml:space="preserve">Meaning: customer pays for the product first, then ARQIA confirms freight and delivery.</w:t>
      </w:r>
    </w:p>
    <w:bookmarkEnd w:id="32"/>
    <w:bookmarkStart w:id="33" w:name="what-must-always-be-clear-on-the-site"/>
    <w:p>
      <w:pPr>
        <w:pStyle w:val="Heading3"/>
      </w:pPr>
      <w:r>
        <w:t xml:space="preserve">What must always be clear on the site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Shipping calculated after purchase</w:t>
      </w:r>
      <w:r>
        <w:t xml:space="preserve">”</w:t>
      </w:r>
      <w:r>
        <w:t xml:space="preserve"> </w:t>
      </w:r>
      <w:r>
        <w:t xml:space="preserve">must be shown:</w:t>
      </w:r>
    </w:p>
    <w:p>
      <w:pPr>
        <w:numPr>
          <w:ilvl w:val="1"/>
          <w:numId w:val="1009"/>
        </w:numPr>
        <w:pStyle w:val="Compact"/>
      </w:pPr>
      <w:r>
        <w:t xml:space="preserve">on product page</w:t>
      </w:r>
    </w:p>
    <w:p>
      <w:pPr>
        <w:numPr>
          <w:ilvl w:val="1"/>
          <w:numId w:val="1009"/>
        </w:numPr>
        <w:pStyle w:val="Compact"/>
      </w:pPr>
      <w:r>
        <w:t xml:space="preserve">in cart</w:t>
      </w:r>
    </w:p>
    <w:p>
      <w:pPr>
        <w:numPr>
          <w:ilvl w:val="1"/>
          <w:numId w:val="1009"/>
        </w:numPr>
        <w:pStyle w:val="Compact"/>
      </w:pPr>
      <w:r>
        <w:t xml:space="preserve">on checkout confirmation/success page</w:t>
      </w:r>
    </w:p>
    <w:bookmarkEnd w:id="33"/>
    <w:bookmarkStart w:id="34" w:name="services-cta-routing-locked"/>
    <w:p>
      <w:pPr>
        <w:pStyle w:val="Heading3"/>
      </w:pPr>
      <w:r>
        <w:t xml:space="preserve">Services CTA routing (locked)</w:t>
      </w:r>
    </w:p>
    <w:p>
      <w:pPr>
        <w:numPr>
          <w:ilvl w:val="0"/>
          <w:numId w:val="1010"/>
        </w:numPr>
        <w:pStyle w:val="Compact"/>
      </w:pPr>
      <w:r>
        <w:t xml:space="preserve">Primary:</w:t>
      </w:r>
      <w:r>
        <w:t xml:space="preserve"> </w:t>
      </w:r>
      <w:r>
        <w:rPr>
          <w:bCs/>
          <w:b/>
        </w:rPr>
        <w:t xml:space="preserve">WhatsApp chat start</w:t>
      </w:r>
    </w:p>
    <w:p>
      <w:pPr>
        <w:numPr>
          <w:ilvl w:val="1"/>
          <w:numId w:val="1011"/>
        </w:numPr>
        <w:pStyle w:val="Compact"/>
      </w:pPr>
      <w:r>
        <w:t xml:space="preserve">WhatsApp number:</w:t>
      </w:r>
      <w:r>
        <w:t xml:space="preserve"> </w:t>
      </w:r>
      <w:r>
        <w:rPr>
          <w:bCs/>
          <w:b/>
        </w:rPr>
        <w:t xml:space="preserve">+1 617-960-7503</w:t>
      </w:r>
    </w:p>
    <w:p>
      <w:pPr>
        <w:numPr>
          <w:ilvl w:val="0"/>
          <w:numId w:val="1010"/>
        </w:numPr>
        <w:pStyle w:val="Compact"/>
      </w:pPr>
      <w:r>
        <w:t xml:space="preserve">Secondary (later):</w:t>
      </w:r>
      <w:r>
        <w:t xml:space="preserve"> </w:t>
      </w:r>
      <w:r>
        <w:rPr>
          <w:bCs/>
          <w:b/>
        </w:rPr>
        <w:t xml:space="preserve">calendar booking link</w:t>
      </w:r>
    </w:p>
    <w:p>
      <w:pPr>
        <w:pStyle w:val="FirstParagraph"/>
      </w:pPr>
      <w:r>
        <w:t xml:space="preserve">Contact email:</w:t>
      </w:r>
      <w:r>
        <w:t xml:space="preserve"> </w:t>
      </w:r>
      <w:r>
        <w:rPr>
          <w:bCs/>
          <w:b/>
        </w:rPr>
        <w:t xml:space="preserve">Design@arqiaai.com</w:t>
      </w:r>
    </w:p>
    <w:p>
      <w:pPr>
        <w:pStyle w:val="BodyText"/>
      </w:pPr>
      <w:r>
        <w:t xml:space="preserve">Hero video:</w:t>
      </w:r>
      <w:r>
        <w:t xml:space="preserve"> </w:t>
      </w:r>
      <w:r>
        <w:t xml:space="preserve">- Use a</w:t>
      </w:r>
      <w:r>
        <w:t xml:space="preserve"> </w:t>
      </w:r>
      <w:r>
        <w:rPr>
          <w:bCs/>
          <w:b/>
        </w:rPr>
        <w:t xml:space="preserve">high-quality modern furniture</w:t>
      </w:r>
      <w:r>
        <w:t xml:space="preserve"> </w:t>
      </w:r>
      <w:r>
        <w:t xml:space="preserve">placeholder video for now (replace with ARQIA footage later).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membership-login-discounts"/>
    <w:p>
      <w:pPr>
        <w:pStyle w:val="Heading2"/>
      </w:pPr>
      <w:r>
        <w:t xml:space="preserve">6) Membership / Login (Discounts)</w:t>
      </w:r>
    </w:p>
    <w:bookmarkStart w:id="36" w:name="customer-tiers-locked"/>
    <w:p>
      <w:pPr>
        <w:pStyle w:val="Heading3"/>
      </w:pPr>
      <w:r>
        <w:t xml:space="preserve">Customer tiers (locked)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Retail</w:t>
      </w:r>
      <w:r>
        <w:t xml:space="preserve"> </w:t>
      </w:r>
      <w:r>
        <w:t xml:space="preserve">(default, no login required)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Member</w:t>
      </w:r>
      <w:r>
        <w:t xml:space="preserve"> </w:t>
      </w:r>
      <w:r>
        <w:t xml:space="preserve">(login required; % discount)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Trade</w:t>
      </w:r>
      <w:r>
        <w:t xml:space="preserve"> </w:t>
      </w:r>
      <w:r>
        <w:t xml:space="preserve">(architects/designers; % discount; one-time approval)</w:t>
      </w:r>
    </w:p>
    <w:bookmarkEnd w:id="36"/>
    <w:bookmarkStart w:id="37" w:name="login-method-locked"/>
    <w:p>
      <w:pPr>
        <w:pStyle w:val="Heading3"/>
      </w:pPr>
      <w:r>
        <w:t xml:space="preserve">Login method (locked)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Email + password</w:t>
      </w:r>
    </w:p>
    <w:bookmarkEnd w:id="37"/>
    <w:bookmarkStart w:id="38" w:name="discounts-locked"/>
    <w:p>
      <w:pPr>
        <w:pStyle w:val="Heading3"/>
      </w:pPr>
      <w:r>
        <w:t xml:space="preserve">Discounts (locked)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Member:</w:t>
      </w:r>
      <w:r>
        <w:t xml:space="preserve"> </w:t>
      </w:r>
      <w:r>
        <w:t xml:space="preserve">10% off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Trade:</w:t>
      </w:r>
      <w:r>
        <w:t xml:space="preserve"> </w:t>
      </w:r>
      <w:r>
        <w:t xml:space="preserve">20% off</w:t>
      </w:r>
    </w:p>
    <w:bookmarkEnd w:id="38"/>
    <w:bookmarkStart w:id="39" w:name="trade-approval-locked"/>
    <w:p>
      <w:pPr>
        <w:pStyle w:val="Heading3"/>
      </w:pPr>
      <w:r>
        <w:t xml:space="preserve">Trade approval (locked)</w:t>
      </w:r>
    </w:p>
    <w:p>
      <w:pPr>
        <w:numPr>
          <w:ilvl w:val="0"/>
          <w:numId w:val="1015"/>
        </w:numPr>
        <w:pStyle w:val="Compact"/>
      </w:pPr>
      <w:r>
        <w:t xml:space="preserve">Trade users require</w:t>
      </w:r>
      <w:r>
        <w:t xml:space="preserve"> </w:t>
      </w:r>
      <w:r>
        <w:rPr>
          <w:bCs/>
          <w:b/>
        </w:rPr>
        <w:t xml:space="preserve">one-time approval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Approval is</w:t>
      </w:r>
      <w:r>
        <w:t xml:space="preserve"> </w:t>
      </w:r>
      <w:r>
        <w:rPr>
          <w:bCs/>
          <w:b/>
        </w:rPr>
        <w:t xml:space="preserve">category-based</w:t>
      </w:r>
      <w:r>
        <w:t xml:space="preserve"> </w:t>
      </w:r>
      <w:r>
        <w:t xml:space="preserve">(trade discount applies only to approved categories).</w:t>
      </w:r>
    </w:p>
    <w:bookmarkEnd w:id="39"/>
    <w:bookmarkStart w:id="40" w:name="what-happens-after-login"/>
    <w:p>
      <w:pPr>
        <w:pStyle w:val="Heading3"/>
      </w:pPr>
      <w:r>
        <w:t xml:space="preserve">What happens after login</w:t>
      </w:r>
    </w:p>
    <w:p>
      <w:pPr>
        <w:numPr>
          <w:ilvl w:val="0"/>
          <w:numId w:val="1016"/>
        </w:numPr>
        <w:pStyle w:val="Compact"/>
      </w:pPr>
      <w:r>
        <w:t xml:space="preserve">Retail users see retail prices.</w:t>
      </w:r>
    </w:p>
    <w:p>
      <w:pPr>
        <w:numPr>
          <w:ilvl w:val="0"/>
          <w:numId w:val="1016"/>
        </w:numPr>
        <w:pStyle w:val="Compact"/>
      </w:pPr>
      <w:r>
        <w:t xml:space="preserve">Member users see discounted prices.</w:t>
      </w:r>
    </w:p>
    <w:p>
      <w:pPr>
        <w:numPr>
          <w:ilvl w:val="0"/>
          <w:numId w:val="1016"/>
        </w:numPr>
        <w:pStyle w:val="Compact"/>
      </w:pPr>
      <w:r>
        <w:t xml:space="preserve">Trade users see trade prices only for approved categories.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discounts must apply in:</w:t>
      </w:r>
      <w:r>
        <w:t xml:space="preserve"> </w:t>
      </w:r>
      <w:r>
        <w:t xml:space="preserve">- product page display</w:t>
      </w:r>
      <w:r>
        <w:t xml:space="preserve"> </w:t>
      </w:r>
      <w:r>
        <w:t xml:space="preserve">- cart totals</w:t>
      </w:r>
      <w:r>
        <w:t xml:space="preserve"> </w:t>
      </w:r>
      <w:r>
        <w:t xml:space="preserve">- Stripe checkout amount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brand-visual-rules-from-brandbook"/>
    <w:p>
      <w:pPr>
        <w:pStyle w:val="Heading2"/>
      </w:pPr>
      <w:r>
        <w:t xml:space="preserve">7) Brand / Visual Rules (from Brandbook)</w:t>
      </w:r>
    </w:p>
    <w:bookmarkStart w:id="42" w:name="positioning"/>
    <w:p>
      <w:pPr>
        <w:pStyle w:val="Heading3"/>
      </w:pPr>
      <w:r>
        <w:t xml:space="preserve">Positioning</w:t>
      </w:r>
    </w:p>
    <w:p>
      <w:pPr>
        <w:numPr>
          <w:ilvl w:val="0"/>
          <w:numId w:val="1017"/>
        </w:numPr>
        <w:pStyle w:val="Compact"/>
      </w:pPr>
      <w:r>
        <w:t xml:space="preserve">Architectural Intelligence</w:t>
      </w:r>
    </w:p>
    <w:p>
      <w:pPr>
        <w:numPr>
          <w:ilvl w:val="0"/>
          <w:numId w:val="1017"/>
        </w:numPr>
        <w:pStyle w:val="Compact"/>
      </w:pPr>
      <w:r>
        <w:t xml:space="preserve">Luxury, refined, modern, sculptural</w:t>
      </w:r>
    </w:p>
    <w:bookmarkEnd w:id="42"/>
    <w:bookmarkStart w:id="43" w:name="colors-confirmed"/>
    <w:p>
      <w:pPr>
        <w:pStyle w:val="Heading3"/>
      </w:pPr>
      <w:r>
        <w:t xml:space="preserve">Colors (confirmed)</w:t>
      </w:r>
    </w:p>
    <w:p>
      <w:pPr>
        <w:numPr>
          <w:ilvl w:val="0"/>
          <w:numId w:val="1018"/>
        </w:numPr>
        <w:pStyle w:val="Compact"/>
      </w:pPr>
      <w:r>
        <w:t xml:space="preserve">Olive:</w:t>
      </w:r>
      <w:r>
        <w:t xml:space="preserve"> </w:t>
      </w:r>
      <w:r>
        <w:rPr>
          <w:rStyle w:val="VerbatimChar"/>
        </w:rPr>
        <w:t xml:space="preserve">#505642</w:t>
      </w:r>
    </w:p>
    <w:p>
      <w:pPr>
        <w:numPr>
          <w:ilvl w:val="0"/>
          <w:numId w:val="1018"/>
        </w:numPr>
        <w:pStyle w:val="Compact"/>
      </w:pPr>
      <w:r>
        <w:t xml:space="preserve">Ink/Black:</w:t>
      </w:r>
      <w:r>
        <w:t xml:space="preserve"> </w:t>
      </w:r>
      <w:r>
        <w:rPr>
          <w:rStyle w:val="VerbatimChar"/>
        </w:rPr>
        <w:t xml:space="preserve">#0d0d0d</w:t>
      </w:r>
    </w:p>
    <w:p>
      <w:pPr>
        <w:numPr>
          <w:ilvl w:val="0"/>
          <w:numId w:val="1018"/>
        </w:numPr>
        <w:pStyle w:val="Compact"/>
      </w:pPr>
      <w:r>
        <w:t xml:space="preserve">White:</w:t>
      </w:r>
      <w:r>
        <w:t xml:space="preserve"> </w:t>
      </w:r>
      <w:r>
        <w:rPr>
          <w:rStyle w:val="VerbatimChar"/>
        </w:rPr>
        <w:t xml:space="preserve">#ffffff</w:t>
      </w:r>
    </w:p>
    <w:p>
      <w:pPr>
        <w:numPr>
          <w:ilvl w:val="0"/>
          <w:numId w:val="1018"/>
        </w:numPr>
        <w:pStyle w:val="Compact"/>
      </w:pPr>
      <w:r>
        <w:t xml:space="preserve">Brass tones: used as premium accents (exact hex TBD; we have logo variants)</w:t>
      </w:r>
    </w:p>
    <w:bookmarkEnd w:id="43"/>
    <w:bookmarkStart w:id="44" w:name="logos-available"/>
    <w:p>
      <w:pPr>
        <w:pStyle w:val="Heading3"/>
      </w:pPr>
      <w:r>
        <w:t xml:space="preserve">Logos available</w:t>
      </w:r>
    </w:p>
    <w:p>
      <w:pPr>
        <w:numPr>
          <w:ilvl w:val="0"/>
          <w:numId w:val="1019"/>
        </w:numPr>
        <w:pStyle w:val="Compact"/>
      </w:pPr>
      <w:r>
        <w:t xml:space="preserve">Black logo (on white)</w:t>
      </w:r>
    </w:p>
    <w:p>
      <w:pPr>
        <w:numPr>
          <w:ilvl w:val="0"/>
          <w:numId w:val="1019"/>
        </w:numPr>
        <w:pStyle w:val="Compact"/>
      </w:pPr>
      <w:r>
        <w:t xml:space="preserve">Olive logo</w:t>
      </w:r>
    </w:p>
    <w:p>
      <w:pPr>
        <w:numPr>
          <w:ilvl w:val="0"/>
          <w:numId w:val="1019"/>
        </w:numPr>
        <w:pStyle w:val="Compact"/>
      </w:pPr>
      <w:r>
        <w:t xml:space="preserve">Gold logo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data-sources-imports"/>
    <w:p>
      <w:pPr>
        <w:pStyle w:val="Heading2"/>
      </w:pPr>
      <w:r>
        <w:t xml:space="preserve">8) Data Sources &amp; Imports</w:t>
      </w:r>
    </w:p>
    <w:bookmarkStart w:id="46" w:name="current-catalog-source"/>
    <w:p>
      <w:pPr>
        <w:pStyle w:val="Heading3"/>
      </w:pPr>
      <w:r>
        <w:t xml:space="preserve">Current catalog source</w:t>
      </w:r>
    </w:p>
    <w:p>
      <w:pPr>
        <w:numPr>
          <w:ilvl w:val="0"/>
          <w:numId w:val="1020"/>
        </w:numPr>
        <w:pStyle w:val="Compact"/>
      </w:pPr>
      <w:r>
        <w:t xml:space="preserve">Vendor PDFs were imported to populate the site quickly.</w:t>
      </w:r>
    </w:p>
    <w:bookmarkEnd w:id="46"/>
    <w:bookmarkStart w:id="47" w:name="next-upgrade-recommended"/>
    <w:p>
      <w:pPr>
        <w:pStyle w:val="Heading3"/>
      </w:pPr>
      <w:r>
        <w:t xml:space="preserve">Next upgrade (recommended)</w:t>
      </w:r>
    </w:p>
    <w:p>
      <w:pPr>
        <w:numPr>
          <w:ilvl w:val="0"/>
          <w:numId w:val="1021"/>
        </w:numPr>
        <w:pStyle w:val="Compact"/>
      </w:pPr>
      <w:r>
        <w:t xml:space="preserve">Create a Google Sheet master catalog.</w:t>
      </w:r>
    </w:p>
    <w:p>
      <w:pPr>
        <w:numPr>
          <w:ilvl w:val="0"/>
          <w:numId w:val="1021"/>
        </w:numPr>
        <w:pStyle w:val="Compact"/>
      </w:pPr>
      <w:r>
        <w:t xml:space="preserve">Import from CSV/Sheets for 250–1000+ items.</w:t>
      </w:r>
    </w:p>
    <w:p>
      <w:pPr>
        <w:numPr>
          <w:ilvl w:val="0"/>
          <w:numId w:val="1021"/>
        </w:numPr>
        <w:pStyle w:val="Compact"/>
      </w:pPr>
      <w:r>
        <w:t xml:space="preserve">Add structured variants (size/finish/color).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odo-next-milestones"/>
    <w:p>
      <w:pPr>
        <w:pStyle w:val="Heading2"/>
      </w:pPr>
      <w:r>
        <w:t xml:space="preserve">9) TODO / Next Milestones</w:t>
      </w:r>
    </w:p>
    <w:p>
      <w:pPr>
        <w:numPr>
          <w:ilvl w:val="0"/>
          <w:numId w:val="1022"/>
        </w:numPr>
        <w:pStyle w:val="Compact"/>
      </w:pPr>
      <w:r>
        <w:t xml:space="preserve">Implement RH-style header + Home + Indoor/Outdoor pages.</w:t>
      </w:r>
    </w:p>
    <w:p>
      <w:pPr>
        <w:numPr>
          <w:ilvl w:val="0"/>
          <w:numId w:val="1022"/>
        </w:numPr>
        <w:pStyle w:val="Compact"/>
      </w:pPr>
      <w:r>
        <w:t xml:space="preserve">Add top-bar filters (Type, Price, Material).</w:t>
      </w:r>
    </w:p>
    <w:p>
      <w:pPr>
        <w:numPr>
          <w:ilvl w:val="0"/>
          <w:numId w:val="1022"/>
        </w:numPr>
        <w:pStyle w:val="Compact"/>
      </w:pPr>
      <w:r>
        <w:t xml:space="preserve">Improve product naming (less SKU-y).</w:t>
      </w:r>
    </w:p>
    <w:p>
      <w:pPr>
        <w:numPr>
          <w:ilvl w:val="0"/>
          <w:numId w:val="1022"/>
        </w:numPr>
        <w:pStyle w:val="Compact"/>
      </w:pPr>
      <w:r>
        <w:t xml:space="preserve">Implement product gallery.</w:t>
      </w:r>
    </w:p>
    <w:p>
      <w:pPr>
        <w:numPr>
          <w:ilvl w:val="0"/>
          <w:numId w:val="1022"/>
        </w:numPr>
        <w:pStyle w:val="Compact"/>
      </w:pPr>
      <w:r>
        <w:t xml:space="preserve">Implement Membership system (Retail/Member/Trade) with approval.</w:t>
      </w:r>
    </w:p>
    <w:p>
      <w:pPr>
        <w:numPr>
          <w:ilvl w:val="0"/>
          <w:numId w:val="1022"/>
        </w:numPr>
        <w:pStyle w:val="Compact"/>
      </w:pPr>
      <w:r>
        <w:t xml:space="preserve">Build CSV/Sheets import pipeline for variants.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2026-02-03T01:32:26Z</dcterms:created>
  <dcterms:modified xsi:type="dcterms:W3CDTF">2026-02-03T01:32:26Z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