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36"/>
          <w:shd w:fill="auto" w:val="clear"/>
        </w:rPr>
        <w:t xml:space="preserve">Transfer Learning &amp; Fine-Tuning</w:t>
      </w: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Q1. When frozen feature extraction fails</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use frozen feature extraction with an ImageNet-pretrained backbone to classify microscopy tissue slides. You have 1,800 images and get only 41% accuracy (random baseline 25%). What is the most likely cause?</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The dataset is too small for any technique to work.</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The pretrained features don't separate tissue classes, so no head can recover the information.</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A single linear head can't handle 4 classes.</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Frozen extraction always underperforms full fine-tuning.</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Frozen extraction is limited by what the backbone already encodes. ImageNet features may not organise tissue types into separable clusters at all. The fix is to update the backbone, not the head.</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The issue is feature relevance, not dataset size, head capacity, or technique inferiority. ImageNet features may simply not encode the distinctions you need for microscopy. See Section 3.1 of the notes.</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Q2. Fine-tuning with the wrong learning rate</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colleague fine-tunes ResNet50 end-to-end using the same high learning rate originally used to train it from scratch. The result is worse than a randomly initialised model. Why?</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5,000 images is too small for transfer learning to help.</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The high learning rate overwrote the pretrained weights, destroying the pretraining advantage.</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End-to-end fine-tuning always underperforms on small datasets.</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ResNet50 is a poor choice for transfer learning.</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This is catastrophic forgetting. A high learning rate moves pretrained weights so quickly that their structure is overwritten within a few hundred steps. The fix is a learning rate 10x to 100x smaller during fine-tuning.</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The dataset and architecture are fine. The problem is the learning rate. Pretrained weights are valuable structure that gets erased by large updates. Review Section 3.2 and Section 5.3.</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Q3. Why LP-FT improves OOD accuracy</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does Linear Probe then Fine-Tune (LP-FT) often give better out-of-distribution accuracy than fine-tuning everything from the start?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Training the head first prevents the randomly initialised head from sending chaotic gradients into the backbone.</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LP-FT uses a smaller learning rate than ordinary fine-tuning.</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LP-FT trains for more epochs, which always helps OOD.</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Freezing the backbone permanently is what gives the OOD benefit.</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A random head produces near-random outputs early on, sending chaotic gradients into the backbone and corrupting its features. Stabilising the head first means the gradients reaching the backbone are coherent.</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LP-FT's benefit comes from sequencing, not learning rate, epoch count, or permanent freezing. The randomly initialised head is the source of the problem and LP-FT fixes it before unfreezing. Review Section 3.2.3.</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Q4. Why earlier layers get smaller learning rates</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discriminative learning rates, earlier layers get smaller learning rates than later layers. Why?</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Earlier layers have fewer parameters and need smaller updates.</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PyTorch requires smaller rates in earlier layers for numerical stability.</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Earlier layers receive larger gradients, so smaller rates balance things out.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Earlier layers learn general features that transfer well and need less adjustment than task-specific later layers.</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Early layers encode general features (edges, textures) that are useful across almost any task. Late layers encode task-specific compositions that need substantial change. The learning rate matches each layer's required adaptation.</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The rule is grounded in what each layer has learned, not parameter counts, gradient magnitudes (which are typically smaller in early layers, not larger), or framework requirements. Review Sections 2.1 and 3.4.</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Q5. The ID vs OOD tradeoff</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Compared to frozen feature extraction, full end-to-end fine-tuning typically gives you:</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Better accuracy on both in-distribution and out-of-distribution data.</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Worse accuracy on in-distribution data, better on out-of-distribution.</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Better accuracy on in-distribution data, worse on out-of-distribution.</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Essentially identical accuracy. The techniques are interchangeable.</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Fine-tuning adapts the network tightly to the training distribution. This helps on matching data (ID) but hurts on slightly different data (OOD). Since deployment is almost always at least partly OOD, this tradeoff matters in practice.</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There is a real tradeoff, not equivalence and not the reverse direction. Fine-tuning helps ID and hurts OOD compared to frozen features. LP-FT recovers most of both. Review Section 3.2.2.</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Q6. When pretraining provides less benefit</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which scenario does pretraining provide the least benefit to final accuracy?</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Small dataset, similar domain to the source.</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Small dataset, different domain from the source.</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Large dataset, very different domain from the source, with enough training time.</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Pretraining always provides the same benefit regardless of dataset size or domain.</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When you have plenty of target data and a very different domain, from-scratch training can match pretrained models given enough time. Pretraining mainly accelerates early convergence rather than improving final accuracy in this regime.</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Pretraining helps most when data is scarce, regardless of domain. It helps least when you have lots of data and the domain is very different, because you have enough signal to learn everything from zero. Review Section 6.2.</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Q7. Identifying concept drift</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spam classifier trained on 2010 emails fails on 2026 emails because modern spam looks completely different (crypto scams instead of Nigerian prince schemes). What type of shift is this?</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Concept drift. The input-to-label relationship itself changed, so significant retraining is needed.</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Covariate shift. Mild fine-tuning will fix </w:t>
      </w:r>
    </w:p>
    <w:p>
      <w:pPr>
        <w:spacing w:before="0" w:after="60" w:line="28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itLabel shift. Reweighting classes is enough.</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No shift. The model just needs more training epochs on the original data.</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What spam means has fundamentally changed. The relationship between inputs and labels has shifted, not just the inputs or the class proportions. Concept drift usually needs fresh labelled data and aggressive retraining.</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Covariate shift = inputs look different but the rule is unchanged. Label shift = class proportions changed. Concept drift = the rule itself changed. The spam example is concept drift. Review Section 4.</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Q8. Direction of gradual unfreezing</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gradual unfreezing, in which order are layers unfrozen and why?</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Input first, then toward the head. Earliest layers need the most adaptation.</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Head first, then back toward the input. Each new layer benefits from receiving gradients from already-stable layers above.</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Middle layers first, then expanding outward.</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All layers unfreeze at once after a warmup. 'Gradual' refers to the learning rate.</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Unfreezing goes from the head backward. Each newly unfrozen layer enters a network whose downstream layers have already stabilised, giving it coherent gradients to learn from. Early layers, being most general, are unfrozen last.</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Direction matters. Head-to-input is correct because each new layer needs stable gradients from layers above it. Input-first or middle-out would defeat the purpose. The 'gradual' refers to the unfreezing schedule, not the learning rate. Review Section 3.3.</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Q9. Why a single learning rate is suboptimal</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does using one learning rate for the whole network during fine-tuning often produce worse results than using different rates per layer group?</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Single learning rates cause numerical instability in deep networks.</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A rate small enough to preserve early-layer features is too small for the head to converge, while a rate large enough for the head will damage early layers.</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PyTorch optimisers can't handle uniform learning rates correctly.</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Single learning rates only fail with the Adam optimiser.</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Different layers have different adaptation needs. A single rate forces a compromise that fails one end of the network. Per-group rates let early layers preserve their features while the head adapts aggressively.</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The issue is the mismatch between what early layers and the head each need, not numerical stability, framework limitations, or optimiser choice. Review Section 3.4.</w:t>
      </w:r>
    </w:p>
    <w:p>
      <w:pPr>
        <w:spacing w:before="80" w:after="80" w:line="240"/>
        <w:ind w:right="0" w:left="0" w:firstLine="0"/>
        <w:jc w:val="left"/>
        <w:rPr>
          <w:rFonts w:ascii="Calibri" w:hAnsi="Calibri" w:cs="Calibri" w:eastAsia="Calibri"/>
          <w:color w:val="auto"/>
          <w:spacing w:val="0"/>
          <w:position w:val="0"/>
          <w:sz w:val="22"/>
          <w:shd w:fill="auto" w:val="clear"/>
        </w:rPr>
      </w:pPr>
    </w:p>
    <w:p>
      <w:pPr>
        <w:spacing w:before="24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4"/>
          <w:shd w:fill="auto" w:val="clear"/>
        </w:rPr>
        <w:t xml:space="preserve">Q10. Choosing a technique for a new task</w:t>
      </w:r>
    </w:p>
    <w:p>
      <w:pPr>
        <w:spacing w:before="0" w:after="80" w:line="28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want to adapt an ImageNet model to classify 12 species of Maltese wildflowers. You have 800 labelled images taken in normal lighting conditions. What is the most reasonable starting point?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w:t>
      </w:r>
      <w:r>
        <w:rPr>
          <w:rFonts w:ascii="Calibri" w:hAnsi="Calibri" w:cs="Calibri" w:eastAsia="Calibri"/>
          <w:color w:val="auto"/>
          <w:spacing w:val="0"/>
          <w:position w:val="0"/>
          <w:sz w:val="22"/>
          <w:shd w:fill="auto" w:val="clear"/>
        </w:rPr>
        <w:t xml:space="preserve">End-to-end fine-tuning with learning rate 1e-3 across all layers.</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w:t>
      </w:r>
      <w:r>
        <w:rPr>
          <w:rFonts w:ascii="Calibri" w:hAnsi="Calibri" w:cs="Calibri" w:eastAsia="Calibri"/>
          <w:color w:val="auto"/>
          <w:spacing w:val="0"/>
          <w:position w:val="0"/>
          <w:sz w:val="22"/>
          <w:shd w:fill="auto" w:val="clear"/>
        </w:rPr>
        <w:t xml:space="preserve">Frozen feature extraction with a new linear head.</w:t>
      </w:r>
      <w:r>
        <w:rPr>
          <w:rFonts w:ascii="Calibri" w:hAnsi="Calibri" w:cs="Calibri" w:eastAsia="Calibri"/>
          <w:b/>
          <w:color w:val="2E7D32"/>
          <w:spacing w:val="0"/>
          <w:position w:val="0"/>
          <w:sz w:val="20"/>
          <w:shd w:fill="auto" w:val="clear"/>
        </w:rPr>
        <w:t xml:space="preserve">   </w:t>
      </w:r>
      <w:r>
        <w:rPr>
          <w:rFonts w:ascii="Segoe UI Symbol" w:hAnsi="Segoe UI Symbol" w:cs="Segoe UI Symbol" w:eastAsia="Segoe UI Symbol"/>
          <w:b/>
          <w:color w:val="2E7D32"/>
          <w:spacing w:val="0"/>
          <w:position w:val="0"/>
          <w:sz w:val="20"/>
          <w:shd w:fill="auto" w:val="clear"/>
        </w:rPr>
        <w:t xml:space="preserve">✓</w:t>
      </w:r>
      <w:r>
        <w:rPr>
          <w:rFonts w:ascii="Calibri" w:hAnsi="Calibri" w:cs="Calibri" w:eastAsia="Calibri"/>
          <w:b/>
          <w:color w:val="2E7D32"/>
          <w:spacing w:val="0"/>
          <w:position w:val="0"/>
          <w:sz w:val="20"/>
          <w:shd w:fill="auto" w:val="clear"/>
        </w:rPr>
        <w:t xml:space="preserve"> CORRECT</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w:t>
      </w:r>
      <w:r>
        <w:rPr>
          <w:rFonts w:ascii="Calibri" w:hAnsi="Calibri" w:cs="Calibri" w:eastAsia="Calibri"/>
          <w:color w:val="auto"/>
          <w:spacing w:val="0"/>
          <w:position w:val="0"/>
          <w:sz w:val="22"/>
          <w:shd w:fill="auto" w:val="clear"/>
        </w:rPr>
        <w:t xml:space="preserve">Train a new model from scratch with heavy augmentation.</w:t>
      </w:r>
    </w:p>
    <w:p>
      <w:pPr>
        <w:spacing w:before="0" w:after="60" w:line="2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Gradual unfreezing starting from the input layer toward the head.</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2E7D32"/>
          <w:spacing w:val="0"/>
          <w:position w:val="0"/>
          <w:sz w:val="20"/>
          <w:shd w:fill="auto" w:val="clear"/>
        </w:rPr>
        <w:t xml:space="preserve">Correct answer feedback:  </w:t>
      </w:r>
      <w:r>
        <w:rPr>
          <w:rFonts w:ascii="Calibri" w:hAnsi="Calibri" w:cs="Calibri" w:eastAsia="Calibri"/>
          <w:color w:val="auto"/>
          <w:spacing w:val="0"/>
          <w:position w:val="0"/>
          <w:sz w:val="20"/>
          <w:shd w:fill="auto" w:val="clear"/>
        </w:rPr>
        <w:t xml:space="preserve">Small data (800 images) plus a similar domain (natural RGB photos) is the textbook case for frozen feature extraction. Fast, safe against overfitting, and ImageNet features already separate natural-image classes well. Escalate only if accuracy is insufficient.</w:t>
      </w:r>
    </w:p>
    <w:p>
      <w:pPr>
        <w:spacing w:before="80" w:after="80" w:line="280"/>
        <w:ind w:right="0" w:left="280" w:firstLine="0"/>
        <w:jc w:val="both"/>
        <w:rPr>
          <w:rFonts w:ascii="Calibri" w:hAnsi="Calibri" w:cs="Calibri" w:eastAsia="Calibri"/>
          <w:color w:val="auto"/>
          <w:spacing w:val="0"/>
          <w:position w:val="0"/>
          <w:sz w:val="22"/>
          <w:shd w:fill="auto" w:val="clear"/>
        </w:rPr>
      </w:pPr>
      <w:r>
        <w:rPr>
          <w:rFonts w:ascii="Calibri" w:hAnsi="Calibri" w:cs="Calibri" w:eastAsia="Calibri"/>
          <w:b/>
          <w:color w:val="C62828"/>
          <w:spacing w:val="0"/>
          <w:position w:val="0"/>
          <w:sz w:val="20"/>
          <w:shd w:fill="auto" w:val="clear"/>
        </w:rPr>
        <w:t xml:space="preserve">Incorrect answer feedback:  </w:t>
      </w:r>
      <w:r>
        <w:rPr>
          <w:rFonts w:ascii="Calibri" w:hAnsi="Calibri" w:cs="Calibri" w:eastAsia="Calibri"/>
          <w:color w:val="auto"/>
          <w:spacing w:val="0"/>
          <w:position w:val="0"/>
          <w:sz w:val="20"/>
          <w:shd w:fill="auto" w:val="clear"/>
        </w:rPr>
        <w:t xml:space="preserve">Match technique to data size and domain similarity. Small + similar = frozen features. End-to-end with high LR risks catastrophic forgetting. From-scratch is infeasible with 800 images. Gradual unfreezing from the input is the wrong direction. Review the cheat sheet's decision heuristic.</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