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28"/>
          <w:szCs w:val="28"/>
        </w:rPr>
        <w:t xml:space="preserve">Transfer Learning &amp; Fine-Tuning — Quiz Answer Rationale</w:t>
      </w:r>
    </w:p>
    <w:p>
      <w:pPr>
        <w:spacing w:after="160"/>
        <w:jc w:val="center"/>
      </w:pPr>
      <w:r>
        <w:rPr>
          <w:rFonts w:ascii="Arial" w:cs="Arial" w:eastAsia="Arial" w:hAnsi="Arial"/>
          <w:i/>
          <w:iCs/>
          <w:sz w:val="20"/>
          <w:szCs w:val="20"/>
        </w:rPr>
        <w:t xml:space="preserve">Why each correct answer is right, and why each distractor is a plausible pitfall.</w:t>
      </w:r>
    </w:p>
    <w:p>
      <w:pPr>
        <w:spacing w:after="40" w:before="140"/>
      </w:pPr>
      <w:r>
        <w:rPr>
          <w:rFonts w:ascii="Arial" w:cs="Arial" w:eastAsia="Arial" w:hAnsi="Arial"/>
          <w:b/>
          <w:bCs/>
          <w:sz w:val="22"/>
          <w:szCs w:val="22"/>
        </w:rPr>
        <w:t xml:space="preserve">Q1. </w:t>
      </w:r>
      <w:r>
        <w:rPr>
          <w:rFonts w:ascii="Arial" w:cs="Arial" w:eastAsia="Arial" w:hAnsi="Arial"/>
          <w:b/>
          <w:bCs/>
          <w:sz w:val="22"/>
          <w:szCs w:val="22"/>
        </w:rPr>
        <w:t xml:space="preserve">Why frozen feature extraction can fail on a microscopy task — Correct: B</w:t>
      </w:r>
    </w:p>
    <w:p>
      <w:pPr>
        <w:spacing w:after="40"/>
        <w:jc w:val="both"/>
      </w:pPr>
      <w:r>
        <w:rPr>
          <w:rFonts w:ascii="Arial" w:cs="Arial" w:eastAsia="Arial" w:hAnsi="Arial"/>
          <w:b/>
          <w:bCs/>
          <w:sz w:val="20"/>
          <w:szCs w:val="20"/>
        </w:rPr>
        <w:t xml:space="preserve">Correct (B): </w:t>
      </w:r>
      <w:r>
        <w:rPr>
          <w:rFonts w:ascii="Arial" w:cs="Arial" w:eastAsia="Arial" w:hAnsi="Arial"/>
          <w:sz w:val="20"/>
          <w:szCs w:val="20"/>
        </w:rPr>
        <w:t xml:space="preserve">Frozen feature extraction is bounded by what information the pretrained backbone preserves. If ImageNet features do not separate tissue classes into linearly distinguishable clusters, no head on top can recover information the backbone has discarded. The fix is to update the backbone, not the head.</w:t>
      </w:r>
    </w:p>
    <w:p>
      <w:pPr>
        <w:spacing w:after="40"/>
        <w:jc w:val="both"/>
      </w:pPr>
      <w:r>
        <w:rPr>
          <w:rFonts w:ascii="Arial" w:cs="Arial" w:eastAsia="Arial" w:hAnsi="Arial"/>
          <w:b/>
          <w:bCs/>
          <w:sz w:val="20"/>
          <w:szCs w:val="20"/>
        </w:rPr>
        <w:t xml:space="preserve">A — Pitfall: </w:t>
      </w:r>
      <w:r>
        <w:rPr>
          <w:rFonts w:ascii="Arial" w:cs="Arial" w:eastAsia="Arial" w:hAnsi="Arial"/>
          <w:sz w:val="20"/>
          <w:szCs w:val="20"/>
        </w:rPr>
        <w:t xml:space="preserve">Conflates dataset size with the real problem. 1,800 images is enough for fine-tuning techniques to work; the issue is feature relevance, not data quantity.</w:t>
      </w:r>
    </w:p>
    <w:p>
      <w:pPr>
        <w:spacing w:after="40"/>
        <w:jc w:val="both"/>
      </w:pPr>
      <w:r>
        <w:rPr>
          <w:rFonts w:ascii="Arial" w:cs="Arial" w:eastAsia="Arial" w:hAnsi="Arial"/>
          <w:b/>
          <w:bCs/>
          <w:sz w:val="20"/>
          <w:szCs w:val="20"/>
        </w:rPr>
        <w:t xml:space="preserve">C — Pitfall: </w:t>
      </w:r>
      <w:r>
        <w:rPr>
          <w:rFonts w:ascii="Arial" w:cs="Arial" w:eastAsia="Arial" w:hAnsi="Arial"/>
          <w:sz w:val="20"/>
          <w:szCs w:val="20"/>
        </w:rPr>
        <w:t xml:space="preserve">Sounds plausible but is wrong: a single linear layer has ample capacity to separate 4 classes in 512+ dimensions. Adding head parameters does not recover missing information.</w:t>
      </w:r>
    </w:p>
    <w:p>
      <w:pPr>
        <w:spacing w:after="40"/>
        <w:jc w:val="both"/>
      </w:pPr>
      <w:r>
        <w:rPr>
          <w:rFonts w:ascii="Arial" w:cs="Arial" w:eastAsia="Arial" w:hAnsi="Arial"/>
          <w:b/>
          <w:bCs/>
          <w:sz w:val="20"/>
          <w:szCs w:val="20"/>
        </w:rPr>
        <w:t xml:space="preserve">D — Pitfall: </w:t>
      </w:r>
      <w:r>
        <w:rPr>
          <w:rFonts w:ascii="Arial" w:cs="Arial" w:eastAsia="Arial" w:hAnsi="Arial"/>
          <w:sz w:val="20"/>
          <w:szCs w:val="20"/>
        </w:rPr>
        <w:t xml:space="preserve">Treats frozen extraction as universally inferior. It is the correct baseline; the lesson when it fails is to diagnose why, not to abandon the technique blindly.</w:t>
      </w:r>
    </w:p>
    <w:p>
      <w:pPr>
        <w:spacing w:after="40" w:before="140"/>
      </w:pPr>
      <w:r>
        <w:rPr>
          <w:rFonts w:ascii="Arial" w:cs="Arial" w:eastAsia="Arial" w:hAnsi="Arial"/>
          <w:b/>
          <w:bCs/>
          <w:sz w:val="22"/>
          <w:szCs w:val="22"/>
        </w:rPr>
        <w:t xml:space="preserve">Q2. </w:t>
      </w:r>
      <w:r>
        <w:rPr>
          <w:rFonts w:ascii="Arial" w:cs="Arial" w:eastAsia="Arial" w:hAnsi="Arial"/>
          <w:b/>
          <w:bCs/>
          <w:sz w:val="22"/>
          <w:szCs w:val="22"/>
        </w:rPr>
        <w:t xml:space="preserve">Why fine-tuning with a high learning rate underperforms training from scratch — Correct: B</w:t>
      </w:r>
    </w:p>
    <w:p>
      <w:pPr>
        <w:spacing w:after="40"/>
        <w:jc w:val="both"/>
      </w:pPr>
      <w:r>
        <w:rPr>
          <w:rFonts w:ascii="Arial" w:cs="Arial" w:eastAsia="Arial" w:hAnsi="Arial"/>
          <w:b/>
          <w:bCs/>
          <w:sz w:val="20"/>
          <w:szCs w:val="20"/>
        </w:rPr>
        <w:t xml:space="preserve">Correct (B): </w:t>
      </w:r>
      <w:r>
        <w:rPr>
          <w:rFonts w:ascii="Arial" w:cs="Arial" w:eastAsia="Arial" w:hAnsi="Arial"/>
          <w:sz w:val="20"/>
          <w:szCs w:val="20"/>
        </w:rPr>
        <w:t xml:space="preserve">Catastrophic forgetting. A learning rate of 1e-1 moves pretrained weights by roughly 2% of their magnitude per step, overwriting structure within a few hundred batches. The standard fix is a learning rate 10x to 100x smaller during fine-tuning.</w:t>
      </w:r>
    </w:p>
    <w:p>
      <w:pPr>
        <w:spacing w:after="40"/>
        <w:jc w:val="both"/>
      </w:pPr>
      <w:r>
        <w:rPr>
          <w:rFonts w:ascii="Arial" w:cs="Arial" w:eastAsia="Arial" w:hAnsi="Arial"/>
          <w:b/>
          <w:bCs/>
          <w:sz w:val="20"/>
          <w:szCs w:val="20"/>
        </w:rPr>
        <w:t xml:space="preserve">A — Pitfall: </w:t>
      </w:r>
      <w:r>
        <w:rPr>
          <w:rFonts w:ascii="Arial" w:cs="Arial" w:eastAsia="Arial" w:hAnsi="Arial"/>
          <w:sz w:val="20"/>
          <w:szCs w:val="20"/>
        </w:rPr>
        <w:t xml:space="preserve">5,000 images is well within the regime where transfer learning works. Blaming dataset size hides the real cause.</w:t>
      </w:r>
    </w:p>
    <w:p>
      <w:pPr>
        <w:spacing w:after="40"/>
        <w:jc w:val="both"/>
      </w:pPr>
      <w:r>
        <w:rPr>
          <w:rFonts w:ascii="Arial" w:cs="Arial" w:eastAsia="Arial" w:hAnsi="Arial"/>
          <w:b/>
          <w:bCs/>
          <w:sz w:val="20"/>
          <w:szCs w:val="20"/>
        </w:rPr>
        <w:t xml:space="preserve">C — Pitfall: </w:t>
      </w:r>
      <w:r>
        <w:rPr>
          <w:rFonts w:ascii="Arial" w:cs="Arial" w:eastAsia="Arial" w:hAnsi="Arial"/>
          <w:sz w:val="20"/>
          <w:szCs w:val="20"/>
        </w:rPr>
        <w:t xml:space="preserve">An overgeneralisation. End-to-end fine-tuning often outperforms training from scratch on small datasets — when done with appropriate learning rates.</w:t>
      </w:r>
    </w:p>
    <w:p>
      <w:pPr>
        <w:spacing w:after="40"/>
        <w:jc w:val="both"/>
      </w:pPr>
      <w:r>
        <w:rPr>
          <w:rFonts w:ascii="Arial" w:cs="Arial" w:eastAsia="Arial" w:hAnsi="Arial"/>
          <w:b/>
          <w:bCs/>
          <w:sz w:val="20"/>
          <w:szCs w:val="20"/>
        </w:rPr>
        <w:t xml:space="preserve">D — Pitfall: </w:t>
      </w:r>
      <w:r>
        <w:rPr>
          <w:rFonts w:ascii="Arial" w:cs="Arial" w:eastAsia="Arial" w:hAnsi="Arial"/>
          <w:sz w:val="20"/>
          <w:szCs w:val="20"/>
        </w:rPr>
        <w:t xml:space="preserve">ResNet50 is a perfectly valid architecture for transfer learning. The issue is the optimiser configuration, not the model.</w:t>
      </w:r>
    </w:p>
    <w:p>
      <w:pPr>
        <w:spacing w:after="40" w:before="140"/>
      </w:pPr>
      <w:r>
        <w:rPr>
          <w:rFonts w:ascii="Arial" w:cs="Arial" w:eastAsia="Arial" w:hAnsi="Arial"/>
          <w:b/>
          <w:bCs/>
          <w:sz w:val="22"/>
          <w:szCs w:val="22"/>
        </w:rPr>
        <w:t xml:space="preserve">Q3. </w:t>
      </w:r>
      <w:r>
        <w:rPr>
          <w:rFonts w:ascii="Arial" w:cs="Arial" w:eastAsia="Arial" w:hAnsi="Arial"/>
          <w:b/>
          <w:bCs/>
          <w:sz w:val="22"/>
          <w:szCs w:val="22"/>
        </w:rPr>
        <w:t xml:space="preserve">Why LP-FT improves OOD accuracy — Correct: A</w:t>
      </w:r>
    </w:p>
    <w:p>
      <w:pPr>
        <w:spacing w:after="40"/>
        <w:jc w:val="both"/>
      </w:pPr>
      <w:r>
        <w:rPr>
          <w:rFonts w:ascii="Arial" w:cs="Arial" w:eastAsia="Arial" w:hAnsi="Arial"/>
          <w:b/>
          <w:bCs/>
          <w:sz w:val="20"/>
          <w:szCs w:val="20"/>
        </w:rPr>
        <w:t xml:space="preserve">Correct (A): </w:t>
      </w:r>
      <w:r>
        <w:rPr>
          <w:rFonts w:ascii="Arial" w:cs="Arial" w:eastAsia="Arial" w:hAnsi="Arial"/>
          <w:sz w:val="20"/>
          <w:szCs w:val="20"/>
        </w:rPr>
        <w:t xml:space="preserve">A randomly initialised head produces near-random outputs early in training. The gradients flowing back into the backbone are chaotic, and they distort the pretrained features before the head stabilises. Training the head first on frozen features fixes this. This is the Kumar et al. (2022) mechanism.</w:t>
      </w:r>
    </w:p>
    <w:p>
      <w:pPr>
        <w:spacing w:after="40"/>
        <w:jc w:val="both"/>
      </w:pPr>
      <w:r>
        <w:rPr>
          <w:rFonts w:ascii="Arial" w:cs="Arial" w:eastAsia="Arial" w:hAnsi="Arial"/>
          <w:b/>
          <w:bCs/>
          <w:sz w:val="20"/>
          <w:szCs w:val="20"/>
        </w:rPr>
        <w:t xml:space="preserve">B — Pitfall: </w:t>
      </w:r>
      <w:r>
        <w:rPr>
          <w:rFonts w:ascii="Arial" w:cs="Arial" w:eastAsia="Arial" w:hAnsi="Arial"/>
          <w:sz w:val="20"/>
          <w:szCs w:val="20"/>
        </w:rPr>
        <w:t xml:space="preserve">LP-FT does not require a smaller learning rate than ordinary fine-tuning. The benefit comes from sequencing, not from rate reduction.</w:t>
      </w:r>
    </w:p>
    <w:p>
      <w:pPr>
        <w:spacing w:after="40"/>
        <w:jc w:val="both"/>
      </w:pPr>
      <w:r>
        <w:rPr>
          <w:rFonts w:ascii="Arial" w:cs="Arial" w:eastAsia="Arial" w:hAnsi="Arial"/>
          <w:b/>
          <w:bCs/>
          <w:sz w:val="20"/>
          <w:szCs w:val="20"/>
        </w:rPr>
        <w:t xml:space="preserve">C — Pitfall: </w:t>
      </w:r>
      <w:r>
        <w:rPr>
          <w:rFonts w:ascii="Arial" w:cs="Arial" w:eastAsia="Arial" w:hAnsi="Arial"/>
          <w:sz w:val="20"/>
          <w:szCs w:val="20"/>
        </w:rPr>
        <w:t xml:space="preserve">More epochs do not automatically help OOD; in fact, longer fine-tuning can worsen OOD by overfitting the training distribution.</w:t>
      </w:r>
    </w:p>
    <w:p>
      <w:pPr>
        <w:spacing w:after="40"/>
        <w:jc w:val="both"/>
      </w:pPr>
      <w:r>
        <w:rPr>
          <w:rFonts w:ascii="Arial" w:cs="Arial" w:eastAsia="Arial" w:hAnsi="Arial"/>
          <w:b/>
          <w:bCs/>
          <w:sz w:val="20"/>
          <w:szCs w:val="20"/>
        </w:rPr>
        <w:t xml:space="preserve">D — Pitfall: </w:t>
      </w:r>
      <w:r>
        <w:rPr>
          <w:rFonts w:ascii="Arial" w:cs="Arial" w:eastAsia="Arial" w:hAnsi="Arial"/>
          <w:sz w:val="20"/>
          <w:szCs w:val="20"/>
        </w:rPr>
        <w:t xml:space="preserve">Misreads the technique: LP-FT explicitly includes a second stage of full fine-tuning. Freezing alone would be frozen feature extraction, not LP-FT.</w:t>
      </w:r>
    </w:p>
    <w:p>
      <w:pPr>
        <w:spacing w:after="40" w:before="140"/>
      </w:pPr>
      <w:r>
        <w:rPr>
          <w:rFonts w:ascii="Arial" w:cs="Arial" w:eastAsia="Arial" w:hAnsi="Arial"/>
          <w:b/>
          <w:bCs/>
          <w:sz w:val="22"/>
          <w:szCs w:val="22"/>
        </w:rPr>
        <w:t xml:space="preserve">Q4. </w:t>
      </w:r>
      <w:r>
        <w:rPr>
          <w:rFonts w:ascii="Arial" w:cs="Arial" w:eastAsia="Arial" w:hAnsi="Arial"/>
          <w:b/>
          <w:bCs/>
          <w:sz w:val="22"/>
          <w:szCs w:val="22"/>
        </w:rPr>
        <w:t xml:space="preserve">Why earlier layers get smaller learning rates — Correct: B</w:t>
      </w:r>
    </w:p>
    <w:p>
      <w:pPr>
        <w:spacing w:after="40"/>
        <w:jc w:val="both"/>
      </w:pPr>
      <w:r>
        <w:rPr>
          <w:rFonts w:ascii="Arial" w:cs="Arial" w:eastAsia="Arial" w:hAnsi="Arial"/>
          <w:b/>
          <w:bCs/>
          <w:sz w:val="20"/>
          <w:szCs w:val="20"/>
        </w:rPr>
        <w:t xml:space="preserve">Correct (B): </w:t>
      </w:r>
      <w:r>
        <w:rPr>
          <w:rFonts w:ascii="Arial" w:cs="Arial" w:eastAsia="Arial" w:hAnsi="Arial"/>
          <w:sz w:val="20"/>
          <w:szCs w:val="20"/>
        </w:rPr>
        <w:t xml:space="preserve">The general-to-specific hierarchy (Yosinski et al. 2014, Zeiler &amp; Fergus 2014) is the foundation. Early layers learn near-universal features (edges, colour blobs, textures) that transfer across tasks. Later layers learn task-specific compositions that need substantial change. The learning rate matches the required adaptation.</w:t>
      </w:r>
    </w:p>
    <w:p>
      <w:pPr>
        <w:spacing w:after="40"/>
        <w:jc w:val="both"/>
      </w:pPr>
      <w:r>
        <w:rPr>
          <w:rFonts w:ascii="Arial" w:cs="Arial" w:eastAsia="Arial" w:hAnsi="Arial"/>
          <w:b/>
          <w:bCs/>
          <w:sz w:val="20"/>
          <w:szCs w:val="20"/>
        </w:rPr>
        <w:t xml:space="preserve">A — Pitfall: </w:t>
      </w:r>
      <w:r>
        <w:rPr>
          <w:rFonts w:ascii="Arial" w:cs="Arial" w:eastAsia="Arial" w:hAnsi="Arial"/>
          <w:sz w:val="20"/>
          <w:szCs w:val="20"/>
        </w:rPr>
        <w:t xml:space="preserve">Parameter counts in early vs late layers do not motivate the rule. In CNNs, late layers often have more parameters than early ones, but that is incidental.</w:t>
      </w:r>
    </w:p>
    <w:p>
      <w:pPr>
        <w:spacing w:after="40"/>
        <w:jc w:val="both"/>
      </w:pPr>
      <w:r>
        <w:rPr>
          <w:rFonts w:ascii="Arial" w:cs="Arial" w:eastAsia="Arial" w:hAnsi="Arial"/>
          <w:b/>
          <w:bCs/>
          <w:sz w:val="20"/>
          <w:szCs w:val="20"/>
        </w:rPr>
        <w:t xml:space="preserve">C — Pitfall: </w:t>
      </w:r>
      <w:r>
        <w:rPr>
          <w:rFonts w:ascii="Arial" w:cs="Arial" w:eastAsia="Arial" w:hAnsi="Arial"/>
          <w:sz w:val="20"/>
          <w:szCs w:val="20"/>
        </w:rPr>
        <w:t xml:space="preserve">The opposite is usually true: earlier layers receive smaller (vanishing) gradients during backpropagation, not larger. This distractor inverts the actual gradient behaviour.</w:t>
      </w:r>
    </w:p>
    <w:p>
      <w:pPr>
        <w:spacing w:after="40"/>
        <w:jc w:val="both"/>
      </w:pPr>
      <w:r>
        <w:rPr>
          <w:rFonts w:ascii="Arial" w:cs="Arial" w:eastAsia="Arial" w:hAnsi="Arial"/>
          <w:b/>
          <w:bCs/>
          <w:sz w:val="20"/>
          <w:szCs w:val="20"/>
        </w:rPr>
        <w:t xml:space="preserve">D — Pitfall: </w:t>
      </w:r>
      <w:r>
        <w:rPr>
          <w:rFonts w:ascii="Arial" w:cs="Arial" w:eastAsia="Arial" w:hAnsi="Arial"/>
          <w:sz w:val="20"/>
          <w:szCs w:val="20"/>
        </w:rPr>
        <w:t xml:space="preserve">There is no PyTorch requirement for this. The rule comes from learned-feature theory, not framework constraints.</w:t>
      </w:r>
    </w:p>
    <w:p>
      <w:pPr>
        <w:spacing w:after="40" w:before="140"/>
      </w:pPr>
      <w:r>
        <w:rPr>
          <w:rFonts w:ascii="Arial" w:cs="Arial" w:eastAsia="Arial" w:hAnsi="Arial"/>
          <w:b/>
          <w:bCs/>
          <w:sz w:val="22"/>
          <w:szCs w:val="22"/>
        </w:rPr>
        <w:t xml:space="preserve">Q5. </w:t>
      </w:r>
      <w:r>
        <w:rPr>
          <w:rFonts w:ascii="Arial" w:cs="Arial" w:eastAsia="Arial" w:hAnsi="Arial"/>
          <w:b/>
          <w:bCs/>
          <w:sz w:val="22"/>
          <w:szCs w:val="22"/>
        </w:rPr>
        <w:t xml:space="preserve">The Kumar et al. ID/OOD tradeoff — Correct: C</w:t>
      </w:r>
    </w:p>
    <w:p>
      <w:pPr>
        <w:spacing w:after="40"/>
        <w:jc w:val="both"/>
      </w:pPr>
      <w:r>
        <w:rPr>
          <w:rFonts w:ascii="Arial" w:cs="Arial" w:eastAsia="Arial" w:hAnsi="Arial"/>
          <w:b/>
          <w:bCs/>
          <w:sz w:val="20"/>
          <w:szCs w:val="20"/>
        </w:rPr>
        <w:t xml:space="preserve">Correct (C): </w:t>
      </w:r>
      <w:r>
        <w:rPr>
          <w:rFonts w:ascii="Arial" w:cs="Arial" w:eastAsia="Arial" w:hAnsi="Arial"/>
          <w:sz w:val="20"/>
          <w:szCs w:val="20"/>
        </w:rPr>
        <w:t xml:space="preserve">Across ten distribution-shift benchmarks, full fine-tuning beat linear probing by about 2% in-distribution but lost by about 7% out-of-distribution. The directional tradeoff and approximate magnitudes are the headline finding.</w:t>
      </w:r>
    </w:p>
    <w:p>
      <w:pPr>
        <w:spacing w:after="40"/>
        <w:jc w:val="both"/>
      </w:pPr>
      <w:r>
        <w:rPr>
          <w:rFonts w:ascii="Arial" w:cs="Arial" w:eastAsia="Arial" w:hAnsi="Arial"/>
          <w:b/>
          <w:bCs/>
          <w:sz w:val="20"/>
          <w:szCs w:val="20"/>
        </w:rPr>
        <w:t xml:space="preserve">A — Pitfall: </w:t>
      </w:r>
      <w:r>
        <w:rPr>
          <w:rFonts w:ascii="Arial" w:cs="Arial" w:eastAsia="Arial" w:hAnsi="Arial"/>
          <w:sz w:val="20"/>
          <w:szCs w:val="20"/>
        </w:rPr>
        <w:t xml:space="preserve">Reflects the intuitive expectation that more training is always better. The paper specifically refutes this for OOD performance.</w:t>
      </w:r>
    </w:p>
    <w:p>
      <w:pPr>
        <w:spacing w:after="40"/>
        <w:jc w:val="both"/>
      </w:pPr>
      <w:r>
        <w:rPr>
          <w:rFonts w:ascii="Arial" w:cs="Arial" w:eastAsia="Arial" w:hAnsi="Arial"/>
          <w:b/>
          <w:bCs/>
          <w:sz w:val="20"/>
          <w:szCs w:val="20"/>
        </w:rPr>
        <w:t xml:space="preserve">B — Pitfall: </w:t>
      </w:r>
      <w:r>
        <w:rPr>
          <w:rFonts w:ascii="Arial" w:cs="Arial" w:eastAsia="Arial" w:hAnsi="Arial"/>
          <w:sz w:val="20"/>
          <w:szCs w:val="20"/>
        </w:rPr>
        <w:t xml:space="preserve">Inverts the ID direction. Fine-tuning does win on ID — that is the well-known result the paper takes as a starting point.</w:t>
      </w:r>
    </w:p>
    <w:p>
      <w:pPr>
        <w:spacing w:after="40"/>
        <w:jc w:val="both"/>
      </w:pPr>
      <w:r>
        <w:rPr>
          <w:rFonts w:ascii="Arial" w:cs="Arial" w:eastAsia="Arial" w:hAnsi="Arial"/>
          <w:b/>
          <w:bCs/>
          <w:sz w:val="20"/>
          <w:szCs w:val="20"/>
        </w:rPr>
        <w:t xml:space="preserve">D — Pitfall: </w:t>
      </w:r>
      <w:r>
        <w:rPr>
          <w:rFonts w:ascii="Arial" w:cs="Arial" w:eastAsia="Arial" w:hAnsi="Arial"/>
          <w:sz w:val="20"/>
          <w:szCs w:val="20"/>
        </w:rPr>
        <w:t xml:space="preserve">The whole point of the paper is that the techniques are not equivalent; they differ systematically across the ID/OOD axis.</w:t>
      </w:r>
    </w:p>
    <w:p>
      <w:pPr>
        <w:spacing w:after="40" w:before="140"/>
      </w:pPr>
      <w:r>
        <w:rPr>
          <w:rFonts w:ascii="Arial" w:cs="Arial" w:eastAsia="Arial" w:hAnsi="Arial"/>
          <w:b/>
          <w:bCs/>
          <w:sz w:val="22"/>
          <w:szCs w:val="22"/>
        </w:rPr>
        <w:t xml:space="preserve">Q6. </w:t>
      </w:r>
      <w:r>
        <w:rPr>
          <w:rFonts w:ascii="Arial" w:cs="Arial" w:eastAsia="Arial" w:hAnsi="Arial"/>
          <w:b/>
          <w:bCs/>
          <w:sz w:val="22"/>
          <w:szCs w:val="22"/>
        </w:rPr>
        <w:t xml:space="preserve">What He et al. (2019) actually concluded — Correct: C</w:t>
      </w:r>
    </w:p>
    <w:p>
      <w:pPr>
        <w:spacing w:after="40"/>
        <w:jc w:val="both"/>
      </w:pPr>
      <w:r>
        <w:rPr>
          <w:rFonts w:ascii="Arial" w:cs="Arial" w:eastAsia="Arial" w:hAnsi="Arial"/>
          <w:b/>
          <w:bCs/>
          <w:sz w:val="20"/>
          <w:szCs w:val="20"/>
        </w:rPr>
        <w:t xml:space="preserve">Correct (C): </w:t>
      </w:r>
      <w:r>
        <w:rPr>
          <w:rFonts w:ascii="Arial" w:cs="Arial" w:eastAsia="Arial" w:hAnsi="Arial"/>
          <w:sz w:val="20"/>
          <w:szCs w:val="20"/>
        </w:rPr>
        <w:t xml:space="preserve">Pretraining accelerates early convergence and helps in very-low-data regimes, but on dense prediction tasks with enough data and training time, training from scratch can match it. This is a nuanced claim about specific conditions, not a wholesale rejection.</w:t>
      </w:r>
    </w:p>
    <w:p>
      <w:pPr>
        <w:spacing w:after="40"/>
        <w:jc w:val="both"/>
      </w:pPr>
      <w:r>
        <w:rPr>
          <w:rFonts w:ascii="Arial" w:cs="Arial" w:eastAsia="Arial" w:hAnsi="Arial"/>
          <w:b/>
          <w:bCs/>
          <w:sz w:val="20"/>
          <w:szCs w:val="20"/>
        </w:rPr>
        <w:t xml:space="preserve">A — Pitfall: </w:t>
      </w:r>
      <w:r>
        <w:rPr>
          <w:rFonts w:ascii="Arial" w:cs="Arial" w:eastAsia="Arial" w:hAnsi="Arial"/>
          <w:sz w:val="20"/>
          <w:szCs w:val="20"/>
        </w:rPr>
        <w:t xml:space="preserve">Overgeneralises. The paper is specifically about COCO-scale dense prediction; it does not claim pretraining is never useful.</w:t>
      </w:r>
    </w:p>
    <w:p>
      <w:pPr>
        <w:spacing w:after="40"/>
        <w:jc w:val="both"/>
      </w:pPr>
      <w:r>
        <w:rPr>
          <w:rFonts w:ascii="Arial" w:cs="Arial" w:eastAsia="Arial" w:hAnsi="Arial"/>
          <w:b/>
          <w:bCs/>
          <w:sz w:val="20"/>
          <w:szCs w:val="20"/>
        </w:rPr>
        <w:t xml:space="preserve">B — Pitfall: </w:t>
      </w:r>
      <w:r>
        <w:rPr>
          <w:rFonts w:ascii="Arial" w:cs="Arial" w:eastAsia="Arial" w:hAnsi="Arial"/>
          <w:sz w:val="20"/>
          <w:szCs w:val="20"/>
        </w:rPr>
        <w:t xml:space="preserve">Confuses a counterweight with an obituary. Transfer learning remains highly useful in most practical settings, especially with small datasets.</w:t>
      </w:r>
    </w:p>
    <w:p>
      <w:pPr>
        <w:spacing w:after="40"/>
        <w:jc w:val="both"/>
      </w:pPr>
      <w:r>
        <w:rPr>
          <w:rFonts w:ascii="Arial" w:cs="Arial" w:eastAsia="Arial" w:hAnsi="Arial"/>
          <w:b/>
          <w:bCs/>
          <w:sz w:val="20"/>
          <w:szCs w:val="20"/>
        </w:rPr>
        <w:t xml:space="preserve">D — Pitfall: </w:t>
      </w:r>
      <w:r>
        <w:rPr>
          <w:rFonts w:ascii="Arial" w:cs="Arial" w:eastAsia="Arial" w:hAnsi="Arial"/>
          <w:sz w:val="20"/>
          <w:szCs w:val="20"/>
        </w:rPr>
        <w:t xml:space="preserve">Invents a restriction not in the paper. He et al. tested multiple architectures and model sizes; the result is not ResNet-specific.</w:t>
      </w:r>
    </w:p>
    <w:p>
      <w:pPr>
        <w:spacing w:after="40" w:before="140"/>
      </w:pPr>
      <w:r>
        <w:rPr>
          <w:rFonts w:ascii="Arial" w:cs="Arial" w:eastAsia="Arial" w:hAnsi="Arial"/>
          <w:b/>
          <w:bCs/>
          <w:sz w:val="22"/>
          <w:szCs w:val="22"/>
        </w:rPr>
        <w:t xml:space="preserve">Q7. </w:t>
      </w:r>
      <w:r>
        <w:rPr>
          <w:rFonts w:ascii="Arial" w:cs="Arial" w:eastAsia="Arial" w:hAnsi="Arial"/>
          <w:b/>
          <w:bCs/>
          <w:sz w:val="22"/>
          <w:szCs w:val="22"/>
        </w:rPr>
        <w:t xml:space="preserve">Identifying concept drift — Correct: C</w:t>
      </w:r>
    </w:p>
    <w:p>
      <w:pPr>
        <w:spacing w:after="40"/>
        <w:jc w:val="both"/>
      </w:pPr>
      <w:r>
        <w:rPr>
          <w:rFonts w:ascii="Arial" w:cs="Arial" w:eastAsia="Arial" w:hAnsi="Arial"/>
          <w:b/>
          <w:bCs/>
          <w:sz w:val="20"/>
          <w:szCs w:val="20"/>
        </w:rPr>
        <w:t xml:space="preserve">Correct (C): </w:t>
      </w:r>
      <w:r>
        <w:rPr>
          <w:rFonts w:ascii="Arial" w:cs="Arial" w:eastAsia="Arial" w:hAnsi="Arial"/>
          <w:sz w:val="20"/>
          <w:szCs w:val="20"/>
        </w:rPr>
        <w:t xml:space="preserve">What constitutes spam has fundamentally changed between 2010 and today. The input-to-label relationship P(Y|X) itself has evolved. This is concept drift, which generally requires new labelled data and aggressive retraining rather than mild fine-tuning.</w:t>
      </w:r>
    </w:p>
    <w:p>
      <w:pPr>
        <w:spacing w:after="40"/>
        <w:jc w:val="both"/>
      </w:pPr>
      <w:r>
        <w:rPr>
          <w:rFonts w:ascii="Arial" w:cs="Arial" w:eastAsia="Arial" w:hAnsi="Arial"/>
          <w:b/>
          <w:bCs/>
          <w:sz w:val="20"/>
          <w:szCs w:val="20"/>
        </w:rPr>
        <w:t xml:space="preserve">A — Pitfall: </w:t>
      </w:r>
      <w:r>
        <w:rPr>
          <w:rFonts w:ascii="Arial" w:cs="Arial" w:eastAsia="Arial" w:hAnsi="Arial"/>
          <w:sz w:val="20"/>
          <w:szCs w:val="20"/>
        </w:rPr>
        <w:t xml:space="preserve">Covariate shift would mean emails look different but the rule for what counts as spam is unchanged. Here, the rule itself has changed.</w:t>
      </w:r>
    </w:p>
    <w:p>
      <w:pPr>
        <w:spacing w:after="40"/>
        <w:jc w:val="both"/>
      </w:pPr>
      <w:r>
        <w:rPr>
          <w:rFonts w:ascii="Arial" w:cs="Arial" w:eastAsia="Arial" w:hAnsi="Arial"/>
          <w:b/>
          <w:bCs/>
          <w:sz w:val="20"/>
          <w:szCs w:val="20"/>
        </w:rPr>
        <w:t xml:space="preserve">B — Pitfall: </w:t>
      </w:r>
      <w:r>
        <w:rPr>
          <w:rFonts w:ascii="Arial" w:cs="Arial" w:eastAsia="Arial" w:hAnsi="Arial"/>
          <w:sz w:val="20"/>
          <w:szCs w:val="20"/>
        </w:rPr>
        <w:t xml:space="preserve">Label shift means class proportions changed. The spam example is about what spam means, not how often it occurs.</w:t>
      </w:r>
    </w:p>
    <w:p>
      <w:pPr>
        <w:spacing w:after="40"/>
        <w:jc w:val="both"/>
      </w:pPr>
      <w:r>
        <w:rPr>
          <w:rFonts w:ascii="Arial" w:cs="Arial" w:eastAsia="Arial" w:hAnsi="Arial"/>
          <w:b/>
          <w:bCs/>
          <w:sz w:val="20"/>
          <w:szCs w:val="20"/>
        </w:rPr>
        <w:t xml:space="preserve">D — Pitfall: </w:t>
      </w:r>
      <w:r>
        <w:rPr>
          <w:rFonts w:ascii="Arial" w:cs="Arial" w:eastAsia="Arial" w:hAnsi="Arial"/>
          <w:sz w:val="20"/>
          <w:szCs w:val="20"/>
        </w:rPr>
        <w:t xml:space="preserve">Denies the existence of any shift, which contradicts the scenario directly. More epochs on 2010 data cannot teach the model about 2026 spam patterns.</w:t>
      </w:r>
    </w:p>
    <w:p>
      <w:pPr>
        <w:spacing w:after="40" w:before="140"/>
      </w:pPr>
      <w:r>
        <w:rPr>
          <w:rFonts w:ascii="Arial" w:cs="Arial" w:eastAsia="Arial" w:hAnsi="Arial"/>
          <w:b/>
          <w:bCs/>
          <w:sz w:val="22"/>
          <w:szCs w:val="22"/>
        </w:rPr>
        <w:t xml:space="preserve">Q8. </w:t>
      </w:r>
      <w:r>
        <w:rPr>
          <w:rFonts w:ascii="Arial" w:cs="Arial" w:eastAsia="Arial" w:hAnsi="Arial"/>
          <w:b/>
          <w:bCs/>
          <w:sz w:val="22"/>
          <w:szCs w:val="22"/>
        </w:rPr>
        <w:t xml:space="preserve">Direction and rationale of gradual unfreezing — Correct: B</w:t>
      </w:r>
    </w:p>
    <w:p>
      <w:pPr>
        <w:spacing w:after="40"/>
        <w:jc w:val="both"/>
      </w:pPr>
      <w:r>
        <w:rPr>
          <w:rFonts w:ascii="Arial" w:cs="Arial" w:eastAsia="Arial" w:hAnsi="Arial"/>
          <w:b/>
          <w:bCs/>
          <w:sz w:val="20"/>
          <w:szCs w:val="20"/>
        </w:rPr>
        <w:t xml:space="preserve">Correct (B): </w:t>
      </w:r>
      <w:r>
        <w:rPr>
          <w:rFonts w:ascii="Arial" w:cs="Arial" w:eastAsia="Arial" w:hAnsi="Arial"/>
          <w:sz w:val="20"/>
          <w:szCs w:val="20"/>
        </w:rPr>
        <w:t xml:space="preserve">Unfreezing proceeds from the head backward toward the input. Each newly unfrozen layer enters a network whose downstream layers have already stabilised, so it receives coherent gradients rather than chaotic ones. Early layers, being most general, are left frozen the longest.</w:t>
      </w:r>
    </w:p>
    <w:p>
      <w:pPr>
        <w:spacing w:after="40"/>
        <w:jc w:val="both"/>
      </w:pPr>
      <w:r>
        <w:rPr>
          <w:rFonts w:ascii="Arial" w:cs="Arial" w:eastAsia="Arial" w:hAnsi="Arial"/>
          <w:b/>
          <w:bCs/>
          <w:sz w:val="20"/>
          <w:szCs w:val="20"/>
        </w:rPr>
        <w:t xml:space="preserve">A — Pitfall: </w:t>
      </w:r>
      <w:r>
        <w:rPr>
          <w:rFonts w:ascii="Arial" w:cs="Arial" w:eastAsia="Arial" w:hAnsi="Arial"/>
          <w:sz w:val="20"/>
          <w:szCs w:val="20"/>
        </w:rPr>
        <w:t xml:space="preserve">Reverses the direction. Input-first unfreezing would mean every newly unfrozen layer sends gradients into still-unstable layers above, defeating the purpose.</w:t>
      </w:r>
    </w:p>
    <w:p>
      <w:pPr>
        <w:spacing w:after="40"/>
        <w:jc w:val="both"/>
      </w:pPr>
      <w:r>
        <w:rPr>
          <w:rFonts w:ascii="Arial" w:cs="Arial" w:eastAsia="Arial" w:hAnsi="Arial"/>
          <w:b/>
          <w:bCs/>
          <w:sz w:val="20"/>
          <w:szCs w:val="20"/>
        </w:rPr>
        <w:t xml:space="preserve">C — Pitfall: </w:t>
      </w:r>
      <w:r>
        <w:rPr>
          <w:rFonts w:ascii="Arial" w:cs="Arial" w:eastAsia="Arial" w:hAnsi="Arial"/>
          <w:sz w:val="20"/>
          <w:szCs w:val="20"/>
        </w:rPr>
        <w:t xml:space="preserve">Middle-out unfreezing is not the technique. It also misidentifies which layers carry the most transferable features (early layers do).</w:t>
      </w:r>
    </w:p>
    <w:p>
      <w:pPr>
        <w:spacing w:after="40"/>
        <w:jc w:val="both"/>
      </w:pPr>
      <w:r>
        <w:rPr>
          <w:rFonts w:ascii="Arial" w:cs="Arial" w:eastAsia="Arial" w:hAnsi="Arial"/>
          <w:b/>
          <w:bCs/>
          <w:sz w:val="20"/>
          <w:szCs w:val="20"/>
        </w:rPr>
        <w:t xml:space="preserve">D — Pitfall: </w:t>
      </w:r>
      <w:r>
        <w:rPr>
          <w:rFonts w:ascii="Arial" w:cs="Arial" w:eastAsia="Arial" w:hAnsi="Arial"/>
          <w:sz w:val="20"/>
          <w:szCs w:val="20"/>
        </w:rPr>
        <w:t xml:space="preserve">Conflates gradual unfreezing with discriminative learning rates. The term "gradual" refers explicitly to the unfreezing schedule, not the learning rate.</w:t>
      </w:r>
    </w:p>
    <w:p>
      <w:pPr>
        <w:spacing w:after="40" w:before="140"/>
      </w:pPr>
      <w:r>
        <w:rPr>
          <w:rFonts w:ascii="Arial" w:cs="Arial" w:eastAsia="Arial" w:hAnsi="Arial"/>
          <w:b/>
          <w:bCs/>
          <w:sz w:val="22"/>
          <w:szCs w:val="22"/>
        </w:rPr>
        <w:t xml:space="preserve">Q9. </w:t>
      </w:r>
      <w:r>
        <w:rPr>
          <w:rFonts w:ascii="Arial" w:cs="Arial" w:eastAsia="Arial" w:hAnsi="Arial"/>
          <w:b/>
          <w:bCs/>
          <w:sz w:val="22"/>
          <w:szCs w:val="22"/>
        </w:rPr>
        <w:t xml:space="preserve">Why a single learning rate is suboptimal — Correct: B</w:t>
      </w:r>
    </w:p>
    <w:p>
      <w:pPr>
        <w:spacing w:after="40"/>
        <w:jc w:val="both"/>
      </w:pPr>
      <w:r>
        <w:rPr>
          <w:rFonts w:ascii="Arial" w:cs="Arial" w:eastAsia="Arial" w:hAnsi="Arial"/>
          <w:b/>
          <w:bCs/>
          <w:sz w:val="20"/>
          <w:szCs w:val="20"/>
        </w:rPr>
        <w:t xml:space="preserve">Correct (B): </w:t>
      </w:r>
      <w:r>
        <w:rPr>
          <w:rFonts w:ascii="Arial" w:cs="Arial" w:eastAsia="Arial" w:hAnsi="Arial"/>
          <w:sz w:val="20"/>
          <w:szCs w:val="20"/>
        </w:rPr>
        <w:t xml:space="preserve">Different layers need different amounts of adaptation. A rate small enough to preserve early-layer features (e.g., 1e-5) is too small for the head to converge in reasonable time. A rate large enough for the head (e.g., 1e-3) will damage early-layer features. Per-group rates resolve the conflict.</w:t>
      </w:r>
    </w:p>
    <w:p>
      <w:pPr>
        <w:spacing w:after="40"/>
        <w:jc w:val="both"/>
      </w:pPr>
      <w:r>
        <w:rPr>
          <w:rFonts w:ascii="Arial" w:cs="Arial" w:eastAsia="Arial" w:hAnsi="Arial"/>
          <w:b/>
          <w:bCs/>
          <w:sz w:val="20"/>
          <w:szCs w:val="20"/>
        </w:rPr>
        <w:t xml:space="preserve">A — Pitfall: </w:t>
      </w:r>
      <w:r>
        <w:rPr>
          <w:rFonts w:ascii="Arial" w:cs="Arial" w:eastAsia="Arial" w:hAnsi="Arial"/>
          <w:sz w:val="20"/>
          <w:szCs w:val="20"/>
        </w:rPr>
        <w:t xml:space="preserve">Numerical instability is not the issue. Many models are trained with single learning rates successfully when training from scratch; the problem is specific to fine-tuning a pretrained model.</w:t>
      </w:r>
    </w:p>
    <w:p>
      <w:pPr>
        <w:spacing w:after="40"/>
        <w:jc w:val="both"/>
      </w:pPr>
      <w:r>
        <w:rPr>
          <w:rFonts w:ascii="Arial" w:cs="Arial" w:eastAsia="Arial" w:hAnsi="Arial"/>
          <w:b/>
          <w:bCs/>
          <w:sz w:val="20"/>
          <w:szCs w:val="20"/>
        </w:rPr>
        <w:t xml:space="preserve">C — Pitfall: </w:t>
      </w:r>
      <w:r>
        <w:rPr>
          <w:rFonts w:ascii="Arial" w:cs="Arial" w:eastAsia="Arial" w:hAnsi="Arial"/>
          <w:sz w:val="20"/>
          <w:szCs w:val="20"/>
        </w:rPr>
        <w:t xml:space="preserve">PyTorch supports both uniform and per-group learning rates. Framework capability is not the bottleneck.</w:t>
      </w:r>
    </w:p>
    <w:p>
      <w:pPr>
        <w:spacing w:after="40"/>
        <w:jc w:val="both"/>
      </w:pPr>
      <w:r>
        <w:rPr>
          <w:rFonts w:ascii="Arial" w:cs="Arial" w:eastAsia="Arial" w:hAnsi="Arial"/>
          <w:b/>
          <w:bCs/>
          <w:sz w:val="20"/>
          <w:szCs w:val="20"/>
        </w:rPr>
        <w:t xml:space="preserve">D — Pitfall: </w:t>
      </w:r>
      <w:r>
        <w:rPr>
          <w:rFonts w:ascii="Arial" w:cs="Arial" w:eastAsia="Arial" w:hAnsi="Arial"/>
          <w:sz w:val="20"/>
          <w:szCs w:val="20"/>
        </w:rPr>
        <w:t xml:space="preserve">Optimiser-specific. The trade-off applies to any optimiser; it is about update magnitude relative to learned-feature value, not Adam vs SGD.</w:t>
      </w:r>
    </w:p>
    <w:p>
      <w:pPr>
        <w:spacing w:after="40" w:before="140"/>
      </w:pPr>
      <w:r>
        <w:rPr>
          <w:rFonts w:ascii="Arial" w:cs="Arial" w:eastAsia="Arial" w:hAnsi="Arial"/>
          <w:b/>
          <w:bCs/>
          <w:sz w:val="22"/>
          <w:szCs w:val="22"/>
        </w:rPr>
        <w:t xml:space="preserve">Q10. </w:t>
      </w:r>
      <w:r>
        <w:rPr>
          <w:rFonts w:ascii="Arial" w:cs="Arial" w:eastAsia="Arial" w:hAnsi="Arial"/>
          <w:b/>
          <w:bCs/>
          <w:sz w:val="22"/>
          <w:szCs w:val="22"/>
        </w:rPr>
        <w:t xml:space="preserve">Applied technique selection — Correct: B</w:t>
      </w:r>
    </w:p>
    <w:p>
      <w:pPr>
        <w:spacing w:after="40"/>
        <w:jc w:val="both"/>
      </w:pPr>
      <w:r>
        <w:rPr>
          <w:rFonts w:ascii="Arial" w:cs="Arial" w:eastAsia="Arial" w:hAnsi="Arial"/>
          <w:b/>
          <w:bCs/>
          <w:sz w:val="20"/>
          <w:szCs w:val="20"/>
        </w:rPr>
        <w:t xml:space="preserve">Correct (B): </w:t>
      </w:r>
      <w:r>
        <w:rPr>
          <w:rFonts w:ascii="Arial" w:cs="Arial" w:eastAsia="Arial" w:hAnsi="Arial"/>
          <w:sz w:val="20"/>
          <w:szCs w:val="20"/>
        </w:rPr>
        <w:t xml:space="preserve">Small dataset (800 images) plus similar domain (natural RGB photographs in normal lighting) is the textbook case for frozen feature extraction. It is fast, safe against overfitting, and ImageNet features already separate natural-image classes well. If accuracy proves insufficient, escalate to LP-FT, then to gradual unfreezing with discriminative rates.</w:t>
      </w:r>
    </w:p>
    <w:p>
      <w:pPr>
        <w:spacing w:after="40"/>
        <w:jc w:val="both"/>
      </w:pPr>
      <w:r>
        <w:rPr>
          <w:rFonts w:ascii="Arial" w:cs="Arial" w:eastAsia="Arial" w:hAnsi="Arial"/>
          <w:b/>
          <w:bCs/>
          <w:sz w:val="20"/>
          <w:szCs w:val="20"/>
        </w:rPr>
        <w:t xml:space="preserve">A — Pitfall: </w:t>
      </w:r>
      <w:r>
        <w:rPr>
          <w:rFonts w:ascii="Arial" w:cs="Arial" w:eastAsia="Arial" w:hAnsi="Arial"/>
          <w:sz w:val="20"/>
          <w:szCs w:val="20"/>
        </w:rPr>
        <w:t xml:space="preserve">End-to-end fine-tuning with a high learning rate on 800 images risks both catastrophic forgetting and overfitting. The wrong tool for this regime.</w:t>
      </w:r>
    </w:p>
    <w:p>
      <w:pPr>
        <w:spacing w:after="40"/>
        <w:jc w:val="both"/>
      </w:pPr>
      <w:r>
        <w:rPr>
          <w:rFonts w:ascii="Arial" w:cs="Arial" w:eastAsia="Arial" w:hAnsi="Arial"/>
          <w:b/>
          <w:bCs/>
          <w:sz w:val="20"/>
          <w:szCs w:val="20"/>
        </w:rPr>
        <w:t xml:space="preserve">C — Pitfall: </w:t>
      </w:r>
      <w:r>
        <w:rPr>
          <w:rFonts w:ascii="Arial" w:cs="Arial" w:eastAsia="Arial" w:hAnsi="Arial"/>
          <w:sz w:val="20"/>
          <w:szCs w:val="20"/>
        </w:rPr>
        <w:t xml:space="preserve">800 images is far below what is needed to train a modern image classifier from scratch, regardless of augmentation. The pretrained model is doing most of the work for you.</w:t>
      </w:r>
    </w:p>
    <w:p>
      <w:pPr>
        <w:spacing w:after="40"/>
        <w:jc w:val="both"/>
      </w:pPr>
      <w:r>
        <w:rPr>
          <w:rFonts w:ascii="Arial" w:cs="Arial" w:eastAsia="Arial" w:hAnsi="Arial"/>
          <w:b/>
          <w:bCs/>
          <w:sz w:val="20"/>
          <w:szCs w:val="20"/>
        </w:rPr>
        <w:t xml:space="preserve">D — Pitfall: </w:t>
      </w:r>
      <w:r>
        <w:rPr>
          <w:rFonts w:ascii="Arial" w:cs="Arial" w:eastAsia="Arial" w:hAnsi="Arial"/>
          <w:sz w:val="20"/>
          <w:szCs w:val="20"/>
        </w:rPr>
        <w:t xml:space="preserve">Two errors at once: the technique itself is wrong for this regime (overkill for small + similar), and the direction is inverted (gradual unfreezing goes head-to-input, not input-to-head).</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2026-05-15T21:14:01.544Z</dcterms:created>
  <dcterms:modified xsi:type="dcterms:W3CDTF">2026-05-15T21:14:01.544Z</dcterms:modified>
</cp:coreProperties>
</file>

<file path=docProps/custom.xml><?xml version="1.0" encoding="utf-8"?>
<Properties xmlns="http://schemas.openxmlformats.org/officeDocument/2006/custom-properties" xmlns:vt="http://schemas.openxmlformats.org/officeDocument/2006/docPropsVTypes"/>
</file>