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sz w:val="24"/>
          <w:szCs w:val="22"/>
          <w:lang w:val="en-GB"/>
        </w:rPr>
      </w:pPr>
      <w:r>
        <w:rPr>
          <w:rFonts w:hint="default"/>
          <w:sz w:val="24"/>
          <w:szCs w:val="22"/>
          <w:lang w:val="en-GB"/>
        </w:rPr>
        <w:t>Universitatea Stefan cel Mare,Suceava</w:t>
      </w:r>
    </w:p>
    <w:p>
      <w:pPr>
        <w:jc w:val="right"/>
        <w:rPr>
          <w:rFonts w:hint="default"/>
          <w:sz w:val="24"/>
          <w:szCs w:val="22"/>
          <w:lang w:val="en-GB"/>
        </w:rPr>
      </w:pPr>
      <w:r>
        <w:rPr>
          <w:rFonts w:hint="default"/>
          <w:sz w:val="24"/>
          <w:szCs w:val="22"/>
          <w:lang w:val="en-GB"/>
        </w:rPr>
        <w:t>Facultatea de Inginerie Electrica si Stiinta Calculatoarelor</w:t>
      </w:r>
    </w:p>
    <w:p>
      <w:pPr>
        <w:jc w:val="right"/>
        <w:rPr>
          <w:rFonts w:hint="default"/>
          <w:sz w:val="24"/>
          <w:szCs w:val="22"/>
          <w:lang w:val="en-GB"/>
        </w:rPr>
      </w:pPr>
      <w:r>
        <w:rPr>
          <w:rFonts w:hint="default"/>
          <w:sz w:val="24"/>
          <w:szCs w:val="22"/>
          <w:lang w:val="en-GB"/>
        </w:rPr>
        <w:t>Specializarea Calculatoare</w:t>
      </w:r>
    </w:p>
    <w:p>
      <w:pPr>
        <w:jc w:val="right"/>
        <w:rPr>
          <w:rFonts w:hint="default"/>
          <w:sz w:val="24"/>
          <w:szCs w:val="22"/>
          <w:lang w:val="en-GB"/>
        </w:rPr>
      </w:pPr>
    </w:p>
    <w:p>
      <w:pPr>
        <w:jc w:val="right"/>
        <w:rPr>
          <w:rFonts w:hint="default"/>
          <w:sz w:val="24"/>
          <w:szCs w:val="22"/>
          <w:lang w:val="en-GB"/>
        </w:rPr>
      </w:pPr>
    </w:p>
    <w:p>
      <w:pPr>
        <w:jc w:val="center"/>
        <w:rPr>
          <w:rFonts w:hint="default"/>
          <w:sz w:val="40"/>
          <w:szCs w:val="36"/>
          <w:lang w:val="en-GB"/>
        </w:rPr>
      </w:pPr>
    </w:p>
    <w:p>
      <w:pPr>
        <w:jc w:val="both"/>
        <w:rPr>
          <w:rFonts w:hint="default"/>
          <w:b/>
          <w:bCs/>
          <w:sz w:val="48"/>
          <w:szCs w:val="44"/>
          <w:lang w:val="en-GB"/>
        </w:rPr>
      </w:pPr>
    </w:p>
    <w:p>
      <w:pPr>
        <w:jc w:val="both"/>
        <w:rPr>
          <w:rFonts w:hint="default"/>
          <w:b/>
          <w:bCs/>
          <w:sz w:val="48"/>
          <w:szCs w:val="44"/>
          <w:lang w:val="en-GB"/>
        </w:rPr>
      </w:pPr>
    </w:p>
    <w:p>
      <w:pPr>
        <w:jc w:val="center"/>
        <w:rPr>
          <w:rFonts w:hint="default"/>
          <w:b/>
          <w:bCs/>
          <w:sz w:val="48"/>
          <w:szCs w:val="44"/>
          <w:lang w:val="en-GB"/>
        </w:rPr>
      </w:pPr>
      <w:r>
        <w:rPr>
          <w:rFonts w:hint="default"/>
          <w:b/>
          <w:bCs/>
          <w:sz w:val="48"/>
          <w:szCs w:val="44"/>
          <w:lang w:val="en-GB"/>
        </w:rPr>
        <w:t>Proiect Disciplina POO</w:t>
      </w:r>
    </w:p>
    <w:p>
      <w:pPr>
        <w:jc w:val="center"/>
        <w:rPr>
          <w:rFonts w:hint="default"/>
          <w:b/>
          <w:bCs/>
          <w:sz w:val="40"/>
          <w:szCs w:val="36"/>
          <w:lang w:val="en-GB"/>
        </w:rPr>
      </w:pPr>
    </w:p>
    <w:p>
      <w:pPr>
        <w:jc w:val="center"/>
        <w:rPr>
          <w:rFonts w:hint="default"/>
          <w:b w:val="0"/>
          <w:bCs w:val="0"/>
          <w:sz w:val="32"/>
          <w:szCs w:val="28"/>
          <w:u w:val="single"/>
          <w:lang w:val="en-GB"/>
        </w:rPr>
      </w:pPr>
      <w:r>
        <w:rPr>
          <w:rFonts w:hint="default"/>
          <w:b w:val="0"/>
          <w:bCs w:val="0"/>
          <w:sz w:val="32"/>
          <w:szCs w:val="28"/>
          <w:u w:val="single"/>
          <w:lang w:val="en-GB"/>
        </w:rPr>
        <w:t>Administrare Supermarket</w:t>
      </w:r>
    </w:p>
    <w:p>
      <w:pPr>
        <w:jc w:val="both"/>
        <w:rPr>
          <w:rFonts w:hint="default"/>
          <w:b w:val="0"/>
          <w:bCs w:val="0"/>
          <w:sz w:val="32"/>
          <w:szCs w:val="28"/>
          <w:u w:val="single"/>
          <w:lang w:val="en-GB"/>
        </w:rPr>
      </w:pPr>
    </w:p>
    <w:p>
      <w:pPr>
        <w:jc w:val="both"/>
        <w:rPr>
          <w:rFonts w:hint="default"/>
          <w:b w:val="0"/>
          <w:bCs w:val="0"/>
          <w:sz w:val="32"/>
          <w:szCs w:val="28"/>
          <w:u w:val="single"/>
          <w:lang w:val="en-GB"/>
        </w:rPr>
      </w:pPr>
    </w:p>
    <w:p>
      <w:pPr>
        <w:jc w:val="both"/>
        <w:rPr>
          <w:rFonts w:hint="default"/>
          <w:b w:val="0"/>
          <w:bCs w:val="0"/>
          <w:sz w:val="32"/>
          <w:szCs w:val="28"/>
          <w:u w:val="single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40"/>
          <w:szCs w:val="36"/>
          <w:u w:val="single"/>
          <w:lang w:val="en-GB"/>
        </w:rPr>
      </w:pPr>
    </w:p>
    <w:p>
      <w:pPr>
        <w:ind w:firstLine="1200" w:firstLineChars="300"/>
        <w:jc w:val="both"/>
        <w:rPr>
          <w:rFonts w:hint="default"/>
          <w:b w:val="0"/>
          <w:bCs w:val="0"/>
          <w:sz w:val="40"/>
          <w:szCs w:val="36"/>
          <w:u w:val="single"/>
          <w:lang w:val="en-GB"/>
        </w:rPr>
      </w:pPr>
      <w:r>
        <w:rPr>
          <w:rFonts w:hint="default"/>
          <w:b w:val="0"/>
          <w:bCs w:val="0"/>
          <w:sz w:val="40"/>
          <w:szCs w:val="36"/>
          <w:u w:val="single"/>
          <w:lang w:val="en-GB"/>
        </w:rPr>
        <w:t>Tema si Motivatia Alegerii</w:t>
      </w:r>
    </w:p>
    <w:p>
      <w:pPr>
        <w:jc w:val="both"/>
        <w:rPr>
          <w:rFonts w:hint="default"/>
          <w:b w:val="0"/>
          <w:bCs w:val="0"/>
          <w:sz w:val="36"/>
          <w:szCs w:val="32"/>
          <w:u w:val="none"/>
          <w:lang w:val="en-GB"/>
        </w:rPr>
      </w:pPr>
      <w:r>
        <w:rPr>
          <w:rFonts w:hint="default"/>
          <w:b w:val="0"/>
          <w:bCs w:val="0"/>
          <w:sz w:val="36"/>
          <w:szCs w:val="32"/>
          <w:u w:val="none"/>
          <w:lang w:val="en-GB"/>
        </w:rPr>
        <w:t xml:space="preserve">  </w:t>
      </w:r>
    </w:p>
    <w:p>
      <w:pPr>
        <w:jc w:val="both"/>
        <w:rPr>
          <w:rFonts w:hint="default" w:cs="Times New Roman"/>
          <w:b w:val="0"/>
          <w:bCs w:val="0"/>
          <w:i w:val="0"/>
          <w:iCs w:val="0"/>
          <w:sz w:val="36"/>
          <w:szCs w:val="36"/>
          <w:u w:val="none"/>
          <w:lang w:val="en-GB"/>
        </w:rPr>
      </w:pPr>
      <w:r>
        <w:rPr>
          <w:rFonts w:hint="default"/>
          <w:b w:val="0"/>
          <w:bCs w:val="0"/>
          <w:sz w:val="36"/>
          <w:szCs w:val="32"/>
          <w:u w:val="none"/>
          <w:lang w:val="en-GB"/>
        </w:rPr>
        <w:t xml:space="preserve">   </w:t>
      </w:r>
      <w:r>
        <w:rPr>
          <w:rFonts w:hint="default"/>
          <w:b w:val="0"/>
          <w:bCs w:val="0"/>
          <w:sz w:val="32"/>
          <w:szCs w:val="28"/>
          <w:u w:val="none"/>
          <w:lang w:val="en-GB"/>
        </w:rPr>
        <w:t>Tema aleasa pentru proiect este “Administrare Supermarket”,</w:t>
      </w:r>
      <w:r>
        <w:rPr>
          <w:rFonts w:hint="default"/>
          <w:b w:val="0"/>
          <w:bCs w:val="0"/>
          <w:sz w:val="36"/>
          <w:szCs w:val="32"/>
          <w:u w:val="none"/>
          <w:lang w:val="en-GB"/>
        </w:rPr>
        <w:t>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  <w:t>ealizarea unei aplicatii ce va aborda problema gestiunii unui supermarket</w:t>
      </w:r>
      <w:r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  <w:t>.</w:t>
      </w:r>
      <w:r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  <w:br w:type="textWrapping"/>
      </w:r>
    </w:p>
    <w:p>
      <w:pPr>
        <w:jc w:val="both"/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</w:pPr>
      <w:r>
        <w:rPr>
          <w:rFonts w:hint="default" w:cs="Times New Roman"/>
          <w:b w:val="0"/>
          <w:bCs w:val="0"/>
          <w:i w:val="0"/>
          <w:iCs w:val="0"/>
          <w:sz w:val="36"/>
          <w:szCs w:val="36"/>
          <w:u w:val="none"/>
          <w:lang w:val="en-GB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  <w:t>Am ales aceasta problema datorita faptului ca imi pot aprofunda cunostintele in ceea ce priveste limbajul C++,dar si datorita faptului ca am lucrat pe primul semestru la un proiect cu o cerinta asemanatoare,iar asta imi permite sa fac paralelismul intre doua limbaje de programare diferite,prin urmare imi va fi mai usor sa urmaresc logica problemei,si modul in care functioneaza ea</w:t>
      </w:r>
      <w:r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  <w:t>.</w:t>
      </w:r>
    </w:p>
    <w:p>
      <w:pPr>
        <w:jc w:val="both"/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</w:pPr>
    </w:p>
    <w:p>
      <w:pPr>
        <w:jc w:val="both"/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</w:pPr>
    </w:p>
    <w:p>
      <w:pPr>
        <w:jc w:val="both"/>
        <w:rPr>
          <w:rFonts w:hint="default" w:cs="Times New Roman"/>
          <w:b w:val="0"/>
          <w:bCs w:val="0"/>
          <w:i w:val="0"/>
          <w:iCs w:val="0"/>
          <w:sz w:val="40"/>
          <w:szCs w:val="40"/>
          <w:u w:val="single"/>
          <w:lang w:val="en-GB"/>
        </w:rPr>
      </w:pPr>
      <w:r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  <w:tab/>
      </w:r>
      <w:r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  <w:tab/>
      </w:r>
      <w:r>
        <w:rPr>
          <w:rFonts w:hint="default" w:cs="Times New Roman"/>
          <w:b w:val="0"/>
          <w:bCs w:val="0"/>
          <w:i w:val="0"/>
          <w:iCs w:val="0"/>
          <w:sz w:val="40"/>
          <w:szCs w:val="40"/>
          <w:u w:val="single"/>
          <w:lang w:val="en-GB"/>
        </w:rPr>
        <w:t>Descrierea problemei</w:t>
      </w:r>
    </w:p>
    <w:p>
      <w:pPr>
        <w:jc w:val="both"/>
        <w:rPr>
          <w:rFonts w:hint="default" w:cs="Times New Roman"/>
          <w:b w:val="0"/>
          <w:bCs w:val="0"/>
          <w:i w:val="0"/>
          <w:iCs w:val="0"/>
          <w:sz w:val="40"/>
          <w:szCs w:val="40"/>
          <w:u w:val="single"/>
          <w:lang w:val="en-GB"/>
        </w:rPr>
      </w:pPr>
    </w:p>
    <w:p>
      <w:pPr>
        <w:jc w:val="both"/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</w:pPr>
      <w:r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  <w:t xml:space="preserve">   Aplicatia realizata in cadrul proiectului se va ocupa atat de gestionarea unui numar de magazine,cat si de gestionarea produselor vandute in cadrul acesteia,dar si a angajatilor care lucreaza acolo.</w:t>
      </w:r>
    </w:p>
    <w:p>
      <w:pPr>
        <w:jc w:val="both"/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</w:pPr>
    </w:p>
    <w:p>
      <w:pPr>
        <w:jc w:val="both"/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</w:pPr>
    </w:p>
    <w:p>
      <w:pPr>
        <w:jc w:val="both"/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</w:pPr>
      <w:r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  <w:tab/>
      </w:r>
    </w:p>
    <w:p>
      <w:pPr>
        <w:jc w:val="both"/>
        <w:rPr>
          <w:rFonts w:hint="default" w:cs="Times New Roman"/>
          <w:b w:val="0"/>
          <w:bCs w:val="0"/>
          <w:i w:val="0"/>
          <w:iCs w:val="0"/>
          <w:sz w:val="40"/>
          <w:szCs w:val="40"/>
          <w:u w:val="single"/>
          <w:lang w:val="en-GB"/>
        </w:rPr>
      </w:pPr>
      <w:r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  <w:tab/>
      </w:r>
      <w:r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  <w:tab/>
      </w:r>
      <w:r>
        <w:rPr>
          <w:rFonts w:hint="default" w:cs="Times New Roman"/>
          <w:b w:val="0"/>
          <w:bCs w:val="0"/>
          <w:i w:val="0"/>
          <w:iCs w:val="0"/>
          <w:sz w:val="40"/>
          <w:szCs w:val="40"/>
          <w:u w:val="single"/>
          <w:lang w:val="en-GB"/>
        </w:rPr>
        <w:t>Abordarea teoretica a problemei</w:t>
      </w:r>
    </w:p>
    <w:p>
      <w:pPr>
        <w:jc w:val="both"/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</w:pPr>
    </w:p>
    <w:p>
      <w:pPr>
        <w:ind w:firstLine="320" w:firstLineChars="100"/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</w:pPr>
      <w:r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  <w:t>In cadrul proiectului am folosit lucrul cu fisiere a cadrul in toate cele trei clase implementate.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Fișierele pot fi utilizate pentru a stoca și accesa datele despre produse,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angajati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 și alte informații relevante într-un format persistent.În C++, lucrul cu fișiere se realizează prin intermediul fluxurilor (streams).</w:t>
      </w:r>
    </w:p>
    <w:p>
      <w:pPr>
        <w:ind w:firstLine="320" w:firstLineChars="100"/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 Se pot utiliza fluxurile de intrare (</w:t>
      </w:r>
      <w:r>
        <w:rPr>
          <w:rStyle w:val="8"/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</w:rPr>
        <w:t>ifstream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>) și fluxurile de ieșire (</w:t>
      </w:r>
      <w:r>
        <w:rPr>
          <w:rStyle w:val="8"/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</w:rPr>
        <w:t>ofstream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) pentru citirea și scrierea datelor în fișiere.Pentru a deschide un fișier, se utilizează obiectele fluxului corespunzător și se specifică numele fișierului. De exemplu, </w:t>
      </w:r>
      <w:r>
        <w:rPr>
          <w:rStyle w:val="8"/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</w:rPr>
        <w:t>ifstream file("nume_fisier.txt");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 pentru citire și </w:t>
      </w:r>
      <w:r>
        <w:rPr>
          <w:rStyle w:val="8"/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</w:rPr>
        <w:t>ofstream file("nume_fisier.txt");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 pentru scriere.</w:t>
      </w:r>
    </w:p>
    <w:p>
      <w:pPr>
        <w:ind w:firstLine="320" w:firstLineChars="100"/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</w:pPr>
    </w:p>
    <w:p>
      <w:pPr>
        <w:ind w:firstLine="320" w:firstLineChars="100"/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Elemente specifice POO: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>POO este un paradigma de programare care se bazează pe concepte precum clase, obiecte, moștenire, polimorfism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În proiectul de administrare a supermarketului,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 xml:space="preserve">am utilizat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>clase pentru a reprezenta diferite entități, cum ar fi Produs,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Angajat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,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Magazin;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>POO promovează abstracția și încapsularea, permițând definirea unor interfețe și detalii de implementare separate.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>În proiect, se poate utiliza abstracția prin intermediul claselor, care oferă o reprezentare abstractă a entităților și operațiilor asociate (ex: adăugare produs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).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single"/>
          <w:shd w:val="clear" w:fill="F7F7F8"/>
          <w:lang w:val="en-GB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none"/>
          <w:shd w:val="clear" w:fill="F7F7F8"/>
          <w:lang w:val="en-GB"/>
        </w:rPr>
        <w:tab/>
        <w:t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none"/>
          <w:shd w:val="clear" w:fill="F7F7F8"/>
          <w:lang w:val="en-GB"/>
        </w:rPr>
        <w:tab/>
        <w:t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none"/>
          <w:shd w:val="clear" w:fill="F7F7F8"/>
          <w:lang w:val="en-GB"/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single"/>
          <w:shd w:val="clear" w:fill="F7F7F8"/>
          <w:lang w:val="en-GB"/>
        </w:rPr>
        <w:t>Tehnologii folosite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single"/>
          <w:shd w:val="clear" w:fill="F7F7F8"/>
          <w:lang w:val="en-GB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7F7F8"/>
          <w:lang w:val="en-GB"/>
        </w:rPr>
        <w:tab/>
        <w:t xml:space="preserve">In cadrul rezolvarii proiectului,am utillizat ca si IDE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>Code::Blocks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,datorita faptului ca este usor de utilizat si ofera suport pentru multiple platforme,inclusiv Linux. E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>ste un mediu integrat de dezvoltare (IDE) open source pentru limbajul de programare C++.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20" w:firstLine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</w:rPr>
        <w:t>Linux este un sistem de operare open source, robust și fiabil, care este utilizat pe scară largă în dezvoltarea software.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  <w:lang w:val="en-GB"/>
        </w:rPr>
        <w:t xml:space="preserve">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</w:rPr>
        <w:t xml:space="preserve">În cazul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  <w:lang w:val="en-GB"/>
        </w:rPr>
        <w:t>meu,am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</w:rPr>
        <w:t xml:space="preserve"> utilizat Linux prin intermediul VirtualBox, care este o platformă de virtualizare ce permite rularea unui sistem de operare virtual în cadrul unui alt sistem de operare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  <w:lang w:val="en-GB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20" w:firstLine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  <w:lang w:val="en-GB"/>
        </w:rPr>
        <w:t>Ca si limbaj de programare,am utilizat limbajul C++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 pentru implementarea funcționalităților proiectului, inclusiv gestionarea produselor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 xml:space="preserve"> sau a angajatilor.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20" w:firstLine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În cadrul proiectului,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am utilizat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 biblioteci suplimentare pentru a facilita diverse funcționalități, cum ar fi lucrul cu fișierele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De exemplu,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 xml:space="preserve">am utilizat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biblioteca </w:t>
      </w:r>
      <w:r>
        <w:rPr>
          <w:rStyle w:val="8"/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</w:rPr>
        <w:t>fstream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 pentru a lucra cu fișiere, biblioteca </w:t>
      </w:r>
      <w:r>
        <w:rPr>
          <w:rStyle w:val="8"/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</w:rPr>
        <w:t>iostream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 pentru interacțiunea cu utilizatorul prin consolă și biblioteca </w:t>
      </w:r>
      <w:r>
        <w:rPr>
          <w:rStyle w:val="8"/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</w:rPr>
        <w:t>string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 pentru manipularea șirurilor de caractere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20" w:firstLine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20" w:firstLine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20" w:firstLine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40"/>
          <w:szCs w:val="40"/>
          <w:u w:val="single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ab/>
        <w:t/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ab/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40"/>
          <w:szCs w:val="40"/>
          <w:u w:val="single"/>
          <w:shd w:val="clear" w:fill="F7F7F8"/>
          <w:lang w:val="en-GB"/>
        </w:rPr>
        <w:t>Diagrama de clase.Schema bloc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20" w:firstLine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7F7F8"/>
          <w:lang w:val="en-GB"/>
        </w:rPr>
        <w:t xml:space="preserve">        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20" w:firstLine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7F7F8"/>
          <w:lang w:val="en-GB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20" w:firstLine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7F7F8"/>
          <w:lang w:val="en-GB"/>
        </w:rPr>
        <w:t xml:space="preserve">        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GB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GB"/>
        </w:rPr>
        <w:t xml:space="preserve">        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GB"/>
        </w:rPr>
        <w:drawing>
          <wp:inline distT="0" distB="0" distL="114300" distR="114300">
            <wp:extent cx="5080000" cy="3810000"/>
            <wp:effectExtent l="6350" t="6350" r="19050" b="127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GB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  <w:t>Clasa Supermarket: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  <w:t>aceasta contine informatii despre numele magazinului, locatia acestuia si intervalul orar de functionare.Aceasta clasa ar putea fi utilizata de celelalte pentru a se obtine informatii despre supermarket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  <w:t>;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  <w:t>Clasa Angajat:va contine informatii despre angajatii magazinului precum numele,prenumele,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  <w:t>varsta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  <w:t>,ID-ul fiecaruia.Aceasta clasa ar putea fi utilizata pentru a efectua operatiuni precum adaugarea sau eliminarea unui angajat,sau cautarea lui dupa anumite criterii(spre exemplu dupa ID);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  <w:t>Clasa Produs:va contine informatii despre produsele din supermarket-&gt;nume produs,pretul,categoria(legume,fructe).La fel,in cadrul acestei clase putem introduce adaugarea sau eliminarea unui produs,sau cautarea lui dupa categorie,spre exemplu;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  <w:tab/>
        <w:t/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  <w:tab/>
      </w:r>
    </w:p>
    <w:p>
      <w:pPr>
        <w:numPr>
          <w:numId w:val="0"/>
        </w:numPr>
        <w:ind w:leftChars="0"/>
        <w:jc w:val="left"/>
        <w:rPr>
          <w:rFonts w:hint="default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  <w:u w:val="single"/>
          <w:lang w:val="en-GB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  <w:tab/>
        <w:t/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u w:val="none"/>
          <w:lang w:val="en-GB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  <w:u w:val="single"/>
          <w:lang w:val="en-GB"/>
        </w:rPr>
        <w:t>Formatul datelor de intrare/iesire</w:t>
      </w: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40"/>
          <w:szCs w:val="40"/>
          <w:u w:val="single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32"/>
          <w:szCs w:val="32"/>
          <w:u w:val="none"/>
          <w:lang w:val="en-GB"/>
        </w:rPr>
        <w:tab/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 xml:space="preserve">Am utilizat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>un fișier text pentru a stoca datele, acesta ar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atand in felul urmator: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 xml:space="preserve">  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 xml:space="preserve">     </w:t>
      </w:r>
      <w:r>
        <w:rPr>
          <w:rFonts w:hint="default" w:ascii="Calibri" w:hAnsi="Calibri" w:eastAsia="Segoe UI" w:cs="Calibri"/>
          <w:i w:val="0"/>
          <w:iCs w:val="0"/>
          <w:color w:val="auto"/>
          <w:spacing w:val="0"/>
          <w:sz w:val="32"/>
          <w:szCs w:val="32"/>
          <w:shd w:val="clear" w:fill="F7F7F8"/>
          <w:lang w:val="en-GB"/>
        </w:rPr>
        <w:t>N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ume1 categoria1 pret1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 xml:space="preserve">     Nume2 categoria2 pret2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 xml:space="preserve">     Nume3 categoria3 pret3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ab/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ab/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>Fiecare linie reprezintă o înregistrare a unui produs în supermarket și conține trei câmpuri separate prin virgule: nume,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categoria si pretul.</w:t>
      </w:r>
    </w:p>
    <w:p>
      <w:pPr>
        <w:numPr>
          <w:numId w:val="0"/>
        </w:numPr>
        <w:ind w:leftChars="0" w:firstLine="720" w:firstLine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Pentru a interpreta datele de intrare,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am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 utiliza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t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 diferite metode, cum ar fi citirea și descompunerea liniilor în componente separate sau utilizarea funcțiilor de parcurgere și extragere a datelor. De exemplu,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am utilizat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 funcția </w:t>
      </w:r>
      <w:r>
        <w:rPr>
          <w:rStyle w:val="8"/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</w:rPr>
        <w:t>getline()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 pentru a citi fiecare linie și funcția </w:t>
      </w:r>
      <w:r>
        <w:rPr>
          <w:rStyle w:val="8"/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fill="F7F7F8"/>
        </w:rPr>
        <w:t>strtok()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 xml:space="preserve"> pentru a descompune linia în câmpuri separate pe baza separatorului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  <w:lang w:val="en-GB"/>
        </w:rPr>
        <w:t>‘  ’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32"/>
          <w:szCs w:val="32"/>
          <w:shd w:val="clear" w:fill="F7F7F8"/>
        </w:rPr>
        <w:t>.</w:t>
      </w:r>
    </w:p>
    <w:p>
      <w:pPr>
        <w:jc w:val="both"/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</w:pPr>
    </w:p>
    <w:p>
      <w:pPr>
        <w:jc w:val="both"/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</w:pPr>
      <w:r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  <w:tab/>
      </w:r>
      <w:r>
        <w:rPr>
          <w:rFonts w:hint="default" w:cs="Times New Roman"/>
          <w:b w:val="0"/>
          <w:bCs w:val="0"/>
          <w:i w:val="0"/>
          <w:iCs w:val="0"/>
          <w:sz w:val="32"/>
          <w:szCs w:val="32"/>
          <w:u w:val="none"/>
          <w:lang w:val="en-GB"/>
        </w:rPr>
        <w:tab/>
      </w:r>
    </w:p>
    <w:sectPr>
      <w:pgSz w:w="11906" w:h="16838"/>
      <w:pgMar w:top="1440" w:right="567" w:bottom="1440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 Nova">
    <w:panose1 w:val="02060503020205020403"/>
    <w:charset w:val="00"/>
    <w:family w:val="auto"/>
    <w:pitch w:val="default"/>
    <w:sig w:usb0="80000287" w:usb1="00000002" w:usb2="00000000" w:usb3="00000000" w:csb0="0000009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Rockwell Nova Cond">
    <w:panose1 w:val="02060506020205020403"/>
    <w:charset w:val="00"/>
    <w:family w:val="auto"/>
    <w:pitch w:val="default"/>
    <w:sig w:usb0="80000287" w:usb1="00000002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FE25CE"/>
    <w:multiLevelType w:val="singleLevel"/>
    <w:tmpl w:val="F4FE25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38442E3"/>
    <w:multiLevelType w:val="singleLevel"/>
    <w:tmpl w:val="238442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543333"/>
    <w:rsid w:val="1650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/>
    </w:rPr>
  </w:style>
  <w:style w:type="paragraph" w:styleId="2">
    <w:name w:val="heading 3"/>
    <w:basedOn w:val="1"/>
    <w:next w:val="1"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uiPriority w:val="0"/>
    <w:pPr>
      <w:spacing w:after="0" w:afterLines="0"/>
      <w:jc w:val="right"/>
    </w:pPr>
    <w:rPr>
      <w:color w:val="5590CC"/>
      <w:sz w:val="24"/>
      <w:szCs w:val="24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customStyle="1" w:styleId="9">
    <w:name w:val="No Spacing"/>
    <w:link w:val="12"/>
    <w:uiPriority w:val="0"/>
    <w:rPr>
      <w:rFonts w:hint="default" w:ascii="Times New Roman" w:hAnsi="Times New Roman" w:eastAsia="SimSun" w:cs="Times New Roman"/>
      <w:sz w:val="22"/>
    </w:rPr>
  </w:style>
  <w:style w:type="paragraph" w:customStyle="1" w:styleId="10">
    <w:name w:val="Contact Details"/>
    <w:basedOn w:val="1"/>
    <w:uiPriority w:val="0"/>
    <w:pPr>
      <w:spacing w:before="80" w:beforeLines="0" w:after="80" w:afterLines="0"/>
    </w:pPr>
    <w:rPr>
      <w:color w:val="FFFFFF"/>
      <w:sz w:val="16"/>
      <w:szCs w:val="14"/>
    </w:rPr>
  </w:style>
  <w:style w:type="paragraph" w:customStyle="1" w:styleId="11">
    <w:name w:val="Organization"/>
    <w:basedOn w:val="1"/>
    <w:uiPriority w:val="0"/>
    <w:pPr>
      <w:spacing w:after="0" w:afterLines="0" w:line="600" w:lineRule="exact"/>
    </w:pPr>
    <w:rPr>
      <w:rFonts w:ascii="Calibri" w:hAnsi="Calibri"/>
      <w:color w:val="FFFFFF"/>
      <w:sz w:val="56"/>
      <w:szCs w:val="36"/>
    </w:rPr>
  </w:style>
  <w:style w:type="character" w:customStyle="1" w:styleId="12">
    <w:name w:val="无间隔 Char"/>
    <w:basedOn w:val="3"/>
    <w:link w:val="9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15931E-1654-4B73-89B2-8E333D9C42E0}" type="doc">
      <dgm:prSet loTypeId="list" loCatId="list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en-US"/>
        </a:p>
      </dgm:t>
    </dgm:pt>
    <dgm:pt modelId="{90DDC401-903F-495B-A387-FFA8A45891F6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en-US" sz="1600"/>
            <a:t>Clasa</a:t>
          </a:r>
          <a:endParaRPr lang="en-GB" altLang="en-US" sz="1600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en-US" sz="1600"/>
            <a:t>Supermarket</a:t>
          </a:r>
          <a:endParaRPr lang="en-GB" altLang="en-US" sz="1600"/>
        </a:p>
      </dgm:t>
    </dgm:pt>
    <dgm:pt modelId="{C8BB0B8A-C63A-4F83-B8DD-3A7CE259E4EE}" cxnId="{A5102448-8DDD-4595-83BB-156B008AFAEA}" type="parTrans">
      <dgm:prSet/>
      <dgm:spPr/>
      <dgm:t>
        <a:bodyPr/>
        <a:p>
          <a:endParaRPr lang="en-US"/>
        </a:p>
      </dgm:t>
    </dgm:pt>
    <dgm:pt modelId="{35E5E878-0907-4014-9CFA-56AEFE6C22E5}" cxnId="{A5102448-8DDD-4595-83BB-156B008AFAEA}" type="sibTrans">
      <dgm:prSet/>
      <dgm:spPr/>
      <dgm:t>
        <a:bodyPr/>
        <a:p>
          <a:endParaRPr lang="en-US"/>
        </a:p>
      </dgm:t>
    </dgm:pt>
    <dgm:pt modelId="{E08CEB0C-E37F-4DCA-A8EA-4B2CD3AD7754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en-US"/>
            <a:t>Citire</a:t>
          </a:r>
          <a:r>
            <a:rPr lang="en-GB" altLang="en-US"/>
            <a:t/>
          </a:r>
          <a:endParaRPr lang="en-GB" altLang="en-US"/>
        </a:p>
      </dgm:t>
    </dgm:pt>
    <dgm:pt modelId="{FB4BCC77-44E9-4065-8A2F-90CD32DE34E3}" cxnId="{28B92405-B957-44E9-B27D-229D39CB3313}" type="parTrans">
      <dgm:prSet/>
      <dgm:spPr/>
      <dgm:t>
        <a:bodyPr/>
        <a:p>
          <a:endParaRPr lang="en-US"/>
        </a:p>
      </dgm:t>
    </dgm:pt>
    <dgm:pt modelId="{41FED480-3E2E-47A2-B997-02D527BC8082}" cxnId="{28B92405-B957-44E9-B27D-229D39CB3313}" type="sibTrans">
      <dgm:prSet/>
      <dgm:spPr/>
      <dgm:t>
        <a:bodyPr/>
        <a:p>
          <a:endParaRPr lang="en-US"/>
        </a:p>
      </dgm:t>
    </dgm:pt>
    <dgm:pt modelId="{A85EF6A1-6414-48BB-A728-D04C6669F7F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en-US"/>
            <a:t>Afisare</a:t>
          </a:r>
          <a:endParaRPr lang="en-GB" altLang="en-US"/>
        </a:p>
      </dgm:t>
    </dgm:pt>
    <dgm:pt modelId="{409D1ED5-08F7-4246-9F8B-AC95F349EB20}" cxnId="{283C3ADB-4479-43B0-9633-4A0B34BD8609}" type="parTrans">
      <dgm:prSet/>
      <dgm:spPr/>
    </dgm:pt>
    <dgm:pt modelId="{B5B4B0D1-5D69-4521-BA37-5D31EE4E173B}" cxnId="{283C3ADB-4479-43B0-9633-4A0B34BD8609}" type="sibTrans">
      <dgm:prSet/>
      <dgm:spPr/>
    </dgm:pt>
    <dgm:pt modelId="{C1BA3218-0165-4799-9A0F-DE808C5F901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en-US"/>
            <a:t>Adaugare</a:t>
          </a:r>
          <a:endParaRPr lang="en-GB" altLang="en-US"/>
        </a:p>
      </dgm:t>
    </dgm:pt>
    <dgm:pt modelId="{84905DF1-5AA6-4D21-A7B7-62F976D93BE1}" cxnId="{3C138807-03C0-4AFA-8ACC-08127335EA08}" type="parTrans">
      <dgm:prSet/>
      <dgm:spPr/>
    </dgm:pt>
    <dgm:pt modelId="{25CE9361-7E15-4D13-99FA-5D45F2C8DE7C}" cxnId="{3C138807-03C0-4AFA-8ACC-08127335EA08}" type="sibTrans">
      <dgm:prSet/>
      <dgm:spPr/>
    </dgm:pt>
    <dgm:pt modelId="{674907FD-553C-4837-94C2-E2BDB69AEEF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en-US"/>
            <a:t>Cautare</a:t>
          </a:r>
          <a:r>
            <a:rPr lang="en-US"/>
            <a:t/>
          </a:r>
          <a:endParaRPr lang="en-US"/>
        </a:p>
      </dgm:t>
    </dgm:pt>
    <dgm:pt modelId="{2551D969-C62F-479E-9CDA-572A665D6EF1}" cxnId="{680E2322-172A-44CC-A07F-200D7AED181F}" type="parTrans">
      <dgm:prSet/>
      <dgm:spPr/>
    </dgm:pt>
    <dgm:pt modelId="{C21A0501-1098-4284-B03B-0818A0D2D5CA}" cxnId="{680E2322-172A-44CC-A07F-200D7AED181F}" type="sibTrans">
      <dgm:prSet/>
      <dgm:spPr/>
    </dgm:pt>
    <dgm:pt modelId="{A6685E83-BEEC-49B3-B40A-539E2C0D7A1A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en-US" sz="1600"/>
            <a:t>Clasa</a:t>
          </a:r>
          <a:endParaRPr lang="en-GB" altLang="en-US" sz="1600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en-US" sz="1600"/>
            <a:t> Produs</a:t>
          </a:r>
          <a:r>
            <a:rPr lang="en-GB" altLang="en-US" sz="1600"/>
            <a:t/>
          </a:r>
          <a:endParaRPr lang="en-GB" altLang="en-US" sz="1600"/>
        </a:p>
      </dgm:t>
    </dgm:pt>
    <dgm:pt modelId="{FECC43A3-D59E-4EE1-9557-8FBB90D5B362}" cxnId="{3CE384FA-244A-4C4A-8F8C-3D49684FC178}" type="parTrans">
      <dgm:prSet/>
      <dgm:spPr/>
      <dgm:t>
        <a:bodyPr/>
        <a:p>
          <a:endParaRPr lang="en-US"/>
        </a:p>
      </dgm:t>
    </dgm:pt>
    <dgm:pt modelId="{68BB6C9A-B7F0-43A0-955B-FC8C4D4009BF}" cxnId="{3CE384FA-244A-4C4A-8F8C-3D49684FC178}" type="sibTrans">
      <dgm:prSet/>
      <dgm:spPr/>
      <dgm:t>
        <a:bodyPr/>
        <a:p>
          <a:endParaRPr lang="en-US"/>
        </a:p>
      </dgm:t>
    </dgm:pt>
    <dgm:pt modelId="{CBA50553-63FA-4B5A-9888-EDDBA06CA593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en-US"/>
            <a:t>Citire</a:t>
          </a:r>
          <a:r>
            <a:rPr lang="en-US"/>
            <a:t/>
          </a:r>
          <a:endParaRPr lang="en-US"/>
        </a:p>
      </dgm:t>
    </dgm:pt>
    <dgm:pt modelId="{73E2772F-165D-4B56-ACC2-969CBF53B0A8}" cxnId="{D45BB883-E87F-4E62-9128-0D077E57EAB4}" type="parTrans">
      <dgm:prSet/>
      <dgm:spPr/>
      <dgm:t>
        <a:bodyPr/>
        <a:p>
          <a:endParaRPr lang="en-US"/>
        </a:p>
      </dgm:t>
    </dgm:pt>
    <dgm:pt modelId="{7BFD1607-7356-4D3D-A829-75D002A3A4B0}" cxnId="{D45BB883-E87F-4E62-9128-0D077E57EAB4}" type="sibTrans">
      <dgm:prSet/>
      <dgm:spPr/>
      <dgm:t>
        <a:bodyPr/>
        <a:p>
          <a:endParaRPr lang="en-US"/>
        </a:p>
      </dgm:t>
    </dgm:pt>
    <dgm:pt modelId="{15D21B3F-BFAC-476D-B182-132D29D2944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en-US"/>
            <a:t>Afisare</a:t>
          </a:r>
          <a:endParaRPr lang="en-GB" altLang="en-US"/>
        </a:p>
      </dgm:t>
    </dgm:pt>
    <dgm:pt modelId="{1A5EE358-52EF-4782-B3AA-35777EC8A3C8}" cxnId="{7F46D8E3-E78B-4AA7-8928-BB15F83A72CC}" type="parTrans">
      <dgm:prSet/>
      <dgm:spPr/>
    </dgm:pt>
    <dgm:pt modelId="{806C8F53-433E-4C06-B6D6-EE6B420AFEE0}" cxnId="{7F46D8E3-E78B-4AA7-8928-BB15F83A72CC}" type="sibTrans">
      <dgm:prSet/>
      <dgm:spPr/>
    </dgm:pt>
    <dgm:pt modelId="{39216973-E459-44A8-935C-FE196A380A5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en-US"/>
            <a:t>Adaugare</a:t>
          </a:r>
          <a:endParaRPr lang="en-GB" altLang="en-US"/>
        </a:p>
      </dgm:t>
    </dgm:pt>
    <dgm:pt modelId="{73F4A8CE-9FD2-4E5B-B452-FAAB1F00E883}" cxnId="{07C6C304-058A-4E1A-9D46-9849EE7A4428}" type="parTrans">
      <dgm:prSet/>
      <dgm:spPr/>
    </dgm:pt>
    <dgm:pt modelId="{89819A53-23F3-4991-9A47-E8265BF64A18}" cxnId="{07C6C304-058A-4E1A-9D46-9849EE7A4428}" type="sibTrans">
      <dgm:prSet/>
      <dgm:spPr/>
    </dgm:pt>
    <dgm:pt modelId="{D63661B6-3C0B-4AF5-8DFB-D295F8D6745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en-US"/>
            <a:t>Cautare</a:t>
          </a:r>
          <a:r>
            <a:rPr lang="en-GB" altLang="en-US"/>
            <a:t/>
          </a:r>
          <a:endParaRPr lang="en-GB" altLang="en-US"/>
        </a:p>
      </dgm:t>
    </dgm:pt>
    <dgm:pt modelId="{A122CE0E-1BA3-4157-A4EC-21CA7B7AAE83}" cxnId="{3B920B9C-0D09-408A-80D9-AEE574992EC3}" type="parTrans">
      <dgm:prSet/>
      <dgm:spPr/>
    </dgm:pt>
    <dgm:pt modelId="{BFF343DA-38C7-4653-82EE-B9F940D74CB8}" cxnId="{3B920B9C-0D09-408A-80D9-AEE574992EC3}" type="sibTrans">
      <dgm:prSet/>
      <dgm:spPr/>
    </dgm:pt>
    <dgm:pt modelId="{C8DDDFA1-AF37-4444-AAEB-D51CEE212719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en-US" sz="1600"/>
            <a:t>Clasa</a:t>
          </a:r>
          <a:endParaRPr lang="en-GB" altLang="en-US" sz="1600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en-US" sz="1600"/>
            <a:t>Angajat</a:t>
          </a:r>
          <a:r>
            <a:rPr lang="en-GB" altLang="en-US" sz="1600"/>
            <a:t/>
          </a:r>
          <a:endParaRPr lang="en-GB" altLang="en-US" sz="1600"/>
        </a:p>
      </dgm:t>
    </dgm:pt>
    <dgm:pt modelId="{26EA520A-5891-4EBA-B2AD-1840663D8C07}" cxnId="{08A08348-8DEE-4F76-B3EE-E32FE6DB7D62}" type="parTrans">
      <dgm:prSet/>
      <dgm:spPr/>
      <dgm:t>
        <a:bodyPr/>
        <a:p>
          <a:endParaRPr lang="en-US"/>
        </a:p>
      </dgm:t>
    </dgm:pt>
    <dgm:pt modelId="{CE2287C8-6424-4771-88FD-4DADE15C5A04}" cxnId="{08A08348-8DEE-4F76-B3EE-E32FE6DB7D62}" type="sibTrans">
      <dgm:prSet/>
      <dgm:spPr/>
      <dgm:t>
        <a:bodyPr/>
        <a:p>
          <a:endParaRPr lang="en-US"/>
        </a:p>
      </dgm:t>
    </dgm:pt>
    <dgm:pt modelId="{5AA02751-379E-46DB-884A-F23ACBC498EE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en-US"/>
            <a:t>Citire</a:t>
          </a:r>
          <a:r>
            <a:rPr lang="en-US"/>
            <a:t/>
          </a:r>
          <a:endParaRPr lang="en-US"/>
        </a:p>
      </dgm:t>
    </dgm:pt>
    <dgm:pt modelId="{D0D77647-95BE-4607-B2F0-006D9CAB8F0E}" cxnId="{5B8086B1-45A3-43C9-9738-0EC5B7F2A2B7}" type="parTrans">
      <dgm:prSet/>
      <dgm:spPr/>
      <dgm:t>
        <a:bodyPr/>
        <a:p>
          <a:endParaRPr lang="en-US"/>
        </a:p>
      </dgm:t>
    </dgm:pt>
    <dgm:pt modelId="{3DBF6B9F-A188-4D67-ABE8-0633561FA9E5}" cxnId="{5B8086B1-45A3-43C9-9738-0EC5B7F2A2B7}" type="sibTrans">
      <dgm:prSet/>
      <dgm:spPr/>
      <dgm:t>
        <a:bodyPr/>
        <a:p>
          <a:endParaRPr lang="en-US"/>
        </a:p>
      </dgm:t>
    </dgm:pt>
    <dgm:pt modelId="{66D79C72-3FB6-49E7-A822-B206BBF123B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en-US"/>
            <a:t>Afisare</a:t>
          </a:r>
          <a:endParaRPr lang="en-GB" altLang="en-US"/>
        </a:p>
      </dgm:t>
    </dgm:pt>
    <dgm:pt modelId="{D33AF47A-0619-401E-83E1-31C23120BEFF}" cxnId="{E8632084-D985-49E9-9F46-B35F76C41C9C}" type="parTrans">
      <dgm:prSet/>
      <dgm:spPr/>
    </dgm:pt>
    <dgm:pt modelId="{CF32ECE9-DEC5-421F-B067-4CCA15B66619}" cxnId="{E8632084-D985-49E9-9F46-B35F76C41C9C}" type="sibTrans">
      <dgm:prSet/>
      <dgm:spPr/>
    </dgm:pt>
    <dgm:pt modelId="{0B735CB9-CA1E-45A7-96B2-3506A1311B0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en-US"/>
            <a:t>Adaugare</a:t>
          </a:r>
          <a:endParaRPr lang="en-GB" altLang="en-US"/>
        </a:p>
      </dgm:t>
    </dgm:pt>
    <dgm:pt modelId="{287B5BAE-1FDF-4934-B32E-0CD9DB93CE79}" cxnId="{496BFA26-37BD-408B-A3D3-9EE894D84408}" type="parTrans">
      <dgm:prSet/>
      <dgm:spPr/>
    </dgm:pt>
    <dgm:pt modelId="{5082A6D5-6F0B-4861-B687-DC9C91B96D0A}" cxnId="{496BFA26-37BD-408B-A3D3-9EE894D84408}" type="sibTrans">
      <dgm:prSet/>
      <dgm:spPr/>
    </dgm:pt>
    <dgm:pt modelId="{39B340EB-77AA-4D27-9EEE-BDB33B6B709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en-US"/>
            <a:t>Afisare</a:t>
          </a:r>
          <a:r>
            <a:rPr lang="en-GB" altLang="en-US"/>
            <a:t/>
          </a:r>
          <a:endParaRPr lang="en-GB" altLang="en-US"/>
        </a:p>
      </dgm:t>
    </dgm:pt>
    <dgm:pt modelId="{7890D5DE-4769-4E5B-9E31-146C93795328}" cxnId="{E2E5CBC7-8F95-4F8B-ABAD-1F303A6608BC}" type="parTrans">
      <dgm:prSet/>
      <dgm:spPr/>
    </dgm:pt>
    <dgm:pt modelId="{320A57A7-A8F4-4A2D-92D7-65AE6B44F5A0}" cxnId="{E2E5CBC7-8F95-4F8B-ABAD-1F303A6608BC}" type="sibTrans">
      <dgm:prSet/>
      <dgm:spPr/>
    </dgm:pt>
    <dgm:pt modelId="{D5935282-3C7C-4F88-A1AE-C27DB8591514}" type="pres">
      <dgm:prSet presAssocID="{2E15931E-1654-4B73-89B2-8E333D9C42E0}" presName="Name0" presStyleCnt="0">
        <dgm:presLayoutVars>
          <dgm:dir/>
          <dgm:animLvl val="lvl"/>
          <dgm:resizeHandles val="exact"/>
        </dgm:presLayoutVars>
      </dgm:prSet>
      <dgm:spPr/>
    </dgm:pt>
    <dgm:pt modelId="{E61486FD-113E-4C87-8ADF-B1A8E2A84801}" type="pres">
      <dgm:prSet presAssocID="{90DDC401-903F-495B-A387-FFA8A45891F6}" presName="linNode" presStyleCnt="0"/>
      <dgm:spPr/>
    </dgm:pt>
    <dgm:pt modelId="{96BE2B31-D87C-43E1-BE64-4C27B13F4AA4}" type="pres">
      <dgm:prSet presAssocID="{90DDC401-903F-495B-A387-FFA8A45891F6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DD9406C3-FC80-4468-A55B-122D744D43F0}" type="pres">
      <dgm:prSet presAssocID="{90DDC401-903F-495B-A387-FFA8A45891F6}" presName="descendantText" presStyleLbl="alignAccFollowNode1" presStyleIdx="0" presStyleCnt="3">
        <dgm:presLayoutVars>
          <dgm:bulletEnabled val="1"/>
        </dgm:presLayoutVars>
      </dgm:prSet>
      <dgm:spPr/>
    </dgm:pt>
    <dgm:pt modelId="{F1941F29-E51C-4282-956D-50CFAFAEB9B8}" type="pres">
      <dgm:prSet presAssocID="{35E5E878-0907-4014-9CFA-56AEFE6C22E5}" presName="sp" presStyleCnt="0"/>
      <dgm:spPr/>
    </dgm:pt>
    <dgm:pt modelId="{B589D1EC-5156-4FB2-BB1C-8E1290A868B9}" type="pres">
      <dgm:prSet presAssocID="{A6685E83-BEEC-49B3-B40A-539E2C0D7A1A}" presName="linNode" presStyleCnt="0"/>
      <dgm:spPr/>
    </dgm:pt>
    <dgm:pt modelId="{EBD335B5-8308-49CB-9630-99D852747B1F}" type="pres">
      <dgm:prSet presAssocID="{A6685E83-BEEC-49B3-B40A-539E2C0D7A1A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6EB2A58E-CA03-4F76-94B6-D8FE50231963}" type="pres">
      <dgm:prSet presAssocID="{A6685E83-BEEC-49B3-B40A-539E2C0D7A1A}" presName="descendantText" presStyleLbl="alignAccFollowNode1" presStyleIdx="1" presStyleCnt="3">
        <dgm:presLayoutVars>
          <dgm:bulletEnabled val="1"/>
        </dgm:presLayoutVars>
      </dgm:prSet>
      <dgm:spPr/>
    </dgm:pt>
    <dgm:pt modelId="{A76EE5BB-CBA4-4DD9-BFB7-3F3F246C9BF0}" type="pres">
      <dgm:prSet presAssocID="{68BB6C9A-B7F0-43A0-955B-FC8C4D4009BF}" presName="sp" presStyleCnt="0"/>
      <dgm:spPr/>
    </dgm:pt>
    <dgm:pt modelId="{2BB2A428-FB05-47E5-AC5F-C6A7936A9AC0}" type="pres">
      <dgm:prSet presAssocID="{C8DDDFA1-AF37-4444-AAEB-D51CEE212719}" presName="linNode" presStyleCnt="0"/>
      <dgm:spPr/>
    </dgm:pt>
    <dgm:pt modelId="{B093CE78-670B-40EB-95CF-315E334D550F}" type="pres">
      <dgm:prSet presAssocID="{C8DDDFA1-AF37-4444-AAEB-D51CEE212719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64028F0D-BE57-4642-92F7-303D4E45C524}" type="pres">
      <dgm:prSet presAssocID="{C8DDDFA1-AF37-4444-AAEB-D51CEE212719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A5102448-8DDD-4595-83BB-156B008AFAEA}" srcId="{2E15931E-1654-4B73-89B2-8E333D9C42E0}" destId="{90DDC401-903F-495B-A387-FFA8A45891F6}" srcOrd="0" destOrd="0" parTransId="{C8BB0B8A-C63A-4F83-B8DD-3A7CE259E4EE}" sibTransId="{35E5E878-0907-4014-9CFA-56AEFE6C22E5}"/>
    <dgm:cxn modelId="{28B92405-B957-44E9-B27D-229D39CB3313}" srcId="{90DDC401-903F-495B-A387-FFA8A45891F6}" destId="{E08CEB0C-E37F-4DCA-A8EA-4B2CD3AD7754}" srcOrd="0" destOrd="0" parTransId="{FB4BCC77-44E9-4065-8A2F-90CD32DE34E3}" sibTransId="{41FED480-3E2E-47A2-B997-02D527BC8082}"/>
    <dgm:cxn modelId="{283C3ADB-4479-43B0-9633-4A0B34BD8609}" srcId="{90DDC401-903F-495B-A387-FFA8A45891F6}" destId="{A85EF6A1-6414-48BB-A728-D04C6669F7F4}" srcOrd="1" destOrd="0" parTransId="{409D1ED5-08F7-4246-9F8B-AC95F349EB20}" sibTransId="{B5B4B0D1-5D69-4521-BA37-5D31EE4E173B}"/>
    <dgm:cxn modelId="{3C138807-03C0-4AFA-8ACC-08127335EA08}" srcId="{90DDC401-903F-495B-A387-FFA8A45891F6}" destId="{C1BA3218-0165-4799-9A0F-DE808C5F9016}" srcOrd="2" destOrd="0" parTransId="{84905DF1-5AA6-4D21-A7B7-62F976D93BE1}" sibTransId="{25CE9361-7E15-4D13-99FA-5D45F2C8DE7C}"/>
    <dgm:cxn modelId="{680E2322-172A-44CC-A07F-200D7AED181F}" srcId="{90DDC401-903F-495B-A387-FFA8A45891F6}" destId="{674907FD-553C-4837-94C2-E2BDB69AEEF5}" srcOrd="3" destOrd="0" parTransId="{2551D969-C62F-479E-9CDA-572A665D6EF1}" sibTransId="{C21A0501-1098-4284-B03B-0818A0D2D5CA}"/>
    <dgm:cxn modelId="{3CE384FA-244A-4C4A-8F8C-3D49684FC178}" srcId="{2E15931E-1654-4B73-89B2-8E333D9C42E0}" destId="{A6685E83-BEEC-49B3-B40A-539E2C0D7A1A}" srcOrd="1" destOrd="0" parTransId="{FECC43A3-D59E-4EE1-9557-8FBB90D5B362}" sibTransId="{68BB6C9A-B7F0-43A0-955B-FC8C4D4009BF}"/>
    <dgm:cxn modelId="{D45BB883-E87F-4E62-9128-0D077E57EAB4}" srcId="{A6685E83-BEEC-49B3-B40A-539E2C0D7A1A}" destId="{CBA50553-63FA-4B5A-9888-EDDBA06CA593}" srcOrd="0" destOrd="1" parTransId="{73E2772F-165D-4B56-ACC2-969CBF53B0A8}" sibTransId="{7BFD1607-7356-4D3D-A829-75D002A3A4B0}"/>
    <dgm:cxn modelId="{7F46D8E3-E78B-4AA7-8928-BB15F83A72CC}" srcId="{A6685E83-BEEC-49B3-B40A-539E2C0D7A1A}" destId="{15D21B3F-BFAC-476D-B182-132D29D29442}" srcOrd="1" destOrd="1" parTransId="{1A5EE358-52EF-4782-B3AA-35777EC8A3C8}" sibTransId="{806C8F53-433E-4C06-B6D6-EE6B420AFEE0}"/>
    <dgm:cxn modelId="{07C6C304-058A-4E1A-9D46-9849EE7A4428}" srcId="{A6685E83-BEEC-49B3-B40A-539E2C0D7A1A}" destId="{39216973-E459-44A8-935C-FE196A380A5E}" srcOrd="2" destOrd="1" parTransId="{73F4A8CE-9FD2-4E5B-B452-FAAB1F00E883}" sibTransId="{89819A53-23F3-4991-9A47-E8265BF64A18}"/>
    <dgm:cxn modelId="{3B920B9C-0D09-408A-80D9-AEE574992EC3}" srcId="{A6685E83-BEEC-49B3-B40A-539E2C0D7A1A}" destId="{D63661B6-3C0B-4AF5-8DFB-D295F8D67454}" srcOrd="3" destOrd="1" parTransId="{A122CE0E-1BA3-4157-A4EC-21CA7B7AAE83}" sibTransId="{BFF343DA-38C7-4653-82EE-B9F940D74CB8}"/>
    <dgm:cxn modelId="{08A08348-8DEE-4F76-B3EE-E32FE6DB7D62}" srcId="{2E15931E-1654-4B73-89B2-8E333D9C42E0}" destId="{C8DDDFA1-AF37-4444-AAEB-D51CEE212719}" srcOrd="2" destOrd="0" parTransId="{26EA520A-5891-4EBA-B2AD-1840663D8C07}" sibTransId="{CE2287C8-6424-4771-88FD-4DADE15C5A04}"/>
    <dgm:cxn modelId="{5B8086B1-45A3-43C9-9738-0EC5B7F2A2B7}" srcId="{C8DDDFA1-AF37-4444-AAEB-D51CEE212719}" destId="{5AA02751-379E-46DB-884A-F23ACBC498EE}" srcOrd="0" destOrd="2" parTransId="{D0D77647-95BE-4607-B2F0-006D9CAB8F0E}" sibTransId="{3DBF6B9F-A188-4D67-ABE8-0633561FA9E5}"/>
    <dgm:cxn modelId="{E8632084-D985-49E9-9F46-B35F76C41C9C}" srcId="{C8DDDFA1-AF37-4444-AAEB-D51CEE212719}" destId="{66D79C72-3FB6-49E7-A822-B206BBF123B1}" srcOrd="1" destOrd="2" parTransId="{D33AF47A-0619-401E-83E1-31C23120BEFF}" sibTransId="{CF32ECE9-DEC5-421F-B067-4CCA15B66619}"/>
    <dgm:cxn modelId="{496BFA26-37BD-408B-A3D3-9EE894D84408}" srcId="{C8DDDFA1-AF37-4444-AAEB-D51CEE212719}" destId="{0B735CB9-CA1E-45A7-96B2-3506A1311B07}" srcOrd="2" destOrd="2" parTransId="{287B5BAE-1FDF-4934-B32E-0CD9DB93CE79}" sibTransId="{5082A6D5-6F0B-4861-B687-DC9C91B96D0A}"/>
    <dgm:cxn modelId="{E2E5CBC7-8F95-4F8B-ABAD-1F303A6608BC}" srcId="{C8DDDFA1-AF37-4444-AAEB-D51CEE212719}" destId="{39B340EB-77AA-4D27-9EEE-BDB33B6B7095}" srcOrd="3" destOrd="2" parTransId="{7890D5DE-4769-4E5B-9E31-146C93795328}" sibTransId="{320A57A7-A8F4-4A2D-92D7-65AE6B44F5A0}"/>
    <dgm:cxn modelId="{17CFC199-1BD4-4FD7-8E16-E5A41A456B19}" type="presOf" srcId="{2E15931E-1654-4B73-89B2-8E333D9C42E0}" destId="{D5935282-3C7C-4F88-A1AE-C27DB8591514}" srcOrd="0" destOrd="0" presId="urn:microsoft.com/office/officeart/2005/8/layout/vList5"/>
    <dgm:cxn modelId="{9A5E91E1-697C-46B4-A3B1-A9AFB1772F60}" type="presParOf" srcId="{D5935282-3C7C-4F88-A1AE-C27DB8591514}" destId="{E61486FD-113E-4C87-8ADF-B1A8E2A84801}" srcOrd="0" destOrd="0" presId="urn:microsoft.com/office/officeart/2005/8/layout/vList5"/>
    <dgm:cxn modelId="{97637F3D-1C99-4790-9F18-420D20CDC699}" type="presParOf" srcId="{E61486FD-113E-4C87-8ADF-B1A8E2A84801}" destId="{96BE2B31-D87C-43E1-BE64-4C27B13F4AA4}" srcOrd="0" destOrd="0" presId="urn:microsoft.com/office/officeart/2005/8/layout/vList5"/>
    <dgm:cxn modelId="{8B4B4B41-DD8D-4440-BE30-922C75A03DCB}" type="presOf" srcId="{90DDC401-903F-495B-A387-FFA8A45891F6}" destId="{96BE2B31-D87C-43E1-BE64-4C27B13F4AA4}" srcOrd="0" destOrd="0" presId="urn:microsoft.com/office/officeart/2005/8/layout/vList5"/>
    <dgm:cxn modelId="{68476DBA-7D15-4458-B535-3A37DDCD4AF8}" type="presParOf" srcId="{E61486FD-113E-4C87-8ADF-B1A8E2A84801}" destId="{DD9406C3-FC80-4468-A55B-122D744D43F0}" srcOrd="1" destOrd="0" presId="urn:microsoft.com/office/officeart/2005/8/layout/vList5"/>
    <dgm:cxn modelId="{63740C38-9169-4FAF-A6FA-2AF0A2F9F2E9}" type="presOf" srcId="{E08CEB0C-E37F-4DCA-A8EA-4B2CD3AD7754}" destId="{DD9406C3-FC80-4468-A55B-122D744D43F0}" srcOrd="0" destOrd="0" presId="urn:microsoft.com/office/officeart/2005/8/layout/vList5"/>
    <dgm:cxn modelId="{3985D6F4-9691-4576-82C1-7EA301A5923C}" type="presOf" srcId="{A85EF6A1-6414-48BB-A728-D04C6669F7F4}" destId="{DD9406C3-FC80-4468-A55B-122D744D43F0}" srcOrd="0" destOrd="1" presId="urn:microsoft.com/office/officeart/2005/8/layout/vList5"/>
    <dgm:cxn modelId="{7F1A5B45-4542-4527-AFC7-EF7DAC9692BC}" type="presOf" srcId="{C1BA3218-0165-4799-9A0F-DE808C5F9016}" destId="{DD9406C3-FC80-4468-A55B-122D744D43F0}" srcOrd="0" destOrd="2" presId="urn:microsoft.com/office/officeart/2005/8/layout/vList5"/>
    <dgm:cxn modelId="{EFDEBE38-E4BE-4689-B3F2-A96B84762958}" type="presOf" srcId="{674907FD-553C-4837-94C2-E2BDB69AEEF5}" destId="{DD9406C3-FC80-4468-A55B-122D744D43F0}" srcOrd="0" destOrd="3" presId="urn:microsoft.com/office/officeart/2005/8/layout/vList5"/>
    <dgm:cxn modelId="{74BEF8BA-A8B9-4EA4-AF62-179111BAE0FF}" type="presParOf" srcId="{D5935282-3C7C-4F88-A1AE-C27DB8591514}" destId="{F1941F29-E51C-4282-956D-50CFAFAEB9B8}" srcOrd="1" destOrd="0" presId="urn:microsoft.com/office/officeart/2005/8/layout/vList5"/>
    <dgm:cxn modelId="{D9AF33D7-92DF-4B92-8FD2-2C2F60149DC4}" type="presParOf" srcId="{D5935282-3C7C-4F88-A1AE-C27DB8591514}" destId="{B589D1EC-5156-4FB2-BB1C-8E1290A868B9}" srcOrd="2" destOrd="0" presId="urn:microsoft.com/office/officeart/2005/8/layout/vList5"/>
    <dgm:cxn modelId="{FC217952-F02A-4F8F-9730-E2B66B34F747}" type="presParOf" srcId="{B589D1EC-5156-4FB2-BB1C-8E1290A868B9}" destId="{EBD335B5-8308-49CB-9630-99D852747B1F}" srcOrd="0" destOrd="2" presId="urn:microsoft.com/office/officeart/2005/8/layout/vList5"/>
    <dgm:cxn modelId="{639D4CD4-5260-4BBD-9369-B035DC37F5AD}" type="presOf" srcId="{A6685E83-BEEC-49B3-B40A-539E2C0D7A1A}" destId="{EBD335B5-8308-49CB-9630-99D852747B1F}" srcOrd="0" destOrd="0" presId="urn:microsoft.com/office/officeart/2005/8/layout/vList5"/>
    <dgm:cxn modelId="{93B6C3DE-49D2-48EB-9A56-C9CE78741A3A}" type="presParOf" srcId="{B589D1EC-5156-4FB2-BB1C-8E1290A868B9}" destId="{6EB2A58E-CA03-4F76-94B6-D8FE50231963}" srcOrd="1" destOrd="2" presId="urn:microsoft.com/office/officeart/2005/8/layout/vList5"/>
    <dgm:cxn modelId="{CC0E7788-8141-44A8-9C2D-360E4D93C2A5}" type="presOf" srcId="{CBA50553-63FA-4B5A-9888-EDDBA06CA593}" destId="{6EB2A58E-CA03-4F76-94B6-D8FE50231963}" srcOrd="0" destOrd="0" presId="urn:microsoft.com/office/officeart/2005/8/layout/vList5"/>
    <dgm:cxn modelId="{291CC198-4E93-4ED1-9C50-89FE4A5CD26C}" type="presOf" srcId="{15D21B3F-BFAC-476D-B182-132D29D29442}" destId="{6EB2A58E-CA03-4F76-94B6-D8FE50231963}" srcOrd="0" destOrd="1" presId="urn:microsoft.com/office/officeart/2005/8/layout/vList5"/>
    <dgm:cxn modelId="{88B2EAF3-49D5-4773-BE1E-7FD1DC24EBDD}" type="presOf" srcId="{39216973-E459-44A8-935C-FE196A380A5E}" destId="{6EB2A58E-CA03-4F76-94B6-D8FE50231963}" srcOrd="0" destOrd="2" presId="urn:microsoft.com/office/officeart/2005/8/layout/vList5"/>
    <dgm:cxn modelId="{D94822F3-025F-474A-B6E9-C5FC2FA91E27}" type="presOf" srcId="{D63661B6-3C0B-4AF5-8DFB-D295F8D67454}" destId="{6EB2A58E-CA03-4F76-94B6-D8FE50231963}" srcOrd="0" destOrd="3" presId="urn:microsoft.com/office/officeart/2005/8/layout/vList5"/>
    <dgm:cxn modelId="{987C88FB-2EA4-4E5F-A3B2-6ED0EF9389CC}" type="presParOf" srcId="{D5935282-3C7C-4F88-A1AE-C27DB8591514}" destId="{A76EE5BB-CBA4-4DD9-BFB7-3F3F246C9BF0}" srcOrd="3" destOrd="0" presId="urn:microsoft.com/office/officeart/2005/8/layout/vList5"/>
    <dgm:cxn modelId="{8175FB7A-D4F2-44FA-9AD8-0D9B2187738B}" type="presParOf" srcId="{D5935282-3C7C-4F88-A1AE-C27DB8591514}" destId="{2BB2A428-FB05-47E5-AC5F-C6A7936A9AC0}" srcOrd="4" destOrd="0" presId="urn:microsoft.com/office/officeart/2005/8/layout/vList5"/>
    <dgm:cxn modelId="{ADEE0728-AC6E-427E-B80D-F782EFF4F0FF}" type="presParOf" srcId="{2BB2A428-FB05-47E5-AC5F-C6A7936A9AC0}" destId="{B093CE78-670B-40EB-95CF-315E334D550F}" srcOrd="0" destOrd="4" presId="urn:microsoft.com/office/officeart/2005/8/layout/vList5"/>
    <dgm:cxn modelId="{F2C60710-F304-40A9-8D5C-3199DB60C666}" type="presOf" srcId="{C8DDDFA1-AF37-4444-AAEB-D51CEE212719}" destId="{B093CE78-670B-40EB-95CF-315E334D550F}" srcOrd="0" destOrd="0" presId="urn:microsoft.com/office/officeart/2005/8/layout/vList5"/>
    <dgm:cxn modelId="{B98706A4-5B35-427B-9065-4400E5622950}" type="presParOf" srcId="{2BB2A428-FB05-47E5-AC5F-C6A7936A9AC0}" destId="{64028F0D-BE57-4642-92F7-303D4E45C524}" srcOrd="1" destOrd="4" presId="urn:microsoft.com/office/officeart/2005/8/layout/vList5"/>
    <dgm:cxn modelId="{5BC14CF9-23C2-4567-92E5-4824AF035EED}" type="presOf" srcId="{5AA02751-379E-46DB-884A-F23ACBC498EE}" destId="{64028F0D-BE57-4642-92F7-303D4E45C524}" srcOrd="0" destOrd="0" presId="urn:microsoft.com/office/officeart/2005/8/layout/vList5"/>
    <dgm:cxn modelId="{57F5205E-6108-47B4-A9BE-CE7DE53D38E6}" type="presOf" srcId="{66D79C72-3FB6-49E7-A822-B206BBF123B1}" destId="{64028F0D-BE57-4642-92F7-303D4E45C524}" srcOrd="0" destOrd="1" presId="urn:microsoft.com/office/officeart/2005/8/layout/vList5"/>
    <dgm:cxn modelId="{C7FDEC8E-3D38-477B-B298-732EC631E657}" type="presOf" srcId="{0B735CB9-CA1E-45A7-96B2-3506A1311B07}" destId="{64028F0D-BE57-4642-92F7-303D4E45C524}" srcOrd="0" destOrd="2" presId="urn:microsoft.com/office/officeart/2005/8/layout/vList5"/>
    <dgm:cxn modelId="{5D36B33B-71AE-4E1F-8D0C-F9FE5F4544FB}" type="presOf" srcId="{39B340EB-77AA-4D27-9EEE-BDB33B6B7095}" destId="{64028F0D-BE57-4642-92F7-303D4E45C524}" srcOrd="0" destOrd="3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DD9406C3-FC80-4468-A55B-122D744D43F0}">
      <dsp:nvSpPr>
        <dsp:cNvPr id="4" name="Round Same Side Corner Rectangle 3"/>
        <dsp:cNvSpPr/>
      </dsp:nvSpPr>
      <dsp:spPr bwMode="white">
        <a:xfrm rot="5400000">
          <a:off x="2962787" y="-1011084"/>
          <a:ext cx="983226" cy="3251200"/>
        </a:xfrm>
        <a:prstGeom prst="round2SameRect">
          <a:avLst/>
        </a:prstGeom>
      </dsp:spPr>
      <dsp:style>
        <a:lnRef idx="2">
          <a:schemeClr val="accent1">
            <a:alpha val="90000"/>
            <a:tint val="40000"/>
          </a:schemeClr>
        </a:lnRef>
        <a:fillRef idx="1">
          <a:schemeClr val="accent1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vert="horz" wrap="square" lIns="45719" tIns="22859" rIns="45719" bIns="22859" anchor="ctr"/>
        <a:lstStyle>
          <a:lvl1pPr algn="l">
            <a:defRPr sz="1200"/>
          </a:lvl1pPr>
          <a:lvl2pPr marL="114300" indent="-114300" algn="l">
            <a:defRPr sz="1200"/>
          </a:lvl2pPr>
          <a:lvl3pPr marL="228600" indent="-114300" algn="l">
            <a:defRPr sz="1200"/>
          </a:lvl3pPr>
          <a:lvl4pPr marL="342900" indent="-114300" algn="l">
            <a:defRPr sz="1200"/>
          </a:lvl4pPr>
          <a:lvl5pPr marL="457200" indent="-114300" algn="l">
            <a:defRPr sz="1200"/>
          </a:lvl5pPr>
          <a:lvl6pPr marL="571500" indent="-114300" algn="l">
            <a:defRPr sz="1200"/>
          </a:lvl6pPr>
          <a:lvl7pPr marL="685800" indent="-114300" algn="l">
            <a:defRPr sz="1200"/>
          </a:lvl7pPr>
          <a:lvl8pPr marL="800100" indent="-114300" algn="l">
            <a:defRPr sz="1200"/>
          </a:lvl8pPr>
          <a:lvl9pPr marL="914400" indent="-114300" algn="l">
            <a:defRPr sz="12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altLang="en-US">
              <a:solidFill>
                <a:schemeClr val="dk1"/>
              </a:solidFill>
            </a:rPr>
            <a:t>Citire</a:t>
          </a:r>
          <a:endParaRPr lang="en-GB" altLang="en-US">
            <a:solidFill>
              <a:schemeClr val="dk1"/>
            </a:solidFill>
          </a:endParaRPr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altLang="en-US">
              <a:solidFill>
                <a:schemeClr val="dk1"/>
              </a:solidFill>
            </a:rPr>
            <a:t>Afisare</a:t>
          </a:r>
          <a:endParaRPr lang="en-GB" altLang="en-US">
            <a:solidFill>
              <a:schemeClr val="dk1"/>
            </a:solidFill>
          </a:endParaRPr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altLang="en-US">
              <a:solidFill>
                <a:schemeClr val="dk1"/>
              </a:solidFill>
            </a:rPr>
            <a:t>Adaugare</a:t>
          </a:r>
          <a:endParaRPr lang="en-GB" altLang="en-US">
            <a:solidFill>
              <a:schemeClr val="dk1"/>
            </a:solidFill>
          </a:endParaRPr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altLang="en-US">
              <a:solidFill>
                <a:schemeClr val="dk1"/>
              </a:solidFill>
            </a:rPr>
            <a:t>Cautare</a:t>
          </a:r>
          <a:endParaRPr lang="en-US">
            <a:solidFill>
              <a:schemeClr val="dk1"/>
            </a:solidFill>
          </a:endParaRPr>
        </a:p>
      </dsp:txBody>
      <dsp:txXfrm rot="5400000">
        <a:off x="2962787" y="-1011084"/>
        <a:ext cx="983226" cy="3251200"/>
      </dsp:txXfrm>
    </dsp:sp>
    <dsp:sp modelId="{96BE2B31-D87C-43E1-BE64-4C27B13F4AA4}">
      <dsp:nvSpPr>
        <dsp:cNvPr id="3" name="Rounded Rectangle 2"/>
        <dsp:cNvSpPr/>
      </dsp:nvSpPr>
      <dsp:spPr bwMode="white">
        <a:xfrm>
          <a:off x="0" y="0"/>
          <a:ext cx="1828800" cy="1229032"/>
        </a:xfrm>
        <a:prstGeom prst="round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0960" tIns="30480" rIns="60960" bIns="3048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en-US" sz="1600"/>
            <a:t>Clasa</a:t>
          </a:r>
          <a:endParaRPr lang="en-GB" altLang="en-US" sz="1600"/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en-US" sz="1600"/>
            <a:t>Supermarket</a:t>
          </a:r>
          <a:endParaRPr lang="en-GB" altLang="en-US" sz="1600"/>
        </a:p>
      </dsp:txBody>
      <dsp:txXfrm>
        <a:off x="0" y="0"/>
        <a:ext cx="1828800" cy="1229032"/>
      </dsp:txXfrm>
    </dsp:sp>
    <dsp:sp modelId="{6EB2A58E-CA03-4F76-94B6-D8FE50231963}">
      <dsp:nvSpPr>
        <dsp:cNvPr id="6" name="Round Same Side Corner Rectangle 5"/>
        <dsp:cNvSpPr/>
      </dsp:nvSpPr>
      <dsp:spPr bwMode="white">
        <a:xfrm rot="5400000">
          <a:off x="2962787" y="279400"/>
          <a:ext cx="983226" cy="3251200"/>
        </a:xfrm>
        <a:prstGeom prst="round2SameRect">
          <a:avLst/>
        </a:prstGeom>
      </dsp:spPr>
      <dsp:style>
        <a:lnRef idx="2">
          <a:schemeClr val="accent1">
            <a:alpha val="90000"/>
            <a:tint val="40000"/>
          </a:schemeClr>
        </a:lnRef>
        <a:fillRef idx="1">
          <a:schemeClr val="accent1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vert="horz" wrap="square" lIns="45719" tIns="22859" rIns="45719" bIns="22859" anchor="ctr"/>
        <a:lstStyle>
          <a:lvl1pPr algn="l">
            <a:defRPr sz="1200"/>
          </a:lvl1pPr>
          <a:lvl2pPr marL="114300" indent="-114300" algn="l">
            <a:defRPr sz="1200"/>
          </a:lvl2pPr>
          <a:lvl3pPr marL="228600" indent="-114300" algn="l">
            <a:defRPr sz="1200"/>
          </a:lvl3pPr>
          <a:lvl4pPr marL="342900" indent="-114300" algn="l">
            <a:defRPr sz="1200"/>
          </a:lvl4pPr>
          <a:lvl5pPr marL="457200" indent="-114300" algn="l">
            <a:defRPr sz="1200"/>
          </a:lvl5pPr>
          <a:lvl6pPr marL="571500" indent="-114300" algn="l">
            <a:defRPr sz="1200"/>
          </a:lvl6pPr>
          <a:lvl7pPr marL="685800" indent="-114300" algn="l">
            <a:defRPr sz="1200"/>
          </a:lvl7pPr>
          <a:lvl8pPr marL="800100" indent="-114300" algn="l">
            <a:defRPr sz="1200"/>
          </a:lvl8pPr>
          <a:lvl9pPr marL="914400" indent="-114300" algn="l">
            <a:defRPr sz="12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altLang="en-US">
              <a:solidFill>
                <a:schemeClr val="dk1"/>
              </a:solidFill>
            </a:rPr>
            <a:t>Citire</a:t>
          </a:r>
          <a:endParaRPr lang="en-US">
            <a:solidFill>
              <a:schemeClr val="dk1"/>
            </a:solidFill>
          </a:endParaRPr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altLang="en-US">
              <a:solidFill>
                <a:schemeClr val="dk1"/>
              </a:solidFill>
            </a:rPr>
            <a:t>Afisare</a:t>
          </a:r>
          <a:endParaRPr lang="en-GB" altLang="en-US">
            <a:solidFill>
              <a:schemeClr val="dk1"/>
            </a:solidFill>
          </a:endParaRPr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altLang="en-US">
              <a:solidFill>
                <a:schemeClr val="dk1"/>
              </a:solidFill>
            </a:rPr>
            <a:t>Adaugare</a:t>
          </a:r>
          <a:endParaRPr lang="en-GB" altLang="en-US">
            <a:solidFill>
              <a:schemeClr val="dk1"/>
            </a:solidFill>
          </a:endParaRPr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altLang="en-US">
              <a:solidFill>
                <a:schemeClr val="dk1"/>
              </a:solidFill>
            </a:rPr>
            <a:t>Cautare</a:t>
          </a:r>
          <a:endParaRPr lang="en-GB" altLang="en-US">
            <a:solidFill>
              <a:schemeClr val="dk1"/>
            </a:solidFill>
          </a:endParaRPr>
        </a:p>
      </dsp:txBody>
      <dsp:txXfrm rot="5400000">
        <a:off x="2962787" y="279400"/>
        <a:ext cx="983226" cy="3251200"/>
      </dsp:txXfrm>
    </dsp:sp>
    <dsp:sp modelId="{EBD335B5-8308-49CB-9630-99D852747B1F}">
      <dsp:nvSpPr>
        <dsp:cNvPr id="5" name="Rounded Rectangle 4"/>
        <dsp:cNvSpPr/>
      </dsp:nvSpPr>
      <dsp:spPr bwMode="white">
        <a:xfrm>
          <a:off x="0" y="1290484"/>
          <a:ext cx="1828800" cy="1229032"/>
        </a:xfrm>
        <a:prstGeom prst="round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0960" tIns="30480" rIns="60960" bIns="3048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en-US" sz="1600"/>
            <a:t>Clasa</a:t>
          </a:r>
          <a:endParaRPr lang="en-GB" altLang="en-US" sz="1600"/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en-US" sz="1600"/>
            <a:t> Produs</a:t>
          </a:r>
          <a:endParaRPr lang="en-GB" altLang="en-US" sz="1600"/>
        </a:p>
      </dsp:txBody>
      <dsp:txXfrm>
        <a:off x="0" y="1290484"/>
        <a:ext cx="1828800" cy="1229032"/>
      </dsp:txXfrm>
    </dsp:sp>
    <dsp:sp modelId="{64028F0D-BE57-4642-92F7-303D4E45C524}">
      <dsp:nvSpPr>
        <dsp:cNvPr id="8" name="Round Same Side Corner Rectangle 7"/>
        <dsp:cNvSpPr/>
      </dsp:nvSpPr>
      <dsp:spPr bwMode="white">
        <a:xfrm rot="5400000">
          <a:off x="2962787" y="1569884"/>
          <a:ext cx="983226" cy="3251200"/>
        </a:xfrm>
        <a:prstGeom prst="round2SameRect">
          <a:avLst/>
        </a:prstGeom>
      </dsp:spPr>
      <dsp:style>
        <a:lnRef idx="2">
          <a:schemeClr val="accent1">
            <a:alpha val="90000"/>
            <a:tint val="40000"/>
          </a:schemeClr>
        </a:lnRef>
        <a:fillRef idx="1">
          <a:schemeClr val="accent1">
            <a:alpha val="90000"/>
            <a:tint val="40000"/>
          </a:schemeClr>
        </a:fillRef>
        <a:effectRef idx="0">
          <a:scrgbClr r="0" g="0" b="0"/>
        </a:effectRef>
        <a:fontRef idx="minor"/>
      </dsp:style>
      <dsp:txBody>
        <a:bodyPr rot="-5400000" vert="horz" wrap="square" lIns="45719" tIns="22859" rIns="45719" bIns="22859" anchor="ctr"/>
        <a:lstStyle>
          <a:lvl1pPr algn="l">
            <a:defRPr sz="1200"/>
          </a:lvl1pPr>
          <a:lvl2pPr marL="114300" indent="-114300" algn="l">
            <a:defRPr sz="1200"/>
          </a:lvl2pPr>
          <a:lvl3pPr marL="228600" indent="-114300" algn="l">
            <a:defRPr sz="1200"/>
          </a:lvl3pPr>
          <a:lvl4pPr marL="342900" indent="-114300" algn="l">
            <a:defRPr sz="1200"/>
          </a:lvl4pPr>
          <a:lvl5pPr marL="457200" indent="-114300" algn="l">
            <a:defRPr sz="1200"/>
          </a:lvl5pPr>
          <a:lvl6pPr marL="571500" indent="-114300" algn="l">
            <a:defRPr sz="1200"/>
          </a:lvl6pPr>
          <a:lvl7pPr marL="685800" indent="-114300" algn="l">
            <a:defRPr sz="1200"/>
          </a:lvl7pPr>
          <a:lvl8pPr marL="800100" indent="-114300" algn="l">
            <a:defRPr sz="1200"/>
          </a:lvl8pPr>
          <a:lvl9pPr marL="914400" indent="-114300" algn="l">
            <a:defRPr sz="12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altLang="en-US">
              <a:solidFill>
                <a:schemeClr val="dk1"/>
              </a:solidFill>
            </a:rPr>
            <a:t>Citire</a:t>
          </a:r>
          <a:endParaRPr lang="en-US">
            <a:solidFill>
              <a:schemeClr val="dk1"/>
            </a:solidFill>
          </a:endParaRPr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altLang="en-US">
              <a:solidFill>
                <a:schemeClr val="dk1"/>
              </a:solidFill>
            </a:rPr>
            <a:t>Afisare</a:t>
          </a:r>
          <a:endParaRPr lang="en-GB" altLang="en-US">
            <a:solidFill>
              <a:schemeClr val="dk1"/>
            </a:solidFill>
          </a:endParaRPr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altLang="en-US">
              <a:solidFill>
                <a:schemeClr val="dk1"/>
              </a:solidFill>
            </a:rPr>
            <a:t>Adaugare</a:t>
          </a:r>
          <a:endParaRPr lang="en-GB" altLang="en-US">
            <a:solidFill>
              <a:schemeClr val="dk1"/>
            </a:solidFill>
          </a:endParaRPr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altLang="en-US">
              <a:solidFill>
                <a:schemeClr val="dk1"/>
              </a:solidFill>
            </a:rPr>
            <a:t>Afisare</a:t>
          </a:r>
          <a:endParaRPr lang="en-GB" altLang="en-US">
            <a:solidFill>
              <a:schemeClr val="dk1"/>
            </a:solidFill>
          </a:endParaRPr>
        </a:p>
      </dsp:txBody>
      <dsp:txXfrm rot="5400000">
        <a:off x="2962787" y="1569884"/>
        <a:ext cx="983226" cy="3251200"/>
      </dsp:txXfrm>
    </dsp:sp>
    <dsp:sp modelId="{B093CE78-670B-40EB-95CF-315E334D550F}">
      <dsp:nvSpPr>
        <dsp:cNvPr id="7" name="Rounded Rectangle 6"/>
        <dsp:cNvSpPr/>
      </dsp:nvSpPr>
      <dsp:spPr bwMode="white">
        <a:xfrm>
          <a:off x="0" y="2580968"/>
          <a:ext cx="1828800" cy="1229032"/>
        </a:xfrm>
        <a:prstGeom prst="round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60960" tIns="30480" rIns="60960" bIns="3048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en-US" sz="1600"/>
            <a:t>Clasa</a:t>
          </a:r>
          <a:endParaRPr lang="en-GB" altLang="en-US" sz="1600"/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en-US" sz="1600"/>
            <a:t>Angajat</a:t>
          </a:r>
          <a:endParaRPr lang="en-GB" altLang="en-US" sz="1600"/>
        </a:p>
      </dsp:txBody>
      <dsp:txXfrm>
        <a:off x="0" y="2580968"/>
        <a:ext cx="1828800" cy="12290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type="round2SameRect" r:blip="" rot="90">
                    <dgm:adjLst/>
                  </dgm:shape>
                </dgm:if>
                <dgm:else name="Name12">
                  <dgm:shape xmlns:r="http://schemas.openxmlformats.org/officeDocument/2006/relationships" type="round2SameRect" r:blip="" rot="-90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2023-05-21T17:08:00Z</dcterms:created>
  <dc:creator>Claudiu Baroiu</dc:creator>
  <cp:lastModifiedBy>Claudiu Baroiu</cp:lastModifiedBy>
  <dcterms:modified xsi:type="dcterms:W3CDTF">2023-05-22T08:15:12Z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0685B5A43DB142C3B153AE14D17921A6</vt:lpwstr>
  </property>
</Properties>
</file>