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7177C" w14:textId="77777777" w:rsidR="0066643E" w:rsidRPr="0066643E" w:rsidRDefault="0066643E" w:rsidP="0066643E">
      <w:pPr>
        <w:shd w:val="clear" w:color="auto" w:fill="FFFFFF"/>
        <w:spacing w:after="30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333333"/>
          <w:kern w:val="36"/>
          <w:sz w:val="35"/>
          <w:szCs w:val="35"/>
          <w:lang w:eastAsia="fr-FR"/>
          <w14:ligatures w14:val="none"/>
        </w:rPr>
      </w:pPr>
      <w:r w:rsidRPr="0066643E">
        <w:rPr>
          <w:rFonts w:ascii="Poppins" w:eastAsia="Times New Roman" w:hAnsi="Poppins" w:cs="Poppins"/>
          <w:b/>
          <w:bCs/>
          <w:color w:val="333333"/>
          <w:kern w:val="36"/>
          <w:sz w:val="35"/>
          <w:szCs w:val="35"/>
          <w:lang w:eastAsia="fr-FR"/>
          <w14:ligatures w14:val="none"/>
        </w:rPr>
        <w:t>Détecteur de mouvements infrarouge HC-SR501 standard</w:t>
      </w:r>
    </w:p>
    <w:p w14:paraId="264CD25B" w14:textId="77777777" w:rsidR="0066643E" w:rsidRPr="0066643E" w:rsidRDefault="0066643E" w:rsidP="0066643E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</w:pP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>Le module capteur de mouvement HC-SR501 utilise le capteur infrarouge passif LHI778 et le circuit intégré BISS0001 pour piloter la détection du mouvement. Il dispose de deux potentiomètres de réglages :</w:t>
      </w:r>
    </w:p>
    <w:p w14:paraId="6C2EAC85" w14:textId="77777777" w:rsidR="0066643E" w:rsidRPr="0066643E" w:rsidRDefault="0066643E" w:rsidP="0066643E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Poppins"/>
          <w:color w:val="000000"/>
          <w:kern w:val="0"/>
          <w:sz w:val="23"/>
          <w:szCs w:val="23"/>
          <w:lang w:eastAsia="fr-FR"/>
          <w14:ligatures w14:val="none"/>
        </w:rPr>
      </w:pPr>
      <w:r w:rsidRPr="0066643E">
        <w:rPr>
          <w:rFonts w:ascii="inherit" w:eastAsia="Times New Roman" w:hAnsi="inherit" w:cs="Poppins"/>
          <w:color w:val="000000"/>
          <w:kern w:val="0"/>
          <w:sz w:val="23"/>
          <w:szCs w:val="23"/>
          <w:lang w:eastAsia="fr-FR"/>
          <w14:ligatures w14:val="none"/>
        </w:rPr>
        <w:t>1 potentiomètre pour le réglage de la sensibilité sur une plage de 3 mètres à 7 mètres.</w:t>
      </w:r>
    </w:p>
    <w:p w14:paraId="559D64C0" w14:textId="77777777" w:rsidR="0066643E" w:rsidRPr="0066643E" w:rsidRDefault="0066643E" w:rsidP="0066643E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Poppins"/>
          <w:color w:val="000000"/>
          <w:kern w:val="0"/>
          <w:sz w:val="23"/>
          <w:szCs w:val="23"/>
          <w:lang w:eastAsia="fr-FR"/>
          <w14:ligatures w14:val="none"/>
        </w:rPr>
      </w:pPr>
      <w:r w:rsidRPr="0066643E">
        <w:rPr>
          <w:rFonts w:ascii="inherit" w:eastAsia="Times New Roman" w:hAnsi="inherit" w:cs="Poppins"/>
          <w:color w:val="000000"/>
          <w:kern w:val="0"/>
          <w:sz w:val="23"/>
          <w:szCs w:val="23"/>
          <w:lang w:eastAsia="fr-FR"/>
          <w14:ligatures w14:val="none"/>
        </w:rPr>
        <w:t>1 potentiomètre permettant d’ajuster la temporisation.</w:t>
      </w:r>
    </w:p>
    <w:p w14:paraId="122EEC19" w14:textId="77777777" w:rsidR="0066643E" w:rsidRPr="0066643E" w:rsidRDefault="0066643E" w:rsidP="0066643E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</w:pP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 xml:space="preserve">Ce produit est le modèle “standard”, c’est à dire qu’il possède une période d’inhibition d’environ 5 secondes. Si vous préférez un modèle sans temps d’inhibition, nous vous conseillons de choisir ce </w:t>
      </w:r>
      <w:proofErr w:type="gramStart"/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>produit:</w:t>
      </w:r>
      <w:proofErr w:type="gramEnd"/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br/>
      </w:r>
      <w:hyperlink r:id="rId5" w:history="1">
        <w:r w:rsidRPr="0066643E">
          <w:rPr>
            <w:rFonts w:ascii="inherit" w:eastAsia="Times New Roman" w:hAnsi="inherit" w:cs="Poppins"/>
            <w:color w:val="1153C4"/>
            <w:kern w:val="0"/>
            <w:sz w:val="23"/>
            <w:szCs w:val="23"/>
            <w:bdr w:val="none" w:sz="0" w:space="0" w:color="auto" w:frame="1"/>
            <w:lang w:eastAsia="fr-FR"/>
            <w14:ligatures w14:val="none"/>
          </w:rPr>
          <w:t>HC-SR501 désinhibé</w:t>
        </w:r>
      </w:hyperlink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>.</w:t>
      </w:r>
    </w:p>
    <w:p w14:paraId="2D244676" w14:textId="77777777" w:rsidR="0066643E" w:rsidRPr="0066643E" w:rsidRDefault="0066643E" w:rsidP="0066643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kern w:val="0"/>
          <w:sz w:val="30"/>
          <w:szCs w:val="30"/>
          <w:lang w:eastAsia="fr-FR"/>
          <w14:ligatures w14:val="none"/>
        </w:rPr>
      </w:pPr>
      <w:r w:rsidRPr="0066643E">
        <w:rPr>
          <w:rFonts w:ascii="inherit" w:eastAsia="Times New Roman" w:hAnsi="inherit" w:cs="Poppins"/>
          <w:b/>
          <w:bCs/>
          <w:color w:val="333333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Zone de détection :</w:t>
      </w:r>
    </w:p>
    <w:p w14:paraId="63AFEC5D" w14:textId="77777777" w:rsidR="0066643E" w:rsidRPr="0066643E" w:rsidRDefault="0066643E" w:rsidP="0066643E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</w:pPr>
      <w:r w:rsidRPr="0066643E">
        <w:rPr>
          <w:rFonts w:ascii="Poppins" w:eastAsia="Times New Roman" w:hAnsi="Poppins" w:cs="Poppins"/>
          <w:noProof/>
          <w:color w:val="000000"/>
          <w:kern w:val="0"/>
          <w:sz w:val="23"/>
          <w:szCs w:val="23"/>
          <w:lang w:eastAsia="fr-FR"/>
          <w14:ligatures w14:val="none"/>
        </w:rPr>
        <w:drawing>
          <wp:inline distT="0" distB="0" distL="0" distR="0" wp14:anchorId="69D7E16F" wp14:editId="19F061C7">
            <wp:extent cx="3808730" cy="1471295"/>
            <wp:effectExtent l="0" t="0" r="1270" b="0"/>
            <wp:docPr id="1" name="Image 8" descr="Cône de détection du détecteur de mouvements infrarouge HC-SR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e de détection du détecteur de mouvements infrarouge HC-SR5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>La zone de détection du capteur de mouvement HC-SR501 forme un cône de 110° sur une distance réglable de 3 à 7 mètres.</w:t>
      </w:r>
    </w:p>
    <w:p w14:paraId="6F0BA145" w14:textId="77777777" w:rsidR="0066643E" w:rsidRPr="0066643E" w:rsidRDefault="0066643E" w:rsidP="0066643E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</w:pP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> </w:t>
      </w:r>
    </w:p>
    <w:p w14:paraId="2C36CD14" w14:textId="77777777" w:rsidR="0066643E" w:rsidRPr="0066643E" w:rsidRDefault="0066643E" w:rsidP="0066643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kern w:val="0"/>
          <w:sz w:val="30"/>
          <w:szCs w:val="30"/>
          <w:lang w:eastAsia="fr-FR"/>
          <w14:ligatures w14:val="none"/>
        </w:rPr>
      </w:pPr>
      <w:r w:rsidRPr="0066643E">
        <w:rPr>
          <w:rFonts w:ascii="inherit" w:eastAsia="Times New Roman" w:hAnsi="inherit" w:cs="Poppins"/>
          <w:b/>
          <w:bCs/>
          <w:color w:val="333333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Brochage :</w:t>
      </w:r>
    </w:p>
    <w:p w14:paraId="4D66393A" w14:textId="77777777" w:rsidR="0066643E" w:rsidRPr="0066643E" w:rsidRDefault="0066643E" w:rsidP="0066643E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</w:pPr>
      <w:r w:rsidRPr="0066643E">
        <w:rPr>
          <w:rFonts w:ascii="inherit" w:eastAsia="Times New Roman" w:hAnsi="inherit" w:cs="Poppins"/>
          <w:noProof/>
          <w:color w:val="1153C4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lastRenderedPageBreak/>
        <w:drawing>
          <wp:inline distT="0" distB="0" distL="0" distR="0" wp14:anchorId="35E3CBD6" wp14:editId="7F0FA196">
            <wp:extent cx="1900555" cy="1820545"/>
            <wp:effectExtent l="0" t="0" r="4445" b="8255"/>
            <wp:docPr id="2" name="Image 7" descr="Brochage du détecteur de mouvements infrarouge HC-SR50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ochage du détecteur de mouvements infrarouge HC-SR50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br/>
        <w:t>1 – Masse pour l’alimentation du détecteur et pour le signal de sortie.</w:t>
      </w: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br/>
        <w:t xml:space="preserve">2 – Signal de </w:t>
      </w:r>
      <w:proofErr w:type="gramStart"/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>sortie:</w:t>
      </w:r>
      <w:proofErr w:type="gramEnd"/>
      <w:r w:rsidRPr="0066643E">
        <w:rPr>
          <w:rFonts w:ascii="inherit" w:eastAsia="Times New Roman" w:hAnsi="inherit" w:cs="Poppins"/>
          <w:color w:val="000000"/>
          <w:kern w:val="0"/>
          <w:sz w:val="23"/>
          <w:szCs w:val="23"/>
          <w:bdr w:val="none" w:sz="0" w:space="0" w:color="auto" w:frame="1"/>
          <w:lang w:eastAsia="fr-FR"/>
          <w14:ligatures w14:val="none"/>
        </w:rPr>
        <w:t> 3,3V à l’état haut/ 0V</w:t>
      </w: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> à l’état bas.</w:t>
      </w: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br/>
        <w:t>3 – Broche positive d’alimentation. La tension d’alimentation doit être comprise entre 5V et 20V.</w:t>
      </w:r>
    </w:p>
    <w:p w14:paraId="65AE526A" w14:textId="77777777" w:rsidR="0066643E" w:rsidRPr="0066643E" w:rsidRDefault="0066643E" w:rsidP="0066643E">
      <w:pPr>
        <w:shd w:val="clear" w:color="auto" w:fill="FFFFFF"/>
        <w:spacing w:after="300" w:line="240" w:lineRule="auto"/>
        <w:textAlignment w:val="baseline"/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</w:pPr>
      <w:r w:rsidRPr="0066643E">
        <w:rPr>
          <w:rFonts w:ascii="Poppins" w:eastAsia="Times New Roman" w:hAnsi="Poppins" w:cs="Poppins"/>
          <w:color w:val="000000"/>
          <w:kern w:val="0"/>
          <w:sz w:val="23"/>
          <w:szCs w:val="23"/>
          <w:lang w:eastAsia="fr-FR"/>
          <w14:ligatures w14:val="none"/>
        </w:rPr>
        <w:t> </w:t>
      </w:r>
    </w:p>
    <w:p w14:paraId="6B9C9F5F" w14:textId="77777777" w:rsidR="0066643E" w:rsidRPr="0066643E" w:rsidRDefault="0066643E" w:rsidP="0066643E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b/>
          <w:bCs/>
          <w:color w:val="333333"/>
          <w:kern w:val="0"/>
          <w:sz w:val="30"/>
          <w:szCs w:val="30"/>
          <w:lang w:eastAsia="fr-FR"/>
          <w14:ligatures w14:val="none"/>
        </w:rPr>
      </w:pPr>
      <w:r w:rsidRPr="0066643E">
        <w:rPr>
          <w:rFonts w:ascii="inherit" w:eastAsia="Times New Roman" w:hAnsi="inherit" w:cs="Poppins"/>
          <w:b/>
          <w:bCs/>
          <w:color w:val="333333"/>
          <w:kern w:val="0"/>
          <w:sz w:val="30"/>
          <w:szCs w:val="30"/>
          <w:bdr w:val="none" w:sz="0" w:space="0" w:color="auto" w:frame="1"/>
          <w:lang w:eastAsia="fr-FR"/>
          <w14:ligatures w14:val="none"/>
        </w:rPr>
        <w:t>Éléments de réglage :</w:t>
      </w:r>
    </w:p>
    <w:tbl>
      <w:tblPr>
        <w:tblW w:w="13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5"/>
      </w:tblGrid>
      <w:tr w:rsidR="0066643E" w:rsidRPr="0066643E" w14:paraId="6AF23B3F" w14:textId="77777777" w:rsidTr="0066643E">
        <w:trPr>
          <w:trHeight w:val="24090"/>
        </w:trPr>
        <w:tc>
          <w:tcPr>
            <w:tcW w:w="13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W w:w="1363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35"/>
            </w:tblGrid>
            <w:tr w:rsidR="0066643E" w:rsidRPr="0066643E" w14:paraId="3C2EE53C" w14:textId="77777777">
              <w:trPr>
                <w:trHeight w:val="4170"/>
              </w:trPr>
              <w:tc>
                <w:tcPr>
                  <w:tcW w:w="1363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29AEACE" w14:textId="77777777" w:rsidR="0066643E" w:rsidRPr="0066643E" w:rsidRDefault="0066643E" w:rsidP="006664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</w:pPr>
                  <w:hyperlink r:id="rId9" w:history="1">
                    <w:r w:rsidRPr="0066643E">
                      <w:rPr>
                        <w:rFonts w:ascii="inherit" w:eastAsia="Times New Roman" w:hAnsi="inherit" w:cs="Times New Roman"/>
                        <w:color w:val="1153C4"/>
                        <w:kern w:val="0"/>
                        <w:sz w:val="23"/>
                        <w:szCs w:val="23"/>
                        <w:bdr w:val="none" w:sz="0" w:space="0" w:color="auto" w:frame="1"/>
                        <w:lang w:eastAsia="fr-FR"/>
                        <w14:ligatures w14:val="none"/>
                      </w:rPr>
                      <w:br/>
                    </w:r>
                    <w:r w:rsidRPr="0066643E">
                      <w:rPr>
                        <w:rFonts w:ascii="inherit" w:eastAsia="Times New Roman" w:hAnsi="inherit" w:cs="Times New Roman"/>
                        <w:noProof/>
                        <w:color w:val="1153C4"/>
                        <w:kern w:val="0"/>
                        <w:sz w:val="23"/>
                        <w:szCs w:val="23"/>
                        <w:bdr w:val="none" w:sz="0" w:space="0" w:color="auto" w:frame="1"/>
                        <w:lang w:eastAsia="fr-FR"/>
                        <w14:ligatures w14:val="none"/>
                      </w:rPr>
                      <w:drawing>
                        <wp:inline distT="0" distB="0" distL="0" distR="0" wp14:anchorId="15B6F753" wp14:editId="273ADA22">
                          <wp:extent cx="2830830" cy="2854325"/>
                          <wp:effectExtent l="0" t="0" r="7620" b="3175"/>
                          <wp:docPr id="3" name="Image 6" descr="Eléments de réglage du détecteur de mouvements infrarouge HC-SR501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Eléments de réglage du détecteur de mouvements infrarouge HC-SR501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830830" cy="285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6643E">
                      <w:rPr>
                        <w:rFonts w:ascii="inherit" w:eastAsia="Times New Roman" w:hAnsi="inherit" w:cs="Times New Roman"/>
                        <w:color w:val="1153C4"/>
                        <w:kern w:val="0"/>
                        <w:sz w:val="23"/>
                        <w:szCs w:val="23"/>
                        <w:bdr w:val="none" w:sz="0" w:space="0" w:color="auto" w:frame="1"/>
                        <w:lang w:eastAsia="fr-FR"/>
                        <w14:ligatures w14:val="none"/>
                      </w:rPr>
                      <w:br/>
                    </w:r>
                  </w:hyperlink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A349A4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 xml:space="preserve">D – </w:t>
                  </w:r>
                  <w:proofErr w:type="gramStart"/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A349A4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Déclenchement:</w:t>
                  </w:r>
                  <w:proofErr w:type="gramEnd"/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 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cavalier (jumper) de sélection permet de choir le mode de déclenchement.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FF0000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S – Sensibilité:</w:t>
                  </w:r>
                  <w:r w:rsidRPr="0066643E">
                    <w:rPr>
                      <w:rFonts w:ascii="inherit" w:eastAsia="Times New Roman" w:hAnsi="inherit" w:cs="Times New Roman"/>
                      <w:color w:val="FF0000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 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potentiomètre de réglage de la sensibilité et donc de la distance de détection.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0000FF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T – temporisation:</w:t>
                  </w:r>
                  <w:r w:rsidRPr="0066643E">
                    <w:rPr>
                      <w:rFonts w:ascii="inherit" w:eastAsia="Times New Roman" w:hAnsi="inherit" w:cs="Times New Roman"/>
                      <w:color w:val="0000FF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 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potentiomètre de réglage du temps pendant lequel la sortie reste à l’état haut après détection d’un mouvement.</w:t>
                  </w:r>
                </w:p>
              </w:tc>
            </w:tr>
            <w:tr w:rsidR="0066643E" w:rsidRPr="0066643E" w14:paraId="6AA7A979" w14:textId="77777777">
              <w:trPr>
                <w:trHeight w:val="3060"/>
              </w:trPr>
              <w:tc>
                <w:tcPr>
                  <w:tcW w:w="1363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6E1D0723" w14:textId="578A4926" w:rsidR="0066643E" w:rsidRPr="0066643E" w:rsidRDefault="0066643E" w:rsidP="006664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</w:pPr>
                  <w:r w:rsidRPr="0066643E">
                    <w:rPr>
                      <w:rFonts w:ascii="inherit" w:eastAsia="Times New Roman" w:hAnsi="inherit" w:cs="Times New Roman"/>
                      <w:noProof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lastRenderedPageBreak/>
                    <w:drawing>
                      <wp:inline distT="0" distB="0" distL="0" distR="0" wp14:anchorId="17CF1FEC" wp14:editId="000864D9">
                        <wp:extent cx="2854325" cy="1614170"/>
                        <wp:effectExtent l="0" t="0" r="3175" b="5080"/>
                        <wp:docPr id="4" name="Image 5" descr="Déclenchement répété du détecteur de mouvements infrarouge HC-SR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éclenchement répété du détecteur de mouvements infrarouge HC-SR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4325" cy="1614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Une position haute (High) du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A349A4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cavalier de déclenchement</w:t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 xml:space="preserve">positionne le détecteur en mode “déclenchement répété”. Dans ce </w:t>
                  </w:r>
                  <w:proofErr w:type="gramStart"/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mode:</w:t>
                  </w:r>
                  <w:proofErr w:type="gramEnd"/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1) A la première détection de mouvement la sortie passe à l’état haut et le chronomètre démarre. 2) Les détections suivantes ont pour effet de remettre à 0 le temps chronométré et donc de prolonger</w:t>
                  </w:r>
                  <w:r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 xml:space="preserve"> 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l’état haut de la sortie. 3) Lorsque le chronomètre atteint la durée de temporisation, la sortie passe à l’état bas. 4) Le HC-SR501 se repose pendant le temps d’inhibition avant de pouvoir détecter un nouveau mouvement.</w:t>
                  </w:r>
                </w:p>
              </w:tc>
            </w:tr>
            <w:tr w:rsidR="0066643E" w:rsidRPr="0066643E" w14:paraId="2BE63A79" w14:textId="77777777">
              <w:trPr>
                <w:trHeight w:val="3000"/>
              </w:trPr>
              <w:tc>
                <w:tcPr>
                  <w:tcW w:w="1363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D1D6631" w14:textId="77777777" w:rsidR="0066643E" w:rsidRPr="0066643E" w:rsidRDefault="0066643E" w:rsidP="006664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</w:pPr>
                  <w:r w:rsidRPr="0066643E">
                    <w:rPr>
                      <w:rFonts w:ascii="inherit" w:eastAsia="Times New Roman" w:hAnsi="inherit" w:cs="Times New Roman"/>
                      <w:noProof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drawing>
                      <wp:inline distT="0" distB="0" distL="0" distR="0" wp14:anchorId="5D119094" wp14:editId="05E45D01">
                        <wp:extent cx="2854325" cy="1614170"/>
                        <wp:effectExtent l="0" t="0" r="3175" b="5080"/>
                        <wp:docPr id="5" name="Image 5" descr="Déclenchement unique du détecteur de mouvements infrarouge HC-SR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éclenchement unique du détecteur de mouvements infrarouge HC-SR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4325" cy="1614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Une position basse (Low) du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A349A4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cavalier de déclenchement</w:t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 xml:space="preserve">positionne le détecteur en mode “déclenchement unique”. Dans ce </w:t>
                  </w:r>
                  <w:proofErr w:type="gramStart"/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mode:</w:t>
                  </w:r>
                  <w:proofErr w:type="gramEnd"/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 xml:space="preserve">1) A la première détection de mouvement la sortie passe à l’état haut et le chronomètre démarre. 2) Les détections suivantes sont sans influence sur le temps chronométré. 3) Lorsque le 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lastRenderedPageBreak/>
                    <w:t>chronomètre atteint la durée de temporisation, la sortie passe à l’état bas. 4) Le HC-SR501 se repose pendant le temps d’inhibition avant de pouvoir détecter un nouveau mouvement.</w:t>
                  </w:r>
                </w:p>
              </w:tc>
            </w:tr>
            <w:tr w:rsidR="0066643E" w:rsidRPr="0066643E" w14:paraId="40FA0E2F" w14:textId="77777777">
              <w:trPr>
                <w:trHeight w:val="2700"/>
              </w:trPr>
              <w:tc>
                <w:tcPr>
                  <w:tcW w:w="1363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3A5DF12D" w14:textId="77777777" w:rsidR="0066643E" w:rsidRPr="0066643E" w:rsidRDefault="0066643E" w:rsidP="006664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</w:pPr>
                  <w:r w:rsidRPr="0066643E">
                    <w:rPr>
                      <w:rFonts w:ascii="inherit" w:eastAsia="Times New Roman" w:hAnsi="inherit" w:cs="Times New Roman"/>
                      <w:noProof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lastRenderedPageBreak/>
                    <w:drawing>
                      <wp:inline distT="0" distB="0" distL="0" distR="0" wp14:anchorId="24D0AB4F" wp14:editId="7448B529">
                        <wp:extent cx="2854325" cy="2051685"/>
                        <wp:effectExtent l="0" t="0" r="3175" b="5715"/>
                        <wp:docPr id="6" name="Image 4" descr="Diminution de la temporisation du détecteur de mouvements infrarouge HC-SR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iminution de la temporisation du détecteur de mouvements infrarouge HC-SR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4325" cy="2051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Une rotation du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0000FF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potentiomètre T</w:t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dans le sens antihoraire réduit la temporisation jusqu’à un minimum de 1 à 2 secondes environ.</w:t>
                  </w:r>
                </w:p>
              </w:tc>
            </w:tr>
            <w:tr w:rsidR="0066643E" w:rsidRPr="0066643E" w14:paraId="780F3320" w14:textId="77777777">
              <w:trPr>
                <w:trHeight w:val="2700"/>
              </w:trPr>
              <w:tc>
                <w:tcPr>
                  <w:tcW w:w="1363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3FEFBD0" w14:textId="77777777" w:rsidR="0066643E" w:rsidRPr="0066643E" w:rsidRDefault="0066643E" w:rsidP="006664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</w:pPr>
                  <w:r w:rsidRPr="0066643E">
                    <w:rPr>
                      <w:rFonts w:ascii="inherit" w:eastAsia="Times New Roman" w:hAnsi="inherit" w:cs="Times New Roman"/>
                      <w:noProof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lastRenderedPageBreak/>
                    <w:drawing>
                      <wp:inline distT="0" distB="0" distL="0" distR="0" wp14:anchorId="245AE054" wp14:editId="4D5CC8DD">
                        <wp:extent cx="2854325" cy="2051685"/>
                        <wp:effectExtent l="0" t="0" r="3175" b="5715"/>
                        <wp:docPr id="7" name="Image 3" descr="Augmentation de la temporisation du détecteur de mouvements infrarouge HC-SR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Augmentation de la temporisation du détecteur de mouvements infrarouge HC-SR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4325" cy="2051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Une rotation du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0000FF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potentiomètre T</w:t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dans le sens des aiguilles d’une montre augmente la temporisation jusqu’à un maximum de 7 à 8 minutes environ.</w:t>
                  </w:r>
                </w:p>
              </w:tc>
            </w:tr>
            <w:tr w:rsidR="0066643E" w:rsidRPr="0066643E" w14:paraId="1CA0B4AE" w14:textId="77777777">
              <w:trPr>
                <w:trHeight w:val="2700"/>
              </w:trPr>
              <w:tc>
                <w:tcPr>
                  <w:tcW w:w="1363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7A294749" w14:textId="77777777" w:rsidR="0066643E" w:rsidRPr="0066643E" w:rsidRDefault="0066643E" w:rsidP="006664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</w:pPr>
                  <w:r w:rsidRPr="0066643E">
                    <w:rPr>
                      <w:rFonts w:ascii="inherit" w:eastAsia="Times New Roman" w:hAnsi="inherit" w:cs="Times New Roman"/>
                      <w:noProof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drawing>
                      <wp:inline distT="0" distB="0" distL="0" distR="0" wp14:anchorId="7B9291A9" wp14:editId="40EAF642">
                        <wp:extent cx="2854325" cy="2051685"/>
                        <wp:effectExtent l="0" t="0" r="3175" b="5715"/>
                        <wp:docPr id="8" name="Image 2" descr="Augmentation de la sensibilité du détecteur de mouvements infrarouge HC-SR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Augmentation de la sensibilité du détecteur de mouvements infrarouge HC-SR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4325" cy="2051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Une rotation du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FF0000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lastRenderedPageBreak/>
                    <w:t>potentiomètre S</w:t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dans le sens antihoraire réduit la distance de détection jusqu’à un minimum de 3 mètres environ.</w:t>
                  </w:r>
                </w:p>
              </w:tc>
            </w:tr>
            <w:tr w:rsidR="0066643E" w:rsidRPr="0066643E" w14:paraId="28CE8447" w14:textId="77777777">
              <w:trPr>
                <w:trHeight w:val="2700"/>
              </w:trPr>
              <w:tc>
                <w:tcPr>
                  <w:tcW w:w="13635" w:type="dxa"/>
                  <w:tcBorders>
                    <w:top w:val="nil"/>
                    <w:left w:val="nil"/>
                    <w:bottom w:val="single" w:sz="6" w:space="0" w:color="E9E9E9"/>
                    <w:right w:val="nil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hideMark/>
                </w:tcPr>
                <w:p w14:paraId="5C40461C" w14:textId="77777777" w:rsidR="0066643E" w:rsidRPr="0066643E" w:rsidRDefault="0066643E" w:rsidP="0066643E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</w:pPr>
                  <w:r w:rsidRPr="0066643E">
                    <w:rPr>
                      <w:rFonts w:ascii="inherit" w:eastAsia="Times New Roman" w:hAnsi="inherit" w:cs="Times New Roman"/>
                      <w:noProof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lastRenderedPageBreak/>
                    <w:drawing>
                      <wp:inline distT="0" distB="0" distL="0" distR="0" wp14:anchorId="10F6112E" wp14:editId="4AFDC4F6">
                        <wp:extent cx="2854325" cy="2051685"/>
                        <wp:effectExtent l="0" t="0" r="3175" b="5715"/>
                        <wp:docPr id="9" name="Image 1" descr="Diminution de la sensibilité du détecteur de mouvements infrarouge HC-SR5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Diminution de la sensibilité du détecteur de mouvements infrarouge HC-SR5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4325" cy="2051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Une rotation du</w:t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color w:val="FF0000"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t>potentiomètre S</w:t>
                  </w:r>
                  <w:r w:rsidRPr="0066643E">
                    <w:rPr>
                      <w:rFonts w:ascii="inherit" w:eastAsia="Times New Roman" w:hAnsi="inherit" w:cs="Times New Roman"/>
                      <w:b/>
                      <w:bCs/>
                      <w:kern w:val="0"/>
                      <w:sz w:val="23"/>
                      <w:szCs w:val="23"/>
                      <w:bdr w:val="none" w:sz="0" w:space="0" w:color="auto" w:frame="1"/>
                      <w:lang w:eastAsia="fr-FR"/>
                      <w14:ligatures w14:val="none"/>
                    </w:rPr>
                    <w:br/>
                  </w:r>
                  <w:r w:rsidRPr="0066643E">
                    <w:rPr>
                      <w:rFonts w:ascii="inherit" w:eastAsia="Times New Roman" w:hAnsi="inherit" w:cs="Times New Roman"/>
                      <w:kern w:val="0"/>
                      <w:sz w:val="23"/>
                      <w:szCs w:val="23"/>
                      <w:lang w:eastAsia="fr-FR"/>
                      <w14:ligatures w14:val="none"/>
                    </w:rPr>
                    <w:t>dans le sens des aiguilles d’une montre augmente la distance de détection jusqu’à un maximum de 7 mètres environ.</w:t>
                  </w:r>
                </w:p>
              </w:tc>
            </w:tr>
          </w:tbl>
          <w:p w14:paraId="15B5650C" w14:textId="77777777" w:rsidR="0066643E" w:rsidRPr="0066643E" w:rsidRDefault="0066643E" w:rsidP="0066643E">
            <w:pPr>
              <w:spacing w:after="0" w:line="240" w:lineRule="auto"/>
              <w:rPr>
                <w:rFonts w:ascii="inherit" w:eastAsia="Times New Roman" w:hAnsi="inherit" w:cs="Poppins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</w:tbl>
    <w:p w14:paraId="79F93B42" w14:textId="77777777" w:rsidR="0066643E" w:rsidRDefault="0066643E"/>
    <w:sectPr w:rsidR="0066643E" w:rsidSect="0066643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A1F38"/>
    <w:multiLevelType w:val="multilevel"/>
    <w:tmpl w:val="A4D6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493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E"/>
    <w:rsid w:val="0063712D"/>
    <w:rsid w:val="0066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34CD"/>
  <w15:chartTrackingRefBased/>
  <w15:docId w15:val="{0EA0DCF7-1CD9-4889-9C29-BB198E52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opratik.fr/wp-content/uploads/2023/12/Brochage04.png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tropratik.fr/produit/detecteur-de-mouvements-infrarouge-hc-sr501-desinhib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ropratik.fr/wp-content/uploads/2023/12/ElementsDeReglage.p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482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DUFOURMONT</dc:creator>
  <cp:keywords/>
  <dc:description/>
  <cp:lastModifiedBy>Claude DUFOURMONT</cp:lastModifiedBy>
  <cp:revision>1</cp:revision>
  <dcterms:created xsi:type="dcterms:W3CDTF">2024-09-16T08:35:00Z</dcterms:created>
  <dcterms:modified xsi:type="dcterms:W3CDTF">2024-09-16T08:40:00Z</dcterms:modified>
</cp:coreProperties>
</file>