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be the user-entered parameters for the multiobjective weights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Let 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be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Things that the model doesn’t know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Theatres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 bound only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Rating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Cons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choose multiple ratings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Nominated Actors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 Bound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Winning Actors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 Bound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Director Awards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Release Date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them cancel out specific dates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list the months they prefer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 Bound only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and upper bound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content rating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Trends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 scale -need  to be clever - X means “market this like move A”, Y means “market this like movie B”, etc.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OPTIMIZATION METHODS/HEURISTICS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Yeah, about that….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take whatever ACTUAL predictive model we have here and then just replace it with a linear model (for easier optimization)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Rafid was suggesting “piecewise linear regression model”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Aside from that, we can just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PRESENTATION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 some examples of movies that are similar to the optimal movie that is proposed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Will need to use some sort of distance measure between movies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SOURCES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See Lecture 18 - Optimization on Baseball flexibility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https://arxiv.org/pdf/0803.4112.pdf</w:t>
        </w:r>
      </w:hyperlink>
      <w:r w:rsidDel="00000000" w:rsidR="00000000" w:rsidRPr="00000000">
        <w:rPr>
          <w:sz w:val="26"/>
          <w:szCs w:val="26"/>
          <w:rtl w:val="0"/>
        </w:rPr>
        <w:t xml:space="preserve"> (he had some term called correlated random effect variable in the optimization line)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Come up with metric (see Lecture 18) - avg case optimization model (compare relative increase in improvement from increasing specific parameter values - not sure if this is applicable)</w:t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rman Chandi" w:id="0" w:date="2018-03-22T20:10:3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leave this out because this would require the creation of 365 binary variables in the model..................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xiv.org/pdf/0803.4112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