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[objValue] = getObjective(boxOffice, metacritic, objParams)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%Outputs the actual objective value of our optimization model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Normalizes the outputs of the box office and metacritic models and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returns an overall (weighted) objective function value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%Extract the objective function parameters from the vector: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 = objParams(1);  %box office weight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 = objParams(2);  %metacritic weight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mean1 = objParams(3);  %mean of box office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mean2 = objParams(4);  %mean of metacritic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sigma1 = objParams(5);  %SD of box office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sigma2 = objParams(6);  %SD of metacritic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boxOfficeScore = (exp(boxOffice) - mean1)/sigma1;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metacriticScore = (metacritic - mean2)/sigma2;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objValue = w1*boxOfficeScore + w2*metacriticScore;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