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[best_feature_val] = optimizeFeature(feature, LB, UB, step, fin_model_low, fin_model_med, fin_model_high, crit_model, movie, objParams)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function outputs the optimal feature value for a given feature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The entire movie construction vector (i.e. the "movie" parameter)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fixed and only one feature is varied. The value for this feature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achieves the optimal objective value is returned (along with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objective value function value itself)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%Start by setting the highest value obj value achieved at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highest_value = -Inf;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%Start by setting the value of the feature at its lower bound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best_feature_val = LB;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i=LB:step:UB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%Modify the feature value in the movie vector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feature) = {i};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%Run the random forest model for box office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%Need to direct to different models depending on the budget amount: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movie{1, 'AdjustedBudget'} &lt; 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box_office = predict(fin_model_low, movie);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movie{1, 'AdjustedBudget'} &gt;= 11 &amp;&amp; movie{1, 'AdjustedBudget'} &lt;= 75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box_office = predict(fin_model_med, movie);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box_office = predict(fin_model_high, movie);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%Run the random forest model for metacritic: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 = predict(crit_model, movie);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%Get the objective function value: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 = getObjective(box_office, critic, objParams);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this objective function value is the best so far, update: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obj_value &gt; highest_value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highest_value = obj_value;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best_feature_val = i;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