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170" w:rsidRDefault="000B6170" w:rsidP="004B5BCC">
      <w:pPr>
        <w:pStyle w:val="Title"/>
        <w:jc w:val="both"/>
      </w:pPr>
      <w:r>
        <w:t xml:space="preserve">Flexible </w:t>
      </w:r>
      <w:r w:rsidR="00506F72">
        <w:t xml:space="preserve">read-write </w:t>
      </w:r>
      <w:r>
        <w:t>delay memory with the ability of get</w:t>
      </w:r>
      <w:r w:rsidR="00506F72">
        <w:t>ting</w:t>
      </w:r>
      <w:r>
        <w:t xml:space="preserve"> initialized </w:t>
      </w:r>
      <w:r w:rsidR="00506F72">
        <w:t xml:space="preserve">or dumped from/into </w:t>
      </w:r>
      <w:r w:rsidR="00F850DA">
        <w:t xml:space="preserve">a </w:t>
      </w:r>
      <w:r w:rsidR="00506F72">
        <w:t>file</w:t>
      </w:r>
    </w:p>
    <w:p w:rsidR="000E2133" w:rsidRDefault="00B9215B" w:rsidP="004B5BCC">
      <w:pPr>
        <w:tabs>
          <w:tab w:val="left" w:pos="1118"/>
        </w:tabs>
        <w:jc w:val="both"/>
      </w:pPr>
      <w:r>
        <w:t>I</w:t>
      </w:r>
      <w:r w:rsidR="000B6170">
        <w:t xml:space="preserve">n this </w:t>
      </w:r>
      <w:r w:rsidR="00DC7CCA">
        <w:t>guidance document</w:t>
      </w:r>
      <w:r w:rsidR="000B6170">
        <w:t xml:space="preserve"> we describe a</w:t>
      </w:r>
      <w:r w:rsidR="00E20F6E">
        <w:t>n</w:t>
      </w:r>
      <w:r w:rsidR="000B6170">
        <w:t xml:space="preserve"> RTL model for a memory that not only has the abilities of an ordinary sequential memory</w:t>
      </w:r>
      <w:r w:rsidR="004B5BCC">
        <w:t>—</w:t>
      </w:r>
      <w:r w:rsidR="000B6170">
        <w:t>storing and reading data</w:t>
      </w:r>
      <w:r w:rsidR="004B5BCC">
        <w:t>—</w:t>
      </w:r>
      <w:r w:rsidR="000B6170">
        <w:t>, but also supports adding flexible delay in read and write operations while give a chance to</w:t>
      </w:r>
      <w:r w:rsidR="00F96DD2">
        <w:t xml:space="preserve"> users to</w:t>
      </w:r>
      <w:r w:rsidR="000B6170">
        <w:t xml:space="preserve"> initialize the content of the memory from an </w:t>
      </w:r>
      <w:proofErr w:type="spellStart"/>
      <w:r w:rsidR="000B6170">
        <w:t>ascii</w:t>
      </w:r>
      <w:proofErr w:type="spellEnd"/>
      <w:r w:rsidR="000B6170">
        <w:t xml:space="preserve"> file or save its content whenever during </w:t>
      </w:r>
      <w:r w:rsidR="008E7E2D">
        <w:t>a</w:t>
      </w:r>
      <w:r w:rsidR="000B6170">
        <w:t xml:space="preserve"> simulation. </w:t>
      </w:r>
    </w:p>
    <w:p w:rsidR="00185EDE" w:rsidRDefault="00185EDE" w:rsidP="004B5BCC">
      <w:pPr>
        <w:pStyle w:val="ListParagraph"/>
        <w:numPr>
          <w:ilvl w:val="0"/>
          <w:numId w:val="8"/>
        </w:numPr>
        <w:tabs>
          <w:tab w:val="left" w:pos="1118"/>
        </w:tabs>
        <w:jc w:val="both"/>
      </w:pPr>
      <w:r>
        <w:t>You can find the VHDL code of the memory in the “Main_Memory.vhd” file</w:t>
      </w:r>
    </w:p>
    <w:p w:rsidR="00185EDE" w:rsidRDefault="00185EDE" w:rsidP="004B5BCC">
      <w:pPr>
        <w:pStyle w:val="ListParagraph"/>
        <w:numPr>
          <w:ilvl w:val="0"/>
          <w:numId w:val="8"/>
        </w:numPr>
        <w:tabs>
          <w:tab w:val="left" w:pos="1118"/>
        </w:tabs>
        <w:jc w:val="both"/>
      </w:pPr>
      <w:r>
        <w:t>Also, you can find its test-bench in the “tb_Main_Memory.vhd”</w:t>
      </w:r>
    </w:p>
    <w:p w:rsidR="00E20F6E" w:rsidRDefault="00E20F6E" w:rsidP="004B5BCC">
      <w:pPr>
        <w:tabs>
          <w:tab w:val="left" w:pos="1118"/>
        </w:tabs>
        <w:jc w:val="both"/>
      </w:pPr>
    </w:p>
    <w:p w:rsidR="00E20F6E" w:rsidRDefault="00E20F6E" w:rsidP="004B5BCC">
      <w:pPr>
        <w:pStyle w:val="Heading1"/>
        <w:jc w:val="both"/>
      </w:pPr>
      <w:r>
        <w:t>Overview</w:t>
      </w:r>
    </w:p>
    <w:p w:rsidR="00E20F6E" w:rsidRDefault="00E20F6E" w:rsidP="004B5BCC">
      <w:pPr>
        <w:jc w:val="both"/>
      </w:pPr>
      <w:r>
        <w:t xml:space="preserve">The designed memory </w:t>
      </w:r>
      <w:r w:rsidR="00495132">
        <w:t xml:space="preserve">gives users some </w:t>
      </w:r>
      <w:proofErr w:type="gramStart"/>
      <w:r w:rsidR="00495132">
        <w:t>flexibilities</w:t>
      </w:r>
      <w:proofErr w:type="gramEnd"/>
      <w:r w:rsidR="00495132">
        <w:t xml:space="preserve"> </w:t>
      </w:r>
      <w:r>
        <w:t xml:space="preserve">that </w:t>
      </w:r>
      <w:r w:rsidR="00291037">
        <w:t>make</w:t>
      </w:r>
      <w:r>
        <w:t xml:space="preserve"> it</w:t>
      </w:r>
      <w:r w:rsidR="00495132">
        <w:t xml:space="preserve"> compatible with</w:t>
      </w:r>
      <w:r>
        <w:t xml:space="preserve"> different applications. A user can define the size of the memory in two </w:t>
      </w:r>
      <w:r w:rsidR="00291037">
        <w:t>dimensions</w:t>
      </w:r>
      <w:r>
        <w:t>, height</w:t>
      </w:r>
      <w:r w:rsidR="00482DD4">
        <w:t>,</w:t>
      </w:r>
      <w:r>
        <w:t xml:space="preserve"> which represent</w:t>
      </w:r>
      <w:r w:rsidR="00482DD4">
        <w:t>s</w:t>
      </w:r>
      <w:r>
        <w:t xml:space="preserve"> the number of existing word</w:t>
      </w:r>
      <w:r w:rsidR="00482DD4">
        <w:t>s</w:t>
      </w:r>
      <w:r>
        <w:t xml:space="preserve"> in the memory, and the width that </w:t>
      </w:r>
      <w:r w:rsidR="00291037">
        <w:t>determines</w:t>
      </w:r>
      <w:r>
        <w:t xml:space="preserve"> the size of </w:t>
      </w:r>
      <w:r w:rsidR="00482DD4">
        <w:t xml:space="preserve">the </w:t>
      </w:r>
      <w:r>
        <w:t>memory</w:t>
      </w:r>
      <w:r w:rsidR="00482DD4">
        <w:t>-</w:t>
      </w:r>
      <w:r>
        <w:t xml:space="preserve">words in bits. </w:t>
      </w:r>
    </w:p>
    <w:p w:rsidR="00291037" w:rsidRDefault="00157CAD" w:rsidP="004B5BCC">
      <w:pPr>
        <w:jc w:val="both"/>
      </w:pPr>
      <w:r>
        <w:t xml:space="preserve">This memory is a synchronous one and needs a </w:t>
      </w:r>
      <w:proofErr w:type="spellStart"/>
      <w:r>
        <w:t>clk</w:t>
      </w:r>
      <w:proofErr w:type="spellEnd"/>
      <w:r>
        <w:t xml:space="preserve"> signal to work synchronously with other parts of the circuit. It is designed as a single port ram, can operates only a single command---rea</w:t>
      </w:r>
      <w:r w:rsidR="002621F3">
        <w:t xml:space="preserve">d or write---at each </w:t>
      </w:r>
      <w:proofErr w:type="spellStart"/>
      <w:r w:rsidR="002621F3">
        <w:t>clk</w:t>
      </w:r>
      <w:proofErr w:type="spellEnd"/>
      <w:r w:rsidR="002621F3">
        <w:t xml:space="preserve"> edge and has only one port for data which decide to read from or write to due to its controlling signals. </w:t>
      </w:r>
    </w:p>
    <w:p w:rsidR="00833849" w:rsidRDefault="007F7390" w:rsidP="004B5BCC">
      <w:pPr>
        <w:jc w:val="both"/>
      </w:pPr>
      <w:r>
        <w:t xml:space="preserve">This memory </w:t>
      </w:r>
      <w:r w:rsidR="00CE7636">
        <w:t xml:space="preserve">has the ability to insert some delays in front of reading or writing procedures to simulate the real existing delays in some kind of memories. Consequently, it generates some controlling signals to tell the user that </w:t>
      </w:r>
      <w:r w:rsidR="00055C0E">
        <w:t>his requested</w:t>
      </w:r>
      <w:r w:rsidR="00CE7636">
        <w:t xml:space="preserve"> data is ready on the </w:t>
      </w:r>
      <w:r w:rsidR="00055C0E">
        <w:t>data-</w:t>
      </w:r>
      <w:r w:rsidR="00CE7636">
        <w:t xml:space="preserve">line or </w:t>
      </w:r>
      <w:r w:rsidR="00055C0E">
        <w:t xml:space="preserve">it has been </w:t>
      </w:r>
      <w:r w:rsidR="00CE7636">
        <w:t>sampled and written</w:t>
      </w:r>
      <w:r w:rsidR="00055C0E">
        <w:t xml:space="preserve"> </w:t>
      </w:r>
      <w:r w:rsidR="00CE7636">
        <w:t>in the memory</w:t>
      </w:r>
      <w:r w:rsidR="00833849">
        <w:t xml:space="preserve"> </w:t>
      </w:r>
      <w:r w:rsidR="00834ABB">
        <w:t>safely</w:t>
      </w:r>
      <w:r w:rsidR="00CE7636">
        <w:t>.</w:t>
      </w:r>
    </w:p>
    <w:p w:rsidR="00482DD4" w:rsidRDefault="001F0143" w:rsidP="004B5BCC">
      <w:pPr>
        <w:jc w:val="both"/>
      </w:pPr>
      <w:r>
        <w:t xml:space="preserve">Another important ability of this memory is its content loading /saving. To be more specific, users can load the content of the memory or save it into a file by triggering corresponding signals and this could happen whenever during the simulation. This feature helps designers to </w:t>
      </w:r>
      <w:r w:rsidR="001C7436">
        <w:t xml:space="preserve">analyze their memory continent outside the simulator and with other tools. </w:t>
      </w:r>
    </w:p>
    <w:p w:rsidR="00495132" w:rsidRDefault="00495132" w:rsidP="004B5BCC">
      <w:pPr>
        <w:jc w:val="both"/>
      </w:pPr>
    </w:p>
    <w:p w:rsidR="00495132" w:rsidRDefault="00EB5BA8" w:rsidP="004B5BCC">
      <w:pPr>
        <w:pStyle w:val="Heading1"/>
        <w:jc w:val="both"/>
      </w:pPr>
      <w:r>
        <w:lastRenderedPageBreak/>
        <w:t xml:space="preserve">Definition of </w:t>
      </w:r>
      <w:r w:rsidR="008E68E2">
        <w:t xml:space="preserve">Memory </w:t>
      </w:r>
      <w:r>
        <w:t>s</w:t>
      </w:r>
      <w:r w:rsidR="00526286">
        <w:t>ignal</w:t>
      </w:r>
      <w:r w:rsidR="008E68E2">
        <w:t>s</w:t>
      </w:r>
      <w:r w:rsidR="00DC7CCA">
        <w:t xml:space="preserve"> and variables</w:t>
      </w:r>
      <w:r w:rsidR="00526286">
        <w:t xml:space="preserve"> </w:t>
      </w:r>
      <w:r w:rsidR="008E68E2">
        <w:t xml:space="preserve">and their </w:t>
      </w:r>
      <w:r>
        <w:t xml:space="preserve">corresponding </w:t>
      </w:r>
      <w:r w:rsidR="008E68E2">
        <w:t>functionalities</w:t>
      </w:r>
    </w:p>
    <w:p w:rsidR="001C7436" w:rsidRDefault="006A5FD3" w:rsidP="004B5BCC">
      <w:pPr>
        <w:jc w:val="both"/>
      </w:pPr>
      <w:r>
        <w:t>You can find the memory block in a module</w:t>
      </w:r>
      <w:r w:rsidR="00E20E97">
        <w:t>,</w:t>
      </w:r>
      <w:r>
        <w:t xml:space="preserve"> with the name of, </w:t>
      </w:r>
      <w:r w:rsidR="0051648F">
        <w:t>“</w:t>
      </w:r>
      <w:proofErr w:type="spellStart"/>
      <w:r w:rsidR="002F7F6D">
        <w:rPr>
          <w:b/>
          <w:bCs/>
        </w:rPr>
        <w:t>M</w:t>
      </w:r>
      <w:r w:rsidRPr="006A5FD3">
        <w:rPr>
          <w:b/>
          <w:bCs/>
        </w:rPr>
        <w:t>ain_</w:t>
      </w:r>
      <w:r w:rsidR="002F7F6D">
        <w:rPr>
          <w:b/>
          <w:bCs/>
        </w:rPr>
        <w:t>M</w:t>
      </w:r>
      <w:r w:rsidRPr="006A5FD3">
        <w:rPr>
          <w:b/>
          <w:bCs/>
        </w:rPr>
        <w:t>emory</w:t>
      </w:r>
      <w:proofErr w:type="spellEnd"/>
      <w:r w:rsidR="0051648F">
        <w:rPr>
          <w:b/>
          <w:bCs/>
        </w:rPr>
        <w:t>”</w:t>
      </w:r>
      <w:r>
        <w:t xml:space="preserve">. </w:t>
      </w:r>
      <w:r w:rsidR="00E20E97">
        <w:t xml:space="preserve"> </w:t>
      </w:r>
      <w:r w:rsidR="00A65B15">
        <w:t>This module has some initialization variables that are represented in its generic section</w:t>
      </w:r>
      <w:r w:rsidR="005017E5">
        <w:t xml:space="preserve">, refer to </w:t>
      </w:r>
      <w:fldSimple w:instr=" REF _Ref410596103 \h  \* MERGEFORMAT ">
        <w:r w:rsidR="00551AFC">
          <w:t xml:space="preserve">Table </w:t>
        </w:r>
        <w:r w:rsidR="00551AFC">
          <w:rPr>
            <w:noProof/>
          </w:rPr>
          <w:t>1</w:t>
        </w:r>
      </w:fldSimple>
      <w:r w:rsidR="00A65B15">
        <w:t>.</w:t>
      </w:r>
    </w:p>
    <w:p w:rsidR="005017E5" w:rsidRDefault="005017E5" w:rsidP="004B5BCC">
      <w:pPr>
        <w:jc w:val="both"/>
      </w:pPr>
      <w:r>
        <w:t>Moreover th</w:t>
      </w:r>
      <w:r w:rsidR="00450010">
        <w:t>e memory</w:t>
      </w:r>
      <w:r>
        <w:t xml:space="preserve"> block has some signals that provide proper needed interactions between memory and outside world. Their names and definitions are brought in </w:t>
      </w:r>
      <w:fldSimple w:instr=" REF _Ref410596197 \h  \* MERGEFORMAT ">
        <w:r w:rsidR="00551AFC">
          <w:t xml:space="preserve">Table </w:t>
        </w:r>
        <w:r w:rsidR="00551AFC">
          <w:rPr>
            <w:noProof/>
          </w:rPr>
          <w:t>2</w:t>
        </w:r>
      </w:fldSimple>
      <w:r>
        <w:t>.</w:t>
      </w:r>
    </w:p>
    <w:p w:rsidR="0051648F" w:rsidRDefault="0051648F" w:rsidP="0051648F">
      <w:pPr>
        <w:jc w:val="both"/>
      </w:pPr>
      <w:r>
        <w:t xml:space="preserve">By looking at the code you can find the type of each signal or variable. Use </w:t>
      </w:r>
      <w:proofErr w:type="spellStart"/>
      <w:r>
        <w:t>vhdl</w:t>
      </w:r>
      <w:proofErr w:type="spellEnd"/>
      <w:r>
        <w:t xml:space="preserve"> type-change-functions if your defined system’s signals are different from the defined signals for this memory. </w:t>
      </w:r>
    </w:p>
    <w:p w:rsidR="005017E5" w:rsidRDefault="005017E5" w:rsidP="004B5BCC">
      <w:pPr>
        <w:jc w:val="both"/>
      </w:pPr>
      <w:r>
        <w:t>Note that for the acceptable values of the signals and generics user has to take care and there would be nothing in the simulation that prevents you from assigning wrong values to this block’s signals.</w:t>
      </w:r>
    </w:p>
    <w:p w:rsidR="00713DD5" w:rsidRDefault="00713DD5" w:rsidP="004B5BCC">
      <w:pPr>
        <w:pStyle w:val="Caption"/>
        <w:jc w:val="center"/>
      </w:pPr>
      <w:bookmarkStart w:id="0" w:name="_Ref410596103"/>
      <w:r>
        <w:t xml:space="preserve">Table </w:t>
      </w:r>
      <w:fldSimple w:instr=" SEQ Table \* ARABIC ">
        <w:r w:rsidR="00551AFC">
          <w:rPr>
            <w:noProof/>
          </w:rPr>
          <w:t>1</w:t>
        </w:r>
      </w:fldSimple>
      <w:bookmarkEnd w:id="0"/>
    </w:p>
    <w:p w:rsidR="00F0296B" w:rsidRPr="00E20F6E" w:rsidRDefault="00713DD5" w:rsidP="004B5BCC">
      <w:pPr>
        <w:pStyle w:val="Caption"/>
        <w:jc w:val="center"/>
      </w:pPr>
      <w:r>
        <w:t xml:space="preserve">Generic-variables of the </w:t>
      </w:r>
      <w:proofErr w:type="spellStart"/>
      <w:r>
        <w:t>Main_Memory</w:t>
      </w:r>
      <w:proofErr w:type="spellEnd"/>
      <w:r>
        <w:t xml:space="preserve"> block and their description, functionality and range of acceptable values</w:t>
      </w:r>
    </w:p>
    <w:tbl>
      <w:tblPr>
        <w:tblStyle w:val="TableGrid"/>
        <w:tblW w:w="0" w:type="auto"/>
        <w:tblLook w:val="04A0"/>
      </w:tblPr>
      <w:tblGrid>
        <w:gridCol w:w="1998"/>
        <w:gridCol w:w="2790"/>
        <w:gridCol w:w="2791"/>
        <w:gridCol w:w="1997"/>
      </w:tblGrid>
      <w:tr w:rsidR="004D116E" w:rsidTr="004B5BCC">
        <w:tc>
          <w:tcPr>
            <w:tcW w:w="1998" w:type="dxa"/>
            <w:shd w:val="clear" w:color="auto" w:fill="548DD4" w:themeFill="text2" w:themeFillTint="99"/>
          </w:tcPr>
          <w:p w:rsidR="004D116E" w:rsidRDefault="004D116E" w:rsidP="004B5BCC">
            <w:pPr>
              <w:jc w:val="center"/>
            </w:pPr>
            <w:r>
              <w:t>Variable name</w:t>
            </w:r>
          </w:p>
        </w:tc>
        <w:tc>
          <w:tcPr>
            <w:tcW w:w="2790" w:type="dxa"/>
            <w:shd w:val="clear" w:color="auto" w:fill="548DD4" w:themeFill="text2" w:themeFillTint="99"/>
          </w:tcPr>
          <w:p w:rsidR="004D116E" w:rsidRDefault="004D116E" w:rsidP="004B5BCC">
            <w:pPr>
              <w:jc w:val="center"/>
            </w:pPr>
            <w:r>
              <w:t>Description</w:t>
            </w:r>
          </w:p>
        </w:tc>
        <w:tc>
          <w:tcPr>
            <w:tcW w:w="2791" w:type="dxa"/>
            <w:shd w:val="clear" w:color="auto" w:fill="548DD4" w:themeFill="text2" w:themeFillTint="99"/>
          </w:tcPr>
          <w:p w:rsidR="004D116E" w:rsidRDefault="004D116E" w:rsidP="004B5BCC">
            <w:pPr>
              <w:jc w:val="center"/>
            </w:pPr>
            <w:r>
              <w:t>Functionality</w:t>
            </w:r>
          </w:p>
        </w:tc>
        <w:tc>
          <w:tcPr>
            <w:tcW w:w="1997" w:type="dxa"/>
            <w:shd w:val="clear" w:color="auto" w:fill="548DD4" w:themeFill="text2" w:themeFillTint="99"/>
          </w:tcPr>
          <w:p w:rsidR="004D116E" w:rsidRDefault="004D116E" w:rsidP="004B5BCC">
            <w:pPr>
              <w:jc w:val="center"/>
            </w:pPr>
            <w:r>
              <w:t>Acceptable Values</w:t>
            </w:r>
          </w:p>
        </w:tc>
      </w:tr>
      <w:tr w:rsidR="004D116E" w:rsidTr="00934E5C">
        <w:tc>
          <w:tcPr>
            <w:tcW w:w="1998" w:type="dxa"/>
          </w:tcPr>
          <w:p w:rsidR="004D116E" w:rsidRDefault="004D116E" w:rsidP="004B5BCC">
            <w:pPr>
              <w:jc w:val="both"/>
            </w:pPr>
            <w:proofErr w:type="spellStart"/>
            <w:r w:rsidRPr="00A65B15">
              <w:t>File_Address_Read</w:t>
            </w:r>
            <w:proofErr w:type="spellEnd"/>
          </w:p>
        </w:tc>
        <w:tc>
          <w:tcPr>
            <w:tcW w:w="2790" w:type="dxa"/>
          </w:tcPr>
          <w:p w:rsidR="004D116E" w:rsidRDefault="004D116E" w:rsidP="004B5BCC">
            <w:pPr>
              <w:jc w:val="both"/>
            </w:pPr>
            <w:r>
              <w:t>Address of initializing file</w:t>
            </w:r>
          </w:p>
        </w:tc>
        <w:tc>
          <w:tcPr>
            <w:tcW w:w="2791" w:type="dxa"/>
          </w:tcPr>
          <w:p w:rsidR="004D116E" w:rsidRDefault="004D116E" w:rsidP="004B5BCC">
            <w:pPr>
              <w:jc w:val="both"/>
            </w:pPr>
            <w:r>
              <w:t>Initializing memory values from this file address</w:t>
            </w:r>
          </w:p>
        </w:tc>
        <w:tc>
          <w:tcPr>
            <w:tcW w:w="1997" w:type="dxa"/>
          </w:tcPr>
          <w:p w:rsidR="004D116E" w:rsidRDefault="004D116E" w:rsidP="004B5BCC">
            <w:pPr>
              <w:jc w:val="both"/>
            </w:pPr>
            <w:r>
              <w:t>Any valid address and name of file in the system</w:t>
            </w:r>
          </w:p>
        </w:tc>
      </w:tr>
      <w:tr w:rsidR="004D116E" w:rsidTr="00934E5C">
        <w:tc>
          <w:tcPr>
            <w:tcW w:w="1998" w:type="dxa"/>
          </w:tcPr>
          <w:p w:rsidR="004D116E" w:rsidRDefault="004D116E" w:rsidP="004B5BCC">
            <w:pPr>
              <w:jc w:val="both"/>
            </w:pPr>
            <w:proofErr w:type="spellStart"/>
            <w:r w:rsidRPr="0071266D">
              <w:t>File_Address_Write</w:t>
            </w:r>
            <w:proofErr w:type="spellEnd"/>
          </w:p>
        </w:tc>
        <w:tc>
          <w:tcPr>
            <w:tcW w:w="2790" w:type="dxa"/>
          </w:tcPr>
          <w:p w:rsidR="004D116E" w:rsidRDefault="004D116E" w:rsidP="004B5BCC">
            <w:pPr>
              <w:jc w:val="both"/>
            </w:pPr>
            <w:r>
              <w:t>Address of a file for saving memory content</w:t>
            </w:r>
          </w:p>
        </w:tc>
        <w:tc>
          <w:tcPr>
            <w:tcW w:w="2791" w:type="dxa"/>
          </w:tcPr>
          <w:p w:rsidR="004D116E" w:rsidRDefault="004D116E" w:rsidP="004B5BCC">
            <w:pPr>
              <w:jc w:val="both"/>
            </w:pPr>
            <w:r>
              <w:t>content of the memory will be saved in this pointing file</w:t>
            </w:r>
          </w:p>
        </w:tc>
        <w:tc>
          <w:tcPr>
            <w:tcW w:w="1997" w:type="dxa"/>
          </w:tcPr>
          <w:p w:rsidR="004D116E" w:rsidRDefault="004D116E" w:rsidP="004B5BCC">
            <w:pPr>
              <w:jc w:val="both"/>
            </w:pPr>
            <w:r>
              <w:t>Any valid address and name of file in the system</w:t>
            </w:r>
          </w:p>
        </w:tc>
      </w:tr>
      <w:tr w:rsidR="004D116E" w:rsidTr="00934E5C">
        <w:tc>
          <w:tcPr>
            <w:tcW w:w="1998" w:type="dxa"/>
          </w:tcPr>
          <w:p w:rsidR="004D116E" w:rsidRDefault="004D116E" w:rsidP="004B5BCC">
            <w:pPr>
              <w:jc w:val="both"/>
            </w:pPr>
            <w:proofErr w:type="spellStart"/>
            <w:r w:rsidRPr="00872BD1">
              <w:t>Mem_Size</w:t>
            </w:r>
            <w:proofErr w:type="spellEnd"/>
          </w:p>
        </w:tc>
        <w:tc>
          <w:tcPr>
            <w:tcW w:w="2790" w:type="dxa"/>
          </w:tcPr>
          <w:p w:rsidR="004D116E" w:rsidRDefault="004D116E" w:rsidP="004B5BCC">
            <w:pPr>
              <w:jc w:val="both"/>
            </w:pPr>
            <w:r>
              <w:t>Size of memory in word</w:t>
            </w:r>
          </w:p>
        </w:tc>
        <w:tc>
          <w:tcPr>
            <w:tcW w:w="2791" w:type="dxa"/>
          </w:tcPr>
          <w:p w:rsidR="004D116E" w:rsidRDefault="004D116E" w:rsidP="004B5BCC">
            <w:pPr>
              <w:jc w:val="both"/>
            </w:pPr>
            <w:r>
              <w:t>Determines the height of the memory</w:t>
            </w:r>
          </w:p>
        </w:tc>
        <w:tc>
          <w:tcPr>
            <w:tcW w:w="1997" w:type="dxa"/>
          </w:tcPr>
          <w:p w:rsidR="004D116E" w:rsidRDefault="004D116E" w:rsidP="004B5BCC">
            <w:pPr>
              <w:jc w:val="both"/>
            </w:pPr>
            <w:r>
              <w:t>[1, 2</w:t>
            </w:r>
            <w:r w:rsidRPr="004D116E">
              <w:rPr>
                <w:vertAlign w:val="superscript"/>
              </w:rPr>
              <w:t>32</w:t>
            </w:r>
            <w:r w:rsidRPr="004D116E">
              <w:t>-1</w:t>
            </w:r>
            <w:r>
              <w:t>]</w:t>
            </w:r>
          </w:p>
        </w:tc>
      </w:tr>
      <w:tr w:rsidR="004D116E" w:rsidTr="00934E5C">
        <w:tc>
          <w:tcPr>
            <w:tcW w:w="1998" w:type="dxa"/>
          </w:tcPr>
          <w:p w:rsidR="004D116E" w:rsidRDefault="004D116E" w:rsidP="004B5BCC">
            <w:pPr>
              <w:jc w:val="both"/>
            </w:pPr>
            <w:proofErr w:type="spellStart"/>
            <w:r w:rsidRPr="004D116E">
              <w:t>Num_Bits_in_Word</w:t>
            </w:r>
            <w:proofErr w:type="spellEnd"/>
          </w:p>
        </w:tc>
        <w:tc>
          <w:tcPr>
            <w:tcW w:w="2790" w:type="dxa"/>
          </w:tcPr>
          <w:p w:rsidR="004D116E" w:rsidRDefault="004D116E" w:rsidP="004B5BCC">
            <w:pPr>
              <w:jc w:val="both"/>
            </w:pPr>
            <w:r>
              <w:t>Determines the number of bits in each word of memory</w:t>
            </w:r>
          </w:p>
        </w:tc>
        <w:tc>
          <w:tcPr>
            <w:tcW w:w="2791" w:type="dxa"/>
          </w:tcPr>
          <w:p w:rsidR="004D116E" w:rsidRDefault="004D116E" w:rsidP="004B5BCC">
            <w:pPr>
              <w:jc w:val="both"/>
            </w:pPr>
            <w:r>
              <w:t>Determines the width of the memory</w:t>
            </w:r>
          </w:p>
        </w:tc>
        <w:tc>
          <w:tcPr>
            <w:tcW w:w="1997" w:type="dxa"/>
          </w:tcPr>
          <w:p w:rsidR="004D116E" w:rsidRDefault="004D116E" w:rsidP="004B5BCC">
            <w:pPr>
              <w:jc w:val="both"/>
            </w:pPr>
            <w:r>
              <w:t>[1, 2</w:t>
            </w:r>
            <w:r w:rsidRPr="004D116E">
              <w:rPr>
                <w:vertAlign w:val="superscript"/>
              </w:rPr>
              <w:t>32</w:t>
            </w:r>
            <w:r w:rsidRPr="004D116E">
              <w:t>-1</w:t>
            </w:r>
            <w:r>
              <w:t>]</w:t>
            </w:r>
          </w:p>
        </w:tc>
      </w:tr>
      <w:tr w:rsidR="004D116E" w:rsidTr="00934E5C">
        <w:tc>
          <w:tcPr>
            <w:tcW w:w="1998" w:type="dxa"/>
          </w:tcPr>
          <w:p w:rsidR="004D116E" w:rsidRDefault="004D116E" w:rsidP="004B5BCC">
            <w:pPr>
              <w:jc w:val="both"/>
            </w:pPr>
            <w:proofErr w:type="spellStart"/>
            <w:r w:rsidRPr="004D116E">
              <w:t>Read_Delay</w:t>
            </w:r>
            <w:proofErr w:type="spellEnd"/>
          </w:p>
        </w:tc>
        <w:tc>
          <w:tcPr>
            <w:tcW w:w="2790" w:type="dxa"/>
          </w:tcPr>
          <w:p w:rsidR="004D116E" w:rsidRDefault="00945897" w:rsidP="004B5BCC">
            <w:pPr>
              <w:jc w:val="both"/>
            </w:pPr>
            <w:r>
              <w:t>Defines number of inserted delays for read operation</w:t>
            </w:r>
          </w:p>
        </w:tc>
        <w:tc>
          <w:tcPr>
            <w:tcW w:w="2791" w:type="dxa"/>
          </w:tcPr>
          <w:p w:rsidR="004D116E" w:rsidRDefault="00945897" w:rsidP="004B5BCC">
            <w:pPr>
              <w:jc w:val="both"/>
            </w:pPr>
            <w:r>
              <w:t xml:space="preserve">Number of delays, in </w:t>
            </w:r>
            <w:proofErr w:type="spellStart"/>
            <w:r>
              <w:t>clk</w:t>
            </w:r>
            <w:proofErr w:type="spellEnd"/>
            <w:r>
              <w:t>, in front of read operation</w:t>
            </w:r>
          </w:p>
        </w:tc>
        <w:tc>
          <w:tcPr>
            <w:tcW w:w="1997" w:type="dxa"/>
          </w:tcPr>
          <w:p w:rsidR="004D116E" w:rsidRDefault="004D116E" w:rsidP="004B5BCC">
            <w:pPr>
              <w:jc w:val="both"/>
            </w:pPr>
            <w:r>
              <w:t>[0, 2</w:t>
            </w:r>
            <w:r w:rsidRPr="004D116E">
              <w:rPr>
                <w:vertAlign w:val="superscript"/>
              </w:rPr>
              <w:t>32</w:t>
            </w:r>
            <w:r w:rsidRPr="004D116E">
              <w:t>-1</w:t>
            </w:r>
            <w:r>
              <w:t>]</w:t>
            </w:r>
          </w:p>
        </w:tc>
      </w:tr>
      <w:tr w:rsidR="004D116E" w:rsidTr="00934E5C">
        <w:tc>
          <w:tcPr>
            <w:tcW w:w="1998" w:type="dxa"/>
          </w:tcPr>
          <w:p w:rsidR="004D116E" w:rsidRDefault="00945897" w:rsidP="004B5BCC">
            <w:pPr>
              <w:jc w:val="both"/>
            </w:pPr>
            <w:proofErr w:type="spellStart"/>
            <w:r w:rsidRPr="00945897">
              <w:t>Write_Delay</w:t>
            </w:r>
            <w:proofErr w:type="spellEnd"/>
          </w:p>
        </w:tc>
        <w:tc>
          <w:tcPr>
            <w:tcW w:w="2790" w:type="dxa"/>
          </w:tcPr>
          <w:p w:rsidR="004D116E" w:rsidRDefault="00945897" w:rsidP="004B5BCC">
            <w:pPr>
              <w:jc w:val="both"/>
            </w:pPr>
            <w:r>
              <w:t xml:space="preserve">Defines number of inserted delays for </w:t>
            </w:r>
            <w:r w:rsidR="0039280D">
              <w:t>write</w:t>
            </w:r>
            <w:r>
              <w:t xml:space="preserve"> operation</w:t>
            </w:r>
          </w:p>
        </w:tc>
        <w:tc>
          <w:tcPr>
            <w:tcW w:w="2791" w:type="dxa"/>
          </w:tcPr>
          <w:p w:rsidR="004D116E" w:rsidRDefault="00945897" w:rsidP="004B5BCC">
            <w:pPr>
              <w:jc w:val="both"/>
            </w:pPr>
            <w:r>
              <w:t xml:space="preserve">Number of delays, in </w:t>
            </w:r>
            <w:proofErr w:type="spellStart"/>
            <w:r>
              <w:t>clk</w:t>
            </w:r>
            <w:proofErr w:type="spellEnd"/>
            <w:r>
              <w:t>, in front of write operation</w:t>
            </w:r>
          </w:p>
        </w:tc>
        <w:tc>
          <w:tcPr>
            <w:tcW w:w="1997" w:type="dxa"/>
          </w:tcPr>
          <w:p w:rsidR="004D116E" w:rsidRDefault="009E26CA" w:rsidP="004B5BCC">
            <w:pPr>
              <w:jc w:val="both"/>
            </w:pPr>
            <w:r>
              <w:t>[0, 2</w:t>
            </w:r>
            <w:r w:rsidRPr="004D116E">
              <w:rPr>
                <w:vertAlign w:val="superscript"/>
              </w:rPr>
              <w:t>32</w:t>
            </w:r>
            <w:r w:rsidRPr="004D116E">
              <w:t>-1</w:t>
            </w:r>
            <w:r>
              <w:t>]</w:t>
            </w:r>
          </w:p>
        </w:tc>
      </w:tr>
    </w:tbl>
    <w:p w:rsidR="007F7390" w:rsidRDefault="007F7390" w:rsidP="004B5BCC">
      <w:pPr>
        <w:jc w:val="both"/>
      </w:pPr>
    </w:p>
    <w:p w:rsidR="00D371C7" w:rsidRDefault="00D371C7" w:rsidP="004B5BCC">
      <w:pPr>
        <w:pStyle w:val="Caption"/>
        <w:jc w:val="center"/>
      </w:pPr>
      <w:bookmarkStart w:id="1" w:name="_Ref410596197"/>
      <w:r>
        <w:t xml:space="preserve">Table </w:t>
      </w:r>
      <w:fldSimple w:instr=" SEQ Table \* ARABIC ">
        <w:r w:rsidR="00551AFC">
          <w:rPr>
            <w:noProof/>
          </w:rPr>
          <w:t>2</w:t>
        </w:r>
      </w:fldSimple>
      <w:bookmarkEnd w:id="1"/>
    </w:p>
    <w:p w:rsidR="00D371C7" w:rsidRPr="00E20F6E" w:rsidRDefault="00577F02" w:rsidP="004B5BCC">
      <w:pPr>
        <w:pStyle w:val="Caption"/>
        <w:jc w:val="center"/>
      </w:pPr>
      <w:r>
        <w:t>Defined signals</w:t>
      </w:r>
      <w:r w:rsidR="00D371C7">
        <w:t xml:space="preserve"> of the </w:t>
      </w:r>
      <w:proofErr w:type="spellStart"/>
      <w:r w:rsidR="00D371C7">
        <w:t>Main_Memory</w:t>
      </w:r>
      <w:proofErr w:type="spellEnd"/>
      <w:r w:rsidR="00D371C7">
        <w:t xml:space="preserve"> block and their description, functionality and range of acceptable values</w:t>
      </w:r>
    </w:p>
    <w:tbl>
      <w:tblPr>
        <w:tblStyle w:val="TableGrid"/>
        <w:tblW w:w="0" w:type="auto"/>
        <w:tblLook w:val="04A0"/>
      </w:tblPr>
      <w:tblGrid>
        <w:gridCol w:w="1548"/>
        <w:gridCol w:w="1800"/>
        <w:gridCol w:w="3834"/>
        <w:gridCol w:w="2394"/>
      </w:tblGrid>
      <w:tr w:rsidR="00B1180B" w:rsidTr="004B5BCC">
        <w:tc>
          <w:tcPr>
            <w:tcW w:w="1548" w:type="dxa"/>
            <w:shd w:val="clear" w:color="auto" w:fill="548DD4" w:themeFill="text2" w:themeFillTint="99"/>
          </w:tcPr>
          <w:p w:rsidR="00B1180B" w:rsidRDefault="00934E5C" w:rsidP="004B5BCC">
            <w:pPr>
              <w:jc w:val="center"/>
            </w:pPr>
            <w:r>
              <w:t>Signal Name</w:t>
            </w:r>
          </w:p>
        </w:tc>
        <w:tc>
          <w:tcPr>
            <w:tcW w:w="1800" w:type="dxa"/>
            <w:shd w:val="clear" w:color="auto" w:fill="548DD4" w:themeFill="text2" w:themeFillTint="99"/>
          </w:tcPr>
          <w:p w:rsidR="00B1180B" w:rsidRDefault="00B1180B" w:rsidP="004B5BCC">
            <w:pPr>
              <w:jc w:val="center"/>
            </w:pPr>
            <w:r>
              <w:t>Description</w:t>
            </w:r>
          </w:p>
        </w:tc>
        <w:tc>
          <w:tcPr>
            <w:tcW w:w="3834" w:type="dxa"/>
            <w:shd w:val="clear" w:color="auto" w:fill="548DD4" w:themeFill="text2" w:themeFillTint="99"/>
          </w:tcPr>
          <w:p w:rsidR="00B1180B" w:rsidRDefault="00B1180B" w:rsidP="004B5BCC">
            <w:pPr>
              <w:jc w:val="center"/>
            </w:pPr>
            <w:r>
              <w:t>Functionality</w:t>
            </w:r>
          </w:p>
        </w:tc>
        <w:tc>
          <w:tcPr>
            <w:tcW w:w="2394" w:type="dxa"/>
            <w:shd w:val="clear" w:color="auto" w:fill="548DD4" w:themeFill="text2" w:themeFillTint="99"/>
          </w:tcPr>
          <w:p w:rsidR="00B1180B" w:rsidRDefault="00B1180B" w:rsidP="004B5BCC">
            <w:pPr>
              <w:jc w:val="center"/>
            </w:pPr>
            <w:r>
              <w:t>Acceptable Values</w:t>
            </w:r>
          </w:p>
        </w:tc>
      </w:tr>
      <w:tr w:rsidR="00B1180B" w:rsidTr="00934E5C">
        <w:tc>
          <w:tcPr>
            <w:tcW w:w="1548" w:type="dxa"/>
          </w:tcPr>
          <w:p w:rsidR="00B1180B" w:rsidRDefault="00B1180B" w:rsidP="004B5BCC">
            <w:pPr>
              <w:tabs>
                <w:tab w:val="left" w:pos="1118"/>
              </w:tabs>
              <w:jc w:val="both"/>
            </w:pPr>
            <w:proofErr w:type="spellStart"/>
            <w:r w:rsidRPr="00B1180B">
              <w:t>clk</w:t>
            </w:r>
            <w:proofErr w:type="spellEnd"/>
          </w:p>
        </w:tc>
        <w:tc>
          <w:tcPr>
            <w:tcW w:w="1800" w:type="dxa"/>
          </w:tcPr>
          <w:p w:rsidR="00B1180B" w:rsidRDefault="00A30C02" w:rsidP="004B5BCC">
            <w:pPr>
              <w:tabs>
                <w:tab w:val="left" w:pos="1118"/>
              </w:tabs>
              <w:jc w:val="both"/>
            </w:pPr>
            <w:r>
              <w:t xml:space="preserve">Clock, </w:t>
            </w:r>
            <w:r w:rsidR="00B1180B">
              <w:t xml:space="preserve">The </w:t>
            </w:r>
            <w:r w:rsidR="00AA6E49">
              <w:t>synchronization</w:t>
            </w:r>
            <w:r w:rsidR="00B1180B">
              <w:t xml:space="preserve"> signal</w:t>
            </w:r>
          </w:p>
        </w:tc>
        <w:tc>
          <w:tcPr>
            <w:tcW w:w="3834" w:type="dxa"/>
          </w:tcPr>
          <w:p w:rsidR="00B1180B" w:rsidRDefault="00A30C02" w:rsidP="004B5BCC">
            <w:pPr>
              <w:tabs>
                <w:tab w:val="left" w:pos="1118"/>
              </w:tabs>
              <w:jc w:val="both"/>
            </w:pPr>
            <w:r>
              <w:t xml:space="preserve">Synchronize memory with other modules. </w:t>
            </w:r>
          </w:p>
        </w:tc>
        <w:tc>
          <w:tcPr>
            <w:tcW w:w="2394" w:type="dxa"/>
          </w:tcPr>
          <w:p w:rsidR="00B1180B" w:rsidRDefault="00B1180B" w:rsidP="004B5BCC">
            <w:pPr>
              <w:tabs>
                <w:tab w:val="left" w:pos="1118"/>
              </w:tabs>
              <w:jc w:val="both"/>
            </w:pPr>
            <w:r>
              <w:t xml:space="preserve">This should be periodic </w:t>
            </w:r>
            <w:r w:rsidR="00471C13">
              <w:t xml:space="preserve">signal </w:t>
            </w:r>
            <w:r w:rsidR="00AA6E49">
              <w:t xml:space="preserve">[2 </w:t>
            </w:r>
            <w:proofErr w:type="spellStart"/>
            <w:r w:rsidR="00AA6E49">
              <w:t>ps</w:t>
            </w:r>
            <w:proofErr w:type="spellEnd"/>
            <w:r w:rsidR="00AA6E49">
              <w:t>, …]</w:t>
            </w:r>
          </w:p>
        </w:tc>
      </w:tr>
      <w:tr w:rsidR="00B1180B" w:rsidTr="00934E5C">
        <w:tc>
          <w:tcPr>
            <w:tcW w:w="1548" w:type="dxa"/>
          </w:tcPr>
          <w:p w:rsidR="00B1180B" w:rsidRDefault="0051648F" w:rsidP="004B5BCC">
            <w:pPr>
              <w:tabs>
                <w:tab w:val="left" w:pos="1118"/>
              </w:tabs>
              <w:jc w:val="both"/>
            </w:pPr>
            <w:r>
              <w:t>a</w:t>
            </w:r>
            <w:r w:rsidR="00C62120" w:rsidRPr="00C62120">
              <w:t>ddress</w:t>
            </w:r>
          </w:p>
        </w:tc>
        <w:tc>
          <w:tcPr>
            <w:tcW w:w="1800" w:type="dxa"/>
          </w:tcPr>
          <w:p w:rsidR="00B1180B" w:rsidRDefault="00A30C02" w:rsidP="004B5BCC">
            <w:pPr>
              <w:tabs>
                <w:tab w:val="left" w:pos="1118"/>
              </w:tabs>
              <w:jc w:val="both"/>
            </w:pPr>
            <w:r>
              <w:t>Memory address</w:t>
            </w:r>
          </w:p>
        </w:tc>
        <w:tc>
          <w:tcPr>
            <w:tcW w:w="3834" w:type="dxa"/>
          </w:tcPr>
          <w:p w:rsidR="00B1180B" w:rsidRPr="00C62120" w:rsidRDefault="00A30C02" w:rsidP="004B5BCC">
            <w:pPr>
              <w:tabs>
                <w:tab w:val="left" w:pos="1118"/>
              </w:tabs>
              <w:jc w:val="both"/>
            </w:pPr>
            <w:r>
              <w:t xml:space="preserve">Defines the address of the memory that is being accessed  </w:t>
            </w:r>
          </w:p>
        </w:tc>
        <w:tc>
          <w:tcPr>
            <w:tcW w:w="2394" w:type="dxa"/>
          </w:tcPr>
          <w:p w:rsidR="00B1180B" w:rsidRDefault="00E86690" w:rsidP="004B5BCC">
            <w:pPr>
              <w:tabs>
                <w:tab w:val="left" w:pos="1118"/>
              </w:tabs>
              <w:jc w:val="both"/>
            </w:pPr>
            <w:r>
              <w:t>[0, 2</w:t>
            </w:r>
            <w:r w:rsidRPr="00872BD1">
              <w:t xml:space="preserve"> </w:t>
            </w:r>
            <w:r w:rsidRPr="00E86690">
              <w:rPr>
                <w:vertAlign w:val="superscript"/>
              </w:rPr>
              <w:t>Mem_Size</w:t>
            </w:r>
            <w:r>
              <w:t>-1]</w:t>
            </w:r>
          </w:p>
        </w:tc>
      </w:tr>
      <w:tr w:rsidR="00B1180B" w:rsidTr="00934E5C">
        <w:tc>
          <w:tcPr>
            <w:tcW w:w="1548" w:type="dxa"/>
          </w:tcPr>
          <w:p w:rsidR="00B1180B" w:rsidRDefault="00A30C02" w:rsidP="004B5BCC">
            <w:pPr>
              <w:tabs>
                <w:tab w:val="left" w:pos="1118"/>
              </w:tabs>
              <w:jc w:val="both"/>
            </w:pPr>
            <w:r w:rsidRPr="00A30C02">
              <w:t>we</w:t>
            </w:r>
          </w:p>
        </w:tc>
        <w:tc>
          <w:tcPr>
            <w:tcW w:w="1800" w:type="dxa"/>
          </w:tcPr>
          <w:p w:rsidR="00B1180B" w:rsidRDefault="00A30C02" w:rsidP="004B5BCC">
            <w:pPr>
              <w:tabs>
                <w:tab w:val="left" w:pos="1118"/>
              </w:tabs>
              <w:jc w:val="both"/>
            </w:pPr>
            <w:r>
              <w:t>Write Enable</w:t>
            </w:r>
          </w:p>
        </w:tc>
        <w:tc>
          <w:tcPr>
            <w:tcW w:w="3834" w:type="dxa"/>
          </w:tcPr>
          <w:p w:rsidR="00B1180B" w:rsidRDefault="00A30C02" w:rsidP="004B5BCC">
            <w:pPr>
              <w:tabs>
                <w:tab w:val="left" w:pos="1118"/>
              </w:tabs>
              <w:jc w:val="both"/>
            </w:pPr>
            <w:r>
              <w:t>Inform</w:t>
            </w:r>
            <w:r w:rsidR="008420F0">
              <w:t>s</w:t>
            </w:r>
            <w:r>
              <w:t xml:space="preserve"> the memory that a write operation is </w:t>
            </w:r>
            <w:r w:rsidR="008420F0">
              <w:t>performing</w:t>
            </w:r>
          </w:p>
        </w:tc>
        <w:tc>
          <w:tcPr>
            <w:tcW w:w="2394" w:type="dxa"/>
          </w:tcPr>
          <w:p w:rsidR="00B1180B" w:rsidRDefault="00A30C02" w:rsidP="004B5BCC">
            <w:pPr>
              <w:tabs>
                <w:tab w:val="left" w:pos="1118"/>
              </w:tabs>
              <w:jc w:val="both"/>
            </w:pPr>
            <w:r>
              <w:t xml:space="preserve">Logical 0 or 1 </w:t>
            </w:r>
          </w:p>
          <w:p w:rsidR="00A30C02" w:rsidRDefault="00A30C02" w:rsidP="004B5BCC">
            <w:pPr>
              <w:tabs>
                <w:tab w:val="left" w:pos="1118"/>
              </w:tabs>
              <w:jc w:val="both"/>
            </w:pPr>
            <w:r>
              <w:t>0 = deactivated</w:t>
            </w:r>
          </w:p>
          <w:p w:rsidR="00A30C02" w:rsidRDefault="00A30C02" w:rsidP="004B5BCC">
            <w:pPr>
              <w:tabs>
                <w:tab w:val="left" w:pos="1118"/>
              </w:tabs>
              <w:jc w:val="both"/>
            </w:pPr>
            <w:r>
              <w:t xml:space="preserve">1 = activated </w:t>
            </w:r>
          </w:p>
        </w:tc>
      </w:tr>
      <w:tr w:rsidR="00B1180B" w:rsidTr="00934E5C">
        <w:tc>
          <w:tcPr>
            <w:tcW w:w="1548" w:type="dxa"/>
          </w:tcPr>
          <w:p w:rsidR="00B1180B" w:rsidRDefault="00A30C02" w:rsidP="004B5BCC">
            <w:pPr>
              <w:tabs>
                <w:tab w:val="left" w:pos="1118"/>
              </w:tabs>
              <w:jc w:val="both"/>
            </w:pPr>
            <w:proofErr w:type="spellStart"/>
            <w:r w:rsidRPr="00A30C02">
              <w:lastRenderedPageBreak/>
              <w:t>wr_done</w:t>
            </w:r>
            <w:proofErr w:type="spellEnd"/>
          </w:p>
        </w:tc>
        <w:tc>
          <w:tcPr>
            <w:tcW w:w="1800" w:type="dxa"/>
          </w:tcPr>
          <w:p w:rsidR="00B1180B" w:rsidRDefault="00A30C02" w:rsidP="004B5BCC">
            <w:pPr>
              <w:tabs>
                <w:tab w:val="left" w:pos="1118"/>
              </w:tabs>
              <w:jc w:val="both"/>
            </w:pPr>
            <w:r>
              <w:t>Write done</w:t>
            </w:r>
          </w:p>
        </w:tc>
        <w:tc>
          <w:tcPr>
            <w:tcW w:w="3834" w:type="dxa"/>
          </w:tcPr>
          <w:p w:rsidR="00B1180B" w:rsidRDefault="008420F0" w:rsidP="004B5BCC">
            <w:pPr>
              <w:tabs>
                <w:tab w:val="left" w:pos="1118"/>
              </w:tabs>
              <w:jc w:val="both"/>
            </w:pPr>
            <w:r>
              <w:t>W</w:t>
            </w:r>
            <w:r w:rsidR="00A30C02">
              <w:t>riting the data to</w:t>
            </w:r>
            <w:r w:rsidR="00626228">
              <w:t xml:space="preserve"> the</w:t>
            </w:r>
            <w:r w:rsidR="00A30C02">
              <w:t xml:space="preserve"> memory has been finished and now</w:t>
            </w:r>
            <w:r w:rsidR="00626228">
              <w:t xml:space="preserve"> that data</w:t>
            </w:r>
            <w:r w:rsidR="00A30C02">
              <w:t xml:space="preserve"> is</w:t>
            </w:r>
            <w:r w:rsidR="00626228">
              <w:t xml:space="preserve"> accessible </w:t>
            </w:r>
            <w:r w:rsidR="00A30C02">
              <w:t>by a</w:t>
            </w:r>
            <w:r w:rsidR="00626228">
              <w:t xml:space="preserve"> probable</w:t>
            </w:r>
            <w:r w:rsidR="00A30C02">
              <w:t xml:space="preserve"> read </w:t>
            </w:r>
            <w:r w:rsidR="00626228">
              <w:t>operation</w:t>
            </w:r>
          </w:p>
        </w:tc>
        <w:tc>
          <w:tcPr>
            <w:tcW w:w="2394" w:type="dxa"/>
          </w:tcPr>
          <w:p w:rsidR="00E3281E" w:rsidRDefault="00E3281E" w:rsidP="004B5BCC">
            <w:pPr>
              <w:tabs>
                <w:tab w:val="left" w:pos="1118"/>
              </w:tabs>
              <w:jc w:val="both"/>
            </w:pPr>
            <w:r>
              <w:t xml:space="preserve">Logical 0 or 1 </w:t>
            </w:r>
          </w:p>
          <w:p w:rsidR="00E3281E" w:rsidRDefault="00E3281E" w:rsidP="004B5BCC">
            <w:pPr>
              <w:tabs>
                <w:tab w:val="left" w:pos="1118"/>
              </w:tabs>
              <w:jc w:val="both"/>
            </w:pPr>
            <w:r>
              <w:t>0 = not done</w:t>
            </w:r>
          </w:p>
          <w:p w:rsidR="00B1180B" w:rsidRDefault="00E3281E" w:rsidP="004B5BCC">
            <w:pPr>
              <w:tabs>
                <w:tab w:val="left" w:pos="1118"/>
              </w:tabs>
              <w:jc w:val="both"/>
            </w:pPr>
            <w:r>
              <w:t>1 = done</w:t>
            </w:r>
          </w:p>
        </w:tc>
      </w:tr>
      <w:tr w:rsidR="008420F0" w:rsidTr="00934E5C">
        <w:tc>
          <w:tcPr>
            <w:tcW w:w="1548" w:type="dxa"/>
          </w:tcPr>
          <w:p w:rsidR="008420F0" w:rsidRDefault="008420F0" w:rsidP="004B5BCC">
            <w:pPr>
              <w:tabs>
                <w:tab w:val="left" w:pos="1118"/>
              </w:tabs>
              <w:jc w:val="both"/>
            </w:pPr>
            <w:r w:rsidRPr="00466F55">
              <w:t>re</w:t>
            </w:r>
          </w:p>
        </w:tc>
        <w:tc>
          <w:tcPr>
            <w:tcW w:w="1800" w:type="dxa"/>
          </w:tcPr>
          <w:p w:rsidR="008420F0" w:rsidRDefault="008420F0" w:rsidP="004B5BCC">
            <w:pPr>
              <w:tabs>
                <w:tab w:val="left" w:pos="1118"/>
              </w:tabs>
              <w:jc w:val="both"/>
            </w:pPr>
            <w:r>
              <w:t>Read Enable</w:t>
            </w:r>
          </w:p>
        </w:tc>
        <w:tc>
          <w:tcPr>
            <w:tcW w:w="3834" w:type="dxa"/>
          </w:tcPr>
          <w:p w:rsidR="008420F0" w:rsidRDefault="008420F0" w:rsidP="004B5BCC">
            <w:pPr>
              <w:tabs>
                <w:tab w:val="left" w:pos="1118"/>
              </w:tabs>
              <w:jc w:val="both"/>
            </w:pPr>
            <w:r>
              <w:t>Informs the memory that a read operation is performing</w:t>
            </w:r>
          </w:p>
        </w:tc>
        <w:tc>
          <w:tcPr>
            <w:tcW w:w="2394" w:type="dxa"/>
          </w:tcPr>
          <w:p w:rsidR="008420F0" w:rsidRDefault="008420F0" w:rsidP="004B5BCC">
            <w:pPr>
              <w:tabs>
                <w:tab w:val="left" w:pos="1118"/>
              </w:tabs>
              <w:jc w:val="both"/>
            </w:pPr>
            <w:r>
              <w:t xml:space="preserve">Logical 0 or 1 </w:t>
            </w:r>
          </w:p>
          <w:p w:rsidR="008420F0" w:rsidRDefault="008420F0" w:rsidP="004B5BCC">
            <w:pPr>
              <w:tabs>
                <w:tab w:val="left" w:pos="1118"/>
              </w:tabs>
              <w:jc w:val="both"/>
            </w:pPr>
            <w:r>
              <w:t>0 = deactivated</w:t>
            </w:r>
          </w:p>
          <w:p w:rsidR="008420F0" w:rsidRDefault="008420F0" w:rsidP="004B5BCC">
            <w:pPr>
              <w:tabs>
                <w:tab w:val="left" w:pos="1118"/>
              </w:tabs>
              <w:jc w:val="both"/>
            </w:pPr>
            <w:r>
              <w:t xml:space="preserve">1 = activated </w:t>
            </w:r>
          </w:p>
        </w:tc>
      </w:tr>
      <w:tr w:rsidR="008420F0" w:rsidTr="00934E5C">
        <w:tc>
          <w:tcPr>
            <w:tcW w:w="1548" w:type="dxa"/>
          </w:tcPr>
          <w:p w:rsidR="008420F0" w:rsidRDefault="008420F0" w:rsidP="004B5BCC">
            <w:pPr>
              <w:tabs>
                <w:tab w:val="left" w:pos="1118"/>
              </w:tabs>
              <w:jc w:val="both"/>
            </w:pPr>
            <w:proofErr w:type="spellStart"/>
            <w:r w:rsidRPr="008420F0">
              <w:t>rd_ready</w:t>
            </w:r>
            <w:proofErr w:type="spellEnd"/>
          </w:p>
        </w:tc>
        <w:tc>
          <w:tcPr>
            <w:tcW w:w="1800" w:type="dxa"/>
          </w:tcPr>
          <w:p w:rsidR="008420F0" w:rsidRDefault="008420F0" w:rsidP="004B5BCC">
            <w:pPr>
              <w:tabs>
                <w:tab w:val="left" w:pos="1118"/>
              </w:tabs>
              <w:jc w:val="both"/>
            </w:pPr>
            <w:r>
              <w:t>Read data ready</w:t>
            </w:r>
          </w:p>
        </w:tc>
        <w:tc>
          <w:tcPr>
            <w:tcW w:w="3834" w:type="dxa"/>
          </w:tcPr>
          <w:p w:rsidR="008420F0" w:rsidRDefault="008420F0" w:rsidP="004B5BCC">
            <w:pPr>
              <w:tabs>
                <w:tab w:val="left" w:pos="1118"/>
              </w:tabs>
              <w:jc w:val="both"/>
            </w:pPr>
            <w:r>
              <w:t xml:space="preserve">Reading the data from the memory has been finished and now that data is ready at the data output </w:t>
            </w:r>
          </w:p>
        </w:tc>
        <w:tc>
          <w:tcPr>
            <w:tcW w:w="2394" w:type="dxa"/>
          </w:tcPr>
          <w:p w:rsidR="008420F0" w:rsidRDefault="008420F0" w:rsidP="004B5BCC">
            <w:pPr>
              <w:tabs>
                <w:tab w:val="left" w:pos="1118"/>
              </w:tabs>
              <w:jc w:val="both"/>
            </w:pPr>
            <w:r>
              <w:t xml:space="preserve">Logical 0 or 1 </w:t>
            </w:r>
          </w:p>
          <w:p w:rsidR="008420F0" w:rsidRDefault="008420F0" w:rsidP="004B5BCC">
            <w:pPr>
              <w:tabs>
                <w:tab w:val="left" w:pos="1118"/>
              </w:tabs>
              <w:jc w:val="both"/>
            </w:pPr>
            <w:r>
              <w:t>0 = not ready</w:t>
            </w:r>
          </w:p>
          <w:p w:rsidR="008420F0" w:rsidRDefault="008420F0" w:rsidP="004B5BCC">
            <w:pPr>
              <w:tabs>
                <w:tab w:val="left" w:pos="1118"/>
              </w:tabs>
              <w:jc w:val="both"/>
            </w:pPr>
            <w:r>
              <w:t>1 = ready</w:t>
            </w:r>
          </w:p>
        </w:tc>
      </w:tr>
      <w:tr w:rsidR="00934E5C" w:rsidTr="00934E5C">
        <w:tc>
          <w:tcPr>
            <w:tcW w:w="1548" w:type="dxa"/>
          </w:tcPr>
          <w:p w:rsidR="00934E5C" w:rsidRPr="008420F0" w:rsidRDefault="00934E5C" w:rsidP="004B5BCC">
            <w:pPr>
              <w:tabs>
                <w:tab w:val="left" w:pos="1118"/>
              </w:tabs>
              <w:jc w:val="both"/>
            </w:pPr>
            <w:r w:rsidRPr="00934E5C">
              <w:t>data</w:t>
            </w:r>
            <w:r w:rsidR="00C164DB">
              <w:rPr>
                <w:rStyle w:val="FootnoteReference"/>
              </w:rPr>
              <w:footnoteReference w:id="1"/>
            </w:r>
          </w:p>
        </w:tc>
        <w:tc>
          <w:tcPr>
            <w:tcW w:w="1800" w:type="dxa"/>
          </w:tcPr>
          <w:p w:rsidR="00934E5C" w:rsidRDefault="00934E5C" w:rsidP="004B5BCC">
            <w:pPr>
              <w:tabs>
                <w:tab w:val="left" w:pos="1118"/>
              </w:tabs>
              <w:jc w:val="both"/>
            </w:pPr>
            <w:r>
              <w:t>Data port</w:t>
            </w:r>
          </w:p>
        </w:tc>
        <w:tc>
          <w:tcPr>
            <w:tcW w:w="3834" w:type="dxa"/>
          </w:tcPr>
          <w:p w:rsidR="00934E5C" w:rsidRDefault="00934E5C" w:rsidP="004B5BCC">
            <w:pPr>
              <w:tabs>
                <w:tab w:val="left" w:pos="1118"/>
              </w:tabs>
              <w:jc w:val="both"/>
            </w:pPr>
            <w:r>
              <w:t xml:space="preserve">The data gets ready </w:t>
            </w:r>
            <w:r w:rsidR="00971DB2">
              <w:t>on,</w:t>
            </w:r>
            <w:r>
              <w:t xml:space="preserve"> or read</w:t>
            </w:r>
            <w:r w:rsidR="00971DB2">
              <w:t>s</w:t>
            </w:r>
            <w:r>
              <w:t xml:space="preserve"> from this port</w:t>
            </w:r>
            <w:r w:rsidR="00971DB2">
              <w:t xml:space="preserve">, respect to the kind </w:t>
            </w:r>
            <w:r>
              <w:t>of operation (</w:t>
            </w:r>
            <w:r w:rsidR="00971DB2">
              <w:t>read or write</w:t>
            </w:r>
            <w:r>
              <w:t>)</w:t>
            </w:r>
          </w:p>
        </w:tc>
        <w:tc>
          <w:tcPr>
            <w:tcW w:w="2394" w:type="dxa"/>
          </w:tcPr>
          <w:p w:rsidR="00934E5C" w:rsidRDefault="00971DB2" w:rsidP="004B5BCC">
            <w:pPr>
              <w:tabs>
                <w:tab w:val="left" w:pos="1118"/>
              </w:tabs>
              <w:jc w:val="both"/>
            </w:pPr>
            <w:r>
              <w:t>[0, 2</w:t>
            </w:r>
            <w:r w:rsidRPr="004D116E">
              <w:t xml:space="preserve"> </w:t>
            </w:r>
            <w:r w:rsidRPr="00971DB2">
              <w:rPr>
                <w:vertAlign w:val="superscript"/>
              </w:rPr>
              <w:t>Num_Bits_in_Word</w:t>
            </w:r>
            <w:r w:rsidRPr="00971DB2">
              <w:t>-1</w:t>
            </w:r>
            <w:r>
              <w:t>]</w:t>
            </w:r>
          </w:p>
        </w:tc>
      </w:tr>
      <w:tr w:rsidR="00B4087A" w:rsidTr="00934E5C">
        <w:tc>
          <w:tcPr>
            <w:tcW w:w="1548" w:type="dxa"/>
          </w:tcPr>
          <w:p w:rsidR="00B4087A" w:rsidRPr="00934E5C" w:rsidRDefault="00B4087A" w:rsidP="004B5BCC">
            <w:pPr>
              <w:tabs>
                <w:tab w:val="left" w:pos="1118"/>
              </w:tabs>
              <w:jc w:val="both"/>
            </w:pPr>
            <w:r w:rsidRPr="00B4087A">
              <w:t>initialize</w:t>
            </w:r>
          </w:p>
        </w:tc>
        <w:tc>
          <w:tcPr>
            <w:tcW w:w="1800" w:type="dxa"/>
          </w:tcPr>
          <w:p w:rsidR="00B4087A" w:rsidRDefault="00B4087A" w:rsidP="004B5BCC">
            <w:pPr>
              <w:tabs>
                <w:tab w:val="left" w:pos="1118"/>
              </w:tabs>
              <w:jc w:val="both"/>
            </w:pPr>
            <w:r>
              <w:t>Initialization of the memory</w:t>
            </w:r>
          </w:p>
        </w:tc>
        <w:tc>
          <w:tcPr>
            <w:tcW w:w="3834" w:type="dxa"/>
          </w:tcPr>
          <w:p w:rsidR="00B4087A" w:rsidRDefault="00B4087A" w:rsidP="004B5BCC">
            <w:pPr>
              <w:tabs>
                <w:tab w:val="left" w:pos="1118"/>
              </w:tabs>
              <w:jc w:val="both"/>
            </w:pPr>
            <w:r>
              <w:t>Reads binary data from “</w:t>
            </w:r>
            <w:proofErr w:type="spellStart"/>
            <w:r w:rsidRPr="00A65B15">
              <w:t>File_Address_Read</w:t>
            </w:r>
            <w:proofErr w:type="spellEnd"/>
            <w:r>
              <w:t>” and puts them into the memory</w:t>
            </w:r>
            <w:r w:rsidR="002A772D">
              <w:t>,</w:t>
            </w:r>
            <w:r>
              <w:t xml:space="preserve"> </w:t>
            </w:r>
            <w:r w:rsidR="002A772D">
              <w:t>in a sequential order</w:t>
            </w:r>
          </w:p>
        </w:tc>
        <w:tc>
          <w:tcPr>
            <w:tcW w:w="2394" w:type="dxa"/>
          </w:tcPr>
          <w:p w:rsidR="00B4087A" w:rsidRDefault="00B4087A" w:rsidP="004B5BCC">
            <w:pPr>
              <w:tabs>
                <w:tab w:val="left" w:pos="1118"/>
              </w:tabs>
              <w:jc w:val="both"/>
            </w:pPr>
            <w:r>
              <w:t xml:space="preserve">Logical 0 or 1 </w:t>
            </w:r>
          </w:p>
          <w:p w:rsidR="00B4087A" w:rsidRDefault="00B4087A" w:rsidP="004B5BCC">
            <w:pPr>
              <w:tabs>
                <w:tab w:val="left" w:pos="1118"/>
              </w:tabs>
              <w:jc w:val="both"/>
            </w:pPr>
            <w:r>
              <w:t xml:space="preserve">1, </w:t>
            </w:r>
            <w:proofErr w:type="gramStart"/>
            <w:r>
              <w:t xml:space="preserve">0 </w:t>
            </w:r>
            <w:r w:rsidR="002A772D">
              <w:t>,</w:t>
            </w:r>
            <w:proofErr w:type="gramEnd"/>
            <w:r>
              <w:t xml:space="preserve"> or 1</w:t>
            </w:r>
            <w:r>
              <w:sym w:font="Wingdings" w:char="F0E0"/>
            </w:r>
            <w:r>
              <w:t>0 : do nothing</w:t>
            </w:r>
            <w:r w:rsidR="002A772D">
              <w:t>!</w:t>
            </w:r>
          </w:p>
          <w:p w:rsidR="00B4087A" w:rsidRDefault="00B4087A" w:rsidP="004B5BCC">
            <w:pPr>
              <w:tabs>
                <w:tab w:val="left" w:pos="1118"/>
              </w:tabs>
              <w:jc w:val="both"/>
            </w:pPr>
            <w:r>
              <w:t>Only if 0</w:t>
            </w:r>
            <w:r>
              <w:sym w:font="Wingdings" w:char="F0E0"/>
            </w:r>
            <w:r>
              <w:t>1: initialize</w:t>
            </w:r>
          </w:p>
        </w:tc>
      </w:tr>
      <w:tr w:rsidR="002A772D" w:rsidTr="00934E5C">
        <w:tc>
          <w:tcPr>
            <w:tcW w:w="1548" w:type="dxa"/>
          </w:tcPr>
          <w:p w:rsidR="002A772D" w:rsidRPr="00934E5C" w:rsidRDefault="002A772D" w:rsidP="004B5BCC">
            <w:pPr>
              <w:tabs>
                <w:tab w:val="left" w:pos="1118"/>
              </w:tabs>
              <w:jc w:val="both"/>
            </w:pPr>
            <w:r w:rsidRPr="002A772D">
              <w:t>dump</w:t>
            </w:r>
          </w:p>
        </w:tc>
        <w:tc>
          <w:tcPr>
            <w:tcW w:w="1800" w:type="dxa"/>
          </w:tcPr>
          <w:p w:rsidR="002A772D" w:rsidRDefault="002A772D" w:rsidP="004B5BCC">
            <w:pPr>
              <w:tabs>
                <w:tab w:val="left" w:pos="1118"/>
              </w:tabs>
              <w:jc w:val="both"/>
            </w:pPr>
            <w:r>
              <w:t>Dumping the memory</w:t>
            </w:r>
          </w:p>
        </w:tc>
        <w:tc>
          <w:tcPr>
            <w:tcW w:w="3834" w:type="dxa"/>
          </w:tcPr>
          <w:p w:rsidR="002A772D" w:rsidRDefault="002A772D" w:rsidP="004B5BCC">
            <w:pPr>
              <w:tabs>
                <w:tab w:val="left" w:pos="1118"/>
              </w:tabs>
              <w:jc w:val="both"/>
            </w:pPr>
            <w:r>
              <w:t>Writes content of memory, in binary format,  into “</w:t>
            </w:r>
            <w:proofErr w:type="spellStart"/>
            <w:r w:rsidRPr="00A65B15">
              <w:t>File_Address_</w:t>
            </w:r>
            <w:r>
              <w:t>Write</w:t>
            </w:r>
            <w:proofErr w:type="spellEnd"/>
            <w:r>
              <w:t>”, in a sequential order</w:t>
            </w:r>
          </w:p>
        </w:tc>
        <w:tc>
          <w:tcPr>
            <w:tcW w:w="2394" w:type="dxa"/>
          </w:tcPr>
          <w:p w:rsidR="002A772D" w:rsidRDefault="002A772D" w:rsidP="004B5BCC">
            <w:pPr>
              <w:tabs>
                <w:tab w:val="left" w:pos="1118"/>
              </w:tabs>
              <w:jc w:val="both"/>
            </w:pPr>
            <w:r>
              <w:t xml:space="preserve">Logical 0 or 1 </w:t>
            </w:r>
          </w:p>
          <w:p w:rsidR="002A772D" w:rsidRDefault="002A772D" w:rsidP="004B5BCC">
            <w:pPr>
              <w:tabs>
                <w:tab w:val="left" w:pos="1118"/>
              </w:tabs>
              <w:jc w:val="both"/>
            </w:pPr>
            <w:r>
              <w:t>1, 0</w:t>
            </w:r>
            <w:proofErr w:type="gramStart"/>
            <w:r>
              <w:t>,  or</w:t>
            </w:r>
            <w:proofErr w:type="gramEnd"/>
            <w:r>
              <w:t xml:space="preserve"> 1</w:t>
            </w:r>
            <w:r>
              <w:sym w:font="Wingdings" w:char="F0E0"/>
            </w:r>
            <w:r>
              <w:t>0 : do nothing!</w:t>
            </w:r>
          </w:p>
          <w:p w:rsidR="002A772D" w:rsidRDefault="002A772D" w:rsidP="004B5BCC">
            <w:pPr>
              <w:tabs>
                <w:tab w:val="left" w:pos="1118"/>
              </w:tabs>
              <w:jc w:val="both"/>
            </w:pPr>
            <w:r>
              <w:t>Only if 0</w:t>
            </w:r>
            <w:r>
              <w:sym w:font="Wingdings" w:char="F0E0"/>
            </w:r>
            <w:r>
              <w:t>1: dumping</w:t>
            </w:r>
          </w:p>
        </w:tc>
      </w:tr>
    </w:tbl>
    <w:p w:rsidR="00F96DD2" w:rsidRDefault="00D10E51" w:rsidP="004B5BCC">
      <w:pPr>
        <w:pStyle w:val="Heading1"/>
        <w:jc w:val="both"/>
      </w:pPr>
      <w:r>
        <w:t>Simulation of the memory</w:t>
      </w:r>
    </w:p>
    <w:p w:rsidR="00B666E3" w:rsidRDefault="00B666E3" w:rsidP="004B5BCC">
      <w:pPr>
        <w:jc w:val="both"/>
      </w:pPr>
      <w:r>
        <w:t xml:space="preserve">In this section some examples for working with the </w:t>
      </w:r>
      <w:proofErr w:type="spellStart"/>
      <w:r>
        <w:t>Main_Memory</w:t>
      </w:r>
      <w:proofErr w:type="spellEnd"/>
      <w:r w:rsidR="004200C5">
        <w:t xml:space="preserve"> module</w:t>
      </w:r>
      <w:r>
        <w:t xml:space="preserve"> are being presented and </w:t>
      </w:r>
      <w:r w:rsidR="000724D1">
        <w:t xml:space="preserve">meanwhile the needed signaling for interacting with this memory is being explained. </w:t>
      </w:r>
    </w:p>
    <w:p w:rsidR="00774D13" w:rsidRDefault="00774D13" w:rsidP="004B5BCC">
      <w:pPr>
        <w:jc w:val="both"/>
      </w:pPr>
      <w:r>
        <w:t xml:space="preserve">You can find corresponding coding and signaling examples of the corresponding below subsections in the “tb_Main_Memory.vhd” file. </w:t>
      </w:r>
    </w:p>
    <w:p w:rsidR="004200C5" w:rsidRDefault="00924DF7" w:rsidP="004B5BCC">
      <w:pPr>
        <w:pStyle w:val="Heading2"/>
        <w:jc w:val="both"/>
      </w:pPr>
      <w:r>
        <w:t>Initializing the memory from a file</w:t>
      </w:r>
    </w:p>
    <w:p w:rsidR="00C164DB" w:rsidRDefault="00B4087A" w:rsidP="004B5BCC">
      <w:pPr>
        <w:jc w:val="both"/>
      </w:pPr>
      <w:r>
        <w:t xml:space="preserve">For this </w:t>
      </w:r>
      <w:r w:rsidR="00C164DB">
        <w:t>procedure</w:t>
      </w:r>
      <w:r>
        <w:t xml:space="preserve"> there is only a need for triggering </w:t>
      </w:r>
      <w:r w:rsidR="003B18B3">
        <w:t>the “</w:t>
      </w:r>
      <w:r w:rsidR="004506F0" w:rsidRPr="00B4087A">
        <w:t>initialize</w:t>
      </w:r>
      <w:r w:rsidR="004506F0">
        <w:t>” signal.</w:t>
      </w:r>
      <w:r w:rsidR="00C164DB">
        <w:t xml:space="preserve"> </w:t>
      </w:r>
    </w:p>
    <w:p w:rsidR="003B18B3" w:rsidRDefault="00E86690" w:rsidP="004B5BCC">
      <w:pPr>
        <w:jc w:val="both"/>
      </w:pPr>
      <w:r>
        <w:t xml:space="preserve">As it is shown in the </w:t>
      </w:r>
      <w:fldSimple w:instr=" REF _Ref410594817 \h  \* MERGEFORMAT ">
        <w:r w:rsidR="00551AFC">
          <w:t xml:space="preserve">Figure </w:t>
        </w:r>
        <w:r w:rsidR="00551AFC">
          <w:rPr>
            <w:noProof/>
          </w:rPr>
          <w:t>1</w:t>
        </w:r>
      </w:fldSimple>
      <w:r>
        <w:t>, when the “</w:t>
      </w:r>
      <w:r w:rsidRPr="00B4087A">
        <w:t>initialize</w:t>
      </w:r>
      <w:r>
        <w:t>” is getting triggered</w:t>
      </w:r>
      <w:r w:rsidR="00C301D7">
        <w:t xml:space="preserve"> (0</w:t>
      </w:r>
      <w:r w:rsidR="00C301D7">
        <w:sym w:font="Wingdings" w:char="F0E0"/>
      </w:r>
      <w:r w:rsidR="00C301D7">
        <w:t>1 edge)</w:t>
      </w:r>
      <w:r>
        <w:t xml:space="preserve"> the memory content is being initialized by the values from the “</w:t>
      </w:r>
      <w:proofErr w:type="spellStart"/>
      <w:r w:rsidRPr="00A65B15">
        <w:t>File_Address_Read</w:t>
      </w:r>
      <w:proofErr w:type="spellEnd"/>
      <w:r>
        <w:t xml:space="preserve">” file, which in this case there are only 6 values and rest of the file is empty which leads to memory not having determined values, “U” (undefined), for the rest of the words.  </w:t>
      </w:r>
    </w:p>
    <w:p w:rsidR="00C164DB" w:rsidRDefault="00C164DB" w:rsidP="004B5BCC">
      <w:pPr>
        <w:jc w:val="both"/>
      </w:pPr>
    </w:p>
    <w:p w:rsidR="00E86690" w:rsidRDefault="00A8208B" w:rsidP="004B5BCC">
      <w:pPr>
        <w:keepNext/>
        <w:jc w:val="both"/>
      </w:pPr>
      <w:r>
        <w:rPr>
          <w:noProof/>
        </w:rPr>
        <w:lastRenderedPageBreak/>
        <w:pict>
          <v:shapetype id="_x0000_t32" coordsize="21600,21600" o:spt="32" o:oned="t" path="m,l21600,21600e" filled="f">
            <v:path arrowok="t" fillok="f" o:connecttype="none"/>
            <o:lock v:ext="edit" shapetype="t"/>
          </v:shapetype>
          <v:shape id="_x0000_s1026" type="#_x0000_t32" style="position:absolute;left:0;text-align:left;margin-left:207.9pt;margin-top:14.4pt;width:14.4pt;height:19.4pt;z-index:251658240" o:connectortype="straight" strokecolor="#f2f2f2 [3041]" strokeweight="3pt">
            <v:stroke endarrow="block"/>
            <v:shadow type="perspective" color="#622423 [1605]" opacity=".5" offset="1pt" offset2="-1pt"/>
          </v:shape>
        </w:pict>
      </w:r>
      <w:r w:rsidR="00E86690">
        <w:rPr>
          <w:noProof/>
        </w:rPr>
        <w:drawing>
          <wp:inline distT="0" distB="0" distL="0" distR="0">
            <wp:extent cx="6583883" cy="2846567"/>
            <wp:effectExtent l="19050" t="0" r="741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2553" t="16190" r="707" b="24762"/>
                    <a:stretch>
                      <a:fillRect/>
                    </a:stretch>
                  </pic:blipFill>
                  <pic:spPr bwMode="auto">
                    <a:xfrm>
                      <a:off x="0" y="0"/>
                      <a:ext cx="6593598" cy="2850767"/>
                    </a:xfrm>
                    <a:prstGeom prst="rect">
                      <a:avLst/>
                    </a:prstGeom>
                    <a:noFill/>
                    <a:ln w="9525">
                      <a:noFill/>
                      <a:miter lim="800000"/>
                      <a:headEnd/>
                      <a:tailEnd/>
                    </a:ln>
                  </pic:spPr>
                </pic:pic>
              </a:graphicData>
            </a:graphic>
          </wp:inline>
        </w:drawing>
      </w:r>
    </w:p>
    <w:p w:rsidR="00E86690" w:rsidRDefault="00E86690" w:rsidP="004B5BCC">
      <w:pPr>
        <w:pStyle w:val="Caption"/>
        <w:jc w:val="center"/>
      </w:pPr>
      <w:bookmarkStart w:id="2" w:name="_Ref410594817"/>
      <w:r>
        <w:t xml:space="preserve">Figure </w:t>
      </w:r>
      <w:fldSimple w:instr=" SEQ Figure \* ARABIC ">
        <w:r w:rsidR="00D7493E">
          <w:rPr>
            <w:noProof/>
          </w:rPr>
          <w:t>1</w:t>
        </w:r>
      </w:fldSimple>
      <w:bookmarkEnd w:id="2"/>
    </w:p>
    <w:p w:rsidR="00E86690" w:rsidRDefault="00E86690" w:rsidP="004B5BCC">
      <w:pPr>
        <w:pStyle w:val="Caption"/>
        <w:jc w:val="center"/>
      </w:pPr>
      <w:r>
        <w:t>Initializing process</w:t>
      </w:r>
      <w:r w:rsidR="00C301D7">
        <w:t xml:space="preserve"> and its corresponding signaling</w:t>
      </w:r>
    </w:p>
    <w:p w:rsidR="00C301D7" w:rsidRPr="00C301D7" w:rsidRDefault="00C301D7" w:rsidP="004B5BCC">
      <w:pPr>
        <w:jc w:val="both"/>
      </w:pPr>
    </w:p>
    <w:p w:rsidR="00C164DB" w:rsidRPr="00C164DB" w:rsidRDefault="006B048C" w:rsidP="004B5BCC">
      <w:pPr>
        <w:pStyle w:val="Heading2"/>
        <w:jc w:val="both"/>
      </w:pPr>
      <w:r>
        <w:t>Reading from</w:t>
      </w:r>
      <w:r w:rsidR="00C164DB">
        <w:t xml:space="preserve"> specific address</w:t>
      </w:r>
      <w:r>
        <w:t>es</w:t>
      </w:r>
      <w:r w:rsidR="00C164DB">
        <w:t xml:space="preserve"> of the memory</w:t>
      </w:r>
    </w:p>
    <w:p w:rsidR="004200C5" w:rsidRDefault="00C164DB" w:rsidP="004B5BCC">
      <w:pPr>
        <w:jc w:val="both"/>
      </w:pPr>
      <w:r>
        <w:t>In this procedure first you have to define the address and activate the “</w:t>
      </w:r>
      <w:r w:rsidR="00964A2D">
        <w:t>re</w:t>
      </w:r>
      <w:r>
        <w:t>” signal</w:t>
      </w:r>
      <w:r w:rsidR="00292464">
        <w:t>,</w:t>
      </w:r>
      <w:r>
        <w:t xml:space="preserve"> then, in the next </w:t>
      </w:r>
      <w:proofErr w:type="spellStart"/>
      <w:r>
        <w:t>clk</w:t>
      </w:r>
      <w:r w:rsidR="00964A2D">
        <w:t>s</w:t>
      </w:r>
      <w:proofErr w:type="spellEnd"/>
      <w:r w:rsidR="00964A2D">
        <w:t xml:space="preserve"> (due to defined # of read delays)</w:t>
      </w:r>
      <w:r>
        <w:t xml:space="preserve">, the “data” signal gets the corresponding </w:t>
      </w:r>
      <w:r w:rsidR="00292464">
        <w:t>memory’s</w:t>
      </w:r>
      <w:r>
        <w:t xml:space="preserve"> content and “</w:t>
      </w:r>
      <w:proofErr w:type="spellStart"/>
      <w:r>
        <w:t>rd_ready</w:t>
      </w:r>
      <w:proofErr w:type="spellEnd"/>
      <w:r>
        <w:t xml:space="preserve">”  signal gets </w:t>
      </w:r>
      <w:r w:rsidR="00292464">
        <w:t xml:space="preserve"> to </w:t>
      </w:r>
      <w:r>
        <w:t>‘1’</w:t>
      </w:r>
      <w:r w:rsidR="00A940BB">
        <w:t xml:space="preserve"> and lasts </w:t>
      </w:r>
      <w:r w:rsidR="00964A2D">
        <w:t xml:space="preserve">high </w:t>
      </w:r>
      <w:r w:rsidR="00A940BB">
        <w:t xml:space="preserve">for one clk. </w:t>
      </w:r>
      <w:r w:rsidR="00964A2D">
        <w:t>So, you need to save the data value when the “</w:t>
      </w:r>
      <w:proofErr w:type="spellStart"/>
      <w:r w:rsidR="00964A2D">
        <w:t>rd_ready</w:t>
      </w:r>
      <w:proofErr w:type="spellEnd"/>
      <w:r w:rsidR="00964A2D">
        <w:t xml:space="preserve">” is high. </w:t>
      </w:r>
    </w:p>
    <w:tbl>
      <w:tblPr>
        <w:tblStyle w:val="TableGrid"/>
        <w:tblW w:w="0" w:type="auto"/>
        <w:tblLook w:val="04A0"/>
      </w:tblPr>
      <w:tblGrid>
        <w:gridCol w:w="1278"/>
        <w:gridCol w:w="8298"/>
      </w:tblGrid>
      <w:tr w:rsidR="00546BE6" w:rsidTr="005559E0">
        <w:tc>
          <w:tcPr>
            <w:tcW w:w="9576" w:type="dxa"/>
            <w:gridSpan w:val="2"/>
          </w:tcPr>
          <w:p w:rsidR="00546BE6" w:rsidRPr="00AA47C0" w:rsidRDefault="007E2B9C" w:rsidP="005559E0">
            <w:pPr>
              <w:jc w:val="center"/>
              <w:rPr>
                <w:sz w:val="20"/>
                <w:szCs w:val="20"/>
              </w:rPr>
            </w:pPr>
            <w:r>
              <w:rPr>
                <w:sz w:val="20"/>
                <w:szCs w:val="20"/>
              </w:rPr>
              <w:t>Reading</w:t>
            </w:r>
            <w:r w:rsidR="00546BE6" w:rsidRPr="00AA47C0">
              <w:rPr>
                <w:sz w:val="20"/>
                <w:szCs w:val="20"/>
              </w:rPr>
              <w:t xml:space="preserve"> timing</w:t>
            </w:r>
          </w:p>
        </w:tc>
      </w:tr>
      <w:tr w:rsidR="00546BE6" w:rsidTr="005559E0">
        <w:tc>
          <w:tcPr>
            <w:tcW w:w="1278" w:type="dxa"/>
          </w:tcPr>
          <w:p w:rsidR="00546BE6" w:rsidRPr="00AA47C0" w:rsidRDefault="00546BE6" w:rsidP="002D2406">
            <w:pPr>
              <w:jc w:val="center"/>
              <w:rPr>
                <w:sz w:val="20"/>
                <w:szCs w:val="20"/>
              </w:rPr>
            </w:pPr>
            <w:proofErr w:type="spellStart"/>
            <w:r w:rsidRPr="00AA47C0">
              <w:rPr>
                <w:sz w:val="20"/>
                <w:szCs w:val="20"/>
              </w:rPr>
              <w:t>Clk</w:t>
            </w:r>
            <w:proofErr w:type="spellEnd"/>
            <w:r>
              <w:rPr>
                <w:sz w:val="20"/>
                <w:szCs w:val="20"/>
              </w:rPr>
              <w:t xml:space="preserve"> </w:t>
            </w:r>
          </w:p>
        </w:tc>
        <w:tc>
          <w:tcPr>
            <w:tcW w:w="8298" w:type="dxa"/>
          </w:tcPr>
          <w:p w:rsidR="00546BE6" w:rsidRPr="00AA47C0" w:rsidRDefault="00546BE6" w:rsidP="005559E0">
            <w:pPr>
              <w:jc w:val="center"/>
              <w:rPr>
                <w:sz w:val="20"/>
                <w:szCs w:val="20"/>
              </w:rPr>
            </w:pPr>
            <w:r w:rsidRPr="00AA47C0">
              <w:rPr>
                <w:sz w:val="20"/>
                <w:szCs w:val="20"/>
              </w:rPr>
              <w:t>Action</w:t>
            </w:r>
          </w:p>
        </w:tc>
      </w:tr>
      <w:tr w:rsidR="00546BE6" w:rsidTr="005559E0">
        <w:tc>
          <w:tcPr>
            <w:tcW w:w="1278" w:type="dxa"/>
          </w:tcPr>
          <w:p w:rsidR="00546BE6" w:rsidRPr="00AA47C0" w:rsidRDefault="00546BE6" w:rsidP="005559E0">
            <w:pPr>
              <w:jc w:val="both"/>
              <w:rPr>
                <w:sz w:val="20"/>
                <w:szCs w:val="20"/>
              </w:rPr>
            </w:pPr>
            <w:r w:rsidRPr="00AA47C0">
              <w:rPr>
                <w:sz w:val="20"/>
                <w:szCs w:val="20"/>
              </w:rPr>
              <w:t>1</w:t>
            </w:r>
            <w:r w:rsidR="002D2406">
              <w:rPr>
                <w:sz w:val="20"/>
                <w:szCs w:val="20"/>
              </w:rPr>
              <w:t>st</w:t>
            </w:r>
          </w:p>
        </w:tc>
        <w:tc>
          <w:tcPr>
            <w:tcW w:w="8298" w:type="dxa"/>
          </w:tcPr>
          <w:p w:rsidR="00546BE6" w:rsidRPr="00AA47C0" w:rsidRDefault="00546BE6" w:rsidP="00546BE6">
            <w:pPr>
              <w:jc w:val="both"/>
              <w:rPr>
                <w:sz w:val="20"/>
                <w:szCs w:val="20"/>
              </w:rPr>
            </w:pPr>
            <w:r w:rsidRPr="00AA47C0">
              <w:rPr>
                <w:sz w:val="20"/>
                <w:szCs w:val="20"/>
              </w:rPr>
              <w:t>Activate the “</w:t>
            </w:r>
            <w:r>
              <w:rPr>
                <w:sz w:val="20"/>
                <w:szCs w:val="20"/>
              </w:rPr>
              <w:t>r</w:t>
            </w:r>
            <w:r w:rsidRPr="00AA47C0">
              <w:rPr>
                <w:sz w:val="20"/>
                <w:szCs w:val="20"/>
              </w:rPr>
              <w:t xml:space="preserve">e”, put the correct Address “address” </w:t>
            </w:r>
            <w:r>
              <w:rPr>
                <w:sz w:val="20"/>
                <w:szCs w:val="20"/>
              </w:rPr>
              <w:t>on the line</w:t>
            </w:r>
            <w:r w:rsidR="008650BF">
              <w:rPr>
                <w:sz w:val="20"/>
                <w:szCs w:val="20"/>
              </w:rPr>
              <w:t xml:space="preserve"> (keep these values till you see </w:t>
            </w:r>
            <w:proofErr w:type="spellStart"/>
            <w:r w:rsidR="008650BF">
              <w:rPr>
                <w:sz w:val="20"/>
                <w:szCs w:val="20"/>
              </w:rPr>
              <w:t>rd_ready</w:t>
            </w:r>
            <w:proofErr w:type="spellEnd"/>
            <w:r w:rsidR="008650BF">
              <w:rPr>
                <w:sz w:val="20"/>
                <w:szCs w:val="20"/>
              </w:rPr>
              <w:t>)</w:t>
            </w:r>
          </w:p>
        </w:tc>
      </w:tr>
      <w:tr w:rsidR="00546BE6" w:rsidTr="005559E0">
        <w:tc>
          <w:tcPr>
            <w:tcW w:w="1278" w:type="dxa"/>
          </w:tcPr>
          <w:p w:rsidR="00546BE6" w:rsidRPr="00AA47C0" w:rsidRDefault="00546BE6" w:rsidP="005559E0">
            <w:pPr>
              <w:jc w:val="both"/>
              <w:rPr>
                <w:sz w:val="20"/>
                <w:szCs w:val="20"/>
              </w:rPr>
            </w:pPr>
            <w:r w:rsidRPr="00AA47C0">
              <w:rPr>
                <w:sz w:val="20"/>
                <w:szCs w:val="20"/>
              </w:rPr>
              <w:t>2</w:t>
            </w:r>
            <w:r w:rsidR="002D2406">
              <w:rPr>
                <w:sz w:val="20"/>
                <w:szCs w:val="20"/>
              </w:rPr>
              <w:t>nd</w:t>
            </w:r>
          </w:p>
        </w:tc>
        <w:tc>
          <w:tcPr>
            <w:tcW w:w="8298" w:type="dxa"/>
          </w:tcPr>
          <w:p w:rsidR="00546BE6" w:rsidRPr="00AA47C0" w:rsidRDefault="00546BE6" w:rsidP="00546BE6">
            <w:pPr>
              <w:jc w:val="both"/>
              <w:rPr>
                <w:sz w:val="20"/>
                <w:szCs w:val="20"/>
              </w:rPr>
            </w:pPr>
            <w:r w:rsidRPr="00AA47C0">
              <w:rPr>
                <w:sz w:val="20"/>
                <w:szCs w:val="20"/>
              </w:rPr>
              <w:t xml:space="preserve">If </w:t>
            </w:r>
            <w:proofErr w:type="spellStart"/>
            <w:r>
              <w:rPr>
                <w:sz w:val="20"/>
                <w:szCs w:val="20"/>
              </w:rPr>
              <w:t>rd</w:t>
            </w:r>
            <w:r w:rsidRPr="00AA47C0">
              <w:rPr>
                <w:sz w:val="20"/>
                <w:szCs w:val="20"/>
              </w:rPr>
              <w:t>_delay</w:t>
            </w:r>
            <w:proofErr w:type="spellEnd"/>
            <w:r w:rsidRPr="00AA47C0">
              <w:rPr>
                <w:sz w:val="20"/>
                <w:szCs w:val="20"/>
              </w:rPr>
              <w:t>=0</w:t>
            </w:r>
            <w:r>
              <w:rPr>
                <w:sz w:val="20"/>
                <w:szCs w:val="20"/>
              </w:rPr>
              <w:t>,</w:t>
            </w:r>
            <w:r w:rsidRPr="00AA47C0">
              <w:rPr>
                <w:sz w:val="20"/>
                <w:szCs w:val="20"/>
              </w:rPr>
              <w:t xml:space="preserve"> the data will be </w:t>
            </w:r>
            <w:r>
              <w:rPr>
                <w:sz w:val="20"/>
                <w:szCs w:val="20"/>
              </w:rPr>
              <w:t>read</w:t>
            </w:r>
            <w:r w:rsidRPr="00AA47C0">
              <w:rPr>
                <w:sz w:val="20"/>
                <w:szCs w:val="20"/>
              </w:rPr>
              <w:t xml:space="preserve"> </w:t>
            </w:r>
            <w:r>
              <w:rPr>
                <w:sz w:val="20"/>
                <w:szCs w:val="20"/>
              </w:rPr>
              <w:t>from</w:t>
            </w:r>
            <w:r w:rsidRPr="00AA47C0">
              <w:rPr>
                <w:sz w:val="20"/>
                <w:szCs w:val="20"/>
              </w:rPr>
              <w:t xml:space="preserve"> the memory and “</w:t>
            </w:r>
            <w:proofErr w:type="spellStart"/>
            <w:r>
              <w:rPr>
                <w:sz w:val="20"/>
                <w:szCs w:val="20"/>
              </w:rPr>
              <w:t>rd</w:t>
            </w:r>
            <w:r w:rsidRPr="00AA47C0">
              <w:rPr>
                <w:sz w:val="20"/>
                <w:szCs w:val="20"/>
              </w:rPr>
              <w:t>_</w:t>
            </w:r>
            <w:r>
              <w:rPr>
                <w:sz w:val="20"/>
                <w:szCs w:val="20"/>
              </w:rPr>
              <w:t>ready</w:t>
            </w:r>
            <w:proofErr w:type="spellEnd"/>
            <w:r w:rsidRPr="00AA47C0">
              <w:rPr>
                <w:sz w:val="20"/>
                <w:szCs w:val="20"/>
              </w:rPr>
              <w:t xml:space="preserve">” </w:t>
            </w:r>
            <w:r>
              <w:rPr>
                <w:sz w:val="20"/>
                <w:szCs w:val="20"/>
              </w:rPr>
              <w:t>gets</w:t>
            </w:r>
            <w:r w:rsidRPr="00AA47C0">
              <w:rPr>
                <w:sz w:val="20"/>
                <w:szCs w:val="20"/>
              </w:rPr>
              <w:t xml:space="preserve"> ‘1’</w:t>
            </w:r>
          </w:p>
        </w:tc>
      </w:tr>
      <w:tr w:rsidR="00546BE6" w:rsidTr="005559E0">
        <w:tc>
          <w:tcPr>
            <w:tcW w:w="1278" w:type="dxa"/>
          </w:tcPr>
          <w:p w:rsidR="00546BE6" w:rsidRPr="00AA47C0" w:rsidRDefault="00546BE6" w:rsidP="005559E0">
            <w:pPr>
              <w:jc w:val="both"/>
              <w:rPr>
                <w:sz w:val="20"/>
                <w:szCs w:val="20"/>
              </w:rPr>
            </w:pPr>
            <w:r w:rsidRPr="00AA47C0">
              <w:rPr>
                <w:sz w:val="20"/>
                <w:szCs w:val="20"/>
              </w:rPr>
              <w:t>3</w:t>
            </w:r>
            <w:r w:rsidR="002D2406">
              <w:rPr>
                <w:sz w:val="20"/>
                <w:szCs w:val="20"/>
              </w:rPr>
              <w:t>rd</w:t>
            </w:r>
          </w:p>
        </w:tc>
        <w:tc>
          <w:tcPr>
            <w:tcW w:w="8298" w:type="dxa"/>
          </w:tcPr>
          <w:p w:rsidR="00546BE6" w:rsidRPr="00AA47C0" w:rsidRDefault="00546BE6" w:rsidP="00546BE6">
            <w:pPr>
              <w:jc w:val="both"/>
              <w:rPr>
                <w:sz w:val="20"/>
                <w:szCs w:val="20"/>
              </w:rPr>
            </w:pPr>
            <w:r w:rsidRPr="00AA47C0">
              <w:rPr>
                <w:sz w:val="20"/>
                <w:szCs w:val="20"/>
              </w:rPr>
              <w:t xml:space="preserve">If </w:t>
            </w:r>
            <w:proofErr w:type="spellStart"/>
            <w:r>
              <w:rPr>
                <w:sz w:val="20"/>
                <w:szCs w:val="20"/>
              </w:rPr>
              <w:t>rd</w:t>
            </w:r>
            <w:r w:rsidRPr="00AA47C0">
              <w:rPr>
                <w:sz w:val="20"/>
                <w:szCs w:val="20"/>
              </w:rPr>
              <w:t>_delay</w:t>
            </w:r>
            <w:proofErr w:type="spellEnd"/>
            <w:r w:rsidRPr="00AA47C0">
              <w:rPr>
                <w:sz w:val="20"/>
                <w:szCs w:val="20"/>
              </w:rPr>
              <w:t>=</w:t>
            </w:r>
            <w:r>
              <w:rPr>
                <w:sz w:val="20"/>
                <w:szCs w:val="20"/>
              </w:rPr>
              <w:t>1,</w:t>
            </w:r>
            <w:r w:rsidRPr="00AA47C0">
              <w:rPr>
                <w:sz w:val="20"/>
                <w:szCs w:val="20"/>
              </w:rPr>
              <w:t xml:space="preserve"> the data will be </w:t>
            </w:r>
            <w:r>
              <w:rPr>
                <w:sz w:val="20"/>
                <w:szCs w:val="20"/>
              </w:rPr>
              <w:t>read</w:t>
            </w:r>
            <w:r w:rsidRPr="00AA47C0">
              <w:rPr>
                <w:sz w:val="20"/>
                <w:szCs w:val="20"/>
              </w:rPr>
              <w:t xml:space="preserve"> </w:t>
            </w:r>
            <w:r>
              <w:rPr>
                <w:sz w:val="20"/>
                <w:szCs w:val="20"/>
              </w:rPr>
              <w:t>from</w:t>
            </w:r>
            <w:r w:rsidRPr="00AA47C0">
              <w:rPr>
                <w:sz w:val="20"/>
                <w:szCs w:val="20"/>
              </w:rPr>
              <w:t xml:space="preserve"> the memory and “</w:t>
            </w:r>
            <w:proofErr w:type="spellStart"/>
            <w:r>
              <w:rPr>
                <w:sz w:val="20"/>
                <w:szCs w:val="20"/>
              </w:rPr>
              <w:t>rd</w:t>
            </w:r>
            <w:r w:rsidRPr="00AA47C0">
              <w:rPr>
                <w:sz w:val="20"/>
                <w:szCs w:val="20"/>
              </w:rPr>
              <w:t>_</w:t>
            </w:r>
            <w:r>
              <w:rPr>
                <w:sz w:val="20"/>
                <w:szCs w:val="20"/>
              </w:rPr>
              <w:t>ready</w:t>
            </w:r>
            <w:proofErr w:type="spellEnd"/>
            <w:r w:rsidRPr="00AA47C0">
              <w:rPr>
                <w:sz w:val="20"/>
                <w:szCs w:val="20"/>
              </w:rPr>
              <w:t xml:space="preserve">” </w:t>
            </w:r>
            <w:r>
              <w:rPr>
                <w:sz w:val="20"/>
                <w:szCs w:val="20"/>
              </w:rPr>
              <w:t>gets</w:t>
            </w:r>
            <w:r w:rsidRPr="00AA47C0">
              <w:rPr>
                <w:sz w:val="20"/>
                <w:szCs w:val="20"/>
              </w:rPr>
              <w:t xml:space="preserve"> ‘1’</w:t>
            </w:r>
          </w:p>
        </w:tc>
      </w:tr>
      <w:tr w:rsidR="00546BE6" w:rsidTr="005559E0">
        <w:tc>
          <w:tcPr>
            <w:tcW w:w="1278" w:type="dxa"/>
          </w:tcPr>
          <w:p w:rsidR="00546BE6" w:rsidRPr="00AA47C0" w:rsidRDefault="00546BE6" w:rsidP="005559E0">
            <w:pPr>
              <w:jc w:val="both"/>
              <w:rPr>
                <w:sz w:val="20"/>
                <w:szCs w:val="20"/>
              </w:rPr>
            </w:pPr>
            <w:r w:rsidRPr="00AA47C0">
              <w:rPr>
                <w:sz w:val="20"/>
                <w:szCs w:val="20"/>
              </w:rPr>
              <w:t>…</w:t>
            </w:r>
          </w:p>
        </w:tc>
        <w:tc>
          <w:tcPr>
            <w:tcW w:w="8298" w:type="dxa"/>
          </w:tcPr>
          <w:p w:rsidR="00546BE6" w:rsidRPr="00AA47C0" w:rsidRDefault="00546BE6" w:rsidP="005559E0">
            <w:pPr>
              <w:jc w:val="both"/>
              <w:rPr>
                <w:sz w:val="20"/>
                <w:szCs w:val="20"/>
              </w:rPr>
            </w:pPr>
            <w:r w:rsidRPr="00AA47C0">
              <w:rPr>
                <w:sz w:val="20"/>
                <w:szCs w:val="20"/>
              </w:rPr>
              <w:t>…</w:t>
            </w:r>
          </w:p>
        </w:tc>
      </w:tr>
    </w:tbl>
    <w:p w:rsidR="00546BE6" w:rsidRDefault="00546BE6" w:rsidP="004B5BCC">
      <w:pPr>
        <w:jc w:val="both"/>
      </w:pPr>
    </w:p>
    <w:p w:rsidR="00F850DA" w:rsidRDefault="00F850DA" w:rsidP="004B5BCC">
      <w:pPr>
        <w:jc w:val="both"/>
      </w:pPr>
      <w:r>
        <w:t xml:space="preserve">As it is depicted in </w:t>
      </w:r>
      <w:fldSimple w:instr=" REF _Ref410599136 \h  \* MERGEFORMAT ">
        <w:r w:rsidR="00551AFC">
          <w:t xml:space="preserve">Figure </w:t>
        </w:r>
        <w:r w:rsidR="00551AFC">
          <w:rPr>
            <w:noProof/>
          </w:rPr>
          <w:t>2</w:t>
        </w:r>
      </w:fldSimple>
      <w:r>
        <w:t xml:space="preserve">, first the “re” signal is activated while “we” is disabled, at the same time, an address is put on the address line (“address” signal). Consequently, data of the corresponding address is appeared in the consecutive </w:t>
      </w:r>
      <w:proofErr w:type="spellStart"/>
      <w:r>
        <w:t>clk</w:t>
      </w:r>
      <w:proofErr w:type="spellEnd"/>
      <w:r w:rsidR="00D6397B">
        <w:t xml:space="preserve"> and the “</w:t>
      </w:r>
      <w:proofErr w:type="spellStart"/>
      <w:r w:rsidR="00D6397B">
        <w:t>rd_ready</w:t>
      </w:r>
      <w:proofErr w:type="spellEnd"/>
      <w:r w:rsidR="00D6397B">
        <w:t>” activates, showing that the data is ready to be sampled</w:t>
      </w:r>
      <w:r w:rsidR="004B66B2">
        <w:t xml:space="preserve"> from user</w:t>
      </w:r>
      <w:r>
        <w:t xml:space="preserve">.  </w:t>
      </w:r>
      <w:r w:rsidR="00EF6E85">
        <w:t xml:space="preserve">Moreover, if we keep the “re” </w:t>
      </w:r>
      <w:proofErr w:type="gramStart"/>
      <w:r w:rsidR="009B16B8">
        <w:t>signal</w:t>
      </w:r>
      <w:proofErr w:type="gramEnd"/>
      <w:r w:rsidR="009B16B8">
        <w:t xml:space="preserve"> activated and change</w:t>
      </w:r>
      <w:r w:rsidR="00EF6E85">
        <w:t xml:space="preserve"> the </w:t>
      </w:r>
      <w:r w:rsidR="009B16B8">
        <w:t>address;</w:t>
      </w:r>
      <w:r w:rsidR="00EF6E85">
        <w:t xml:space="preserve"> we </w:t>
      </w:r>
      <w:r w:rsidR="009B16B8">
        <w:t xml:space="preserve">will </w:t>
      </w:r>
      <w:r w:rsidR="00EF6E85">
        <w:t xml:space="preserve">see corresponding data values on the “data” signal </w:t>
      </w:r>
      <w:r w:rsidR="00520B56">
        <w:t>every clock cycle</w:t>
      </w:r>
      <w:r w:rsidR="009B16B8">
        <w:t xml:space="preserve">, as shown in the </w:t>
      </w:r>
      <w:fldSimple w:instr=" REF _Ref410599136 \h  \* MERGEFORMAT ">
        <w:r w:rsidR="00551AFC">
          <w:t xml:space="preserve">Figure </w:t>
        </w:r>
        <w:r w:rsidR="00551AFC">
          <w:rPr>
            <w:noProof/>
          </w:rPr>
          <w:t>2</w:t>
        </w:r>
      </w:fldSimple>
      <w:r w:rsidR="00520B56">
        <w:t xml:space="preserve">. </w:t>
      </w:r>
    </w:p>
    <w:p w:rsidR="00964A2D" w:rsidRDefault="00964A2D" w:rsidP="004B5BCC">
      <w:pPr>
        <w:jc w:val="both"/>
      </w:pPr>
    </w:p>
    <w:p w:rsidR="00AC3163" w:rsidRDefault="00AC3163" w:rsidP="004B5BCC">
      <w:pPr>
        <w:jc w:val="both"/>
      </w:pPr>
    </w:p>
    <w:p w:rsidR="00F850DA" w:rsidRDefault="00A8208B" w:rsidP="004B5BCC">
      <w:pPr>
        <w:keepNext/>
        <w:jc w:val="both"/>
      </w:pPr>
      <w:r>
        <w:rPr>
          <w:noProof/>
        </w:rPr>
        <w:lastRenderedPageBreak/>
        <w:pict>
          <v:shape id="_x0000_s1028" type="#_x0000_t32" style="position:absolute;left:0;text-align:left;margin-left:267.35pt;margin-top:43.85pt;width:18.15pt;height:13.15pt;z-index:251663360" o:connectortype="straight" o:regroupid="1" strokecolor="#f2f2f2 [3041]" strokeweight="3pt">
            <v:stroke endarrow="block"/>
            <v:shadow type="perspective" color="#205867 [1608]" opacity=".5" offset="1pt" offset2="-1pt"/>
          </v:shape>
        </w:pict>
      </w:r>
      <w:r>
        <w:rPr>
          <w:noProof/>
        </w:rPr>
        <w:pict>
          <v:shape id="_x0000_s1027" type="#_x0000_t32" style="position:absolute;left:0;text-align:left;margin-left:227.3pt;margin-top:18.8pt;width:11.25pt;height:18.15pt;z-index:251662336" o:connectortype="straight" o:regroupid="1" strokecolor="#f2f2f2 [3041]" strokeweight="3pt">
            <v:stroke endarrow="block"/>
            <v:shadow type="perspective" color="#205867 [1608]" opacity=".5" offset="1pt" offset2="-1pt"/>
          </v:shape>
        </w:pict>
      </w:r>
      <w:r w:rsidR="00F850DA">
        <w:rPr>
          <w:noProof/>
        </w:rPr>
        <w:drawing>
          <wp:inline distT="0" distB="0" distL="0" distR="0">
            <wp:extent cx="6404960" cy="275115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l="22954" t="16190" b="24943"/>
                    <a:stretch>
                      <a:fillRect/>
                    </a:stretch>
                  </pic:blipFill>
                  <pic:spPr bwMode="auto">
                    <a:xfrm>
                      <a:off x="0" y="0"/>
                      <a:ext cx="6404960" cy="2751151"/>
                    </a:xfrm>
                    <a:prstGeom prst="rect">
                      <a:avLst/>
                    </a:prstGeom>
                    <a:noFill/>
                    <a:ln w="9525">
                      <a:noFill/>
                      <a:miter lim="800000"/>
                      <a:headEnd/>
                      <a:tailEnd/>
                    </a:ln>
                  </pic:spPr>
                </pic:pic>
              </a:graphicData>
            </a:graphic>
          </wp:inline>
        </w:drawing>
      </w:r>
    </w:p>
    <w:p w:rsidR="00F850DA" w:rsidRDefault="00F850DA" w:rsidP="004B5BCC">
      <w:pPr>
        <w:pStyle w:val="Caption"/>
        <w:jc w:val="center"/>
      </w:pPr>
      <w:bookmarkStart w:id="3" w:name="_Ref410599136"/>
      <w:r>
        <w:t xml:space="preserve">Figure </w:t>
      </w:r>
      <w:fldSimple w:instr=" SEQ Figure \* ARABIC ">
        <w:r w:rsidR="00D7493E">
          <w:rPr>
            <w:noProof/>
          </w:rPr>
          <w:t>2</w:t>
        </w:r>
      </w:fldSimple>
      <w:bookmarkEnd w:id="3"/>
    </w:p>
    <w:p w:rsidR="00F850DA" w:rsidRDefault="00F850DA" w:rsidP="004B5BCC">
      <w:pPr>
        <w:pStyle w:val="Caption"/>
        <w:jc w:val="center"/>
      </w:pPr>
      <w:r>
        <w:t>Reading from the memory procedure and its corresponding signaling</w:t>
      </w:r>
    </w:p>
    <w:p w:rsidR="00AC3163" w:rsidRDefault="00AC3163" w:rsidP="004B5BCC">
      <w:pPr>
        <w:jc w:val="both"/>
      </w:pPr>
    </w:p>
    <w:p w:rsidR="00AC3163" w:rsidRPr="00AC3163" w:rsidRDefault="00AC3163" w:rsidP="004B5BCC">
      <w:pPr>
        <w:jc w:val="both"/>
      </w:pPr>
    </w:p>
    <w:p w:rsidR="00AC3163" w:rsidRDefault="00AC3163" w:rsidP="006B048C">
      <w:pPr>
        <w:pStyle w:val="Heading2"/>
        <w:jc w:val="both"/>
      </w:pPr>
      <w:r>
        <w:t>Writing to the memory</w:t>
      </w:r>
    </w:p>
    <w:p w:rsidR="00964A2D" w:rsidRDefault="00964A2D" w:rsidP="004B5BCC">
      <w:pPr>
        <w:jc w:val="both"/>
      </w:pPr>
      <w:r>
        <w:t xml:space="preserve">In this procedure first you have to define the address and activate the “we” signal, then, in the next </w:t>
      </w:r>
      <w:proofErr w:type="spellStart"/>
      <w:r>
        <w:t>clk</w:t>
      </w:r>
      <w:r w:rsidR="00A841B6">
        <w:t>s</w:t>
      </w:r>
      <w:proofErr w:type="spellEnd"/>
      <w:r w:rsidR="00A841B6">
        <w:t xml:space="preserve"> (respect to the # of write delays)</w:t>
      </w:r>
      <w:r>
        <w:t xml:space="preserve">, the “data” signal </w:t>
      </w:r>
      <w:r w:rsidR="00A841B6">
        <w:t>val</w:t>
      </w:r>
      <w:r w:rsidR="00EC6DF3">
        <w:t>u</w:t>
      </w:r>
      <w:r w:rsidR="00A841B6">
        <w:t xml:space="preserve">e will be written on </w:t>
      </w:r>
      <w:r>
        <w:t xml:space="preserve"> the corresponding memory’s content and “</w:t>
      </w:r>
      <w:proofErr w:type="spellStart"/>
      <w:r w:rsidR="00A841B6">
        <w:t>wr</w:t>
      </w:r>
      <w:r>
        <w:t>_</w:t>
      </w:r>
      <w:r w:rsidR="00A841B6">
        <w:t>done</w:t>
      </w:r>
      <w:proofErr w:type="spellEnd"/>
      <w:r>
        <w:t xml:space="preserve">”  signal gets  to ‘1’ and lasts </w:t>
      </w:r>
      <w:r w:rsidR="00A841B6">
        <w:t xml:space="preserve">high </w:t>
      </w:r>
      <w:r>
        <w:t xml:space="preserve">for one clk. </w:t>
      </w:r>
    </w:p>
    <w:tbl>
      <w:tblPr>
        <w:tblStyle w:val="TableGrid"/>
        <w:tblW w:w="0" w:type="auto"/>
        <w:tblLook w:val="04A0"/>
      </w:tblPr>
      <w:tblGrid>
        <w:gridCol w:w="1278"/>
        <w:gridCol w:w="8298"/>
      </w:tblGrid>
      <w:tr w:rsidR="00EC6DF3" w:rsidTr="005559E0">
        <w:tc>
          <w:tcPr>
            <w:tcW w:w="9576" w:type="dxa"/>
            <w:gridSpan w:val="2"/>
          </w:tcPr>
          <w:p w:rsidR="00EC6DF3" w:rsidRPr="00AA47C0" w:rsidRDefault="00EC6DF3" w:rsidP="005559E0">
            <w:pPr>
              <w:jc w:val="center"/>
              <w:rPr>
                <w:sz w:val="20"/>
                <w:szCs w:val="20"/>
              </w:rPr>
            </w:pPr>
            <w:r w:rsidRPr="00AA47C0">
              <w:rPr>
                <w:sz w:val="20"/>
                <w:szCs w:val="20"/>
              </w:rPr>
              <w:t>Writing timing</w:t>
            </w:r>
          </w:p>
        </w:tc>
      </w:tr>
      <w:tr w:rsidR="002D2406" w:rsidTr="005559E0">
        <w:tc>
          <w:tcPr>
            <w:tcW w:w="1278" w:type="dxa"/>
          </w:tcPr>
          <w:p w:rsidR="002D2406" w:rsidRPr="00AA47C0" w:rsidRDefault="002D2406" w:rsidP="005559E0">
            <w:pPr>
              <w:jc w:val="center"/>
              <w:rPr>
                <w:sz w:val="20"/>
                <w:szCs w:val="20"/>
              </w:rPr>
            </w:pPr>
            <w:proofErr w:type="spellStart"/>
            <w:r w:rsidRPr="00AA47C0">
              <w:rPr>
                <w:sz w:val="20"/>
                <w:szCs w:val="20"/>
              </w:rPr>
              <w:t>Clk</w:t>
            </w:r>
            <w:proofErr w:type="spellEnd"/>
            <w:r>
              <w:rPr>
                <w:sz w:val="20"/>
                <w:szCs w:val="20"/>
              </w:rPr>
              <w:t xml:space="preserve"> </w:t>
            </w:r>
          </w:p>
        </w:tc>
        <w:tc>
          <w:tcPr>
            <w:tcW w:w="8298" w:type="dxa"/>
          </w:tcPr>
          <w:p w:rsidR="002D2406" w:rsidRPr="00AA47C0" w:rsidRDefault="002D2406" w:rsidP="005559E0">
            <w:pPr>
              <w:jc w:val="center"/>
              <w:rPr>
                <w:sz w:val="20"/>
                <w:szCs w:val="20"/>
              </w:rPr>
            </w:pPr>
            <w:r w:rsidRPr="00AA47C0">
              <w:rPr>
                <w:sz w:val="20"/>
                <w:szCs w:val="20"/>
              </w:rPr>
              <w:t>Action</w:t>
            </w:r>
          </w:p>
        </w:tc>
      </w:tr>
      <w:tr w:rsidR="002D2406" w:rsidTr="005559E0">
        <w:tc>
          <w:tcPr>
            <w:tcW w:w="1278" w:type="dxa"/>
          </w:tcPr>
          <w:p w:rsidR="002D2406" w:rsidRPr="00AA47C0" w:rsidRDefault="002D2406" w:rsidP="005559E0">
            <w:pPr>
              <w:jc w:val="both"/>
              <w:rPr>
                <w:sz w:val="20"/>
                <w:szCs w:val="20"/>
              </w:rPr>
            </w:pPr>
            <w:r w:rsidRPr="00AA47C0">
              <w:rPr>
                <w:sz w:val="20"/>
                <w:szCs w:val="20"/>
              </w:rPr>
              <w:t>1</w:t>
            </w:r>
            <w:r>
              <w:rPr>
                <w:sz w:val="20"/>
                <w:szCs w:val="20"/>
              </w:rPr>
              <w:t>st</w:t>
            </w:r>
          </w:p>
        </w:tc>
        <w:tc>
          <w:tcPr>
            <w:tcW w:w="8298" w:type="dxa"/>
          </w:tcPr>
          <w:p w:rsidR="002D2406" w:rsidRPr="00AA47C0" w:rsidRDefault="002D2406" w:rsidP="005559E0">
            <w:pPr>
              <w:jc w:val="both"/>
              <w:rPr>
                <w:sz w:val="20"/>
                <w:szCs w:val="20"/>
              </w:rPr>
            </w:pPr>
            <w:r w:rsidRPr="00AA47C0">
              <w:rPr>
                <w:sz w:val="20"/>
                <w:szCs w:val="20"/>
              </w:rPr>
              <w:t xml:space="preserve">Activate the “we”, put the correct Address and data on “address” and “data” signals </w:t>
            </w:r>
          </w:p>
        </w:tc>
      </w:tr>
      <w:tr w:rsidR="002D2406" w:rsidTr="005559E0">
        <w:tc>
          <w:tcPr>
            <w:tcW w:w="1278" w:type="dxa"/>
          </w:tcPr>
          <w:p w:rsidR="002D2406" w:rsidRPr="00AA47C0" w:rsidRDefault="002D2406" w:rsidP="005559E0">
            <w:pPr>
              <w:jc w:val="both"/>
              <w:rPr>
                <w:sz w:val="20"/>
                <w:szCs w:val="20"/>
              </w:rPr>
            </w:pPr>
            <w:r w:rsidRPr="00AA47C0">
              <w:rPr>
                <w:sz w:val="20"/>
                <w:szCs w:val="20"/>
              </w:rPr>
              <w:t>2</w:t>
            </w:r>
            <w:r>
              <w:rPr>
                <w:sz w:val="20"/>
                <w:szCs w:val="20"/>
              </w:rPr>
              <w:t>nd</w:t>
            </w:r>
          </w:p>
        </w:tc>
        <w:tc>
          <w:tcPr>
            <w:tcW w:w="8298" w:type="dxa"/>
          </w:tcPr>
          <w:p w:rsidR="002D2406" w:rsidRPr="00AA47C0" w:rsidRDefault="002D2406" w:rsidP="00546BE6">
            <w:pPr>
              <w:jc w:val="both"/>
              <w:rPr>
                <w:sz w:val="20"/>
                <w:szCs w:val="20"/>
              </w:rPr>
            </w:pPr>
            <w:r w:rsidRPr="00AA47C0">
              <w:rPr>
                <w:sz w:val="20"/>
                <w:szCs w:val="20"/>
              </w:rPr>
              <w:t xml:space="preserve">If </w:t>
            </w:r>
            <w:proofErr w:type="spellStart"/>
            <w:r w:rsidRPr="00AA47C0">
              <w:rPr>
                <w:sz w:val="20"/>
                <w:szCs w:val="20"/>
              </w:rPr>
              <w:t>wr_delay</w:t>
            </w:r>
            <w:proofErr w:type="spellEnd"/>
            <w:r w:rsidRPr="00AA47C0">
              <w:rPr>
                <w:sz w:val="20"/>
                <w:szCs w:val="20"/>
              </w:rPr>
              <w:t>=0 the data will be written in the memory and “</w:t>
            </w:r>
            <w:proofErr w:type="spellStart"/>
            <w:r w:rsidRPr="00AA47C0">
              <w:rPr>
                <w:sz w:val="20"/>
                <w:szCs w:val="20"/>
              </w:rPr>
              <w:t>wr_done</w:t>
            </w:r>
            <w:proofErr w:type="spellEnd"/>
            <w:r w:rsidRPr="00AA47C0">
              <w:rPr>
                <w:sz w:val="20"/>
                <w:szCs w:val="20"/>
              </w:rPr>
              <w:t>” is asserted to ‘1’</w:t>
            </w:r>
          </w:p>
        </w:tc>
      </w:tr>
      <w:tr w:rsidR="002D2406" w:rsidTr="005559E0">
        <w:tc>
          <w:tcPr>
            <w:tcW w:w="1278" w:type="dxa"/>
          </w:tcPr>
          <w:p w:rsidR="002D2406" w:rsidRPr="00AA47C0" w:rsidRDefault="002D2406" w:rsidP="005559E0">
            <w:pPr>
              <w:jc w:val="both"/>
              <w:rPr>
                <w:sz w:val="20"/>
                <w:szCs w:val="20"/>
              </w:rPr>
            </w:pPr>
            <w:r w:rsidRPr="00AA47C0">
              <w:rPr>
                <w:sz w:val="20"/>
                <w:szCs w:val="20"/>
              </w:rPr>
              <w:t>3</w:t>
            </w:r>
            <w:r>
              <w:rPr>
                <w:sz w:val="20"/>
                <w:szCs w:val="20"/>
              </w:rPr>
              <w:t>rd</w:t>
            </w:r>
          </w:p>
        </w:tc>
        <w:tc>
          <w:tcPr>
            <w:tcW w:w="8298" w:type="dxa"/>
          </w:tcPr>
          <w:p w:rsidR="002D2406" w:rsidRPr="00AA47C0" w:rsidRDefault="002D2406" w:rsidP="00546BE6">
            <w:pPr>
              <w:jc w:val="both"/>
              <w:rPr>
                <w:sz w:val="20"/>
                <w:szCs w:val="20"/>
              </w:rPr>
            </w:pPr>
            <w:r w:rsidRPr="00AA47C0">
              <w:rPr>
                <w:sz w:val="20"/>
                <w:szCs w:val="20"/>
              </w:rPr>
              <w:t xml:space="preserve">If </w:t>
            </w:r>
            <w:proofErr w:type="spellStart"/>
            <w:r w:rsidRPr="00AA47C0">
              <w:rPr>
                <w:sz w:val="20"/>
                <w:szCs w:val="20"/>
              </w:rPr>
              <w:t>wr_delay</w:t>
            </w:r>
            <w:proofErr w:type="spellEnd"/>
            <w:r w:rsidRPr="00AA47C0">
              <w:rPr>
                <w:sz w:val="20"/>
                <w:szCs w:val="20"/>
              </w:rPr>
              <w:t>=1 the data will be written in the memory</w:t>
            </w:r>
            <w:r>
              <w:rPr>
                <w:sz w:val="20"/>
                <w:szCs w:val="20"/>
              </w:rPr>
              <w:t xml:space="preserve"> </w:t>
            </w:r>
            <w:r w:rsidRPr="00AA47C0">
              <w:rPr>
                <w:sz w:val="20"/>
                <w:szCs w:val="20"/>
              </w:rPr>
              <w:t>and “</w:t>
            </w:r>
            <w:proofErr w:type="spellStart"/>
            <w:r w:rsidRPr="00AA47C0">
              <w:rPr>
                <w:sz w:val="20"/>
                <w:szCs w:val="20"/>
              </w:rPr>
              <w:t>wr_done</w:t>
            </w:r>
            <w:proofErr w:type="spellEnd"/>
            <w:r w:rsidRPr="00AA47C0">
              <w:rPr>
                <w:sz w:val="20"/>
                <w:szCs w:val="20"/>
              </w:rPr>
              <w:t>” is asserted to ‘1’</w:t>
            </w:r>
          </w:p>
        </w:tc>
      </w:tr>
      <w:tr w:rsidR="00EC6DF3" w:rsidTr="005559E0">
        <w:tc>
          <w:tcPr>
            <w:tcW w:w="1278" w:type="dxa"/>
          </w:tcPr>
          <w:p w:rsidR="00EC6DF3" w:rsidRPr="00AA47C0" w:rsidRDefault="00EC6DF3" w:rsidP="005559E0">
            <w:pPr>
              <w:jc w:val="both"/>
              <w:rPr>
                <w:sz w:val="20"/>
                <w:szCs w:val="20"/>
              </w:rPr>
            </w:pPr>
            <w:r w:rsidRPr="00AA47C0">
              <w:rPr>
                <w:sz w:val="20"/>
                <w:szCs w:val="20"/>
              </w:rPr>
              <w:t>…</w:t>
            </w:r>
          </w:p>
        </w:tc>
        <w:tc>
          <w:tcPr>
            <w:tcW w:w="8298" w:type="dxa"/>
          </w:tcPr>
          <w:p w:rsidR="00EC6DF3" w:rsidRPr="00AA47C0" w:rsidRDefault="00EC6DF3" w:rsidP="005559E0">
            <w:pPr>
              <w:jc w:val="both"/>
              <w:rPr>
                <w:sz w:val="20"/>
                <w:szCs w:val="20"/>
              </w:rPr>
            </w:pPr>
            <w:r w:rsidRPr="00AA47C0">
              <w:rPr>
                <w:sz w:val="20"/>
                <w:szCs w:val="20"/>
              </w:rPr>
              <w:t>…</w:t>
            </w:r>
          </w:p>
        </w:tc>
      </w:tr>
    </w:tbl>
    <w:p w:rsidR="00EC6DF3" w:rsidRDefault="00EC6DF3" w:rsidP="004B5BCC">
      <w:pPr>
        <w:jc w:val="both"/>
      </w:pPr>
    </w:p>
    <w:p w:rsidR="000E2133" w:rsidRDefault="000E2133" w:rsidP="00EC6DF3">
      <w:pPr>
        <w:jc w:val="both"/>
      </w:pPr>
      <w:r>
        <w:t xml:space="preserve">As it is depicted in </w:t>
      </w:r>
      <w:fldSimple w:instr=" REF _Ref410601770 \h  \* MERGEFORMAT ">
        <w:r>
          <w:t xml:space="preserve">Figure </w:t>
        </w:r>
        <w:r>
          <w:rPr>
            <w:noProof/>
          </w:rPr>
          <w:t>3</w:t>
        </w:r>
      </w:fldSimple>
      <w:r>
        <w:t>, first the “we” signal is activated while “re” is disabled, at the same time, an address is put on the address line (</w:t>
      </w:r>
      <w:r w:rsidR="007E2B9C">
        <w:t>in this case, address=</w:t>
      </w:r>
      <w:r>
        <w:t xml:space="preserve">3). Consequently, the value of the data signal is written on the corresponding address in the consecutive </w:t>
      </w:r>
      <w:proofErr w:type="spellStart"/>
      <w:r>
        <w:t>clk</w:t>
      </w:r>
      <w:proofErr w:type="spellEnd"/>
      <w:r>
        <w:t xml:space="preserve"> and th</w:t>
      </w:r>
      <w:r w:rsidR="00EC6DF3">
        <w:t>e “</w:t>
      </w:r>
      <w:proofErr w:type="spellStart"/>
      <w:r w:rsidR="00EC6DF3">
        <w:t>wr_done</w:t>
      </w:r>
      <w:proofErr w:type="spellEnd"/>
      <w:r w:rsidR="00EC6DF3">
        <w:t>” asserts to ‘1’</w:t>
      </w:r>
      <w:r>
        <w:t xml:space="preserve">, showing that the data has been written on the memory.  Moreover, if we keep the “we” </w:t>
      </w:r>
      <w:proofErr w:type="gramStart"/>
      <w:r>
        <w:t>signal activated and change</w:t>
      </w:r>
      <w:proofErr w:type="gramEnd"/>
      <w:r>
        <w:t xml:space="preserve"> the address signal; we will see that corresponding data values on the “data” signal will be written into the </w:t>
      </w:r>
      <w:r w:rsidR="00EC6DF3">
        <w:t xml:space="preserve">corresponding </w:t>
      </w:r>
      <w:r>
        <w:t>memory</w:t>
      </w:r>
      <w:r w:rsidR="00EC6DF3">
        <w:t xml:space="preserve"> addresses</w:t>
      </w:r>
      <w:r w:rsidR="00D7493E">
        <w:t xml:space="preserve"> (</w:t>
      </w:r>
      <w:r w:rsidR="00D7493E">
        <w:fldChar w:fldCharType="begin"/>
      </w:r>
      <w:r w:rsidR="00D7493E">
        <w:instrText xml:space="preserve"> REF _Ref410645765 \h </w:instrText>
      </w:r>
      <w:r w:rsidR="00D7493E">
        <w:fldChar w:fldCharType="separate"/>
      </w:r>
      <w:r w:rsidR="00D7493E">
        <w:t xml:space="preserve">Figure </w:t>
      </w:r>
      <w:r w:rsidR="00D7493E">
        <w:rPr>
          <w:noProof/>
        </w:rPr>
        <w:t>4</w:t>
      </w:r>
      <w:r w:rsidR="00D7493E">
        <w:fldChar w:fldCharType="end"/>
      </w:r>
      <w:r w:rsidR="00D7493E">
        <w:t>)</w:t>
      </w:r>
      <w:r>
        <w:t xml:space="preserve">. </w:t>
      </w:r>
    </w:p>
    <w:p w:rsidR="0080061B" w:rsidRDefault="00EC6DF3" w:rsidP="004B5BCC">
      <w:pPr>
        <w:keepNext/>
        <w:jc w:val="both"/>
      </w:pPr>
      <w:r>
        <w:rPr>
          <w:noProof/>
        </w:rPr>
        <w:lastRenderedPageBreak/>
        <w:pict>
          <v:shape id="_x0000_s1033" type="#_x0000_t32" style="position:absolute;left:0;text-align:left;margin-left:370pt;margin-top:47.35pt;width:13.75pt;height:14.4pt;z-index:251666432" o:connectortype="straight" strokecolor="#f2f2f2 [3041]" strokeweight="3pt">
            <v:stroke endarrow="block"/>
            <v:shadow type="perspective" color="#205867 [1608]" opacity=".5" offset="1pt" offset2="-1pt"/>
          </v:shape>
        </w:pict>
      </w:r>
      <w:r w:rsidR="00AE1C2B">
        <w:rPr>
          <w:noProof/>
        </w:rPr>
        <w:pict>
          <v:shape id="_x0000_s1032" type="#_x0000_t32" style="position:absolute;left:0;text-align:left;margin-left:289.85pt;margin-top:27.25pt;width:13.75pt;height:14.4pt;z-index:251665408" o:connectortype="straight" strokecolor="#f2f2f2 [3041]" strokeweight="3pt">
            <v:stroke endarrow="block"/>
            <v:shadow type="perspective" color="#205867 [1608]" opacity=".5" offset="1pt" offset2="-1pt"/>
          </v:shape>
        </w:pict>
      </w:r>
      <w:r w:rsidR="00AE1C2B">
        <w:rPr>
          <w:noProof/>
        </w:rPr>
        <w:pict>
          <v:shape id="_x0000_s1031" type="#_x0000_t32" style="position:absolute;left:0;text-align:left;margin-left:365.6pt;margin-top:88.05pt;width:18.15pt;height:14.4pt;z-index:251664384" o:connectortype="straight" strokecolor="#f2f2f2 [3041]" strokeweight="3pt">
            <v:stroke endarrow="block"/>
            <v:shadow type="perspective" color="#205867 [1608]" opacity=".5" offset="1pt" offset2="-1pt"/>
          </v:shape>
        </w:pict>
      </w:r>
      <w:r w:rsidR="00AE1C2B">
        <w:rPr>
          <w:noProof/>
        </w:rPr>
        <w:drawing>
          <wp:inline distT="0" distB="0" distL="0" distR="0">
            <wp:extent cx="6238627" cy="29082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28962" t="18333" r="-96" b="22619"/>
                    <a:stretch>
                      <a:fillRect/>
                    </a:stretch>
                  </pic:blipFill>
                  <pic:spPr bwMode="auto">
                    <a:xfrm>
                      <a:off x="0" y="0"/>
                      <a:ext cx="6243272" cy="2910398"/>
                    </a:xfrm>
                    <a:prstGeom prst="rect">
                      <a:avLst/>
                    </a:prstGeom>
                    <a:noFill/>
                    <a:ln w="9525">
                      <a:noFill/>
                      <a:miter lim="800000"/>
                      <a:headEnd/>
                      <a:tailEnd/>
                    </a:ln>
                  </pic:spPr>
                </pic:pic>
              </a:graphicData>
            </a:graphic>
          </wp:inline>
        </w:drawing>
      </w:r>
    </w:p>
    <w:p w:rsidR="0080061B" w:rsidRDefault="0080061B" w:rsidP="004B5BCC">
      <w:pPr>
        <w:pStyle w:val="Caption"/>
        <w:jc w:val="center"/>
      </w:pPr>
      <w:bookmarkStart w:id="4" w:name="_Ref410601770"/>
      <w:r>
        <w:t xml:space="preserve">Figure </w:t>
      </w:r>
      <w:fldSimple w:instr=" SEQ Figure \* ARABIC ">
        <w:r w:rsidR="00D7493E">
          <w:rPr>
            <w:noProof/>
          </w:rPr>
          <w:t>3</w:t>
        </w:r>
      </w:fldSimple>
      <w:bookmarkEnd w:id="4"/>
    </w:p>
    <w:p w:rsidR="0080061B" w:rsidRDefault="0080061B" w:rsidP="004B5BCC">
      <w:pPr>
        <w:pStyle w:val="Caption"/>
        <w:jc w:val="center"/>
      </w:pPr>
      <w:r>
        <w:t>Writing to a specific memory address</w:t>
      </w:r>
    </w:p>
    <w:p w:rsidR="00D7493E" w:rsidRDefault="006B048C" w:rsidP="00D7493E">
      <w:pPr>
        <w:keepNext/>
      </w:pPr>
      <w:r>
        <w:rPr>
          <w:noProof/>
        </w:rPr>
        <w:pict>
          <v:shape id="_x0000_s1036" type="#_x0000_t32" style="position:absolute;margin-left:220.6pt;margin-top:52.5pt;width:18.15pt;height:14.4pt;z-index:251668480" o:connectortype="straight" strokecolor="#f2f2f2 [3041]" strokeweight="3pt">
            <v:stroke endarrow="block"/>
            <v:shadow type="perspective" color="#205867 [1608]" opacity=".5" offset="1pt" offset2="-1pt"/>
          </v:shape>
        </w:pict>
      </w:r>
      <w:r w:rsidR="009478C7">
        <w:rPr>
          <w:noProof/>
        </w:rPr>
        <w:pict>
          <v:shape id="_x0000_s1037" type="#_x0000_t32" style="position:absolute;margin-left:220.6pt;margin-top:92.05pt;width:18.15pt;height:14.4pt;z-index:251669504" o:connectortype="straight" strokecolor="#f2f2f2 [3041]" strokeweight="3pt">
            <v:stroke endarrow="block"/>
            <v:shadow type="perspective" color="#205867 [1608]" opacity=".5" offset="1pt" offset2="-1pt"/>
          </v:shape>
        </w:pict>
      </w:r>
      <w:r w:rsidR="009478C7">
        <w:rPr>
          <w:noProof/>
        </w:rPr>
        <w:pict>
          <v:shape id="_x0000_s1035" type="#_x0000_t32" style="position:absolute;margin-left:197.3pt;margin-top:38.1pt;width:18.15pt;height:14.4pt;z-index:251667456" o:connectortype="straight" strokecolor="#f2f2f2 [3041]" strokeweight="3pt">
            <v:stroke endarrow="block"/>
            <v:shadow type="perspective" color="#205867 [1608]" opacity=".5" offset="1pt" offset2="-1pt"/>
          </v:shape>
        </w:pict>
      </w:r>
      <w:r w:rsidR="00D7493E">
        <w:rPr>
          <w:noProof/>
        </w:rPr>
        <w:drawing>
          <wp:inline distT="0" distB="0" distL="0" distR="0">
            <wp:extent cx="6238627" cy="282909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l="29374" t="17857" b="25177"/>
                    <a:stretch>
                      <a:fillRect/>
                    </a:stretch>
                  </pic:blipFill>
                  <pic:spPr bwMode="auto">
                    <a:xfrm>
                      <a:off x="0" y="0"/>
                      <a:ext cx="6245377" cy="2832160"/>
                    </a:xfrm>
                    <a:prstGeom prst="rect">
                      <a:avLst/>
                    </a:prstGeom>
                    <a:noFill/>
                    <a:ln w="9525">
                      <a:noFill/>
                      <a:miter lim="800000"/>
                      <a:headEnd/>
                      <a:tailEnd/>
                    </a:ln>
                  </pic:spPr>
                </pic:pic>
              </a:graphicData>
            </a:graphic>
          </wp:inline>
        </w:drawing>
      </w:r>
    </w:p>
    <w:p w:rsidR="00D7493E" w:rsidRDefault="00D7493E" w:rsidP="00D7493E">
      <w:pPr>
        <w:pStyle w:val="Caption"/>
        <w:jc w:val="center"/>
      </w:pPr>
      <w:bookmarkStart w:id="5" w:name="_Ref410645765"/>
      <w:r>
        <w:t xml:space="preserve">Figure </w:t>
      </w:r>
      <w:fldSimple w:instr=" SEQ Figure \* ARABIC ">
        <w:r>
          <w:rPr>
            <w:noProof/>
          </w:rPr>
          <w:t>4</w:t>
        </w:r>
      </w:fldSimple>
      <w:bookmarkEnd w:id="5"/>
    </w:p>
    <w:p w:rsidR="00D7493E" w:rsidRPr="00D7493E" w:rsidRDefault="00D7493E" w:rsidP="00D7493E">
      <w:pPr>
        <w:pStyle w:val="Caption"/>
        <w:jc w:val="center"/>
      </w:pPr>
      <w:r>
        <w:t>Writing to a series of addresses sequentially</w:t>
      </w:r>
    </w:p>
    <w:p w:rsidR="00D7493E" w:rsidRPr="00D7493E" w:rsidRDefault="00D7493E" w:rsidP="00D7493E"/>
    <w:p w:rsidR="008D03F8" w:rsidRDefault="008D03F8" w:rsidP="004B5BCC">
      <w:pPr>
        <w:jc w:val="both"/>
      </w:pPr>
    </w:p>
    <w:p w:rsidR="008D03F8" w:rsidRDefault="008D03F8" w:rsidP="004B5BCC">
      <w:pPr>
        <w:pStyle w:val="Heading2"/>
        <w:jc w:val="both"/>
      </w:pPr>
      <w:r w:rsidRPr="00C301D7">
        <w:lastRenderedPageBreak/>
        <w:t>Dumping memory</w:t>
      </w:r>
      <w:r w:rsidR="00383EA8">
        <w:t xml:space="preserve"> content</w:t>
      </w:r>
      <w:r w:rsidRPr="00C301D7">
        <w:t xml:space="preserve"> into a file</w:t>
      </w:r>
    </w:p>
    <w:p w:rsidR="008D03F8" w:rsidRDefault="008D03F8" w:rsidP="004B5BCC">
      <w:pPr>
        <w:jc w:val="both"/>
      </w:pPr>
      <w:r>
        <w:t xml:space="preserve">This procedure is something like initializing and there is only </w:t>
      </w:r>
      <w:r w:rsidR="00383EA8">
        <w:t>a need</w:t>
      </w:r>
      <w:r>
        <w:t xml:space="preserve"> to trigger dump signal (0</w:t>
      </w:r>
      <w:r>
        <w:sym w:font="Wingdings" w:char="F0E0"/>
      </w:r>
      <w:r>
        <w:t xml:space="preserve">1).  Then the memory content will be written to a file, which </w:t>
      </w:r>
      <w:r w:rsidR="00383EA8">
        <w:t>has been indicted by generic variable,</w:t>
      </w:r>
      <w:r>
        <w:t xml:space="preserve"> “</w:t>
      </w:r>
      <w:proofErr w:type="spellStart"/>
      <w:r w:rsidRPr="00A65B15">
        <w:t>File_Address_</w:t>
      </w:r>
      <w:r>
        <w:t>Write</w:t>
      </w:r>
      <w:proofErr w:type="spellEnd"/>
      <w:r>
        <w:t xml:space="preserve">”. </w:t>
      </w:r>
    </w:p>
    <w:p w:rsidR="00BE68A7" w:rsidRDefault="00BE68A7" w:rsidP="004B5BCC">
      <w:pPr>
        <w:jc w:val="both"/>
      </w:pPr>
    </w:p>
    <w:p w:rsidR="00BE68A7" w:rsidRDefault="00BE68A7" w:rsidP="004B5BCC">
      <w:pPr>
        <w:jc w:val="both"/>
      </w:pPr>
    </w:p>
    <w:p w:rsidR="00BE68A7" w:rsidRDefault="00BE68A7" w:rsidP="004B5BCC">
      <w:pPr>
        <w:jc w:val="both"/>
      </w:pPr>
    </w:p>
    <w:p w:rsidR="00BE68A7" w:rsidRDefault="00BE68A7" w:rsidP="004B5BCC">
      <w:pPr>
        <w:jc w:val="both"/>
      </w:pPr>
      <w:r>
        <w:t>If you have any question ask me</w:t>
      </w:r>
    </w:p>
    <w:p w:rsidR="008D03F8" w:rsidRDefault="00BE68A7" w:rsidP="00F940AD">
      <w:pPr>
        <w:jc w:val="both"/>
      </w:pPr>
      <w:r w:rsidRPr="00BE68A7">
        <w:rPr>
          <w:b/>
          <w:bCs/>
          <w:i/>
          <w:iCs/>
        </w:rPr>
        <w:t>SHM</w:t>
      </w:r>
    </w:p>
    <w:p w:rsidR="00551AFC" w:rsidRPr="00551AFC" w:rsidRDefault="00551AFC" w:rsidP="004B5BCC">
      <w:pPr>
        <w:jc w:val="both"/>
      </w:pPr>
    </w:p>
    <w:p w:rsidR="0085670E" w:rsidRPr="0085670E" w:rsidRDefault="0085670E" w:rsidP="004B5BCC">
      <w:pPr>
        <w:jc w:val="both"/>
      </w:pPr>
    </w:p>
    <w:p w:rsidR="00F850DA" w:rsidRPr="00F850DA" w:rsidRDefault="00F850DA" w:rsidP="004B5BCC">
      <w:pPr>
        <w:jc w:val="both"/>
      </w:pPr>
    </w:p>
    <w:p w:rsidR="000724D1" w:rsidRPr="00B666E3" w:rsidRDefault="000724D1" w:rsidP="004B5BCC">
      <w:pPr>
        <w:jc w:val="both"/>
      </w:pPr>
    </w:p>
    <w:p w:rsidR="00F96DD2" w:rsidRPr="000B6170" w:rsidRDefault="00F96DD2" w:rsidP="004B5BCC">
      <w:pPr>
        <w:pStyle w:val="Heading1"/>
        <w:jc w:val="both"/>
      </w:pPr>
    </w:p>
    <w:sectPr w:rsidR="00F96DD2" w:rsidRPr="000B6170" w:rsidSect="00416E3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01A6" w:rsidRDefault="007101A6" w:rsidP="00713DD5">
      <w:pPr>
        <w:spacing w:after="0" w:line="240" w:lineRule="auto"/>
      </w:pPr>
      <w:r>
        <w:separator/>
      </w:r>
    </w:p>
  </w:endnote>
  <w:endnote w:type="continuationSeparator" w:id="0">
    <w:p w:rsidR="007101A6" w:rsidRDefault="007101A6" w:rsidP="00713D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01A6" w:rsidRDefault="007101A6" w:rsidP="00713DD5">
      <w:pPr>
        <w:spacing w:after="0" w:line="240" w:lineRule="auto"/>
      </w:pPr>
      <w:r>
        <w:separator/>
      </w:r>
    </w:p>
  </w:footnote>
  <w:footnote w:type="continuationSeparator" w:id="0">
    <w:p w:rsidR="007101A6" w:rsidRDefault="007101A6" w:rsidP="00713DD5">
      <w:pPr>
        <w:spacing w:after="0" w:line="240" w:lineRule="auto"/>
      </w:pPr>
      <w:r>
        <w:continuationSeparator/>
      </w:r>
    </w:p>
  </w:footnote>
  <w:footnote w:id="1">
    <w:p w:rsidR="000E2133" w:rsidRDefault="000E2133">
      <w:pPr>
        <w:pStyle w:val="FootnoteText"/>
      </w:pPr>
      <w:r>
        <w:rPr>
          <w:rStyle w:val="FootnoteReference"/>
        </w:rPr>
        <w:footnoteRef/>
      </w:r>
      <w:r>
        <w:t xml:space="preserve"> Be aware this is an INOUT port so whenever you do not use it assign it to ‘Z’ (like the test-bench code).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272CB"/>
    <w:multiLevelType w:val="hybridMultilevel"/>
    <w:tmpl w:val="6A5A8020"/>
    <w:lvl w:ilvl="0" w:tplc="067AF0C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A204B4"/>
    <w:multiLevelType w:val="hybridMultilevel"/>
    <w:tmpl w:val="1D8A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lvlOverride w:ilvl="0">
      <w:startOverride w:val="1"/>
    </w:lvlOverride>
  </w:num>
  <w:num w:numId="5">
    <w:abstractNumId w:val="0"/>
  </w:num>
  <w:num w:numId="6">
    <w:abstractNumId w:val="0"/>
    <w:lvlOverride w:ilvl="0">
      <w:startOverride w:val="1"/>
    </w:lvlOverride>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0B6170"/>
    <w:rsid w:val="0002107F"/>
    <w:rsid w:val="00036FC2"/>
    <w:rsid w:val="00055C0E"/>
    <w:rsid w:val="0006378D"/>
    <w:rsid w:val="000724D1"/>
    <w:rsid w:val="000B6170"/>
    <w:rsid w:val="000E2133"/>
    <w:rsid w:val="00157CAD"/>
    <w:rsid w:val="00185EDE"/>
    <w:rsid w:val="001931AF"/>
    <w:rsid w:val="001C7436"/>
    <w:rsid w:val="001F0143"/>
    <w:rsid w:val="002621F3"/>
    <w:rsid w:val="0026796D"/>
    <w:rsid w:val="00291037"/>
    <w:rsid w:val="00292464"/>
    <w:rsid w:val="002A772D"/>
    <w:rsid w:val="002D2406"/>
    <w:rsid w:val="002F7F6D"/>
    <w:rsid w:val="003421F7"/>
    <w:rsid w:val="003562B1"/>
    <w:rsid w:val="00383EA8"/>
    <w:rsid w:val="0039280D"/>
    <w:rsid w:val="003B18B3"/>
    <w:rsid w:val="003D76BF"/>
    <w:rsid w:val="003E6841"/>
    <w:rsid w:val="00416E39"/>
    <w:rsid w:val="004200C5"/>
    <w:rsid w:val="00450010"/>
    <w:rsid w:val="004506F0"/>
    <w:rsid w:val="00466F55"/>
    <w:rsid w:val="00471C13"/>
    <w:rsid w:val="00482DD4"/>
    <w:rsid w:val="00485B11"/>
    <w:rsid w:val="00495132"/>
    <w:rsid w:val="004B5BCC"/>
    <w:rsid w:val="004B66B2"/>
    <w:rsid w:val="004D116E"/>
    <w:rsid w:val="004E6B41"/>
    <w:rsid w:val="005017E5"/>
    <w:rsid w:val="00506F72"/>
    <w:rsid w:val="0051648F"/>
    <w:rsid w:val="00520B56"/>
    <w:rsid w:val="00526286"/>
    <w:rsid w:val="00546BE6"/>
    <w:rsid w:val="00551AFC"/>
    <w:rsid w:val="005573FB"/>
    <w:rsid w:val="005673A9"/>
    <w:rsid w:val="00577F02"/>
    <w:rsid w:val="006248E7"/>
    <w:rsid w:val="00626228"/>
    <w:rsid w:val="006475CC"/>
    <w:rsid w:val="006A5FD3"/>
    <w:rsid w:val="006B048C"/>
    <w:rsid w:val="006F3C76"/>
    <w:rsid w:val="007101A6"/>
    <w:rsid w:val="0071266D"/>
    <w:rsid w:val="00713DD5"/>
    <w:rsid w:val="00774D13"/>
    <w:rsid w:val="007C292D"/>
    <w:rsid w:val="007E2B9C"/>
    <w:rsid w:val="007F7390"/>
    <w:rsid w:val="0080061B"/>
    <w:rsid w:val="00833849"/>
    <w:rsid w:val="00834ABB"/>
    <w:rsid w:val="008420F0"/>
    <w:rsid w:val="0085670E"/>
    <w:rsid w:val="00863724"/>
    <w:rsid w:val="008650BF"/>
    <w:rsid w:val="00872BD1"/>
    <w:rsid w:val="008D03F8"/>
    <w:rsid w:val="008E68E2"/>
    <w:rsid w:val="008E7E2D"/>
    <w:rsid w:val="008F184D"/>
    <w:rsid w:val="00924DF7"/>
    <w:rsid w:val="00934E5C"/>
    <w:rsid w:val="00945897"/>
    <w:rsid w:val="009478C7"/>
    <w:rsid w:val="00964A2D"/>
    <w:rsid w:val="00971DB2"/>
    <w:rsid w:val="009B16B8"/>
    <w:rsid w:val="009E00D4"/>
    <w:rsid w:val="009E26CA"/>
    <w:rsid w:val="00A30C02"/>
    <w:rsid w:val="00A65B15"/>
    <w:rsid w:val="00A8208B"/>
    <w:rsid w:val="00A841B6"/>
    <w:rsid w:val="00A940BB"/>
    <w:rsid w:val="00AA47C0"/>
    <w:rsid w:val="00AA6E49"/>
    <w:rsid w:val="00AC3163"/>
    <w:rsid w:val="00AE1C2B"/>
    <w:rsid w:val="00B1180B"/>
    <w:rsid w:val="00B12117"/>
    <w:rsid w:val="00B4087A"/>
    <w:rsid w:val="00B666E3"/>
    <w:rsid w:val="00B9215B"/>
    <w:rsid w:val="00BE68A7"/>
    <w:rsid w:val="00C164DB"/>
    <w:rsid w:val="00C301D7"/>
    <w:rsid w:val="00C62120"/>
    <w:rsid w:val="00CC7316"/>
    <w:rsid w:val="00CE7636"/>
    <w:rsid w:val="00D10E51"/>
    <w:rsid w:val="00D371C7"/>
    <w:rsid w:val="00D6397B"/>
    <w:rsid w:val="00D7493E"/>
    <w:rsid w:val="00DA6E78"/>
    <w:rsid w:val="00DC7CCA"/>
    <w:rsid w:val="00E01346"/>
    <w:rsid w:val="00E20E97"/>
    <w:rsid w:val="00E20F6E"/>
    <w:rsid w:val="00E27EA6"/>
    <w:rsid w:val="00E3281E"/>
    <w:rsid w:val="00E86690"/>
    <w:rsid w:val="00EB5BA8"/>
    <w:rsid w:val="00EC61ED"/>
    <w:rsid w:val="00EC6DF3"/>
    <w:rsid w:val="00EF6E85"/>
    <w:rsid w:val="00F0296B"/>
    <w:rsid w:val="00F850DA"/>
    <w:rsid w:val="00F940AD"/>
    <w:rsid w:val="00F96DD2"/>
    <w:rsid w:val="00FB6AE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6" type="connector" idref="#_x0000_s1028"/>
        <o:r id="V:Rule7" type="connector" idref="#_x0000_s1026"/>
        <o:r id="V:Rule8" type="connector" idref="#_x0000_s1027"/>
        <o:r id="V:Rule9" type="connector" idref="#_x0000_s1032"/>
        <o:r id="V:Rule10" type="connector" idref="#_x0000_s1031"/>
        <o:r id="V:Rule11" type="connector" idref="#_x0000_s1033"/>
        <o:r id="V:Rule13" type="connector" idref="#_x0000_s1035"/>
        <o:r id="V:Rule14" type="connector" idref="#_x0000_s1036"/>
        <o:r id="V:Rule15" type="connector" idref="#_x0000_s1037"/>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E39"/>
  </w:style>
  <w:style w:type="paragraph" w:styleId="Heading1">
    <w:name w:val="heading 1"/>
    <w:basedOn w:val="Normal"/>
    <w:next w:val="Normal"/>
    <w:link w:val="Heading1Char"/>
    <w:uiPriority w:val="9"/>
    <w:qFormat/>
    <w:rsid w:val="008E7E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4DF7"/>
    <w:pPr>
      <w:keepNext/>
      <w:keepLines/>
      <w:numPr>
        <w:numId w:val="1"/>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61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617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E7E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4DF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029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13D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3DD5"/>
    <w:rPr>
      <w:sz w:val="20"/>
      <w:szCs w:val="20"/>
    </w:rPr>
  </w:style>
  <w:style w:type="character" w:styleId="FootnoteReference">
    <w:name w:val="footnote reference"/>
    <w:basedOn w:val="DefaultParagraphFont"/>
    <w:uiPriority w:val="99"/>
    <w:semiHidden/>
    <w:unhideWhenUsed/>
    <w:rsid w:val="00713DD5"/>
    <w:rPr>
      <w:vertAlign w:val="superscript"/>
    </w:rPr>
  </w:style>
  <w:style w:type="paragraph" w:styleId="Caption">
    <w:name w:val="caption"/>
    <w:basedOn w:val="Normal"/>
    <w:next w:val="Normal"/>
    <w:uiPriority w:val="35"/>
    <w:unhideWhenUsed/>
    <w:qFormat/>
    <w:rsid w:val="00713DD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E86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690"/>
    <w:rPr>
      <w:rFonts w:ascii="Tahoma" w:hAnsi="Tahoma" w:cs="Tahoma"/>
      <w:sz w:val="16"/>
      <w:szCs w:val="16"/>
    </w:rPr>
  </w:style>
  <w:style w:type="paragraph" w:styleId="ListParagraph">
    <w:name w:val="List Paragraph"/>
    <w:basedOn w:val="Normal"/>
    <w:uiPriority w:val="34"/>
    <w:qFormat/>
    <w:rsid w:val="0026796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EF1493-9443-41FD-8749-7F3725063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7</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dc:creator>
  <cp:keywords/>
  <dc:description/>
  <cp:lastModifiedBy>hasan</cp:lastModifiedBy>
  <cp:revision>117</cp:revision>
  <dcterms:created xsi:type="dcterms:W3CDTF">2015-02-02T00:13:00Z</dcterms:created>
  <dcterms:modified xsi:type="dcterms:W3CDTF">2015-02-02T18:11:00Z</dcterms:modified>
</cp:coreProperties>
</file>