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F85A" w14:textId="77777777" w:rsidR="00C93468" w:rsidRDefault="00F1009C">
      <w:pPr>
        <w:spacing w:before="800" w:after="100"/>
        <w:jc w:val="center"/>
      </w:pPr>
      <w:r>
        <w:rPr>
          <w:b/>
          <w:bCs/>
          <w:color w:val="5F5E5A"/>
        </w:rPr>
        <w:t>UNIVERSIDAD DE CHILE</w:t>
      </w:r>
    </w:p>
    <w:p w14:paraId="75F38742" w14:textId="77777777" w:rsidR="00C93468" w:rsidRDefault="00F1009C">
      <w:pPr>
        <w:spacing w:after="800"/>
        <w:jc w:val="center"/>
      </w:pPr>
      <w:r>
        <w:rPr>
          <w:color w:val="5F5E5A"/>
          <w:sz w:val="20"/>
          <w:szCs w:val="20"/>
        </w:rPr>
        <w:t xml:space="preserve">Facultad de Economía y Negocios · </w:t>
      </w:r>
      <w:proofErr w:type="spellStart"/>
      <w:r>
        <w:rPr>
          <w:color w:val="5F5E5A"/>
          <w:sz w:val="20"/>
          <w:szCs w:val="20"/>
        </w:rPr>
        <w:t>UNegocios</w:t>
      </w:r>
      <w:proofErr w:type="spellEnd"/>
    </w:p>
    <w:p w14:paraId="1A98E4D7" w14:textId="378D34E9" w:rsidR="00C93468" w:rsidRDefault="00F1009C">
      <w:pPr>
        <w:pBdr>
          <w:bottom w:val="single" w:sz="12" w:space="8" w:color="0C447C"/>
        </w:pBdr>
        <w:spacing w:after="100"/>
        <w:jc w:val="center"/>
      </w:pPr>
      <w:r>
        <w:rPr>
          <w:b/>
          <w:bCs/>
          <w:color w:val="0C447C"/>
        </w:rPr>
        <w:t xml:space="preserve">FINANZAS EN R  </w:t>
      </w:r>
      <w:r w:rsidR="006F20EC">
        <w:rPr>
          <w:b/>
          <w:bCs/>
          <w:color w:val="0C447C"/>
        </w:rPr>
        <w:t xml:space="preserve"> </w:t>
      </w:r>
    </w:p>
    <w:p w14:paraId="768FDB4D" w14:textId="77777777" w:rsidR="00C93468" w:rsidRDefault="00F1009C">
      <w:pPr>
        <w:spacing w:before="400" w:after="200"/>
        <w:jc w:val="center"/>
      </w:pPr>
      <w:r>
        <w:rPr>
          <w:b/>
          <w:bCs/>
          <w:color w:val="5F5E5A"/>
          <w:sz w:val="24"/>
          <w:szCs w:val="24"/>
        </w:rPr>
        <w:t>PROYECTO INDIVIDUAL — PARTE 1</w:t>
      </w:r>
    </w:p>
    <w:p w14:paraId="07DD18F4" w14:textId="77777777" w:rsidR="00C93468" w:rsidRDefault="00F1009C">
      <w:pPr>
        <w:spacing w:after="100"/>
        <w:jc w:val="center"/>
      </w:pPr>
      <w:r>
        <w:rPr>
          <w:i/>
          <w:iCs/>
          <w:color w:val="5F5E5A"/>
        </w:rPr>
        <w:t>Descripción de la solución y planificación</w:t>
      </w:r>
    </w:p>
    <w:p w14:paraId="48130568" w14:textId="77777777" w:rsidR="00C93468" w:rsidRDefault="00F1009C">
      <w:pPr>
        <w:spacing w:before="700" w:after="120"/>
        <w:jc w:val="center"/>
      </w:pPr>
      <w:r>
        <w:rPr>
          <w:b/>
          <w:bCs/>
          <w:color w:val="0C447C"/>
          <w:sz w:val="40"/>
          <w:szCs w:val="40"/>
        </w:rPr>
        <w:t>Modelo predictivo de provisión de ingresos</w:t>
      </w:r>
    </w:p>
    <w:p w14:paraId="1CC34C89" w14:textId="77777777" w:rsidR="00C93468" w:rsidRDefault="00F1009C">
      <w:pPr>
        <w:spacing w:after="300"/>
        <w:jc w:val="center"/>
      </w:pPr>
      <w:r>
        <w:rPr>
          <w:i/>
          <w:iCs/>
          <w:color w:val="1D9E75"/>
          <w:sz w:val="26"/>
          <w:szCs w:val="26"/>
        </w:rPr>
        <w:t xml:space="preserve">IBR </w:t>
      </w:r>
      <w:proofErr w:type="spellStart"/>
      <w:r>
        <w:rPr>
          <w:i/>
          <w:iCs/>
          <w:color w:val="1D9E75"/>
          <w:sz w:val="26"/>
          <w:szCs w:val="26"/>
        </w:rPr>
        <w:t>Latam</w:t>
      </w:r>
      <w:proofErr w:type="spellEnd"/>
      <w:r>
        <w:rPr>
          <w:i/>
          <w:iCs/>
          <w:color w:val="1D9E75"/>
          <w:sz w:val="26"/>
          <w:szCs w:val="26"/>
        </w:rPr>
        <w:t xml:space="preserve"> · Subsidiarias Chile y Colombia</w:t>
      </w:r>
    </w:p>
    <w:p w14:paraId="0B5BF0E0" w14:textId="77777777" w:rsidR="00C93468" w:rsidRDefault="00F1009C">
      <w:pPr>
        <w:spacing w:before="1400" w:after="60"/>
        <w:jc w:val="center"/>
      </w:pPr>
      <w:r>
        <w:rPr>
          <w:color w:val="5F5E5A"/>
          <w:sz w:val="20"/>
          <w:szCs w:val="20"/>
        </w:rPr>
        <w:t>Alumno</w:t>
      </w:r>
    </w:p>
    <w:p w14:paraId="61347154" w14:textId="77777777" w:rsidR="00C93468" w:rsidRDefault="00F1009C">
      <w:pPr>
        <w:spacing w:after="240"/>
        <w:jc w:val="center"/>
      </w:pPr>
      <w:r>
        <w:rPr>
          <w:b/>
          <w:bCs/>
          <w:sz w:val="24"/>
          <w:szCs w:val="24"/>
        </w:rPr>
        <w:t>Claudio Andrés Choque Peña</w:t>
      </w:r>
    </w:p>
    <w:p w14:paraId="33EC86F2" w14:textId="77777777" w:rsidR="00C93468" w:rsidRDefault="00F1009C">
      <w:pPr>
        <w:spacing w:after="60"/>
        <w:jc w:val="center"/>
      </w:pPr>
      <w:r>
        <w:rPr>
          <w:color w:val="5F5E5A"/>
          <w:sz w:val="20"/>
          <w:szCs w:val="20"/>
        </w:rPr>
        <w:t>Profesor</w:t>
      </w:r>
    </w:p>
    <w:p w14:paraId="1401CD2E" w14:textId="77777777" w:rsidR="00C93468" w:rsidRDefault="00F1009C">
      <w:pPr>
        <w:spacing w:after="240"/>
        <w:jc w:val="center"/>
      </w:pPr>
      <w:r>
        <w:t>Sebastián Egaña Santibáñez</w:t>
      </w:r>
    </w:p>
    <w:p w14:paraId="24291A54" w14:textId="77777777" w:rsidR="00C93468" w:rsidRDefault="00F1009C">
      <w:pPr>
        <w:spacing w:after="60"/>
        <w:jc w:val="center"/>
      </w:pPr>
      <w:r>
        <w:rPr>
          <w:color w:val="5F5E5A"/>
          <w:sz w:val="20"/>
          <w:szCs w:val="20"/>
        </w:rPr>
        <w:t>Fecha de entrega</w:t>
      </w:r>
    </w:p>
    <w:p w14:paraId="57E3E055" w14:textId="77777777" w:rsidR="00C93468" w:rsidRDefault="00F1009C">
      <w:pPr>
        <w:spacing w:after="100"/>
        <w:jc w:val="center"/>
      </w:pPr>
      <w:r>
        <w:t>Martes 15 de septiembre de 2026</w:t>
      </w:r>
    </w:p>
    <w:p w14:paraId="5C21F239" w14:textId="77777777" w:rsidR="00C93468" w:rsidRDefault="00F1009C">
      <w:r>
        <w:br w:type="page"/>
      </w:r>
    </w:p>
    <w:p w14:paraId="1D564A47" w14:textId="77777777" w:rsidR="00C93468" w:rsidRDefault="00F1009C">
      <w:pPr>
        <w:pStyle w:val="Ttulo1"/>
        <w:spacing w:before="360" w:after="160"/>
      </w:pPr>
      <w:r>
        <w:rPr>
          <w:b/>
          <w:bCs/>
          <w:color w:val="0C447C"/>
        </w:rPr>
        <w:lastRenderedPageBreak/>
        <w:t>1. Descripción de la solución</w:t>
      </w:r>
    </w:p>
    <w:p w14:paraId="126C49E8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1.1  Problema</w:t>
      </w:r>
      <w:proofErr w:type="gramEnd"/>
      <w:r>
        <w:rPr>
          <w:b/>
          <w:bCs/>
          <w:color w:val="0C447C"/>
        </w:rPr>
        <w:t xml:space="preserve"> de negocio</w:t>
      </w:r>
    </w:p>
    <w:p w14:paraId="5F5C0107" w14:textId="77777777" w:rsidR="00C93468" w:rsidRDefault="00F1009C">
      <w:pPr>
        <w:spacing w:after="120" w:line="300" w:lineRule="auto"/>
        <w:jc w:val="both"/>
      </w:pPr>
      <w:r>
        <w:t xml:space="preserve">El proceso actual de provisión de ingresos en IBR </w:t>
      </w:r>
      <w:proofErr w:type="spellStart"/>
      <w:r>
        <w:t>Latam</w:t>
      </w:r>
      <w:proofErr w:type="spellEnd"/>
      <w:r>
        <w:t xml:space="preserve"> —enfocado en las subsidiarias de Chile (CLP MM) y Colombia (COP MM)— se apoya en un </w:t>
      </w:r>
      <w:proofErr w:type="spellStart"/>
      <w:r>
        <w:t>dashboard</w:t>
      </w:r>
      <w:proofErr w:type="spellEnd"/>
      <w:r>
        <w:t xml:space="preserve"> descriptivo semanal que consolida datos históricos y compara presupuesto (PPTO) versus real. La proyección de ingresos hacia el resto del año calendario, sin embargo, descansa en supuestos manuales y en el juicio experto de cada gerencia comercial.</w:t>
      </w:r>
    </w:p>
    <w:p w14:paraId="67A048C6" w14:textId="77777777" w:rsidR="00C93468" w:rsidRDefault="00F1009C">
      <w:pPr>
        <w:spacing w:after="120" w:line="300" w:lineRule="auto"/>
        <w:jc w:val="both"/>
      </w:pPr>
      <w:r>
        <w:t>Esta práctica presenta tres limitaciones críticas para el control de gestión:</w:t>
      </w:r>
    </w:p>
    <w:p w14:paraId="0B14CEF7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t>Ausencia de un modelo cuantitativo que capture patrones estacionales por campaña, país y gerencia.</w:t>
      </w:r>
    </w:p>
    <w:p w14:paraId="385496F3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t>Falta de cuantificación de la incertidumbre asociada a las proyecciones (no existen intervalos de confianza).</w:t>
      </w:r>
    </w:p>
    <w:p w14:paraId="202FAB1E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t>Detección tardía de desviaciones PPTO vs REAL, típicamente identificadas recién al cierre mensual y no como alerta anticipada.</w:t>
      </w:r>
    </w:p>
    <w:p w14:paraId="5FC45246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1.2  Solución</w:t>
      </w:r>
      <w:proofErr w:type="gramEnd"/>
      <w:r>
        <w:rPr>
          <w:b/>
          <w:bCs/>
          <w:color w:val="0C447C"/>
        </w:rPr>
        <w:t xml:space="preserve"> propuesta</w:t>
      </w:r>
    </w:p>
    <w:p w14:paraId="09952000" w14:textId="77777777" w:rsidR="00C93468" w:rsidRDefault="00F1009C">
      <w:pPr>
        <w:spacing w:after="120" w:line="300" w:lineRule="auto"/>
        <w:jc w:val="both"/>
      </w:pPr>
      <w:r>
        <w:t xml:space="preserve">Se propone desarrollar un modelo predictivo de provisión de ingresos en R que complemente el </w:t>
      </w:r>
      <w:proofErr w:type="spellStart"/>
      <w:r>
        <w:t>dashboard</w:t>
      </w:r>
      <w:proofErr w:type="spellEnd"/>
      <w:r>
        <w:t xml:space="preserve"> operativo actual. La solución generará </w:t>
      </w:r>
      <w:proofErr w:type="spellStart"/>
      <w:r>
        <w:t>forecasts</w:t>
      </w:r>
      <w:proofErr w:type="spellEnd"/>
      <w:r>
        <w:t xml:space="preserve"> semanales con intervalos de confianza para el período restante del año, con desagregación jerárquica Gerencia × País × Campaña.</w:t>
      </w:r>
    </w:p>
    <w:p w14:paraId="38F947F0" w14:textId="77777777" w:rsidR="00C93468" w:rsidRDefault="00F1009C">
      <w:pPr>
        <w:spacing w:after="120" w:line="300" w:lineRule="auto"/>
        <w:jc w:val="both"/>
      </w:pPr>
      <w:r>
        <w:t>El entregable técnico será un paquete R reproducible acompañado de una aplicación Shiny interactiva, integrado al ciclo semanal de cierre financiero que hoy opera el área de Control de Gestión.</w:t>
      </w:r>
    </w:p>
    <w:p w14:paraId="4E4994E8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1.3  A</w:t>
      </w:r>
      <w:proofErr w:type="gramEnd"/>
      <w:r>
        <w:rPr>
          <w:b/>
          <w:bCs/>
          <w:color w:val="0C447C"/>
        </w:rPr>
        <w:t xml:space="preserve"> quiénes impacta</w:t>
      </w:r>
    </w:p>
    <w:p w14:paraId="77E2767F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Usuario directo: </w:t>
      </w:r>
      <w:r>
        <w:t xml:space="preserve">área de Control de Gestión IBR </w:t>
      </w:r>
      <w:proofErr w:type="spellStart"/>
      <w:r>
        <w:t>Latam</w:t>
      </w:r>
      <w:proofErr w:type="spellEnd"/>
      <w:r>
        <w:t>, propietaria del proceso y responsable de la operación semanal del modelo.</w:t>
      </w:r>
    </w:p>
    <w:p w14:paraId="45E8EDC2" w14:textId="4684EDC1" w:rsidR="00C93468" w:rsidRPr="006F20EC" w:rsidRDefault="00F1009C">
      <w:pPr>
        <w:pStyle w:val="Prrafodelista"/>
        <w:numPr>
          <w:ilvl w:val="0"/>
          <w:numId w:val="2"/>
        </w:numPr>
        <w:spacing w:after="80"/>
      </w:pPr>
      <w:r w:rsidRPr="006F20EC">
        <w:rPr>
          <w:b/>
          <w:bCs/>
        </w:rPr>
        <w:t xml:space="preserve">Usuarios secundarios: </w:t>
      </w:r>
      <w:r w:rsidRPr="006F20EC">
        <w:t xml:space="preserve">gerencias </w:t>
      </w:r>
      <w:r w:rsidR="006F20EC" w:rsidRPr="006F20EC">
        <w:t>operaciones y general</w:t>
      </w:r>
      <w:r w:rsidRPr="006F20EC">
        <w:t xml:space="preserve"> </w:t>
      </w:r>
    </w:p>
    <w:p w14:paraId="13F5FCA0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Receptor final: </w:t>
      </w:r>
      <w:r>
        <w:t xml:space="preserve">Comité Ejecutivo IBR </w:t>
      </w:r>
      <w:proofErr w:type="spellStart"/>
      <w:r>
        <w:t>Latam</w:t>
      </w:r>
      <w:proofErr w:type="spellEnd"/>
      <w:r>
        <w:t>, destinatario de los informes ejecutivos semanales.</w:t>
      </w:r>
    </w:p>
    <w:p w14:paraId="5EE95519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Beneficio organizacional: </w:t>
      </w:r>
      <w:r>
        <w:t>mejor precisión en la asignación de FTE, priorización comercial informada y gestión anticipada del riesgo de campaña.</w:t>
      </w:r>
    </w:p>
    <w:p w14:paraId="38728B28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1.4  Cómo</w:t>
      </w:r>
      <w:proofErr w:type="gramEnd"/>
      <w:r>
        <w:rPr>
          <w:b/>
          <w:bCs/>
          <w:color w:val="0C447C"/>
        </w:rPr>
        <w:t xml:space="preserve"> se resuelve — metodología</w:t>
      </w:r>
    </w:p>
    <w:p w14:paraId="1D5146AA" w14:textId="77777777" w:rsidR="00C93468" w:rsidRDefault="00F1009C">
      <w:pPr>
        <w:spacing w:after="120" w:line="300" w:lineRule="auto"/>
        <w:jc w:val="both"/>
      </w:pPr>
      <w:r>
        <w:t xml:space="preserve">La solución sigue el ciclo ML </w:t>
      </w:r>
      <w:proofErr w:type="spellStart"/>
      <w:r>
        <w:t>Ops</w:t>
      </w:r>
      <w:proofErr w:type="spellEnd"/>
      <w:r>
        <w:t xml:space="preserve"> planteado en el </w:t>
      </w:r>
      <w:proofErr w:type="spellStart"/>
      <w:r>
        <w:t>brief</w:t>
      </w:r>
      <w:proofErr w:type="spellEnd"/>
      <w:r>
        <w:t xml:space="preserve"> del curso, estructurado en seis etapas:</w:t>
      </w:r>
    </w:p>
    <w:p w14:paraId="5210A606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Collect</w:t>
      </w:r>
      <w:proofErr w:type="spellEnd"/>
      <w:r>
        <w:rPr>
          <w:b/>
          <w:bCs/>
        </w:rPr>
        <w:t xml:space="preserve">. </w:t>
      </w:r>
      <w:r>
        <w:t xml:space="preserve">Extracción del archivo maestro </w:t>
      </w:r>
      <w:r>
        <w:rPr>
          <w:color w:val="1D9E75"/>
        </w:rPr>
        <w:t>00_Provision_Ingresos_y_Offshore_2026.xlsx</w:t>
      </w:r>
      <w:r>
        <w:t xml:space="preserve"> (hoja INGRESOS, </w:t>
      </w:r>
      <w:proofErr w:type="spellStart"/>
      <w:r>
        <w:t>skiprows</w:t>
      </w:r>
      <w:proofErr w:type="spellEnd"/>
      <w:r>
        <w:t xml:space="preserve">=6) mediante el paquete </w:t>
      </w:r>
      <w:proofErr w:type="spellStart"/>
      <w:r>
        <w:rPr>
          <w:color w:val="1D9E75"/>
        </w:rPr>
        <w:t>readxl</w:t>
      </w:r>
      <w:proofErr w:type="spellEnd"/>
      <w:r>
        <w:t>, con validación de estructura de columnas mes a mes.</w:t>
      </w:r>
    </w:p>
    <w:p w14:paraId="63BE0BD8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Clean</w:t>
      </w:r>
      <w:proofErr w:type="spellEnd"/>
      <w:r>
        <w:rPr>
          <w:b/>
          <w:bCs/>
        </w:rPr>
        <w:t xml:space="preserve">. </w:t>
      </w:r>
      <w:r>
        <w:t xml:space="preserve">Transformación a formato </w:t>
      </w:r>
      <w:proofErr w:type="spellStart"/>
      <w:r>
        <w:t>tidy</w:t>
      </w:r>
      <w:proofErr w:type="spellEnd"/>
      <w:r>
        <w:t xml:space="preserve"> usando </w:t>
      </w:r>
      <w:proofErr w:type="spellStart"/>
      <w:r>
        <w:rPr>
          <w:color w:val="1D9E75"/>
        </w:rPr>
        <w:t>tidyverse</w:t>
      </w:r>
      <w:proofErr w:type="spellEnd"/>
      <w:r>
        <w:t>, con granularidad semana × gerencia × país × TIPO × UN × campaña, reclasificación de Falabella GTR ITC → Cristian y conciliación de unidades (K vs MM) según campaña.</w:t>
      </w:r>
    </w:p>
    <w:p w14:paraId="0CD94B3E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Model. </w:t>
      </w:r>
      <w:r>
        <w:t xml:space="preserve">Modelamiento en dos capas: (a) series de tiempo ARIMA / ETS / Prophet a nivel gerencia × país; (b) regresión econométrica con variables </w:t>
      </w:r>
      <w:proofErr w:type="spellStart"/>
      <w:r>
        <w:t>dummy</w:t>
      </w:r>
      <w:proofErr w:type="spellEnd"/>
      <w:r>
        <w:t xml:space="preserve"> estacionales para la desagregación a nivel campaña.</w:t>
      </w:r>
    </w:p>
    <w:p w14:paraId="072840F9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Evaluate</w:t>
      </w:r>
      <w:proofErr w:type="spellEnd"/>
      <w:r>
        <w:rPr>
          <w:b/>
          <w:bCs/>
        </w:rPr>
        <w:t xml:space="preserve">. </w:t>
      </w:r>
      <w:proofErr w:type="spellStart"/>
      <w:r>
        <w:t>Backtesting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con RMSE, MAPE y </w:t>
      </w:r>
      <w:proofErr w:type="spellStart"/>
      <w:r>
        <w:t>coverage</w:t>
      </w:r>
      <w:proofErr w:type="spellEnd"/>
      <w:r>
        <w:t xml:space="preserve"> de intervalos al 80% y 95%. </w:t>
      </w:r>
      <w:proofErr w:type="spellStart"/>
      <w:r>
        <w:t>Tests</w:t>
      </w:r>
      <w:proofErr w:type="spellEnd"/>
      <w:r>
        <w:t xml:space="preserve"> econométricos de estacionariedad (ADF) y autocorrelación residual (Ljung-Box).</w:t>
      </w:r>
    </w:p>
    <w:p w14:paraId="2E5153D2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. </w:t>
      </w:r>
      <w:r>
        <w:t>Aplicación Shiny con filtros interactivos (Mes / Semana / Gerencia / País) y capacidad de simulación de escenarios por campaña.</w:t>
      </w:r>
    </w:p>
    <w:p w14:paraId="01095E15" w14:textId="77777777" w:rsidR="00C93468" w:rsidRDefault="00F1009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Monitor. </w:t>
      </w:r>
      <w:r>
        <w:t xml:space="preserve">Métrica de </w:t>
      </w:r>
      <w:proofErr w:type="spellStart"/>
      <w:r>
        <w:t>drift</w:t>
      </w:r>
      <w:proofErr w:type="spellEnd"/>
      <w:r>
        <w:t xml:space="preserve"> (error absoluto vs </w:t>
      </w:r>
      <w:proofErr w:type="spellStart"/>
      <w:r>
        <w:t>baseline</w:t>
      </w:r>
      <w:proofErr w:type="spellEnd"/>
      <w:r>
        <w:t xml:space="preserve"> móvil) revisada cada semana tras cierre, con reentrenamiento mensual gatillado por umbral definido.</w:t>
      </w:r>
    </w:p>
    <w:p w14:paraId="5F6B0758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1.5  Periodicidad</w:t>
      </w:r>
      <w:proofErr w:type="gramEnd"/>
    </w:p>
    <w:p w14:paraId="2805B242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Ejecución del </w:t>
      </w:r>
      <w:proofErr w:type="spellStart"/>
      <w:r>
        <w:rPr>
          <w:b/>
          <w:bCs/>
        </w:rPr>
        <w:t>forecast</w:t>
      </w:r>
      <w:proofErr w:type="spellEnd"/>
      <w:r>
        <w:rPr>
          <w:b/>
          <w:bCs/>
        </w:rPr>
        <w:t xml:space="preserve">: </w:t>
      </w:r>
      <w:r>
        <w:t>semanal, alineada al calendario actual de cierre.</w:t>
      </w:r>
    </w:p>
    <w:p w14:paraId="7D945382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Reentrenamiento del modelo: </w:t>
      </w:r>
      <w:r>
        <w:t>mensual, tras cierre con datos actualizados.</w:t>
      </w:r>
    </w:p>
    <w:p w14:paraId="3E5491A5" w14:textId="77777777" w:rsidR="00C93468" w:rsidRDefault="00F1009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Ciclo de vida esperado: </w:t>
      </w:r>
      <w:r>
        <w:t>año calendario 2027, con reevaluación anual.</w:t>
      </w:r>
    </w:p>
    <w:p w14:paraId="4D6444AD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1.6  Alcance</w:t>
      </w:r>
      <w:proofErr w:type="gramEnd"/>
    </w:p>
    <w:p w14:paraId="1AAB839B" w14:textId="77777777" w:rsidR="00C93468" w:rsidRDefault="00F1009C">
      <w:pPr>
        <w:spacing w:after="120" w:line="300" w:lineRule="auto"/>
        <w:jc w:val="both"/>
      </w:pPr>
      <w:r>
        <w:t>Se detallan a continuación los componentes explícitamente incluidos y excluidos del proyecto:</w:t>
      </w:r>
    </w:p>
    <w:tbl>
      <w:tblPr>
        <w:tblW w:w="9000" w:type="dxa"/>
        <w:tblBorders>
          <w:top w:val="single" w:sz="4" w:space="0" w:color="D3D1C7"/>
          <w:left w:val="single" w:sz="4" w:space="0" w:color="D3D1C7"/>
          <w:bottom w:val="single" w:sz="4" w:space="0" w:color="D3D1C7"/>
          <w:right w:val="single" w:sz="4" w:space="0" w:color="D3D1C7"/>
          <w:insideH w:val="single" w:sz="4" w:space="0" w:color="D3D1C7"/>
          <w:insideV w:val="single" w:sz="4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93468" w14:paraId="3AE96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49438" w14:textId="77777777" w:rsidR="00C93468" w:rsidRDefault="00F1009C">
            <w:r>
              <w:rPr>
                <w:b/>
                <w:bCs/>
                <w:color w:val="FFFFFF"/>
              </w:rPr>
              <w:t>✓</w:t>
            </w:r>
            <w:r>
              <w:rPr>
                <w:b/>
                <w:bCs/>
                <w:color w:val="FFFFFF"/>
              </w:rPr>
              <w:t xml:space="preserve"> Incluye</w:t>
            </w:r>
          </w:p>
        </w:tc>
        <w:tc>
          <w:tcPr>
            <w:tcW w:w="45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70A0E" w14:textId="77777777" w:rsidR="00C93468" w:rsidRDefault="00F1009C">
            <w:r>
              <w:rPr>
                <w:b/>
                <w:bCs/>
                <w:color w:val="FFFFFF"/>
              </w:rPr>
              <w:t>✗</w:t>
            </w:r>
            <w:r>
              <w:rPr>
                <w:b/>
                <w:bCs/>
                <w:color w:val="FFFFFF"/>
              </w:rPr>
              <w:t xml:space="preserve"> No incluye</w:t>
            </w:r>
          </w:p>
        </w:tc>
      </w:tr>
      <w:tr w:rsidR="00C93468" w14:paraId="7B38BB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4654C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Subsidiarias Chile (CLP MM) y Colombia (COP MM).</w:t>
            </w:r>
          </w:p>
          <w:p w14:paraId="375EE3CF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Todas las gerencias del universo actual del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  <w:p w14:paraId="4E5655D0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Histórico 2026 completo como base de entrenamiento.</w:t>
            </w:r>
          </w:p>
          <w:p w14:paraId="6126EFB1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Horizonte de proyección de 4 a 8 semanas.</w:t>
            </w:r>
          </w:p>
          <w:p w14:paraId="2DC63F0E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Bandas de confianza al 80% y 95%.</w:t>
            </w:r>
          </w:p>
          <w:p w14:paraId="296DC930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proofErr w:type="spellStart"/>
            <w:r>
              <w:t>Backtesting</w:t>
            </w:r>
            <w:proofErr w:type="spellEnd"/>
            <w:r>
              <w:t xml:space="preserve"> con métricas de desempeño.</w:t>
            </w:r>
          </w:p>
          <w:p w14:paraId="73CC0CC1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Documentación Model Card (Vetiver) + README.</w:t>
            </w:r>
          </w:p>
          <w:p w14:paraId="76122B8A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Repositorio GitHub privado con </w:t>
            </w:r>
            <w:proofErr w:type="spellStart"/>
            <w:r>
              <w:t>renv</w:t>
            </w:r>
            <w:proofErr w:type="spellEnd"/>
            <w:r>
              <w:t>.</w:t>
            </w:r>
          </w:p>
        </w:tc>
        <w:tc>
          <w:tcPr>
            <w:tcW w:w="450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4ED6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Otras subsidiarias (Perú, Argentina, Venezuela).</w:t>
            </w:r>
          </w:p>
          <w:p w14:paraId="29662B67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Costos, márgenes o EBITDA — sólo ingresos.</w:t>
            </w:r>
          </w:p>
          <w:p w14:paraId="4F9BE915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Horizonte de predicción superior a 8 semanas.</w:t>
            </w:r>
          </w:p>
          <w:p w14:paraId="2B499C3A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Integración en tiempo real con </w:t>
            </w:r>
            <w:proofErr w:type="spellStart"/>
            <w:r>
              <w:t>NetSuite</w:t>
            </w:r>
            <w:proofErr w:type="spellEnd"/>
            <w:r>
              <w:t>.</w:t>
            </w:r>
          </w:p>
          <w:p w14:paraId="41FB2F7E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 xml:space="preserve">Despliegue en </w:t>
            </w:r>
            <w:proofErr w:type="spellStart"/>
            <w:r>
              <w:t>cloud</w:t>
            </w:r>
            <w:proofErr w:type="spellEnd"/>
            <w:r>
              <w:t xml:space="preserve"> pagado — se plantea shinyapps.io free </w:t>
            </w:r>
            <w:proofErr w:type="spellStart"/>
            <w:r>
              <w:t>tier</w:t>
            </w:r>
            <w:proofErr w:type="spellEnd"/>
            <w:r>
              <w:t xml:space="preserve"> o servidor interno.</w:t>
            </w:r>
          </w:p>
          <w:p w14:paraId="5C59C71E" w14:textId="77777777" w:rsidR="00C93468" w:rsidRDefault="00F1009C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t>Nombres reales de clientes / campañas (se anonimizarán si el repo se publica).</w:t>
            </w:r>
          </w:p>
        </w:tc>
      </w:tr>
    </w:tbl>
    <w:p w14:paraId="4A835214" w14:textId="77777777" w:rsidR="00C93468" w:rsidRDefault="00F1009C">
      <w:r>
        <w:br w:type="page"/>
      </w:r>
    </w:p>
    <w:p w14:paraId="2AF09877" w14:textId="77777777" w:rsidR="00C93468" w:rsidRDefault="00F1009C">
      <w:pPr>
        <w:pStyle w:val="Ttulo1"/>
        <w:spacing w:before="360" w:after="160"/>
      </w:pPr>
      <w:r>
        <w:rPr>
          <w:b/>
          <w:bCs/>
          <w:color w:val="0C447C"/>
        </w:rPr>
        <w:lastRenderedPageBreak/>
        <w:t>2. Planificación del trabajo</w:t>
      </w:r>
    </w:p>
    <w:p w14:paraId="6B15E6D8" w14:textId="77777777" w:rsidR="00C93468" w:rsidRDefault="00F1009C">
      <w:pPr>
        <w:spacing w:after="120" w:line="300" w:lineRule="auto"/>
        <w:jc w:val="both"/>
      </w:pPr>
      <w:r>
        <w:t>El proyecto se estructura en ocho fases con solapamientos deliberados, distribuidas entre el 9 de septiembre y el 7 de octubre de 2026, alineadas a las tres entregas académicas del curso: E1 el martes 15 de septiembre, E2 el 30 de septiembre y E3 el miércoles 7 de octubre. Dado el calendario comprimido de cuatro semanas, el aprendizaje del lenguaje R se ejecuta en paralelo con el desarrollo, apoyado en Claude Code como copiloto y en el material de referencia del curso.</w:t>
      </w:r>
    </w:p>
    <w:p w14:paraId="4245CF99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2.1  Fases</w:t>
      </w:r>
      <w:proofErr w:type="gramEnd"/>
      <w:r>
        <w:rPr>
          <w:b/>
          <w:bCs/>
          <w:color w:val="0C447C"/>
        </w:rPr>
        <w:t xml:space="preserve"> del proyecto</w:t>
      </w:r>
    </w:p>
    <w:tbl>
      <w:tblPr>
        <w:tblW w:w="9000" w:type="dxa"/>
        <w:tblBorders>
          <w:top w:val="single" w:sz="4" w:space="0" w:color="D3D1C7"/>
          <w:left w:val="single" w:sz="4" w:space="0" w:color="D3D1C7"/>
          <w:bottom w:val="single" w:sz="4" w:space="0" w:color="D3D1C7"/>
          <w:right w:val="single" w:sz="4" w:space="0" w:color="D3D1C7"/>
          <w:insideH w:val="single" w:sz="4" w:space="0" w:color="D3D1C7"/>
          <w:insideV w:val="single" w:sz="4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2600"/>
        <w:gridCol w:w="2600"/>
      </w:tblGrid>
      <w:tr w:rsidR="00C93468" w14:paraId="6671C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066A" w14:textId="77777777" w:rsidR="00C93468" w:rsidRDefault="00F1009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4BE37" w14:textId="77777777" w:rsidR="00C93468" w:rsidRDefault="00F1009C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6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2162D" w14:textId="77777777" w:rsidR="00C93468" w:rsidRDefault="00F1009C">
            <w:r>
              <w:rPr>
                <w:b/>
                <w:bCs/>
                <w:color w:val="FFFFFF"/>
              </w:rPr>
              <w:t>Ventana</w:t>
            </w:r>
          </w:p>
        </w:tc>
        <w:tc>
          <w:tcPr>
            <w:tcW w:w="26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9A027" w14:textId="77777777" w:rsidR="00C93468" w:rsidRDefault="00F1009C">
            <w:r>
              <w:rPr>
                <w:b/>
                <w:bCs/>
                <w:color w:val="FFFFFF"/>
              </w:rPr>
              <w:t>Entregable</w:t>
            </w:r>
          </w:p>
        </w:tc>
      </w:tr>
      <w:tr w:rsidR="00C93468" w14:paraId="1F2187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1EC05" w14:textId="77777777" w:rsidR="00C93468" w:rsidRDefault="00F1009C">
            <w:pPr>
              <w:spacing w:after="120" w:line="300" w:lineRule="auto"/>
              <w:jc w:val="both"/>
            </w:pPr>
            <w:r>
              <w:t>1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85581" w14:textId="77777777" w:rsidR="00C93468" w:rsidRDefault="00F1009C">
            <w:pPr>
              <w:spacing w:after="120" w:line="300" w:lineRule="auto"/>
              <w:jc w:val="both"/>
            </w:pPr>
            <w:proofErr w:type="spellStart"/>
            <w:r>
              <w:t>Setup</w:t>
            </w:r>
            <w:proofErr w:type="spellEnd"/>
            <w:r>
              <w:t xml:space="preserve"> técnico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1FF7" w14:textId="77777777" w:rsidR="00C93468" w:rsidRDefault="00F1009C">
            <w:pPr>
              <w:spacing w:after="120" w:line="300" w:lineRule="auto"/>
              <w:jc w:val="both"/>
            </w:pPr>
            <w:r>
              <w:t>9–11 sept 2026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80200" w14:textId="77777777" w:rsidR="00C93468" w:rsidRDefault="00F1009C">
            <w:pPr>
              <w:spacing w:after="120" w:line="300" w:lineRule="auto"/>
              <w:jc w:val="both"/>
            </w:pPr>
            <w:r>
              <w:t xml:space="preserve">Repositorio GitHub inicial con </w:t>
            </w:r>
            <w:proofErr w:type="spellStart"/>
            <w:r>
              <w:t>renv</w:t>
            </w:r>
            <w:proofErr w:type="spellEnd"/>
          </w:p>
        </w:tc>
      </w:tr>
      <w:tr w:rsidR="00C93468" w14:paraId="413F77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7261D" w14:textId="77777777" w:rsidR="00C93468" w:rsidRDefault="00F1009C">
            <w:pPr>
              <w:spacing w:after="120" w:line="300" w:lineRule="auto"/>
              <w:jc w:val="both"/>
            </w:pPr>
            <w:r>
              <w:t>2</w:t>
            </w:r>
          </w:p>
        </w:tc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E1BB8" w14:textId="77777777" w:rsidR="00C93468" w:rsidRDefault="00F1009C">
            <w:pPr>
              <w:spacing w:after="120" w:line="300" w:lineRule="auto"/>
              <w:jc w:val="both"/>
            </w:pPr>
            <w:r>
              <w:t>Redacción Parte 1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A6557" w14:textId="77777777" w:rsidR="00C93468" w:rsidRDefault="00F1009C">
            <w:pPr>
              <w:spacing w:after="120" w:line="300" w:lineRule="auto"/>
              <w:jc w:val="both"/>
            </w:pPr>
            <w:r>
              <w:t>9–15 sept 2026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EB26A" w14:textId="77777777" w:rsidR="00C93468" w:rsidRDefault="00F1009C">
            <w:pPr>
              <w:spacing w:after="120" w:line="300" w:lineRule="auto"/>
              <w:jc w:val="both"/>
            </w:pPr>
            <w:r>
              <w:t>E1 — descripción y Gantt</w:t>
            </w:r>
          </w:p>
        </w:tc>
      </w:tr>
      <w:tr w:rsidR="00C93468" w14:paraId="78C8A8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59885" w14:textId="77777777" w:rsidR="00C93468" w:rsidRDefault="00F1009C">
            <w:pPr>
              <w:spacing w:after="120" w:line="300" w:lineRule="auto"/>
              <w:jc w:val="both"/>
            </w:pPr>
            <w:r>
              <w:t>3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8ECD3" w14:textId="77777777" w:rsidR="00C93468" w:rsidRDefault="00F1009C">
            <w:pPr>
              <w:spacing w:after="120" w:line="300" w:lineRule="auto"/>
              <w:jc w:val="both"/>
            </w:pPr>
            <w:r>
              <w:t>Aprendizaje R aplicado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23192" w14:textId="77777777" w:rsidR="00C93468" w:rsidRDefault="00F1009C">
            <w:pPr>
              <w:spacing w:after="120" w:line="300" w:lineRule="auto"/>
              <w:jc w:val="both"/>
            </w:pPr>
            <w:r>
              <w:t>10–30 sept 2026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47C7E" w14:textId="77777777" w:rsidR="00C93468" w:rsidRDefault="00F1009C">
            <w:pPr>
              <w:spacing w:after="120" w:line="300" w:lineRule="auto"/>
              <w:jc w:val="both"/>
            </w:pPr>
            <w:r>
              <w:t xml:space="preserve">Práctica con </w:t>
            </w:r>
            <w:proofErr w:type="spellStart"/>
            <w:r>
              <w:t>tidyverse</w:t>
            </w:r>
            <w:proofErr w:type="spellEnd"/>
            <w:r>
              <w:t>, ggplot2, fable</w:t>
            </w:r>
          </w:p>
        </w:tc>
      </w:tr>
      <w:tr w:rsidR="00C93468" w14:paraId="1EAA5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47A27" w14:textId="77777777" w:rsidR="00C93468" w:rsidRDefault="00F1009C">
            <w:pPr>
              <w:spacing w:after="120" w:line="300" w:lineRule="auto"/>
              <w:jc w:val="both"/>
            </w:pPr>
            <w:r>
              <w:t>4</w:t>
            </w:r>
          </w:p>
        </w:tc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F0C41" w14:textId="77777777" w:rsidR="00C93468" w:rsidRDefault="00F1009C">
            <w:pPr>
              <w:spacing w:after="120" w:line="300" w:lineRule="auto"/>
              <w:jc w:val="both"/>
            </w:pPr>
            <w:r>
              <w:t>Extracción y limpieza de datos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C42D" w14:textId="77777777" w:rsidR="00C93468" w:rsidRDefault="00F1009C">
            <w:pPr>
              <w:spacing w:after="120" w:line="300" w:lineRule="auto"/>
              <w:jc w:val="both"/>
            </w:pPr>
            <w:r>
              <w:t>15–22 sept 2026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3AC6C" w14:textId="77777777" w:rsidR="00C93468" w:rsidRDefault="00F1009C">
            <w:pPr>
              <w:spacing w:after="120" w:line="300" w:lineRule="auto"/>
              <w:jc w:val="both"/>
            </w:pPr>
            <w:r>
              <w:t>Scripts 01_</w:t>
            </w:r>
            <w:proofErr w:type="gramStart"/>
            <w:r>
              <w:t>collect.R</w:t>
            </w:r>
            <w:proofErr w:type="gramEnd"/>
            <w:r>
              <w:t>, 02_</w:t>
            </w:r>
            <w:proofErr w:type="gramStart"/>
            <w:r>
              <w:t>clean.R</w:t>
            </w:r>
            <w:proofErr w:type="gramEnd"/>
          </w:p>
        </w:tc>
      </w:tr>
      <w:tr w:rsidR="00C93468" w14:paraId="5D9ACE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FECED" w14:textId="77777777" w:rsidR="00C93468" w:rsidRDefault="00F1009C">
            <w:pPr>
              <w:spacing w:after="120" w:line="300" w:lineRule="auto"/>
              <w:jc w:val="both"/>
            </w:pPr>
            <w:r>
              <w:t>5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E292" w14:textId="77777777" w:rsidR="00C93468" w:rsidRDefault="00F1009C">
            <w:pPr>
              <w:spacing w:after="120" w:line="300" w:lineRule="auto"/>
              <w:jc w:val="both"/>
            </w:pPr>
            <w:r>
              <w:t xml:space="preserve">Modelamiento + </w:t>
            </w:r>
            <w:proofErr w:type="spellStart"/>
            <w:r>
              <w:t>backtest</w:t>
            </w:r>
            <w:proofErr w:type="spellEnd"/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09D6F" w14:textId="77777777" w:rsidR="00C93468" w:rsidRDefault="00F1009C">
            <w:pPr>
              <w:spacing w:after="120" w:line="300" w:lineRule="auto"/>
              <w:jc w:val="both"/>
            </w:pPr>
            <w:r>
              <w:t>18–28 sept 2026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46D1C" w14:textId="77777777" w:rsidR="00C93468" w:rsidRDefault="00F1009C">
            <w:pPr>
              <w:spacing w:after="120" w:line="300" w:lineRule="auto"/>
              <w:jc w:val="both"/>
            </w:pPr>
            <w:r>
              <w:t>Scripts 03_</w:t>
            </w:r>
            <w:proofErr w:type="gramStart"/>
            <w:r>
              <w:t>model.R</w:t>
            </w:r>
            <w:proofErr w:type="gramEnd"/>
            <w:r>
              <w:t>, 04_</w:t>
            </w:r>
            <w:proofErr w:type="gramStart"/>
            <w:r>
              <w:t>backtest.R</w:t>
            </w:r>
            <w:proofErr w:type="gramEnd"/>
          </w:p>
        </w:tc>
      </w:tr>
      <w:tr w:rsidR="00C93468" w14:paraId="66A574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ECE3F" w14:textId="77777777" w:rsidR="00C93468" w:rsidRDefault="00F1009C">
            <w:pPr>
              <w:spacing w:after="120" w:line="300" w:lineRule="auto"/>
              <w:jc w:val="both"/>
            </w:pPr>
            <w:r>
              <w:t>6</w:t>
            </w:r>
          </w:p>
        </w:tc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B10C4" w14:textId="77777777" w:rsidR="00C93468" w:rsidRDefault="00F1009C">
            <w:pPr>
              <w:spacing w:after="120" w:line="300" w:lineRule="auto"/>
              <w:jc w:val="both"/>
            </w:pPr>
            <w:r>
              <w:t>Desarrollo MVP Shiny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F0CCA" w14:textId="77777777" w:rsidR="00C93468" w:rsidRDefault="00F1009C">
            <w:pPr>
              <w:spacing w:after="120" w:line="300" w:lineRule="auto"/>
              <w:jc w:val="both"/>
            </w:pPr>
            <w:r>
              <w:t>22–30 sept 2026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A7633" w14:textId="77777777" w:rsidR="00C93468" w:rsidRDefault="00F1009C">
            <w:pPr>
              <w:spacing w:after="120" w:line="300" w:lineRule="auto"/>
              <w:jc w:val="both"/>
            </w:pPr>
            <w:r>
              <w:t>E2 — aplicación funcional</w:t>
            </w:r>
          </w:p>
        </w:tc>
      </w:tr>
      <w:tr w:rsidR="00C93468" w14:paraId="3B93C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AB06" w14:textId="77777777" w:rsidR="00C93468" w:rsidRDefault="00F1009C">
            <w:pPr>
              <w:spacing w:after="120" w:line="300" w:lineRule="auto"/>
              <w:jc w:val="both"/>
            </w:pPr>
            <w:r>
              <w:t>7</w:t>
            </w:r>
          </w:p>
        </w:tc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B0DFF" w14:textId="77777777" w:rsidR="00C93468" w:rsidRDefault="00F1009C">
            <w:pPr>
              <w:spacing w:after="120" w:line="300" w:lineRule="auto"/>
              <w:jc w:val="both"/>
            </w:pPr>
            <w:r>
              <w:t>Documentación técnica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4E38E" w14:textId="77777777" w:rsidR="00C93468" w:rsidRDefault="00F1009C">
            <w:pPr>
              <w:spacing w:after="120" w:line="300" w:lineRule="auto"/>
              <w:jc w:val="both"/>
            </w:pPr>
            <w:r>
              <w:t>28 sept – 5 oct 2026</w:t>
            </w:r>
          </w:p>
        </w:tc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71FD" w14:textId="77777777" w:rsidR="00C93468" w:rsidRDefault="00F1009C">
            <w:pPr>
              <w:spacing w:after="120" w:line="300" w:lineRule="auto"/>
              <w:jc w:val="both"/>
            </w:pPr>
            <w:r>
              <w:t>Model Card + README</w:t>
            </w:r>
          </w:p>
        </w:tc>
      </w:tr>
      <w:tr w:rsidR="00C93468" w14:paraId="14506B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7818C" w14:textId="77777777" w:rsidR="00C93468" w:rsidRDefault="00F1009C">
            <w:pPr>
              <w:spacing w:after="120" w:line="300" w:lineRule="auto"/>
              <w:jc w:val="both"/>
            </w:pPr>
            <w:r>
              <w:t>8</w:t>
            </w:r>
          </w:p>
        </w:tc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1A5B6" w14:textId="77777777" w:rsidR="00C93468" w:rsidRDefault="00F1009C">
            <w:pPr>
              <w:spacing w:after="120" w:line="300" w:lineRule="auto"/>
              <w:jc w:val="both"/>
            </w:pPr>
            <w:r>
              <w:t>Despliegue + monitoreo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0664" w14:textId="77777777" w:rsidR="00C93468" w:rsidRDefault="00F1009C">
            <w:pPr>
              <w:spacing w:after="120" w:line="300" w:lineRule="auto"/>
              <w:jc w:val="both"/>
            </w:pPr>
            <w:r>
              <w:t>1–7 oct 2026</w:t>
            </w:r>
          </w:p>
        </w:tc>
        <w:tc>
          <w:tcPr>
            <w:tcW w:w="26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50AE8" w14:textId="77777777" w:rsidR="00C93468" w:rsidRDefault="00F1009C">
            <w:pPr>
              <w:spacing w:after="120" w:line="300" w:lineRule="auto"/>
              <w:jc w:val="both"/>
            </w:pPr>
            <w:r>
              <w:t>E3 — proyecto completo</w:t>
            </w:r>
          </w:p>
        </w:tc>
      </w:tr>
    </w:tbl>
    <w:p w14:paraId="6C41ABBD" w14:textId="77777777" w:rsidR="00C93468" w:rsidRDefault="00F1009C">
      <w:pPr>
        <w:pStyle w:val="Ttulo2"/>
        <w:spacing w:before="260" w:after="120"/>
      </w:pPr>
      <w:proofErr w:type="gramStart"/>
      <w:r>
        <w:rPr>
          <w:b/>
          <w:bCs/>
          <w:color w:val="0C447C"/>
        </w:rPr>
        <w:t>2.2  Carta</w:t>
      </w:r>
      <w:proofErr w:type="gramEnd"/>
      <w:r>
        <w:rPr>
          <w:b/>
          <w:bCs/>
          <w:color w:val="0C447C"/>
        </w:rPr>
        <w:t xml:space="preserve"> Gantt</w:t>
      </w:r>
    </w:p>
    <w:p w14:paraId="2E666474" w14:textId="77777777" w:rsidR="00C93468" w:rsidRDefault="00F1009C">
      <w:pPr>
        <w:spacing w:after="120" w:line="300" w:lineRule="auto"/>
        <w:jc w:val="both"/>
      </w:pPr>
      <w:r>
        <w:t>El siguiente cronograma sintetiza las fases y los tres hitos de entrega del proyecto. Las líneas verticales amarillas marcan las fechas de E1, E2 y E3.</w:t>
      </w:r>
    </w:p>
    <w:p w14:paraId="2928741C" w14:textId="77777777" w:rsidR="00C93468" w:rsidRDefault="00F1009C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7E58BCA2" wp14:editId="2D4995FA">
            <wp:extent cx="5905500" cy="285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11F8" w14:textId="77777777" w:rsidR="00C93468" w:rsidRDefault="00F1009C">
      <w:pPr>
        <w:spacing w:after="200"/>
        <w:jc w:val="center"/>
      </w:pPr>
      <w:r>
        <w:rPr>
          <w:i/>
          <w:iCs/>
          <w:color w:val="5F5E5A"/>
          <w:sz w:val="20"/>
          <w:szCs w:val="20"/>
        </w:rPr>
        <w:t>Figura 1. Cronograma del proyecto — 9 de septiembre a 7 de octubre de 2026</w:t>
      </w:r>
    </w:p>
    <w:p w14:paraId="2DED089F" w14:textId="77777777" w:rsidR="00C93468" w:rsidRDefault="00F1009C">
      <w:r>
        <w:br w:type="page"/>
      </w:r>
    </w:p>
    <w:p w14:paraId="79709812" w14:textId="77777777" w:rsidR="00C93468" w:rsidRDefault="00F1009C">
      <w:pPr>
        <w:pStyle w:val="Ttulo1"/>
        <w:spacing w:before="360" w:after="160"/>
      </w:pPr>
      <w:r>
        <w:rPr>
          <w:b/>
          <w:bCs/>
          <w:color w:val="0C447C"/>
        </w:rPr>
        <w:lastRenderedPageBreak/>
        <w:t>3. Riesgos identificados y mitigaciones</w:t>
      </w:r>
    </w:p>
    <w:p w14:paraId="6F86E259" w14:textId="77777777" w:rsidR="00C93468" w:rsidRDefault="00F1009C">
      <w:pPr>
        <w:spacing w:after="120" w:line="300" w:lineRule="auto"/>
        <w:jc w:val="both"/>
      </w:pPr>
      <w:r>
        <w:t>El calendario comprimido de cuatro semanas impone una carga alta sobre las fases de aprendizaje y desarrollo, ejecutadas parcialmente en paralelo. Se identifican los principales riesgos junto con las medidas de mitigación asociadas:</w:t>
      </w:r>
    </w:p>
    <w:tbl>
      <w:tblPr>
        <w:tblW w:w="9000" w:type="dxa"/>
        <w:tblBorders>
          <w:top w:val="single" w:sz="4" w:space="0" w:color="D3D1C7"/>
          <w:left w:val="single" w:sz="4" w:space="0" w:color="D3D1C7"/>
          <w:bottom w:val="single" w:sz="4" w:space="0" w:color="D3D1C7"/>
          <w:right w:val="single" w:sz="4" w:space="0" w:color="D3D1C7"/>
          <w:insideH w:val="single" w:sz="4" w:space="0" w:color="D3D1C7"/>
          <w:insideV w:val="single" w:sz="4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000"/>
      </w:tblGrid>
      <w:tr w:rsidR="00C93468" w14:paraId="07E0E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65B42" w14:textId="77777777" w:rsidR="00C93468" w:rsidRDefault="00F1009C"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28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7AE3F" w14:textId="77777777" w:rsidR="00C93468" w:rsidRDefault="00F1009C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000" w:type="dxa"/>
            <w:shd w:val="clear" w:color="auto" w:fill="0C447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4745D" w14:textId="77777777" w:rsidR="00C93468" w:rsidRDefault="00F1009C"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C93468" w14:paraId="238299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B0F4" w14:textId="77777777" w:rsidR="00C93468" w:rsidRDefault="00F1009C">
            <w:pPr>
              <w:spacing w:after="120" w:line="300" w:lineRule="auto"/>
              <w:jc w:val="both"/>
            </w:pPr>
            <w:r>
              <w:t>Curva de aprendizaje de R en calendario comprimido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35DC8" w14:textId="77777777" w:rsidR="00C93468" w:rsidRDefault="00F1009C">
            <w:pPr>
              <w:spacing w:after="120" w:line="300" w:lineRule="auto"/>
              <w:jc w:val="both"/>
            </w:pPr>
            <w:r>
              <w:t>Retraso en fases 4–6 y calidad del MVP; riesgo alto dado el aprendizaje en paralelo al desarrollo.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16CAA" w14:textId="77777777" w:rsidR="00C93468" w:rsidRDefault="00F1009C">
            <w:pPr>
              <w:spacing w:after="120" w:line="300" w:lineRule="auto"/>
              <w:jc w:val="both"/>
            </w:pPr>
            <w:proofErr w:type="spellStart"/>
            <w:r>
              <w:t>Setup</w:t>
            </w:r>
            <w:proofErr w:type="spellEnd"/>
            <w:r>
              <w:t xml:space="preserve"> y práctica intensiva desde el día 1; utilizar Claude Code como copiloto; apoyo en el material del curso (sitio del profesor y bibliografía).</w:t>
            </w:r>
          </w:p>
        </w:tc>
      </w:tr>
      <w:tr w:rsidR="00C93468" w14:paraId="2E1EC4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CEC63" w14:textId="77777777" w:rsidR="00C93468" w:rsidRDefault="00F1009C">
            <w:pPr>
              <w:spacing w:after="120" w:line="300" w:lineRule="auto"/>
              <w:jc w:val="both"/>
            </w:pPr>
            <w:r>
              <w:t>Datos sensibles en repositorio público</w:t>
            </w:r>
          </w:p>
        </w:tc>
        <w:tc>
          <w:tcPr>
            <w:tcW w:w="28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57A90" w14:textId="77777777" w:rsidR="00C93468" w:rsidRDefault="00F1009C">
            <w:pPr>
              <w:spacing w:after="120" w:line="300" w:lineRule="auto"/>
              <w:jc w:val="both"/>
            </w:pPr>
            <w:r>
              <w:t xml:space="preserve">Confidencialidad de información IBR </w:t>
            </w:r>
            <w:proofErr w:type="spellStart"/>
            <w:r>
              <w:t>Latam</w:t>
            </w:r>
            <w:proofErr w:type="spellEnd"/>
            <w:r>
              <w:t>.</w:t>
            </w:r>
          </w:p>
        </w:tc>
        <w:tc>
          <w:tcPr>
            <w:tcW w:w="30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BD608" w14:textId="77777777" w:rsidR="00C93468" w:rsidRDefault="00F1009C">
            <w:pPr>
              <w:spacing w:after="120" w:line="300" w:lineRule="auto"/>
              <w:jc w:val="both"/>
            </w:pPr>
            <w:r>
              <w:t>Mantener repositorio privado; anonimizar campañas si se decide abrir.</w:t>
            </w:r>
          </w:p>
        </w:tc>
      </w:tr>
      <w:tr w:rsidR="00C93468" w14:paraId="03238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7DE70" w14:textId="77777777" w:rsidR="00C93468" w:rsidRDefault="00F1009C">
            <w:pPr>
              <w:spacing w:after="120" w:line="300" w:lineRule="auto"/>
              <w:jc w:val="both"/>
            </w:pPr>
            <w:r>
              <w:t>Modelo no captura shocks operativos (ej. Falabella GTR)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D5975" w14:textId="77777777" w:rsidR="00C93468" w:rsidRDefault="00F1009C">
            <w:pPr>
              <w:spacing w:after="120" w:line="300" w:lineRule="auto"/>
              <w:jc w:val="both"/>
            </w:pPr>
            <w:r>
              <w:t xml:space="preserve">Baja precisión del </w:t>
            </w:r>
            <w:proofErr w:type="spellStart"/>
            <w:r>
              <w:t>forecast</w:t>
            </w:r>
            <w:proofErr w:type="spellEnd"/>
            <w:r>
              <w:t xml:space="preserve"> en ciertas gerencias.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DD790" w14:textId="77777777" w:rsidR="00C93468" w:rsidRDefault="00F1009C">
            <w:pPr>
              <w:spacing w:after="120" w:line="300" w:lineRule="auto"/>
              <w:jc w:val="both"/>
            </w:pPr>
            <w:r>
              <w:t xml:space="preserve">Incluir variables </w:t>
            </w:r>
            <w:proofErr w:type="spellStart"/>
            <w:r>
              <w:t>dummy</w:t>
            </w:r>
            <w:proofErr w:type="spellEnd"/>
            <w:r>
              <w:t xml:space="preserve"> por evento y reservar </w:t>
            </w:r>
            <w:proofErr w:type="spellStart"/>
            <w:r>
              <w:t>backtesting</w:t>
            </w:r>
            <w:proofErr w:type="spellEnd"/>
            <w:r>
              <w:t xml:space="preserve"> específico por gerencia.</w:t>
            </w:r>
          </w:p>
        </w:tc>
      </w:tr>
      <w:tr w:rsidR="00C93468" w14:paraId="73C9C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355F5" w14:textId="77777777" w:rsidR="00C93468" w:rsidRDefault="00F1009C">
            <w:pPr>
              <w:spacing w:after="120" w:line="300" w:lineRule="auto"/>
              <w:jc w:val="both"/>
            </w:pPr>
            <w:r>
              <w:t>Ventana ajustada de MVP (22–30 sept)</w:t>
            </w:r>
          </w:p>
        </w:tc>
        <w:tc>
          <w:tcPr>
            <w:tcW w:w="28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54782" w14:textId="77777777" w:rsidR="00C93468" w:rsidRDefault="00F1009C">
            <w:pPr>
              <w:spacing w:after="120" w:line="300" w:lineRule="auto"/>
              <w:jc w:val="both"/>
            </w:pPr>
            <w:r>
              <w:t>Riesgo alto de entrega E2 incompleta.</w:t>
            </w:r>
          </w:p>
        </w:tc>
        <w:tc>
          <w:tcPr>
            <w:tcW w:w="3000" w:type="dxa"/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53D34" w14:textId="77777777" w:rsidR="00C93468" w:rsidRDefault="00F1009C">
            <w:pPr>
              <w:spacing w:after="120" w:line="300" w:lineRule="auto"/>
              <w:jc w:val="both"/>
            </w:pPr>
            <w:r>
              <w:t xml:space="preserve">Prototipar primero en R </w:t>
            </w:r>
            <w:proofErr w:type="spellStart"/>
            <w:r>
              <w:t>Markdown</w:t>
            </w:r>
            <w:proofErr w:type="spellEnd"/>
            <w:r>
              <w:t xml:space="preserve"> estático; migrar a Shiny sólo si el tiempo alcanza. Priorizar cobertura de al menos 4 de los 6 resultados de aprendizaje del curso.</w:t>
            </w:r>
          </w:p>
        </w:tc>
      </w:tr>
      <w:tr w:rsidR="00C93468" w14:paraId="231160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10D3F" w14:textId="77777777" w:rsidR="00C93468" w:rsidRDefault="00F1009C">
            <w:pPr>
              <w:spacing w:after="120" w:line="300" w:lineRule="auto"/>
              <w:jc w:val="both"/>
            </w:pPr>
            <w:r>
              <w:t>Contexto laboral pleno en paralelo</w:t>
            </w:r>
          </w:p>
        </w:tc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5E4DC" w14:textId="77777777" w:rsidR="00C93468" w:rsidRDefault="00F1009C">
            <w:pPr>
              <w:spacing w:after="120" w:line="300" w:lineRule="auto"/>
              <w:jc w:val="both"/>
            </w:pPr>
            <w:r>
              <w:t>Poco tiempo disponible fuera de la jornada de Control de Gestión IBR.</w:t>
            </w:r>
          </w:p>
        </w:tc>
        <w:tc>
          <w:tcPr>
            <w:tcW w:w="3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97D86" w14:textId="77777777" w:rsidR="00C93468" w:rsidRDefault="00F1009C">
            <w:pPr>
              <w:spacing w:after="120" w:line="300" w:lineRule="auto"/>
              <w:jc w:val="both"/>
            </w:pPr>
            <w:r>
              <w:t>Reservar bloques semanales fijos; delimitar alcance del MVP (Chile + Colombia únicamente, sin escenarios adicionales).</w:t>
            </w:r>
          </w:p>
        </w:tc>
      </w:tr>
    </w:tbl>
    <w:p w14:paraId="6CC18AC4" w14:textId="77777777" w:rsidR="00C93468" w:rsidRDefault="00F1009C">
      <w:pPr>
        <w:pStyle w:val="Ttulo2"/>
        <w:spacing w:before="260" w:after="120"/>
      </w:pPr>
      <w:r>
        <w:rPr>
          <w:b/>
          <w:bCs/>
          <w:color w:val="0C447C"/>
        </w:rPr>
        <w:t>Recursos del curso</w:t>
      </w:r>
    </w:p>
    <w:p w14:paraId="57F57365" w14:textId="77777777" w:rsidR="00C93468" w:rsidRDefault="00F1009C">
      <w:pPr>
        <w:spacing w:after="100" w:line="300" w:lineRule="auto"/>
        <w:jc w:val="both"/>
      </w:pPr>
      <w:r>
        <w:t xml:space="preserve">Sitio web del curso: </w:t>
      </w:r>
      <w:hyperlink r:id="rId8" w:history="1">
        <w:r>
          <w:rPr>
            <w:color w:val="0C447C"/>
            <w:u w:val="single"/>
          </w:rPr>
          <w:t>https://sebaegana.github.io/finanzas_en_r_webpage/</w:t>
        </w:r>
      </w:hyperlink>
    </w:p>
    <w:sectPr w:rsidR="00C93468">
      <w:footerReference w:type="default" r:id="rId9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A6AF" w14:textId="77777777" w:rsidR="00F1009C" w:rsidRDefault="00F1009C">
      <w:r>
        <w:separator/>
      </w:r>
    </w:p>
  </w:endnote>
  <w:endnote w:type="continuationSeparator" w:id="0">
    <w:p w14:paraId="71F9B940" w14:textId="77777777" w:rsidR="00F1009C" w:rsidRDefault="00F10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6D05" w14:textId="5F88D211" w:rsidR="00C93468" w:rsidRDefault="00F1009C">
    <w:pPr>
      <w:jc w:val="center"/>
    </w:pPr>
    <w:r>
      <w:rPr>
        <w:color w:val="5F5E5A"/>
        <w:sz w:val="18"/>
        <w:szCs w:val="18"/>
      </w:rPr>
      <w:t xml:space="preserve">Finanzas en R · </w:t>
    </w:r>
    <w:proofErr w:type="gramStart"/>
    <w:r>
      <w:rPr>
        <w:color w:val="5F5E5A"/>
        <w:sz w:val="18"/>
        <w:szCs w:val="18"/>
      </w:rPr>
      <w:t>|  Parte</w:t>
    </w:r>
    <w:proofErr w:type="gramEnd"/>
    <w:r>
      <w:rPr>
        <w:color w:val="5F5E5A"/>
        <w:sz w:val="18"/>
        <w:szCs w:val="18"/>
      </w:rPr>
      <w:t xml:space="preserve"> 1 — Descripción y </w:t>
    </w:r>
    <w:proofErr w:type="gramStart"/>
    <w:r>
      <w:rPr>
        <w:color w:val="5F5E5A"/>
        <w:sz w:val="18"/>
        <w:szCs w:val="18"/>
      </w:rPr>
      <w:t>planificación  |</w:t>
    </w:r>
    <w:proofErr w:type="gramEnd"/>
    <w:r>
      <w:rPr>
        <w:color w:val="5F5E5A"/>
        <w:sz w:val="18"/>
        <w:szCs w:val="18"/>
      </w:rPr>
      <w:t xml:space="preserve">  Página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6F20EC">
      <w:rPr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  <w:r>
      <w:rPr>
        <w:color w:val="5F5E5A"/>
        <w:sz w:val="18"/>
        <w:szCs w:val="18"/>
      </w:rPr>
      <w:t xml:space="preserve"> de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NUMPAGES</w:instrText>
    </w:r>
    <w:r>
      <w:rPr>
        <w:color w:val="5F5E5A"/>
        <w:sz w:val="18"/>
        <w:szCs w:val="18"/>
      </w:rPr>
      <w:fldChar w:fldCharType="separate"/>
    </w:r>
    <w:r w:rsidR="006F20EC">
      <w:rPr>
        <w:noProof/>
        <w:color w:val="5F5E5A"/>
        <w:sz w:val="18"/>
        <w:szCs w:val="18"/>
      </w:rPr>
      <w:t>2</w:t>
    </w:r>
    <w:r>
      <w:rPr>
        <w:color w:val="5F5E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C859" w14:textId="77777777" w:rsidR="00F1009C" w:rsidRDefault="00F1009C">
      <w:r>
        <w:separator/>
      </w:r>
    </w:p>
  </w:footnote>
  <w:footnote w:type="continuationSeparator" w:id="0">
    <w:p w14:paraId="2F85E7DF" w14:textId="77777777" w:rsidR="00F1009C" w:rsidRDefault="00F100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6EE0"/>
    <w:multiLevelType w:val="hybridMultilevel"/>
    <w:tmpl w:val="F9E2D576"/>
    <w:lvl w:ilvl="0" w:tplc="AC00EBCE">
      <w:start w:val="1"/>
      <w:numFmt w:val="bullet"/>
      <w:lvlText w:val="●"/>
      <w:lvlJc w:val="left"/>
      <w:pPr>
        <w:ind w:left="720" w:hanging="360"/>
      </w:pPr>
    </w:lvl>
    <w:lvl w:ilvl="1" w:tplc="FF3C68E0">
      <w:start w:val="1"/>
      <w:numFmt w:val="bullet"/>
      <w:lvlText w:val="○"/>
      <w:lvlJc w:val="left"/>
      <w:pPr>
        <w:ind w:left="1440" w:hanging="360"/>
      </w:pPr>
    </w:lvl>
    <w:lvl w:ilvl="2" w:tplc="BC2EE43C">
      <w:start w:val="1"/>
      <w:numFmt w:val="bullet"/>
      <w:lvlText w:val="■"/>
      <w:lvlJc w:val="left"/>
      <w:pPr>
        <w:ind w:left="2160" w:hanging="360"/>
      </w:pPr>
    </w:lvl>
    <w:lvl w:ilvl="3" w:tplc="73026C50">
      <w:start w:val="1"/>
      <w:numFmt w:val="bullet"/>
      <w:lvlText w:val="●"/>
      <w:lvlJc w:val="left"/>
      <w:pPr>
        <w:ind w:left="2880" w:hanging="360"/>
      </w:pPr>
    </w:lvl>
    <w:lvl w:ilvl="4" w:tplc="B7641C42">
      <w:start w:val="1"/>
      <w:numFmt w:val="bullet"/>
      <w:lvlText w:val="○"/>
      <w:lvlJc w:val="left"/>
      <w:pPr>
        <w:ind w:left="3600" w:hanging="360"/>
      </w:pPr>
    </w:lvl>
    <w:lvl w:ilvl="5" w:tplc="8C807EAA">
      <w:start w:val="1"/>
      <w:numFmt w:val="bullet"/>
      <w:lvlText w:val="■"/>
      <w:lvlJc w:val="left"/>
      <w:pPr>
        <w:ind w:left="4320" w:hanging="360"/>
      </w:pPr>
    </w:lvl>
    <w:lvl w:ilvl="6" w:tplc="E69ED2E2">
      <w:start w:val="1"/>
      <w:numFmt w:val="bullet"/>
      <w:lvlText w:val="●"/>
      <w:lvlJc w:val="left"/>
      <w:pPr>
        <w:ind w:left="5040" w:hanging="360"/>
      </w:pPr>
    </w:lvl>
    <w:lvl w:ilvl="7" w:tplc="BE9CF5F8">
      <w:start w:val="1"/>
      <w:numFmt w:val="bullet"/>
      <w:lvlText w:val="●"/>
      <w:lvlJc w:val="left"/>
      <w:pPr>
        <w:ind w:left="5760" w:hanging="360"/>
      </w:pPr>
    </w:lvl>
    <w:lvl w:ilvl="8" w:tplc="D9F2C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215D5"/>
    <w:multiLevelType w:val="hybridMultilevel"/>
    <w:tmpl w:val="70CCAA08"/>
    <w:lvl w:ilvl="0" w:tplc="65F4D6D6">
      <w:start w:val="1"/>
      <w:numFmt w:val="bullet"/>
      <w:lvlText w:val="•"/>
      <w:lvlJc w:val="left"/>
      <w:pPr>
        <w:ind w:left="360" w:hanging="220"/>
      </w:pPr>
    </w:lvl>
    <w:lvl w:ilvl="1" w:tplc="7FBCF328">
      <w:start w:val="1"/>
      <w:numFmt w:val="bullet"/>
      <w:lvlText w:val="◦"/>
      <w:lvlJc w:val="left"/>
      <w:pPr>
        <w:ind w:left="720" w:hanging="220"/>
      </w:pPr>
    </w:lvl>
    <w:lvl w:ilvl="2" w:tplc="FB5ED9B2">
      <w:numFmt w:val="decimal"/>
      <w:lvlText w:val=""/>
      <w:lvlJc w:val="left"/>
    </w:lvl>
    <w:lvl w:ilvl="3" w:tplc="0B6A4B50">
      <w:numFmt w:val="decimal"/>
      <w:lvlText w:val=""/>
      <w:lvlJc w:val="left"/>
    </w:lvl>
    <w:lvl w:ilvl="4" w:tplc="CF9C3328">
      <w:numFmt w:val="decimal"/>
      <w:lvlText w:val=""/>
      <w:lvlJc w:val="left"/>
    </w:lvl>
    <w:lvl w:ilvl="5" w:tplc="F42E3C9E">
      <w:numFmt w:val="decimal"/>
      <w:lvlText w:val=""/>
      <w:lvlJc w:val="left"/>
    </w:lvl>
    <w:lvl w:ilvl="6" w:tplc="F4D2BA0A">
      <w:numFmt w:val="decimal"/>
      <w:lvlText w:val=""/>
      <w:lvlJc w:val="left"/>
    </w:lvl>
    <w:lvl w:ilvl="7" w:tplc="96583F60">
      <w:numFmt w:val="decimal"/>
      <w:lvlText w:val=""/>
      <w:lvlJc w:val="left"/>
    </w:lvl>
    <w:lvl w:ilvl="8" w:tplc="A98ABCBC">
      <w:numFmt w:val="decimal"/>
      <w:lvlText w:val=""/>
      <w:lvlJc w:val="left"/>
    </w:lvl>
  </w:abstractNum>
  <w:abstractNum w:abstractNumId="2" w15:restartNumberingAfterBreak="0">
    <w:nsid w:val="7E8C176C"/>
    <w:multiLevelType w:val="hybridMultilevel"/>
    <w:tmpl w:val="9E8A8870"/>
    <w:lvl w:ilvl="0" w:tplc="9DB48F02">
      <w:start w:val="1"/>
      <w:numFmt w:val="decimal"/>
      <w:lvlText w:val="%1."/>
      <w:lvlJc w:val="left"/>
      <w:pPr>
        <w:ind w:left="360" w:hanging="260"/>
      </w:pPr>
    </w:lvl>
    <w:lvl w:ilvl="1" w:tplc="BA863E3C">
      <w:numFmt w:val="decimal"/>
      <w:lvlText w:val=""/>
      <w:lvlJc w:val="left"/>
    </w:lvl>
    <w:lvl w:ilvl="2" w:tplc="F2F2F4EA">
      <w:numFmt w:val="decimal"/>
      <w:lvlText w:val=""/>
      <w:lvlJc w:val="left"/>
    </w:lvl>
    <w:lvl w:ilvl="3" w:tplc="7BC0E076">
      <w:numFmt w:val="decimal"/>
      <w:lvlText w:val=""/>
      <w:lvlJc w:val="left"/>
    </w:lvl>
    <w:lvl w:ilvl="4" w:tplc="D15686DC">
      <w:numFmt w:val="decimal"/>
      <w:lvlText w:val=""/>
      <w:lvlJc w:val="left"/>
    </w:lvl>
    <w:lvl w:ilvl="5" w:tplc="469EA544">
      <w:numFmt w:val="decimal"/>
      <w:lvlText w:val=""/>
      <w:lvlJc w:val="left"/>
    </w:lvl>
    <w:lvl w:ilvl="6" w:tplc="C128BAD0">
      <w:numFmt w:val="decimal"/>
      <w:lvlText w:val=""/>
      <w:lvlJc w:val="left"/>
    </w:lvl>
    <w:lvl w:ilvl="7" w:tplc="4620A41C">
      <w:numFmt w:val="decimal"/>
      <w:lvlText w:val=""/>
      <w:lvlJc w:val="left"/>
    </w:lvl>
    <w:lvl w:ilvl="8" w:tplc="56B6E2DC">
      <w:numFmt w:val="decimal"/>
      <w:lvlText w:val=""/>
      <w:lvlJc w:val="left"/>
    </w:lvl>
  </w:abstractNum>
  <w:num w:numId="1" w16cid:durableId="325671906">
    <w:abstractNumId w:val="0"/>
    <w:lvlOverride w:ilvl="0">
      <w:startOverride w:val="1"/>
    </w:lvlOverride>
  </w:num>
  <w:num w:numId="2" w16cid:durableId="1728608276">
    <w:abstractNumId w:val="1"/>
    <w:lvlOverride w:ilvl="0">
      <w:startOverride w:val="1"/>
    </w:lvlOverride>
  </w:num>
  <w:num w:numId="3" w16cid:durableId="1586161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468"/>
    <w:rsid w:val="004177AC"/>
    <w:rsid w:val="006F20EC"/>
    <w:rsid w:val="00C93468"/>
    <w:rsid w:val="00F1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CD2D"/>
  <w15:docId w15:val="{B5773116-A0FB-4949-9948-5BE0EC4A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A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F20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20EC"/>
  </w:style>
  <w:style w:type="paragraph" w:styleId="Piedepgina">
    <w:name w:val="footer"/>
    <w:basedOn w:val="Normal"/>
    <w:link w:val="PiedepginaCar"/>
    <w:uiPriority w:val="99"/>
    <w:unhideWhenUsed/>
    <w:rsid w:val="006F20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baegana.github.io/finanzas_en_r_webpag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1133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en R — Parte 1</dc:title>
  <dc:creator>Claudio Andrés Choque Peña</dc:creator>
  <dc:description>Proyecto individual, Parte 1: descripción y planificación</dc:description>
  <cp:lastModifiedBy>Claudio Choque</cp:lastModifiedBy>
  <cp:revision>2</cp:revision>
  <dcterms:created xsi:type="dcterms:W3CDTF">2026-09-15T23:24:00Z</dcterms:created>
  <dcterms:modified xsi:type="dcterms:W3CDTF">2026-09-15T23:24:00Z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9c9f98-cadb-49d3-b614-54c059e49ad4_Enabled">
    <vt:lpwstr>true</vt:lpwstr>
  </property>
  <property fmtid="{D5CDD505-2E9C-101B-9397-08002B2CF9AE}" pid="3" name="MSIP_Label_1d9c9f98-cadb-49d3-b614-54c059e49ad4_SetDate">
    <vt:lpwstr>2026-09-15T23:24:58Z</vt:lpwstr>
  </property>
  <property fmtid="{D5CDD505-2E9C-101B-9397-08002B2CF9AE}" pid="4" name="MSIP_Label_1d9c9f98-cadb-49d3-b614-54c059e49ad4_Method">
    <vt:lpwstr>Standard</vt:lpwstr>
  </property>
  <property fmtid="{D5CDD505-2E9C-101B-9397-08002B2CF9AE}" pid="5" name="MSIP_Label_1d9c9f98-cadb-49d3-b614-54c059e49ad4_Name">
    <vt:lpwstr>defa4170-0d19-0005-0004-bc88714345d2</vt:lpwstr>
  </property>
  <property fmtid="{D5CDD505-2E9C-101B-9397-08002B2CF9AE}" pid="6" name="MSIP_Label_1d9c9f98-cadb-49d3-b614-54c059e49ad4_SiteId">
    <vt:lpwstr>b4116da4-0e7d-4a27-ad29-2bcdbf364c34</vt:lpwstr>
  </property>
  <property fmtid="{D5CDD505-2E9C-101B-9397-08002B2CF9AE}" pid="7" name="MSIP_Label_1d9c9f98-cadb-49d3-b614-54c059e49ad4_ActionId">
    <vt:lpwstr>c093fe68-29d9-4ff5-9bd7-b4076600ceca</vt:lpwstr>
  </property>
  <property fmtid="{D5CDD505-2E9C-101B-9397-08002B2CF9AE}" pid="8" name="MSIP_Label_1d9c9f98-cadb-49d3-b614-54c059e49ad4_ContentBits">
    <vt:lpwstr>0</vt:lpwstr>
  </property>
  <property fmtid="{D5CDD505-2E9C-101B-9397-08002B2CF9AE}" pid="9" name="MSIP_Label_1d9c9f98-cadb-49d3-b614-54c059e49ad4_Tag">
    <vt:lpwstr>10, 3, 0, 1</vt:lpwstr>
  </property>
</Properties>
</file>