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Helvetica Neue" w:hAnsi="Helvetica Neue"/>
          <w:b/>
          <w:color w:val="9A6D2A"/>
          <w:sz w:val="72"/>
        </w:rPr>
        <w:t>&amp;you HR</w:t>
      </w:r>
    </w:p>
    <w:p>
      <w:pPr>
        <w:spacing w:after="480"/>
        <w:jc w:val="left"/>
      </w:pPr>
      <w:r>
        <w:rPr>
          <w:rFonts w:ascii="Helvetica Neue" w:hAnsi="Helvetica Neue"/>
          <w:color w:val="555555"/>
          <w:sz w:val="28"/>
        </w:rPr>
        <w:t>User Guide  —  HRIS &amp; Payroll System</w:t>
      </w:r>
    </w:p>
    <w:p>
      <w:pPr>
        <w:spacing w:before="240" w:after="240"/>
      </w:pPr>
      <w:r>
        <w:rPr>
          <w:color w:val="DDDDDD"/>
          <w:sz w:val="12"/>
        </w:rPr>
        <w:t>____________________________________________________________</w:t>
      </w:r>
    </w:p>
    <w:p>
      <w:pPr>
        <w:pStyle w:val="Heading1"/>
      </w:pPr>
      <w:r>
        <w:t>Getting Started</w:t>
      </w:r>
    </w:p>
    <w:p>
      <w:r>
        <w:t>When you first open the system, you'll land on the Login page. Enter the email and password provided by your administrator. Depending on your role, you'll be directed to either the Admin Portal or the Employee Self-Service Portal.</w:t>
      </w:r>
    </w:p>
    <w:p>
      <w:r>
        <w:t>There are 6 roles in the system:</w:t>
      </w:r>
    </w:p>
    <w:tbl>
      <w:tblPr>
        <w:tblStyle w:val="LightShading-Accent1"/>
        <w:tblW w:type="auto" w:w="0"/>
        <w:jc w:val="left"/>
        <w:tblLook w:firstColumn="1" w:firstRow="1" w:lastColumn="0" w:lastRow="0" w:noHBand="0" w:noVBand="1" w:val="04A0"/>
      </w:tblPr>
      <w:tblGrid>
        <w:gridCol w:w="4533"/>
        <w:gridCol w:w="4533"/>
      </w:tblGrid>
      <w:tr>
        <w:tc>
          <w:tcPr>
            <w:tcW w:type="dxa" w:w="4533"/>
          </w:tcPr>
          <w:p>
            <w:r/>
            <w:r>
              <w:rPr>
                <w:rFonts w:ascii="Helvetica Neue" w:hAnsi="Helvetica Neue"/>
                <w:b/>
                <w:sz w:val="20"/>
              </w:rPr>
              <w:t>Role</w:t>
            </w:r>
          </w:p>
        </w:tc>
        <w:tc>
          <w:tcPr>
            <w:tcW w:type="dxa" w:w="4533"/>
          </w:tcPr>
          <w:p>
            <w:r/>
            <w:r>
              <w:rPr>
                <w:rFonts w:ascii="Helvetica Neue" w:hAnsi="Helvetica Neue"/>
                <w:b/>
                <w:sz w:val="20"/>
              </w:rPr>
              <w:t>Access</w:t>
            </w:r>
          </w:p>
        </w:tc>
      </w:tr>
      <w:tr>
        <w:tc>
          <w:tcPr>
            <w:tcW w:type="dxa" w:w="4533"/>
          </w:tcPr>
          <w:p>
            <w:r/>
            <w:r>
              <w:rPr>
                <w:rFonts w:ascii="Helvetica Neue" w:hAnsi="Helvetica Neue"/>
                <w:sz w:val="20"/>
              </w:rPr>
              <w:t>Super Admin</w:t>
            </w:r>
          </w:p>
        </w:tc>
        <w:tc>
          <w:tcPr>
            <w:tcW w:type="dxa" w:w="4533"/>
          </w:tcPr>
          <w:p>
            <w:r/>
            <w:r>
              <w:rPr>
                <w:rFonts w:ascii="Helvetica Neue" w:hAnsi="Helvetica Neue"/>
                <w:sz w:val="20"/>
              </w:rPr>
              <w:t>Full access to all admin modules</w:t>
            </w:r>
          </w:p>
        </w:tc>
      </w:tr>
      <w:tr>
        <w:tc>
          <w:tcPr>
            <w:tcW w:type="dxa" w:w="4533"/>
          </w:tcPr>
          <w:p>
            <w:r/>
            <w:r>
              <w:rPr>
                <w:rFonts w:ascii="Helvetica Neue" w:hAnsi="Helvetica Neue"/>
                <w:sz w:val="20"/>
              </w:rPr>
              <w:t>Company Admin</w:t>
            </w:r>
          </w:p>
        </w:tc>
        <w:tc>
          <w:tcPr>
            <w:tcW w:type="dxa" w:w="4533"/>
          </w:tcPr>
          <w:p>
            <w:r/>
            <w:r>
              <w:rPr>
                <w:rFonts w:ascii="Helvetica Neue" w:hAnsi="Helvetica Neue"/>
                <w:sz w:val="20"/>
              </w:rPr>
              <w:t>Full company-level admin access</w:t>
            </w:r>
          </w:p>
        </w:tc>
      </w:tr>
      <w:tr>
        <w:tc>
          <w:tcPr>
            <w:tcW w:type="dxa" w:w="4533"/>
          </w:tcPr>
          <w:p>
            <w:r/>
            <w:r>
              <w:rPr>
                <w:rFonts w:ascii="Helvetica Neue" w:hAnsi="Helvetica Neue"/>
                <w:sz w:val="20"/>
              </w:rPr>
              <w:t>HR Manager</w:t>
            </w:r>
          </w:p>
        </w:tc>
        <w:tc>
          <w:tcPr>
            <w:tcW w:type="dxa" w:w="4533"/>
          </w:tcPr>
          <w:p>
            <w:r/>
            <w:r>
              <w:rPr>
                <w:rFonts w:ascii="Helvetica Neue" w:hAnsi="Helvetica Neue"/>
                <w:sz w:val="20"/>
              </w:rPr>
              <w:t>Employee management, leaves, attendance, account creation, audit logs</w:t>
            </w:r>
          </w:p>
        </w:tc>
      </w:tr>
      <w:tr>
        <w:tc>
          <w:tcPr>
            <w:tcW w:type="dxa" w:w="4533"/>
          </w:tcPr>
          <w:p>
            <w:r/>
            <w:r>
              <w:rPr>
                <w:rFonts w:ascii="Helvetica Neue" w:hAnsi="Helvetica Neue"/>
                <w:sz w:val="20"/>
              </w:rPr>
              <w:t>Payroll Officer</w:t>
            </w:r>
          </w:p>
        </w:tc>
        <w:tc>
          <w:tcPr>
            <w:tcW w:type="dxa" w:w="4533"/>
          </w:tcPr>
          <w:p>
            <w:r/>
            <w:r>
              <w:rPr>
                <w:rFonts w:ascii="Helvetica Neue" w:hAnsi="Helvetica Neue"/>
                <w:sz w:val="20"/>
              </w:rPr>
              <w:t>Admin portal access with payroll operations</w:t>
            </w:r>
          </w:p>
        </w:tc>
      </w:tr>
      <w:tr>
        <w:tc>
          <w:tcPr>
            <w:tcW w:type="dxa" w:w="4533"/>
          </w:tcPr>
          <w:p>
            <w:r/>
            <w:r>
              <w:rPr>
                <w:rFonts w:ascii="Helvetica Neue" w:hAnsi="Helvetica Neue"/>
                <w:sz w:val="20"/>
              </w:rPr>
              <w:t>Department Manager</w:t>
            </w:r>
          </w:p>
        </w:tc>
        <w:tc>
          <w:tcPr>
            <w:tcW w:type="dxa" w:w="4533"/>
          </w:tcPr>
          <w:p>
            <w:r/>
            <w:r>
              <w:rPr>
                <w:rFonts w:ascii="Helvetica Neue" w:hAnsi="Helvetica Neue"/>
                <w:sz w:val="20"/>
              </w:rPr>
              <w:t>Admin portal with department management</w:t>
            </w:r>
          </w:p>
        </w:tc>
      </w:tr>
      <w:tr>
        <w:tc>
          <w:tcPr>
            <w:tcW w:type="dxa" w:w="4533"/>
          </w:tcPr>
          <w:p>
            <w:r/>
            <w:r>
              <w:rPr>
                <w:rFonts w:ascii="Helvetica Neue" w:hAnsi="Helvetica Neue"/>
                <w:sz w:val="20"/>
              </w:rPr>
              <w:t>Employee</w:t>
            </w:r>
          </w:p>
        </w:tc>
        <w:tc>
          <w:tcPr>
            <w:tcW w:type="dxa" w:w="4533"/>
          </w:tcPr>
          <w:p>
            <w:r/>
            <w:r>
              <w:rPr>
                <w:rFonts w:ascii="Helvetica Neue" w:hAnsi="Helvetica Neue"/>
                <w:sz w:val="20"/>
              </w:rPr>
              <w:t>Self-service: dashboard, profile, leaves, payslips, attendance</w:t>
            </w:r>
          </w:p>
        </w:tc>
      </w:tr>
    </w:tbl>
    <w:p/>
    <w:p>
      <w:pPr>
        <w:spacing w:before="240" w:after="240"/>
      </w:pPr>
      <w:r>
        <w:rPr>
          <w:color w:val="DDDDDD"/>
          <w:sz w:val="12"/>
        </w:rPr>
        <w:t>____________________________________________________________</w:t>
      </w:r>
    </w:p>
    <w:p>
      <w:pPr>
        <w:pStyle w:val="Heading1"/>
      </w:pPr>
      <w:r>
        <w:t>Face Clock Kiosk</w:t>
      </w:r>
    </w:p>
    <w:p>
      <w:r>
        <w:t>The home page is a face recognition time clock designed for shared devices like a tablet at the office entrance.</w:t>
      </w:r>
    </w:p>
    <w:p>
      <w:r>
        <w:rPr>
          <w:b/>
        </w:rPr>
        <w:t>How it works:</w:t>
      </w:r>
    </w:p>
    <w:p>
      <w:pPr>
        <w:pStyle w:val="ListNumber"/>
      </w:pPr>
      <w:r>
        <w:t>Open the kiosk page on a device with a webcam</w:t>
      </w:r>
    </w:p>
    <w:p>
      <w:pPr>
        <w:pStyle w:val="ListNumber"/>
      </w:pPr>
      <w:r>
        <w:t>An employee stands in front of the camera</w:t>
      </w:r>
    </w:p>
    <w:p>
      <w:pPr>
        <w:pStyle w:val="ListNumber"/>
      </w:pPr>
      <w:r>
        <w:t>The system detects and matches their face automatically</w:t>
      </w:r>
    </w:p>
    <w:p>
      <w:pPr>
        <w:pStyle w:val="ListNumber"/>
      </w:pPr>
      <w:r>
        <w:t>It clocks them in — or out if they're already clocked in</w:t>
      </w:r>
    </w:p>
    <w:p>
      <w:pPr>
        <w:pStyle w:val="ListNumber"/>
      </w:pPr>
      <w:r>
        <w:t>A confirmation screen shows for 5 seconds, then returns to scanning</w:t>
      </w:r>
    </w:p>
    <w:p>
      <w:r>
        <w:t>No buttons to press, no PINs to remember — just look at the camera.</w:t>
      </w:r>
    </w:p>
    <w:p>
      <w:pPr>
        <w:spacing w:before="240" w:after="240"/>
      </w:pPr>
      <w:r>
        <w:rPr>
          <w:color w:val="DDDDDD"/>
          <w:sz w:val="12"/>
        </w:rPr>
        <w:t>____________________________________________________________</w:t>
      </w:r>
    </w:p>
    <w:p>
      <w:pPr>
        <w:pStyle w:val="Heading1"/>
      </w:pPr>
      <w:r>
        <w:t>Admin Portal</w:t>
      </w:r>
    </w:p>
    <w:p>
      <w:r>
        <w:t>The admin portal has a collapsible sidebar on the left with the following sections:</w:t>
      </w:r>
    </w:p>
    <w:p>
      <w:pPr>
        <w:pStyle w:val="Heading2"/>
      </w:pPr>
      <w:r>
        <w:t>Dashboard</w:t>
      </w:r>
    </w:p>
    <w:p>
      <w:pPr>
        <w:pStyle w:val="ListBullet"/>
      </w:pPr>
      <w:r>
        <w:t>See total employee count, who's currently clocked in/out, and total hours worked today</w:t>
      </w:r>
    </w:p>
    <w:p>
      <w:pPr>
        <w:pStyle w:val="ListBullet"/>
      </w:pPr>
      <w:r>
        <w:t>View today's complete time log activity</w:t>
      </w:r>
    </w:p>
    <w:p>
      <w:pPr>
        <w:pStyle w:val="Heading2"/>
      </w:pPr>
      <w:r>
        <w:t>Employees</w:t>
      </w:r>
    </w:p>
    <w:p>
      <w:pPr>
        <w:pStyle w:val="ListBullet"/>
      </w:pPr>
    </w:p>
    <w:p>
      <w:pPr>
        <w:pStyle w:val="ListBullet"/>
      </w:pPr>
      <w:r>
        <w:rPr>
          <w:b/>
        </w:rPr>
        <w:t>Employee List —</w:t>
      </w:r>
      <w:r>
        <w:t xml:space="preserve"> search and filter all employees in the company</w:t>
      </w:r>
    </w:p>
    <w:p>
      <w:pPr>
        <w:pStyle w:val="ListBullet"/>
      </w:pPr>
      <w:r>
        <w:rPr>
          <w:b/>
        </w:rPr>
        <w:t>Employee Detail —</w:t>
      </w:r>
      <w:r>
        <w:t xml:space="preserve"> click any employee to see their full profile with tabs:</w:t>
      </w:r>
    </w:p>
    <w:p>
      <w:pPr>
        <w:pStyle w:val="ListBullet2"/>
      </w:pPr>
      <w:r>
        <w:rPr>
          <w:b/>
        </w:rPr>
        <w:t>Personal —</w:t>
      </w:r>
      <w:r>
        <w:t xml:space="preserve"> basic info, address, contact details, plus expandable sections for emergency contacts, dependents, education history, and work history</w:t>
      </w:r>
    </w:p>
    <w:p>
      <w:pPr>
        <w:pStyle w:val="ListBullet2"/>
      </w:pPr>
      <w:r>
        <w:rPr>
          <w:b/>
        </w:rPr>
        <w:t>Employment —</w:t>
      </w:r>
      <w:r>
        <w:t xml:space="preserve"> status (probationary/regular/contractual), position, department, hire date, schedule</w:t>
      </w:r>
    </w:p>
    <w:p>
      <w:pPr>
        <w:pStyle w:val="ListBullet2"/>
      </w:pPr>
      <w:r>
        <w:rPr>
          <w:b/>
        </w:rPr>
        <w:t>Gov IDs —</w:t>
      </w:r>
      <w:r>
        <w:t xml:space="preserve"> SSS, TIN, PhilHealth, Pag-IBIG numbers</w:t>
      </w:r>
    </w:p>
    <w:p>
      <w:pPr>
        <w:pStyle w:val="ListBullet2"/>
      </w:pPr>
      <w:r>
        <w:rPr>
          <w:b/>
        </w:rPr>
        <w:t>Documents —</w:t>
      </w:r>
      <w:r>
        <w:t xml:space="preserve"> upload and download employee files (contracts, IDs, certificates)</w:t>
      </w:r>
    </w:p>
    <w:p>
      <w:pPr>
        <w:pStyle w:val="ListBullet"/>
      </w:pPr>
      <w:r>
        <w:rPr>
          <w:b/>
        </w:rPr>
        <w:t>Create Account —</w:t>
      </w:r>
      <w:r>
        <w:t xml:space="preserve"> on any employee's detail page, click this button to give them a login so they can access the Employee Portal</w:t>
      </w:r>
    </w:p>
    <w:p>
      <w:pPr>
        <w:pStyle w:val="ListBullet"/>
      </w:pPr>
      <w:r>
        <w:rPr>
          <w:b/>
        </w:rPr>
        <w:t>Register New Employee —</w:t>
      </w:r>
      <w:r>
        <w:t xml:space="preserve"> add a new employee and capture 5 face photos via webcam for the face clock</w:t>
      </w:r>
    </w:p>
    <w:p>
      <w:pPr>
        <w:pStyle w:val="Heading2"/>
      </w:pPr>
      <w:r>
        <w:t>Departments</w:t>
      </w:r>
    </w:p>
    <w:p>
      <w:pPr>
        <w:pStyle w:val="ListBullet"/>
      </w:pPr>
      <w:r>
        <w:t>Create, edit, and deactivate departments</w:t>
      </w:r>
    </w:p>
    <w:p>
      <w:pPr>
        <w:pStyle w:val="ListBullet"/>
      </w:pPr>
      <w:r>
        <w:t>Assign department heads and set up parent-child department hierarchies</w:t>
      </w:r>
    </w:p>
    <w:p>
      <w:pPr>
        <w:pStyle w:val="Heading2"/>
      </w:pPr>
      <w:r>
        <w:t>Attendance</w:t>
      </w:r>
    </w:p>
    <w:p>
      <w:pPr>
        <w:pStyle w:val="ListBullet"/>
      </w:pPr>
      <w:r>
        <w:t>View Daily Time Records (DTR) for all employees</w:t>
      </w:r>
    </w:p>
    <w:p>
      <w:pPr>
        <w:pStyle w:val="ListBullet"/>
      </w:pPr>
      <w:r>
        <w:t>Filter by date range</w:t>
      </w:r>
    </w:p>
    <w:p>
      <w:pPr>
        <w:pStyle w:val="ListBullet"/>
      </w:pPr>
      <w:r>
        <w:t>See first in, last out, total hours, late minutes, undertime minutes</w:t>
      </w:r>
    </w:p>
    <w:p>
      <w:pPr>
        <w:pStyle w:val="ListBullet"/>
      </w:pPr>
      <w:r>
        <w:t>Holiday and rest day entries are flagged automatically</w:t>
      </w:r>
    </w:p>
    <w:p>
      <w:pPr>
        <w:pStyle w:val="Heading2"/>
      </w:pPr>
      <w:r>
        <w:t>Leaves</w:t>
      </w:r>
    </w:p>
    <w:p>
      <w:r>
        <w:t>Two tabs:</w:t>
      </w:r>
    </w:p>
    <w:p>
      <w:pPr>
        <w:pStyle w:val="ListBullet"/>
      </w:pPr>
      <w:r>
        <w:rPr>
          <w:b/>
        </w:rPr>
        <w:t>Leave Requests —</w:t>
      </w:r>
      <w:r>
        <w:t xml:space="preserve"> view all filed leave requests; approve or reject with a reason</w:t>
      </w:r>
    </w:p>
    <w:p>
      <w:pPr>
        <w:pStyle w:val="ListBullet"/>
      </w:pPr>
      <w:r>
        <w:rPr>
          <w:b/>
        </w:rPr>
        <w:t>Leave Balances —</w:t>
      </w:r>
      <w:r>
        <w:t xml:space="preserve"> view every employee's leave balance per type; click Edit on any row to adjust entitled days, carried over, or adjusted days</w:t>
      </w:r>
    </w:p>
    <w:p>
      <w:r>
        <w:t>Use the employee dropdown to filter by specific person.</w:t>
      </w:r>
    </w:p>
    <w:p>
      <w:pPr>
        <w:pStyle w:val="Heading2"/>
      </w:pPr>
      <w:r>
        <w:t>Payroll</w:t>
      </w:r>
    </w:p>
    <w:p>
      <w:r>
        <w:t>Three tabs:</w:t>
      </w:r>
    </w:p>
    <w:p>
      <w:pPr>
        <w:pStyle w:val="ListBullet"/>
      </w:pPr>
      <w:r>
        <w:rPr>
          <w:b/>
        </w:rPr>
        <w:t>Payroll Runs —</w:t>
      </w:r>
      <w:r>
        <w:t xml:space="preserve"> create a new payroll run (select period and cycle), compute payroll, approve, and mark as paid. Each run auto-computes: basic pay, holiday/rest day/night diff/overtime premiums, SSS, PhilHealth, Pag-IBIG contributions, withholding tax, allowances, loan deductions, and late/undertime deductions</w:t>
      </w:r>
    </w:p>
    <w:p>
      <w:pPr>
        <w:pStyle w:val="ListBullet"/>
      </w:pPr>
      <w:r>
        <w:rPr>
          <w:b/>
        </w:rPr>
        <w:t>Salary Records —</w:t>
      </w:r>
      <w:r>
        <w:t xml:space="preserve"> set each employee's basic salary, daily rate, hourly rate, and effective date</w:t>
      </w:r>
    </w:p>
    <w:p>
      <w:pPr>
        <w:pStyle w:val="ListBullet"/>
      </w:pPr>
      <w:r>
        <w:rPr>
          <w:b/>
        </w:rPr>
        <w:t>Allowances —</w:t>
      </w:r>
      <w:r>
        <w:t xml:space="preserve"> assign allowance types and amounts to employees (per cutoff or monthly)</w:t>
      </w:r>
    </w:p>
    <w:p>
      <w:r>
        <w:t>Click into any payroll run to see the full breakdown per employee.</w:t>
      </w:r>
    </w:p>
    <w:p>
      <w:pPr>
        <w:pStyle w:val="Heading2"/>
      </w:pPr>
      <w:r>
        <w:t>Schedules</w:t>
      </w:r>
    </w:p>
    <w:p>
      <w:pPr>
        <w:pStyle w:val="ListBullet"/>
      </w:pPr>
      <w:r>
        <w:t>Create work schedules with start/end times, break duration, grace period, and which days of the week</w:t>
      </w:r>
    </w:p>
    <w:p>
      <w:pPr>
        <w:pStyle w:val="ListBullet"/>
      </w:pPr>
      <w:r>
        <w:t>Toggle night differential and flexible time options</w:t>
      </w:r>
    </w:p>
    <w:p>
      <w:pPr>
        <w:pStyle w:val="ListBullet"/>
      </w:pPr>
      <w:r>
        <w:t>Assign schedules to employees with effective dates</w:t>
      </w:r>
    </w:p>
    <w:p>
      <w:pPr>
        <w:pStyle w:val="Heading2"/>
      </w:pPr>
      <w:r>
        <w:t>Holidays</w:t>
      </w:r>
    </w:p>
    <w:p>
      <w:pPr>
        <w:pStyle w:val="ListBullet"/>
      </w:pPr>
      <w:r>
        <w:t>View and manage the holiday calendar</w:t>
      </w:r>
    </w:p>
    <w:p>
      <w:pPr>
        <w:pStyle w:val="ListBullet"/>
      </w:pPr>
      <w:r>
        <w:t>Three types: Regular Holiday, Special Non-Working Holiday, Special Working Holiday</w:t>
      </w:r>
    </w:p>
    <w:p>
      <w:pPr>
        <w:pStyle w:val="ListBullet"/>
      </w:pPr>
      <w:r>
        <w:rPr>
          <w:b/>
        </w:rPr>
        <w:t>Seed Holidays —</w:t>
      </w:r>
      <w:r>
        <w:t xml:space="preserve"> button to auto-populate the current year's Philippine holidays</w:t>
      </w:r>
    </w:p>
    <w:p>
      <w:pPr>
        <w:pStyle w:val="Heading2"/>
      </w:pPr>
      <w:r>
        <w:t>Leave Types</w:t>
      </w:r>
    </w:p>
    <w:p>
      <w:r>
        <w:t>Configure all leave types with Philippine labor law compliance:</w:t>
      </w:r>
    </w:p>
    <w:p>
      <w:pPr>
        <w:pStyle w:val="ListBullet"/>
      </w:pPr>
      <w:r>
        <w:t>Days per year, paid or unpaid, convertible to cash</w:t>
      </w:r>
    </w:p>
    <w:p>
      <w:pPr>
        <w:pStyle w:val="ListBullet"/>
      </w:pPr>
      <w:r>
        <w:t>Gender-specific leaves (maternity, paternity)</w:t>
      </w:r>
    </w:p>
    <w:p>
      <w:pPr>
        <w:pStyle w:val="ListBullet"/>
      </w:pPr>
      <w:r>
        <w:t>Minimum service months required</w:t>
      </w:r>
    </w:p>
    <w:p>
      <w:pPr>
        <w:pStyle w:val="ListBullet"/>
      </w:pPr>
      <w:r>
        <w:t>Half-day option, carry-over limit, prorate on hire date</w:t>
      </w:r>
    </w:p>
    <w:p>
      <w:pPr>
        <w:pStyle w:val="ListBullet"/>
      </w:pPr>
      <w:r>
        <w:t>Require attachment (e.g., medical certificate)</w:t>
      </w:r>
    </w:p>
    <w:p>
      <w:r>
        <w:t>Use the Seed Leave Types button to auto-populate standard Philippine leave types (SL, VL, maternity, paternity, solo parent, VAWC, etc.).</w:t>
      </w:r>
    </w:p>
    <w:p>
      <w:pPr>
        <w:pStyle w:val="Heading2"/>
      </w:pPr>
      <w:r>
        <w:t>Reports</w:t>
      </w:r>
    </w:p>
    <w:p>
      <w:pPr>
        <w:pStyle w:val="ListBullet"/>
      </w:pPr>
      <w:r>
        <w:t>Generate date-filtered reports for attendance, leaves, and payroll</w:t>
      </w:r>
    </w:p>
    <w:p>
      <w:pPr>
        <w:pStyle w:val="ListBullet"/>
      </w:pPr>
      <w:r>
        <w:t>View per-employee summaries</w:t>
      </w:r>
    </w:p>
    <w:p>
      <w:pPr>
        <w:pStyle w:val="ListBullet"/>
      </w:pPr>
      <w:r>
        <w:t>Export any report as CSV</w:t>
      </w:r>
    </w:p>
    <w:p>
      <w:pPr>
        <w:spacing w:before="240" w:after="240"/>
      </w:pPr>
      <w:r>
        <w:rPr>
          <w:color w:val="DDDDDD"/>
          <w:sz w:val="12"/>
        </w:rPr>
        <w:t>____________________________________________________________</w:t>
      </w:r>
    </w:p>
    <w:p>
      <w:pPr>
        <w:pStyle w:val="Heading1"/>
      </w:pPr>
      <w:r>
        <w:t>Employee Self-Service Portal</w:t>
      </w:r>
    </w:p>
    <w:p>
      <w:r>
        <w:t>Employees access this portal after their admin creates a login account for them. The sidebar includes:</w:t>
      </w:r>
    </w:p>
    <w:p>
      <w:pPr>
        <w:pStyle w:val="Heading2"/>
      </w:pPr>
      <w:r>
        <w:t>Dashboard</w:t>
      </w:r>
    </w:p>
    <w:p>
      <w:pPr>
        <w:pStyle w:val="ListBullet"/>
      </w:pPr>
      <w:r>
        <w:t>Today's clock-in/out status</w:t>
      </w:r>
    </w:p>
    <w:p>
      <w:pPr>
        <w:pStyle w:val="ListBullet"/>
      </w:pPr>
      <w:r>
        <w:t>Recent time log entries</w:t>
      </w:r>
    </w:p>
    <w:p>
      <w:pPr>
        <w:pStyle w:val="ListBullet"/>
      </w:pPr>
      <w:r>
        <w:t>Leave balance summary at a glance</w:t>
      </w:r>
    </w:p>
    <w:p>
      <w:pPr>
        <w:pStyle w:val="Heading2"/>
      </w:pPr>
      <w:r>
        <w:t>Profile</w:t>
      </w:r>
    </w:p>
    <w:p>
      <w:pPr>
        <w:pStyle w:val="ListBullet"/>
      </w:pPr>
      <w:r>
        <w:t>View your personal information, address, and contact details</w:t>
      </w:r>
    </w:p>
    <w:p>
      <w:pPr>
        <w:pStyle w:val="ListBullet"/>
      </w:pPr>
      <w:r>
        <w:t>View your government ID numbers</w:t>
      </w:r>
    </w:p>
    <w:p>
      <w:pPr>
        <w:pStyle w:val="ListBullet"/>
      </w:pPr>
      <w:r>
        <w:t>View emergency contacts</w:t>
      </w:r>
    </w:p>
    <w:p>
      <w:pPr>
        <w:pStyle w:val="Heading2"/>
      </w:pPr>
      <w:r>
        <w:t>Leaves</w:t>
      </w:r>
    </w:p>
    <w:p>
      <w:pPr>
        <w:pStyle w:val="ListBullet"/>
      </w:pPr>
      <w:r>
        <w:t>See your leave balances for each leave type (entitled, used, pending, remaining)</w:t>
      </w:r>
    </w:p>
    <w:p>
      <w:pPr>
        <w:pStyle w:val="ListBullet"/>
      </w:pPr>
      <w:r>
        <w:t>File a new leave request: pick the leave type, select dates, choose half-day if needed, add a reason, and attach supporting documents</w:t>
      </w:r>
    </w:p>
    <w:p>
      <w:pPr>
        <w:pStyle w:val="ListBullet"/>
      </w:pPr>
      <w:r>
        <w:t>Track all your past requests and their status (pending, approved, rejected, cancelled)</w:t>
      </w:r>
    </w:p>
    <w:p>
      <w:pPr>
        <w:pStyle w:val="Heading2"/>
      </w:pPr>
      <w:r>
        <w:t>Payslips</w:t>
      </w:r>
    </w:p>
    <w:p>
      <w:pPr>
        <w:pStyle w:val="ListBullet"/>
      </w:pPr>
      <w:r>
        <w:t>View payslips for each completed payroll run</w:t>
      </w:r>
    </w:p>
    <w:p>
      <w:pPr>
        <w:pStyle w:val="ListBullet"/>
      </w:pPr>
      <w:r>
        <w:t>See full breakdown: earnings (basic, premiums, allowances) and deductions (SSS, PhilHealth, Pag-IBIG, tax, loans)</w:t>
      </w:r>
    </w:p>
    <w:p>
      <w:pPr>
        <w:pStyle w:val="Heading2"/>
      </w:pPr>
      <w:r>
        <w:t>Attendance</w:t>
      </w:r>
    </w:p>
    <w:p>
      <w:pPr>
        <w:pStyle w:val="ListBullet"/>
      </w:pPr>
      <w:r>
        <w:t>View your own Daily Time Records</w:t>
      </w:r>
    </w:p>
    <w:p>
      <w:pPr>
        <w:pStyle w:val="ListBullet"/>
      </w:pPr>
      <w:r>
        <w:t>Filter by date range</w:t>
      </w:r>
    </w:p>
    <w:p>
      <w:pPr>
        <w:pStyle w:val="ListBullet"/>
      </w:pPr>
      <w:r>
        <w:t>See your hours worked, late minutes, and undertime per day</w:t>
      </w:r>
    </w:p>
    <w:p>
      <w:pPr>
        <w:spacing w:before="240" w:after="240"/>
      </w:pPr>
      <w:r>
        <w:rPr>
          <w:color w:val="DDDDDD"/>
          <w:sz w:val="12"/>
        </w:rPr>
        <w:t>____________________________________________________________</w:t>
      </w:r>
    </w:p>
    <w:p>
      <w:pPr>
        <w:pStyle w:val="Heading1"/>
      </w:pPr>
      <w:r>
        <w:t>Tips</w:t>
      </w:r>
    </w:p>
    <w:p>
      <w:pPr>
        <w:pStyle w:val="ListBullet"/>
      </w:pPr>
      <w:r>
        <w:rPr>
          <w:b/>
        </w:rPr>
        <w:t>The sidebar collapses —</w:t>
      </w:r>
      <w:r>
        <w:t xml:space="preserve"> click the toggle at the top of the sidebar to collapse it to icons only, giving you more screen space</w:t>
      </w:r>
    </w:p>
    <w:p>
      <w:pPr>
        <w:pStyle w:val="ListBullet"/>
      </w:pPr>
      <w:r>
        <w:rPr>
          <w:b/>
        </w:rPr>
        <w:t>Glass design —</w:t>
      </w:r>
      <w:r>
        <w:t xml:space="preserve"> the interface uses a frosted glass design; all cards, tables, and modals have a translucent glass effect</w:t>
      </w:r>
    </w:p>
    <w:p>
      <w:pPr>
        <w:pStyle w:val="ListBullet"/>
      </w:pPr>
      <w:r>
        <w:rPr>
          <w:b/>
        </w:rPr>
        <w:t>Switching portals —</w:t>
      </w:r>
      <w:r>
        <w:t xml:space="preserve"> if you have an admin role, you'll land in the admin portal; employees land in the employee portal. Log out and back in to switch if you have access to both</w:t>
      </w:r>
    </w:p>
    <w:p>
      <w:pPr>
        <w:pStyle w:val="ListBullet"/>
      </w:pPr>
      <w:r>
        <w:rPr>
          <w:b/>
        </w:rPr>
        <w:t>Face registration quality —</w:t>
      </w:r>
      <w:r>
        <w:t xml:space="preserve"> when registering a new employee's face, have them move their head slightly between each of the 5 captures for better recognition accuracy</w:t>
      </w:r>
    </w:p>
    <w:p>
      <w:pPr>
        <w:spacing w:before="240" w:after="240"/>
      </w:pPr>
      <w:r>
        <w:rPr>
          <w:color w:val="DDDDDD"/>
          <w:sz w:val="12"/>
        </w:rPr>
        <w:t>____________________________________________________________</w:t>
      </w:r>
    </w:p>
    <w:p>
      <w:pPr>
        <w:jc w:val="center"/>
      </w:pPr>
      <w:r>
        <w:rPr>
          <w:rFonts w:ascii="Helvetica Neue" w:hAnsi="Helvetica Neue"/>
          <w:color w:val="555555"/>
          <w:sz w:val="18"/>
        </w:rPr>
        <w:t>&amp;you Philippines — All rights reserved</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Helvetica Neue" w:hAnsi="Helvetica Neue"/>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Helvetica Neue" w:hAnsi="Helvetica Neue"/>
      <w:b/>
      <w:bCs/>
      <w:color w:val="CF9358"/>
      <w:sz w:val="5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Helvetica Neue" w:hAnsi="Helvetica Neue"/>
      <w:b/>
      <w:bCs/>
      <w:color w:val="9A6D2A"/>
      <w:sz w:val="3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Helvetica Neue" w:hAnsi="Helvetica Neue"/>
      <w:b/>
      <w:bCs/>
      <w:color w:val="9A6D2A"/>
      <w:sz w:val="28"/>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ascii="Helvetica Neue" w:hAnsi="Helvetica Neue"/>
      <w:b/>
      <w:bCs/>
      <w:i/>
      <w:iCs/>
      <w:color w:val="9A6D2A"/>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