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011680" cy="73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forg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PRDForge Launch Readiness Pack</w:t>
      </w:r>
    </w:p>
    <w:p/>
    <w:p>
      <w:r>
        <w:rPr>
          <w:sz w:val="22"/>
        </w:rPr>
        <w:t>This pack is designed for an app that is almost ready, not for building from scratch.</w:t>
      </w:r>
    </w:p>
    <w:p/>
    <w:p>
      <w:pPr>
        <w:pStyle w:val="Heading2"/>
      </w:pPr>
      <w:r>
        <w:t>Purpose</w:t>
      </w:r>
    </w:p>
    <w:p>
      <w:r>
        <w:rPr>
          <w:sz w:val="22"/>
        </w:rPr>
        <w:t>Move PRDForge from near-complete to launch-safe with clear execution ownership.</w:t>
      </w:r>
    </w:p>
    <w:p/>
    <w:p>
      <w:pPr>
        <w:pStyle w:val="Heading2"/>
      </w:pPr>
      <w:r>
        <w:t>Pack Contents</w:t>
      </w:r>
    </w:p>
    <w:p>
      <w:r>
        <w:rPr>
          <w:sz w:val="22"/>
        </w:rPr>
        <w:t>1. Launch Readiness Master Plan</w:t>
      </w:r>
    </w:p>
    <w:p>
      <w:r>
        <w:rPr>
          <w:sz w:val="22"/>
        </w:rPr>
        <w:t>2. Release Scope and Stabilization Checklist</w:t>
      </w:r>
    </w:p>
    <w:p>
      <w:r>
        <w:rPr>
          <w:sz w:val="22"/>
        </w:rPr>
        <w:t>3. QA/UAT and Go-No-Go Framework</w:t>
      </w:r>
    </w:p>
    <w:p>
      <w:r>
        <w:rPr>
          <w:sz w:val="22"/>
        </w:rPr>
        <w:t>4. Technical Hardening and Production Controls</w:t>
      </w:r>
    </w:p>
    <w:p>
      <w:r>
        <w:rPr>
          <w:sz w:val="22"/>
        </w:rPr>
        <w:t>5. Launch Operations and KPI Tracker</w:t>
      </w:r>
    </w:p>
    <w:p>
      <w:r>
        <w:rPr>
          <w:sz w:val="22"/>
        </w:rPr>
        <w:t>6. Document Index and canonical links</w:t>
      </w:r>
    </w:p>
    <w:p/>
    <w:p>
      <w:pPr>
        <w:pStyle w:val="Heading2"/>
      </w:pPr>
      <w:r>
        <w:t>How to Use</w:t>
      </w:r>
    </w:p>
    <w:p>
      <w:r>
        <w:rPr>
          <w:sz w:val="22"/>
        </w:rPr>
        <w:t>1. Confirm release scope for the next launch window.</w:t>
      </w:r>
    </w:p>
    <w:p>
      <w:r>
        <w:rPr>
          <w:sz w:val="22"/>
        </w:rPr>
        <w:t>2. Execute stabilization and QA in sequence.</w:t>
      </w:r>
    </w:p>
    <w:p>
      <w:r>
        <w:rPr>
          <w:sz w:val="22"/>
        </w:rPr>
        <w:t>3. Validate payments and analytics before go-live.</w:t>
      </w:r>
    </w:p>
    <w:p>
      <w:r>
        <w:rPr>
          <w:sz w:val="22"/>
        </w:rPr>
        <w:t>4. Launch with monitoring and daily optimization.</w:t>
      </w:r>
    </w:p>
    <w:p>
      <w:r>
        <w:rPr>
          <w:sz w:val="22"/>
        </w:rPr>
        <w:t>5. Keep decision and incident logs current.</w:t>
      </w:r>
    </w:p>
    <w:p/>
    <w:p>
      <w:pPr>
        <w:pStyle w:val="Heading2"/>
      </w:pPr>
      <w:r>
        <w:t>Exit Condition</w:t>
      </w:r>
    </w:p>
    <w:p>
      <w:r>
        <w:rPr>
          <w:sz w:val="22"/>
        </w:rPr>
        <w:t>PRDForge is launch-approved only when P0 issues are zero, payment flows are verified, analytics are reliable, and rollback procedures are tested.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