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60A931" w14:textId="2666FB82" w:rsidR="002D7D56" w:rsidRPr="002D7D56" w:rsidRDefault="002D7D56" w:rsidP="002D7D5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outlineLvl w:val="2"/>
        <w:rPr>
          <w:rFonts w:ascii="Avenir Book" w:eastAsia="Times New Roman" w:hAnsi="Avenir Book"/>
          <w:b/>
          <w:bCs/>
          <w:sz w:val="20"/>
          <w:szCs w:val="20"/>
          <w:bdr w:val="none" w:sz="0" w:space="0" w:color="auto"/>
        </w:rPr>
      </w:pPr>
      <w:r w:rsidRPr="002D7D56">
        <w:rPr>
          <w:rFonts w:ascii="Avenir Book" w:eastAsia="Times New Roman" w:hAnsi="Avenir Book"/>
          <w:b/>
          <w:bCs/>
          <w:sz w:val="20"/>
          <w:szCs w:val="20"/>
          <w:bdr w:val="none" w:sz="0" w:space="0" w:color="auto"/>
        </w:rPr>
        <w:t xml:space="preserve">Q2 2025 Budget Summary </w:t>
      </w:r>
    </w:p>
    <w:p w14:paraId="5E2AA109" w14:textId="7DA0961E" w:rsidR="002D7D56" w:rsidRPr="002D7D56" w:rsidRDefault="002D7D56" w:rsidP="002D7D5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ascii="Avenir Book" w:eastAsia="Times New Roman" w:hAnsi="Avenir Book"/>
          <w:sz w:val="20"/>
          <w:szCs w:val="20"/>
          <w:bdr w:val="none" w:sz="0" w:space="0" w:color="auto"/>
        </w:rPr>
      </w:pPr>
      <w:r w:rsidRPr="002D7D56">
        <w:rPr>
          <w:rFonts w:ascii="Avenir Book" w:eastAsia="Times New Roman" w:hAnsi="Avenir Book"/>
          <w:sz w:val="20"/>
          <w:szCs w:val="20"/>
          <w:bdr w:val="none" w:sz="0" w:space="0" w:color="auto"/>
        </w:rPr>
        <w:t xml:space="preserve">The second quarter of 2025 focused on consolidating operations and laying the groundwork for long-term program sustainability at the Ilorin Innovation Hub. During this period, the Hub incurred total expenses amounting to </w:t>
      </w:r>
      <w:r w:rsidRPr="002D7D56">
        <w:rPr>
          <w:rFonts w:eastAsia="Times New Roman"/>
          <w:sz w:val="20"/>
          <w:szCs w:val="20"/>
          <w:bdr w:val="none" w:sz="0" w:space="0" w:color="auto"/>
        </w:rPr>
        <w:t>₦</w:t>
      </w:r>
      <w:r w:rsidRPr="002D7D56">
        <w:rPr>
          <w:rFonts w:ascii="Avenir Book" w:eastAsia="Times New Roman" w:hAnsi="Avenir Book"/>
          <w:sz w:val="20"/>
          <w:szCs w:val="20"/>
          <w:bdr w:val="none" w:sz="0" w:space="0" w:color="auto"/>
        </w:rPr>
        <w:t>102,940,814, comprising both recurring and one-time costs.</w:t>
      </w:r>
    </w:p>
    <w:p w14:paraId="120FB49F" w14:textId="52B144C1" w:rsidR="002D7D56" w:rsidRPr="002D7D56" w:rsidRDefault="002D7D56" w:rsidP="002D7D5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ascii="Avenir Book" w:eastAsia="Times New Roman" w:hAnsi="Avenir Book"/>
          <w:sz w:val="20"/>
          <w:szCs w:val="20"/>
          <w:bdr w:val="none" w:sz="0" w:space="0" w:color="auto"/>
        </w:rPr>
      </w:pPr>
      <w:r w:rsidRPr="002D7D56">
        <w:rPr>
          <w:rFonts w:ascii="Avenir Book" w:eastAsia="Times New Roman" w:hAnsi="Avenir Book"/>
          <w:sz w:val="20"/>
          <w:szCs w:val="20"/>
          <w:bdr w:val="none" w:sz="0" w:space="0" w:color="auto"/>
        </w:rPr>
        <w:t xml:space="preserve">Recurring costs totaled </w:t>
      </w:r>
      <w:r w:rsidRPr="002D7D56">
        <w:rPr>
          <w:rFonts w:eastAsia="Times New Roman"/>
          <w:sz w:val="20"/>
          <w:szCs w:val="20"/>
          <w:bdr w:val="none" w:sz="0" w:space="0" w:color="auto"/>
        </w:rPr>
        <w:t>₦</w:t>
      </w:r>
      <w:r w:rsidRPr="002D7D56">
        <w:rPr>
          <w:rFonts w:ascii="Avenir Book" w:eastAsia="Times New Roman" w:hAnsi="Avenir Book"/>
          <w:sz w:val="20"/>
          <w:szCs w:val="20"/>
          <w:bdr w:val="none" w:sz="0" w:space="0" w:color="auto"/>
        </w:rPr>
        <w:t>97,690,814, while one-time expenses</w:t>
      </w:r>
      <w:r w:rsidR="00CA3E92">
        <w:rPr>
          <w:rFonts w:ascii="Avenir Book" w:eastAsia="Times New Roman" w:hAnsi="Avenir Book"/>
          <w:sz w:val="20"/>
          <w:szCs w:val="20"/>
          <w:bdr w:val="none" w:sz="0" w:space="0" w:color="auto"/>
        </w:rPr>
        <w:t xml:space="preserve"> </w:t>
      </w:r>
      <w:r w:rsidRPr="002D7D56">
        <w:rPr>
          <w:rFonts w:ascii="Avenir Book" w:eastAsia="Times New Roman" w:hAnsi="Avenir Book"/>
          <w:sz w:val="20"/>
          <w:szCs w:val="20"/>
          <w:bdr w:val="none" w:sz="0" w:space="0" w:color="auto"/>
        </w:rPr>
        <w:t xml:space="preserve">accounted for </w:t>
      </w:r>
      <w:r w:rsidRPr="002D7D56">
        <w:rPr>
          <w:rFonts w:eastAsia="Times New Roman"/>
          <w:sz w:val="20"/>
          <w:szCs w:val="20"/>
          <w:bdr w:val="none" w:sz="0" w:space="0" w:color="auto"/>
        </w:rPr>
        <w:t>₦</w:t>
      </w:r>
      <w:r w:rsidRPr="002D7D56">
        <w:rPr>
          <w:rFonts w:ascii="Avenir Book" w:eastAsia="Times New Roman" w:hAnsi="Avenir Book"/>
          <w:sz w:val="20"/>
          <w:szCs w:val="20"/>
          <w:bdr w:val="none" w:sz="0" w:space="0" w:color="auto"/>
        </w:rPr>
        <w:t>5,250,000.</w:t>
      </w:r>
    </w:p>
    <w:p w14:paraId="7F910383" w14:textId="77777777" w:rsidR="002D7D56" w:rsidRPr="002D7D56" w:rsidRDefault="002D7D56" w:rsidP="002D7D5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outlineLvl w:val="3"/>
        <w:rPr>
          <w:rFonts w:ascii="Avenir Book" w:eastAsia="Times New Roman" w:hAnsi="Avenir Book"/>
          <w:b/>
          <w:bCs/>
          <w:sz w:val="20"/>
          <w:szCs w:val="20"/>
          <w:bdr w:val="none" w:sz="0" w:space="0" w:color="auto"/>
        </w:rPr>
      </w:pPr>
      <w:r w:rsidRPr="002D7D56">
        <w:rPr>
          <w:rFonts w:ascii="Avenir Book" w:eastAsia="Times New Roman" w:hAnsi="Avenir Book"/>
          <w:b/>
          <w:bCs/>
          <w:sz w:val="20"/>
          <w:szCs w:val="20"/>
          <w:bdr w:val="none" w:sz="0" w:space="0" w:color="auto"/>
        </w:rPr>
        <w:t>Key Highlights:</w:t>
      </w:r>
    </w:p>
    <w:p w14:paraId="7940AAED" w14:textId="77777777" w:rsidR="002D7D56" w:rsidRPr="002D7D56" w:rsidRDefault="002D7D56" w:rsidP="002D7D56">
      <w:pPr>
        <w:numPr>
          <w:ilvl w:val="0"/>
          <w:numId w:val="5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ascii="Avenir Book" w:eastAsia="Times New Roman" w:hAnsi="Avenir Book"/>
          <w:sz w:val="20"/>
          <w:szCs w:val="20"/>
          <w:bdr w:val="none" w:sz="0" w:space="0" w:color="auto"/>
        </w:rPr>
      </w:pPr>
      <w:r w:rsidRPr="002D7D56">
        <w:rPr>
          <w:rFonts w:ascii="Avenir Book" w:eastAsia="Times New Roman" w:hAnsi="Avenir Book"/>
          <w:sz w:val="20"/>
          <w:szCs w:val="20"/>
          <w:bdr w:val="none" w:sz="0" w:space="0" w:color="auto"/>
        </w:rPr>
        <w:t>Operational Expenses made up the bulk of the spending, with significant allocations to staff salaries, essential utilities, infrastructure maintenance, and key technology investments.</w:t>
      </w:r>
    </w:p>
    <w:p w14:paraId="40EA4D7E" w14:textId="4B79EB21" w:rsidR="002D7D56" w:rsidRPr="002D7D56" w:rsidRDefault="002D7D56" w:rsidP="002D7D56">
      <w:pPr>
        <w:numPr>
          <w:ilvl w:val="0"/>
          <w:numId w:val="5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ascii="Avenir Book" w:eastAsia="Times New Roman" w:hAnsi="Avenir Book"/>
          <w:sz w:val="20"/>
          <w:szCs w:val="20"/>
          <w:bdr w:val="none" w:sz="0" w:space="0" w:color="auto"/>
        </w:rPr>
      </w:pPr>
      <w:r w:rsidRPr="002D7D56">
        <w:rPr>
          <w:rFonts w:ascii="Avenir Book" w:eastAsia="Times New Roman" w:hAnsi="Avenir Book"/>
          <w:sz w:val="20"/>
          <w:szCs w:val="20"/>
          <w:bdr w:val="none" w:sz="0" w:space="0" w:color="auto"/>
        </w:rPr>
        <w:t>Program Support initiatives included recurring community meetups, field engagements, and capacity development through staff training programs.</w:t>
      </w:r>
    </w:p>
    <w:p w14:paraId="77ABBD4D" w14:textId="77777777" w:rsidR="002D7D56" w:rsidRPr="002D7D56" w:rsidRDefault="002D7D56" w:rsidP="002D7D56">
      <w:pPr>
        <w:numPr>
          <w:ilvl w:val="0"/>
          <w:numId w:val="5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ascii="Avenir Book" w:eastAsia="Times New Roman" w:hAnsi="Avenir Book"/>
          <w:sz w:val="20"/>
          <w:szCs w:val="20"/>
          <w:bdr w:val="none" w:sz="0" w:space="0" w:color="auto"/>
        </w:rPr>
      </w:pPr>
      <w:r w:rsidRPr="002D7D56">
        <w:rPr>
          <w:rFonts w:ascii="Avenir Book" w:eastAsia="Times New Roman" w:hAnsi="Avenir Book"/>
          <w:sz w:val="20"/>
          <w:szCs w:val="20"/>
          <w:bdr w:val="none" w:sz="0" w:space="0" w:color="auto"/>
        </w:rPr>
        <w:t>A portion of the budget was reserved for contingency and sustainability, including a 2% reserve fund allocation from inflows and a buffer for miscellaneous or unexpected costs.</w:t>
      </w:r>
    </w:p>
    <w:p w14:paraId="5A08409C" w14:textId="4CE0FEFD" w:rsidR="002D7D56" w:rsidRPr="002D7D56" w:rsidRDefault="002D7D56" w:rsidP="002D7D56">
      <w:pPr>
        <w:numPr>
          <w:ilvl w:val="0"/>
          <w:numId w:val="5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ascii="Avenir Book" w:eastAsia="Times New Roman" w:hAnsi="Avenir Book"/>
          <w:sz w:val="20"/>
          <w:szCs w:val="20"/>
          <w:bdr w:val="none" w:sz="0" w:space="0" w:color="auto"/>
        </w:rPr>
      </w:pPr>
      <w:r w:rsidRPr="002D7D56">
        <w:rPr>
          <w:rFonts w:ascii="Avenir Book" w:eastAsia="Times New Roman" w:hAnsi="Avenir Book"/>
          <w:sz w:val="20"/>
          <w:szCs w:val="20"/>
          <w:bdr w:val="none" w:sz="0" w:space="0" w:color="auto"/>
        </w:rPr>
        <w:t>The quarter’s activities remained aligned with the Hub’s broader mandate of fostering innovation, supporting local startups, and driving digital empowermen</w:t>
      </w:r>
      <w:r w:rsidR="001B3648">
        <w:rPr>
          <w:rFonts w:ascii="Avenir Book" w:eastAsia="Times New Roman" w:hAnsi="Avenir Book"/>
          <w:sz w:val="20"/>
          <w:szCs w:val="20"/>
          <w:bdr w:val="none" w:sz="0" w:space="0" w:color="auto"/>
        </w:rPr>
        <w:t>t</w:t>
      </w:r>
      <w:r w:rsidRPr="002D7D56">
        <w:rPr>
          <w:rFonts w:ascii="Avenir Book" w:eastAsia="Times New Roman" w:hAnsi="Avenir Book"/>
          <w:sz w:val="20"/>
          <w:szCs w:val="20"/>
          <w:bdr w:val="none" w:sz="0" w:space="0" w:color="auto"/>
        </w:rPr>
        <w:t>.</w:t>
      </w:r>
    </w:p>
    <w:p w14:paraId="09A381EF" w14:textId="5E5F3254" w:rsidR="002D7D56" w:rsidRPr="002D7D56" w:rsidRDefault="002D7D56" w:rsidP="002D7D5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ascii="Avenir Book" w:eastAsia="Times New Roman" w:hAnsi="Avenir Book"/>
          <w:sz w:val="20"/>
          <w:szCs w:val="20"/>
          <w:bdr w:val="none" w:sz="0" w:space="0" w:color="auto"/>
        </w:rPr>
      </w:pPr>
      <w:r w:rsidRPr="002D7D56">
        <w:rPr>
          <w:rFonts w:ascii="Avenir Book" w:eastAsia="Times New Roman" w:hAnsi="Avenir Book"/>
          <w:sz w:val="20"/>
          <w:szCs w:val="20"/>
          <w:bdr w:val="none" w:sz="0" w:space="0" w:color="auto"/>
        </w:rPr>
        <w:t>This report provides a consolidated view of Q2 2025 expenses to support transparent and accountable disbursement of the IHS operational funds</w:t>
      </w:r>
      <w:r w:rsidR="00216EC6">
        <w:rPr>
          <w:rFonts w:ascii="Avenir Book" w:eastAsia="Times New Roman" w:hAnsi="Avenir Book"/>
          <w:sz w:val="20"/>
          <w:szCs w:val="20"/>
          <w:bdr w:val="none" w:sz="0" w:space="0" w:color="auto"/>
        </w:rPr>
        <w:t xml:space="preserve"> for the Ilorin Innovation Hub</w:t>
      </w:r>
      <w:r w:rsidRPr="002D7D56">
        <w:rPr>
          <w:rFonts w:ascii="Avenir Book" w:eastAsia="Times New Roman" w:hAnsi="Avenir Book"/>
          <w:sz w:val="20"/>
          <w:szCs w:val="20"/>
          <w:bdr w:val="none" w:sz="0" w:space="0" w:color="auto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02"/>
        <w:gridCol w:w="2857"/>
        <w:gridCol w:w="1521"/>
      </w:tblGrid>
      <w:tr w:rsidR="002D7D56" w:rsidRPr="004E45D7" w14:paraId="3BB98B4F" w14:textId="77777777" w:rsidTr="00431FE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07BD3C" w14:textId="77777777" w:rsidR="002D7D56" w:rsidRPr="004E45D7" w:rsidRDefault="002D7D56" w:rsidP="00431FE3">
            <w:pPr>
              <w:rPr>
                <w:rFonts w:ascii="Avenir Book" w:eastAsia="Times New Roman" w:hAnsi="Avenir Book"/>
                <w:b/>
                <w:bCs/>
                <w:sz w:val="20"/>
                <w:szCs w:val="20"/>
              </w:rPr>
            </w:pPr>
            <w:r w:rsidRPr="002D7D56">
              <w:rPr>
                <w:rFonts w:ascii="Avenir Book" w:eastAsia="Times New Roman" w:hAnsi="Avenir Book"/>
                <w:b/>
                <w:bCs/>
                <w:sz w:val="20"/>
                <w:szCs w:val="20"/>
              </w:rPr>
              <w:t xml:space="preserve">Budget </w:t>
            </w:r>
            <w:r w:rsidRPr="004E45D7">
              <w:rPr>
                <w:rFonts w:ascii="Avenir Book" w:eastAsia="Times New Roman" w:hAnsi="Avenir Book"/>
                <w:b/>
                <w:bCs/>
                <w:sz w:val="20"/>
                <w:szCs w:val="20"/>
              </w:rPr>
              <w:t xml:space="preserve">Category </w:t>
            </w:r>
          </w:p>
        </w:tc>
        <w:tc>
          <w:tcPr>
            <w:tcW w:w="0" w:type="auto"/>
            <w:vAlign w:val="center"/>
            <w:hideMark/>
          </w:tcPr>
          <w:p w14:paraId="46F3A1E7" w14:textId="77777777" w:rsidR="002D7D56" w:rsidRPr="004E45D7" w:rsidRDefault="002D7D56" w:rsidP="00431FE3">
            <w:pPr>
              <w:rPr>
                <w:rFonts w:ascii="Avenir Book" w:eastAsia="Times New Roman" w:hAnsi="Avenir Book"/>
                <w:b/>
                <w:bCs/>
                <w:sz w:val="20"/>
                <w:szCs w:val="20"/>
              </w:rPr>
            </w:pPr>
            <w:r w:rsidRPr="004E45D7">
              <w:rPr>
                <w:rFonts w:ascii="Avenir Book" w:eastAsia="Times New Roman" w:hAnsi="Avenir Book"/>
                <w:b/>
                <w:bCs/>
                <w:sz w:val="20"/>
                <w:szCs w:val="20"/>
              </w:rPr>
              <w:t>Line Item</w:t>
            </w:r>
          </w:p>
        </w:tc>
        <w:tc>
          <w:tcPr>
            <w:tcW w:w="0" w:type="auto"/>
            <w:vAlign w:val="center"/>
            <w:hideMark/>
          </w:tcPr>
          <w:p w14:paraId="0B970578" w14:textId="77777777" w:rsidR="002D7D56" w:rsidRPr="004E45D7" w:rsidRDefault="002D7D56" w:rsidP="00431FE3">
            <w:pPr>
              <w:rPr>
                <w:rFonts w:ascii="Avenir Book" w:eastAsia="Times New Roman" w:hAnsi="Avenir Book"/>
                <w:b/>
                <w:bCs/>
                <w:sz w:val="20"/>
                <w:szCs w:val="20"/>
              </w:rPr>
            </w:pPr>
            <w:r w:rsidRPr="004E45D7">
              <w:rPr>
                <w:rFonts w:ascii="Avenir Book" w:eastAsia="Times New Roman" w:hAnsi="Avenir Book"/>
                <w:b/>
                <w:bCs/>
                <w:sz w:val="20"/>
                <w:szCs w:val="20"/>
              </w:rPr>
              <w:t>Amount (</w:t>
            </w:r>
            <w:r w:rsidRPr="004E45D7">
              <w:rPr>
                <w:rFonts w:eastAsia="Times New Roman"/>
                <w:b/>
                <w:bCs/>
                <w:sz w:val="20"/>
                <w:szCs w:val="20"/>
              </w:rPr>
              <w:t>₦</w:t>
            </w:r>
            <w:r w:rsidRPr="004E45D7">
              <w:rPr>
                <w:rFonts w:ascii="Avenir Book" w:eastAsia="Times New Roman" w:hAnsi="Avenir Book"/>
                <w:b/>
                <w:bCs/>
                <w:sz w:val="20"/>
                <w:szCs w:val="20"/>
              </w:rPr>
              <w:t>)</w:t>
            </w:r>
          </w:p>
        </w:tc>
      </w:tr>
      <w:tr w:rsidR="002D7D56" w:rsidRPr="004E45D7" w14:paraId="22CB4CBF" w14:textId="77777777" w:rsidTr="00431FE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2230D0" w14:textId="77777777" w:rsidR="002D7D56" w:rsidRPr="004E45D7" w:rsidRDefault="002D7D56" w:rsidP="00431FE3">
            <w:pPr>
              <w:rPr>
                <w:rFonts w:ascii="Avenir Book" w:eastAsia="Times New Roman" w:hAnsi="Avenir Book"/>
                <w:sz w:val="20"/>
                <w:szCs w:val="20"/>
              </w:rPr>
            </w:pPr>
            <w:r w:rsidRPr="004E45D7">
              <w:rPr>
                <w:rFonts w:ascii="Avenir Book" w:eastAsia="Times New Roman" w:hAnsi="Avenir Book"/>
                <w:b/>
                <w:bCs/>
                <w:sz w:val="20"/>
                <w:szCs w:val="20"/>
              </w:rPr>
              <w:t>Operational Expenses</w:t>
            </w:r>
          </w:p>
        </w:tc>
        <w:tc>
          <w:tcPr>
            <w:tcW w:w="0" w:type="auto"/>
            <w:vAlign w:val="center"/>
            <w:hideMark/>
          </w:tcPr>
          <w:p w14:paraId="32B7709B" w14:textId="77777777" w:rsidR="002D7D56" w:rsidRPr="004E45D7" w:rsidRDefault="002D7D56" w:rsidP="00431FE3">
            <w:pPr>
              <w:rPr>
                <w:rFonts w:ascii="Avenir Book" w:eastAsia="Times New Roman" w:hAnsi="Avenir Book"/>
                <w:sz w:val="20"/>
                <w:szCs w:val="20"/>
              </w:rPr>
            </w:pPr>
            <w:r w:rsidRPr="004E45D7">
              <w:rPr>
                <w:rFonts w:ascii="Avenir Book" w:eastAsia="Times New Roman" w:hAnsi="Avenir Book"/>
                <w:sz w:val="20"/>
                <w:szCs w:val="20"/>
              </w:rPr>
              <w:t>Salaries &amp; Wages</w:t>
            </w:r>
          </w:p>
        </w:tc>
        <w:tc>
          <w:tcPr>
            <w:tcW w:w="0" w:type="auto"/>
            <w:vAlign w:val="center"/>
            <w:hideMark/>
          </w:tcPr>
          <w:p w14:paraId="4267CA5E" w14:textId="77777777" w:rsidR="002D7D56" w:rsidRPr="004E45D7" w:rsidRDefault="002D7D56" w:rsidP="00431FE3">
            <w:pPr>
              <w:rPr>
                <w:rFonts w:ascii="Avenir Book" w:eastAsia="Times New Roman" w:hAnsi="Avenir Book"/>
                <w:sz w:val="20"/>
                <w:szCs w:val="20"/>
              </w:rPr>
            </w:pPr>
            <w:r w:rsidRPr="004E45D7">
              <w:rPr>
                <w:rFonts w:ascii="Avenir Book" w:eastAsia="Times New Roman" w:hAnsi="Avenir Book"/>
                <w:sz w:val="20"/>
                <w:szCs w:val="20"/>
              </w:rPr>
              <w:t>45,159,775.00</w:t>
            </w:r>
          </w:p>
        </w:tc>
      </w:tr>
      <w:tr w:rsidR="002D7D56" w:rsidRPr="004E45D7" w14:paraId="7C770549" w14:textId="77777777" w:rsidTr="00431FE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4BF1A2" w14:textId="77777777" w:rsidR="002D7D56" w:rsidRPr="004E45D7" w:rsidRDefault="002D7D56" w:rsidP="00431FE3">
            <w:pPr>
              <w:rPr>
                <w:rFonts w:ascii="Avenir Book" w:eastAsia="Times New Roman" w:hAnsi="Avenir Book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3881C12C" w14:textId="77777777" w:rsidR="002D7D56" w:rsidRPr="004E45D7" w:rsidRDefault="002D7D56" w:rsidP="00431FE3">
            <w:pPr>
              <w:rPr>
                <w:rFonts w:ascii="Avenir Book" w:eastAsia="Times New Roman" w:hAnsi="Avenir Book"/>
                <w:sz w:val="20"/>
                <w:szCs w:val="20"/>
              </w:rPr>
            </w:pPr>
            <w:r w:rsidRPr="004E45D7">
              <w:rPr>
                <w:rFonts w:ascii="Avenir Book" w:eastAsia="Times New Roman" w:hAnsi="Avenir Book"/>
                <w:sz w:val="20"/>
                <w:szCs w:val="20"/>
              </w:rPr>
              <w:t>Utilities &amp; Maintenance</w:t>
            </w:r>
          </w:p>
        </w:tc>
        <w:tc>
          <w:tcPr>
            <w:tcW w:w="0" w:type="auto"/>
            <w:vAlign w:val="center"/>
            <w:hideMark/>
          </w:tcPr>
          <w:p w14:paraId="64DC8F6C" w14:textId="77777777" w:rsidR="002D7D56" w:rsidRPr="004E45D7" w:rsidRDefault="002D7D56" w:rsidP="00431FE3">
            <w:pPr>
              <w:rPr>
                <w:rFonts w:ascii="Avenir Book" w:eastAsia="Times New Roman" w:hAnsi="Avenir Book"/>
                <w:sz w:val="20"/>
                <w:szCs w:val="20"/>
              </w:rPr>
            </w:pPr>
            <w:r w:rsidRPr="004E45D7">
              <w:rPr>
                <w:rFonts w:ascii="Avenir Book" w:eastAsia="Times New Roman" w:hAnsi="Avenir Book"/>
                <w:sz w:val="20"/>
                <w:szCs w:val="20"/>
              </w:rPr>
              <w:t>17,370,909.00</w:t>
            </w:r>
          </w:p>
        </w:tc>
      </w:tr>
      <w:tr w:rsidR="002D7D56" w:rsidRPr="004E45D7" w14:paraId="0E54835C" w14:textId="77777777" w:rsidTr="00431FE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12C6AA" w14:textId="77777777" w:rsidR="002D7D56" w:rsidRPr="004E45D7" w:rsidRDefault="002D7D56" w:rsidP="00431FE3">
            <w:pPr>
              <w:rPr>
                <w:rFonts w:ascii="Avenir Book" w:eastAsia="Times New Roman" w:hAnsi="Avenir Book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545C5F6B" w14:textId="77777777" w:rsidR="002D7D56" w:rsidRPr="004E45D7" w:rsidRDefault="002D7D56" w:rsidP="00431FE3">
            <w:pPr>
              <w:rPr>
                <w:rFonts w:ascii="Avenir Book" w:eastAsia="Times New Roman" w:hAnsi="Avenir Book"/>
                <w:sz w:val="20"/>
                <w:szCs w:val="20"/>
              </w:rPr>
            </w:pPr>
            <w:r w:rsidRPr="004E45D7">
              <w:rPr>
                <w:rFonts w:ascii="Avenir Book" w:eastAsia="Times New Roman" w:hAnsi="Avenir Book"/>
                <w:sz w:val="20"/>
                <w:szCs w:val="20"/>
              </w:rPr>
              <w:t>Travel &amp; Conferences</w:t>
            </w:r>
          </w:p>
        </w:tc>
        <w:tc>
          <w:tcPr>
            <w:tcW w:w="0" w:type="auto"/>
            <w:vAlign w:val="center"/>
            <w:hideMark/>
          </w:tcPr>
          <w:p w14:paraId="76C568DB" w14:textId="77777777" w:rsidR="002D7D56" w:rsidRPr="004E45D7" w:rsidRDefault="002D7D56" w:rsidP="00431FE3">
            <w:pPr>
              <w:rPr>
                <w:rFonts w:ascii="Avenir Book" w:eastAsia="Times New Roman" w:hAnsi="Avenir Book"/>
                <w:sz w:val="20"/>
                <w:szCs w:val="20"/>
              </w:rPr>
            </w:pPr>
            <w:r w:rsidRPr="004E45D7">
              <w:rPr>
                <w:rFonts w:ascii="Avenir Book" w:eastAsia="Times New Roman" w:hAnsi="Avenir Book"/>
                <w:sz w:val="20"/>
                <w:szCs w:val="20"/>
              </w:rPr>
              <w:t>14,750,000.00</w:t>
            </w:r>
          </w:p>
        </w:tc>
      </w:tr>
      <w:tr w:rsidR="002D7D56" w:rsidRPr="004E45D7" w14:paraId="0147C092" w14:textId="77777777" w:rsidTr="00431FE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40262E" w14:textId="77777777" w:rsidR="002D7D56" w:rsidRPr="004E45D7" w:rsidRDefault="002D7D56" w:rsidP="00431FE3">
            <w:pPr>
              <w:rPr>
                <w:rFonts w:ascii="Avenir Book" w:eastAsia="Times New Roman" w:hAnsi="Avenir Book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470590AC" w14:textId="77777777" w:rsidR="002D7D56" w:rsidRPr="004E45D7" w:rsidRDefault="002D7D56" w:rsidP="00431FE3">
            <w:pPr>
              <w:rPr>
                <w:rFonts w:ascii="Avenir Book" w:eastAsia="Times New Roman" w:hAnsi="Avenir Book"/>
                <w:sz w:val="20"/>
                <w:szCs w:val="20"/>
              </w:rPr>
            </w:pPr>
            <w:r w:rsidRPr="004E45D7">
              <w:rPr>
                <w:rFonts w:ascii="Avenir Book" w:eastAsia="Times New Roman" w:hAnsi="Avenir Book"/>
                <w:sz w:val="20"/>
                <w:szCs w:val="20"/>
              </w:rPr>
              <w:t>Equipment &amp; Infrastructure</w:t>
            </w:r>
          </w:p>
        </w:tc>
        <w:tc>
          <w:tcPr>
            <w:tcW w:w="0" w:type="auto"/>
            <w:vAlign w:val="center"/>
            <w:hideMark/>
          </w:tcPr>
          <w:p w14:paraId="3B8BE7C8" w14:textId="77777777" w:rsidR="002D7D56" w:rsidRPr="004E45D7" w:rsidRDefault="002D7D56" w:rsidP="00431FE3">
            <w:pPr>
              <w:rPr>
                <w:rFonts w:ascii="Avenir Book" w:eastAsia="Times New Roman" w:hAnsi="Avenir Book"/>
                <w:sz w:val="20"/>
                <w:szCs w:val="20"/>
              </w:rPr>
            </w:pPr>
            <w:r w:rsidRPr="004E45D7">
              <w:rPr>
                <w:rFonts w:ascii="Avenir Book" w:eastAsia="Times New Roman" w:hAnsi="Avenir Book"/>
                <w:sz w:val="20"/>
                <w:szCs w:val="20"/>
              </w:rPr>
              <w:t>9,729,167.00</w:t>
            </w:r>
          </w:p>
        </w:tc>
      </w:tr>
      <w:tr w:rsidR="002D7D56" w:rsidRPr="004E45D7" w14:paraId="71FE66B8" w14:textId="77777777" w:rsidTr="00431FE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B35D82" w14:textId="77777777" w:rsidR="002D7D56" w:rsidRPr="004E45D7" w:rsidRDefault="002D7D56" w:rsidP="00431FE3">
            <w:pPr>
              <w:rPr>
                <w:rFonts w:ascii="Avenir Book" w:eastAsia="Times New Roman" w:hAnsi="Avenir Book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54170E1B" w14:textId="77777777" w:rsidR="002D7D56" w:rsidRPr="004E45D7" w:rsidRDefault="002D7D56" w:rsidP="00431FE3">
            <w:pPr>
              <w:rPr>
                <w:rFonts w:ascii="Avenir Book" w:eastAsia="Times New Roman" w:hAnsi="Avenir Book"/>
                <w:sz w:val="20"/>
                <w:szCs w:val="20"/>
              </w:rPr>
            </w:pPr>
            <w:r w:rsidRPr="004E45D7">
              <w:rPr>
                <w:rFonts w:ascii="Avenir Book" w:eastAsia="Times New Roman" w:hAnsi="Avenir Book"/>
                <w:sz w:val="20"/>
                <w:szCs w:val="20"/>
              </w:rPr>
              <w:t>Corporate Comms &amp; PR</w:t>
            </w:r>
          </w:p>
        </w:tc>
        <w:tc>
          <w:tcPr>
            <w:tcW w:w="0" w:type="auto"/>
            <w:vAlign w:val="center"/>
            <w:hideMark/>
          </w:tcPr>
          <w:p w14:paraId="13850ADC" w14:textId="77777777" w:rsidR="002D7D56" w:rsidRPr="004E45D7" w:rsidRDefault="002D7D56" w:rsidP="00431FE3">
            <w:pPr>
              <w:rPr>
                <w:rFonts w:ascii="Avenir Book" w:eastAsia="Times New Roman" w:hAnsi="Avenir Book"/>
                <w:sz w:val="20"/>
                <w:szCs w:val="20"/>
              </w:rPr>
            </w:pPr>
            <w:r w:rsidRPr="004E45D7">
              <w:rPr>
                <w:rFonts w:ascii="Avenir Book" w:eastAsia="Times New Roman" w:hAnsi="Avenir Book"/>
                <w:sz w:val="20"/>
                <w:szCs w:val="20"/>
              </w:rPr>
              <w:t>4,450,000.00</w:t>
            </w:r>
          </w:p>
        </w:tc>
      </w:tr>
      <w:tr w:rsidR="002D7D56" w:rsidRPr="004E45D7" w14:paraId="3231E3D8" w14:textId="77777777" w:rsidTr="00431FE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B7A804" w14:textId="77777777" w:rsidR="002D7D56" w:rsidRPr="004E45D7" w:rsidRDefault="002D7D56" w:rsidP="00431FE3">
            <w:pPr>
              <w:rPr>
                <w:rFonts w:ascii="Avenir Book" w:eastAsia="Times New Roman" w:hAnsi="Avenir Book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6BB56F00" w14:textId="77777777" w:rsidR="002D7D56" w:rsidRPr="004E45D7" w:rsidRDefault="002D7D56" w:rsidP="00431FE3">
            <w:pPr>
              <w:rPr>
                <w:rFonts w:ascii="Avenir Book" w:eastAsia="Times New Roman" w:hAnsi="Avenir Book"/>
                <w:sz w:val="20"/>
                <w:szCs w:val="20"/>
              </w:rPr>
            </w:pPr>
            <w:r w:rsidRPr="004E45D7">
              <w:rPr>
                <w:rFonts w:ascii="Avenir Book" w:eastAsia="Times New Roman" w:hAnsi="Avenir Book"/>
                <w:sz w:val="20"/>
                <w:szCs w:val="20"/>
              </w:rPr>
              <w:t>Administrative Costs</w:t>
            </w:r>
          </w:p>
        </w:tc>
        <w:tc>
          <w:tcPr>
            <w:tcW w:w="0" w:type="auto"/>
            <w:vAlign w:val="center"/>
            <w:hideMark/>
          </w:tcPr>
          <w:p w14:paraId="2A705321" w14:textId="77777777" w:rsidR="002D7D56" w:rsidRPr="004E45D7" w:rsidRDefault="002D7D56" w:rsidP="00431FE3">
            <w:pPr>
              <w:rPr>
                <w:rFonts w:ascii="Avenir Book" w:eastAsia="Times New Roman" w:hAnsi="Avenir Book"/>
                <w:sz w:val="20"/>
                <w:szCs w:val="20"/>
              </w:rPr>
            </w:pPr>
            <w:r w:rsidRPr="004E45D7">
              <w:rPr>
                <w:rFonts w:ascii="Avenir Book" w:eastAsia="Times New Roman" w:hAnsi="Avenir Book"/>
                <w:sz w:val="20"/>
                <w:szCs w:val="20"/>
              </w:rPr>
              <w:t>5,633,334.00</w:t>
            </w:r>
          </w:p>
        </w:tc>
      </w:tr>
      <w:tr w:rsidR="002D7D56" w:rsidRPr="004E45D7" w14:paraId="2AA697FA" w14:textId="77777777" w:rsidTr="00431FE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FE9A8E" w14:textId="77777777" w:rsidR="002D7D56" w:rsidRPr="004E45D7" w:rsidRDefault="002D7D56" w:rsidP="00431FE3">
            <w:pPr>
              <w:rPr>
                <w:rFonts w:ascii="Avenir Book" w:eastAsia="Times New Roman" w:hAnsi="Avenir Book"/>
                <w:sz w:val="20"/>
                <w:szCs w:val="20"/>
              </w:rPr>
            </w:pPr>
            <w:r w:rsidRPr="004E45D7">
              <w:rPr>
                <w:rFonts w:ascii="Avenir Book" w:eastAsia="Times New Roman" w:hAnsi="Avenir Book"/>
                <w:b/>
                <w:bCs/>
                <w:sz w:val="20"/>
                <w:szCs w:val="20"/>
              </w:rPr>
              <w:t>Innovation &amp; Program Support</w:t>
            </w:r>
          </w:p>
        </w:tc>
        <w:tc>
          <w:tcPr>
            <w:tcW w:w="0" w:type="auto"/>
            <w:vAlign w:val="center"/>
            <w:hideMark/>
          </w:tcPr>
          <w:p w14:paraId="487BFF32" w14:textId="77777777" w:rsidR="002D7D56" w:rsidRPr="004E45D7" w:rsidRDefault="002D7D56" w:rsidP="00431FE3">
            <w:pPr>
              <w:rPr>
                <w:rFonts w:ascii="Avenir Book" w:eastAsia="Times New Roman" w:hAnsi="Avenir Book"/>
                <w:sz w:val="20"/>
                <w:szCs w:val="20"/>
              </w:rPr>
            </w:pPr>
            <w:r w:rsidRPr="004E45D7">
              <w:rPr>
                <w:rFonts w:ascii="Avenir Book" w:eastAsia="Times New Roman" w:hAnsi="Avenir Book"/>
                <w:sz w:val="20"/>
                <w:szCs w:val="20"/>
              </w:rPr>
              <w:t>Staff Professional Development</w:t>
            </w:r>
          </w:p>
        </w:tc>
        <w:tc>
          <w:tcPr>
            <w:tcW w:w="0" w:type="auto"/>
            <w:vAlign w:val="center"/>
            <w:hideMark/>
          </w:tcPr>
          <w:p w14:paraId="57F9F130" w14:textId="77777777" w:rsidR="002D7D56" w:rsidRPr="004E45D7" w:rsidRDefault="002D7D56" w:rsidP="00431FE3">
            <w:pPr>
              <w:rPr>
                <w:rFonts w:ascii="Avenir Book" w:eastAsia="Times New Roman" w:hAnsi="Avenir Book"/>
                <w:sz w:val="20"/>
                <w:szCs w:val="20"/>
              </w:rPr>
            </w:pPr>
            <w:r w:rsidRPr="004E45D7">
              <w:rPr>
                <w:rFonts w:ascii="Avenir Book" w:eastAsia="Times New Roman" w:hAnsi="Avenir Book"/>
                <w:sz w:val="20"/>
                <w:szCs w:val="20"/>
              </w:rPr>
              <w:t>666,667.00</w:t>
            </w:r>
          </w:p>
        </w:tc>
      </w:tr>
      <w:tr w:rsidR="002D7D56" w:rsidRPr="004E45D7" w14:paraId="3377D430" w14:textId="77777777" w:rsidTr="00431FE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212DFB" w14:textId="77777777" w:rsidR="002D7D56" w:rsidRPr="004E45D7" w:rsidRDefault="002D7D56" w:rsidP="00431FE3">
            <w:pPr>
              <w:rPr>
                <w:rFonts w:ascii="Avenir Book" w:eastAsia="Times New Roman" w:hAnsi="Avenir Book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17EDE00F" w14:textId="77777777" w:rsidR="002D7D56" w:rsidRPr="004E45D7" w:rsidRDefault="002D7D56" w:rsidP="00431FE3">
            <w:pPr>
              <w:rPr>
                <w:rFonts w:ascii="Avenir Book" w:eastAsia="Times New Roman" w:hAnsi="Avenir Book"/>
                <w:sz w:val="20"/>
                <w:szCs w:val="20"/>
              </w:rPr>
            </w:pPr>
            <w:r w:rsidRPr="004E45D7">
              <w:rPr>
                <w:rFonts w:ascii="Avenir Book" w:eastAsia="Times New Roman" w:hAnsi="Avenir Book"/>
                <w:sz w:val="20"/>
                <w:szCs w:val="20"/>
              </w:rPr>
              <w:t>Monthly Meetups</w:t>
            </w:r>
          </w:p>
        </w:tc>
        <w:tc>
          <w:tcPr>
            <w:tcW w:w="0" w:type="auto"/>
            <w:vAlign w:val="center"/>
            <w:hideMark/>
          </w:tcPr>
          <w:p w14:paraId="1BB96C2E" w14:textId="77777777" w:rsidR="002D7D56" w:rsidRPr="004E45D7" w:rsidRDefault="002D7D56" w:rsidP="00431FE3">
            <w:pPr>
              <w:rPr>
                <w:rFonts w:ascii="Avenir Book" w:eastAsia="Times New Roman" w:hAnsi="Avenir Book"/>
                <w:sz w:val="20"/>
                <w:szCs w:val="20"/>
              </w:rPr>
            </w:pPr>
            <w:r w:rsidRPr="004E45D7">
              <w:rPr>
                <w:rFonts w:ascii="Avenir Book" w:eastAsia="Times New Roman" w:hAnsi="Avenir Book"/>
                <w:sz w:val="20"/>
                <w:szCs w:val="20"/>
              </w:rPr>
              <w:t>750,000.00</w:t>
            </w:r>
          </w:p>
        </w:tc>
      </w:tr>
      <w:tr w:rsidR="002D7D56" w:rsidRPr="004E45D7" w14:paraId="7987D9E2" w14:textId="77777777" w:rsidTr="00431FE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14071D" w14:textId="77777777" w:rsidR="002D7D56" w:rsidRPr="004E45D7" w:rsidRDefault="002D7D56" w:rsidP="00431FE3">
            <w:pPr>
              <w:rPr>
                <w:rFonts w:ascii="Avenir Book" w:eastAsia="Times New Roman" w:hAnsi="Avenir Book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7661968F" w14:textId="77777777" w:rsidR="002D7D56" w:rsidRPr="004E45D7" w:rsidRDefault="002D7D56" w:rsidP="00431FE3">
            <w:pPr>
              <w:rPr>
                <w:rFonts w:ascii="Avenir Book" w:eastAsia="Times New Roman" w:hAnsi="Avenir Book"/>
                <w:sz w:val="20"/>
                <w:szCs w:val="20"/>
              </w:rPr>
            </w:pPr>
            <w:r w:rsidRPr="004E45D7">
              <w:rPr>
                <w:rFonts w:ascii="Avenir Book" w:eastAsia="Times New Roman" w:hAnsi="Avenir Book"/>
                <w:sz w:val="20"/>
                <w:szCs w:val="20"/>
              </w:rPr>
              <w:t>Field Events</w:t>
            </w:r>
          </w:p>
        </w:tc>
        <w:tc>
          <w:tcPr>
            <w:tcW w:w="0" w:type="auto"/>
            <w:vAlign w:val="center"/>
            <w:hideMark/>
          </w:tcPr>
          <w:p w14:paraId="18D9E08A" w14:textId="77777777" w:rsidR="002D7D56" w:rsidRPr="004E45D7" w:rsidRDefault="002D7D56" w:rsidP="00431FE3">
            <w:pPr>
              <w:rPr>
                <w:rFonts w:ascii="Avenir Book" w:eastAsia="Times New Roman" w:hAnsi="Avenir Book"/>
                <w:sz w:val="20"/>
                <w:szCs w:val="20"/>
              </w:rPr>
            </w:pPr>
            <w:r w:rsidRPr="004E45D7">
              <w:rPr>
                <w:rFonts w:ascii="Avenir Book" w:eastAsia="Times New Roman" w:hAnsi="Avenir Book"/>
                <w:sz w:val="20"/>
                <w:szCs w:val="20"/>
              </w:rPr>
              <w:t>416,667.00</w:t>
            </w:r>
          </w:p>
        </w:tc>
      </w:tr>
      <w:tr w:rsidR="002D7D56" w:rsidRPr="004E45D7" w14:paraId="58AF6A43" w14:textId="77777777" w:rsidTr="00431FE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BEA571" w14:textId="77777777" w:rsidR="002D7D56" w:rsidRPr="004E45D7" w:rsidRDefault="002D7D56" w:rsidP="00431FE3">
            <w:pPr>
              <w:rPr>
                <w:rFonts w:ascii="Avenir Book" w:eastAsia="Times New Roman" w:hAnsi="Avenir Book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0BDDC116" w14:textId="77777777" w:rsidR="002D7D56" w:rsidRPr="004E45D7" w:rsidRDefault="002D7D56" w:rsidP="00431FE3">
            <w:pPr>
              <w:rPr>
                <w:rFonts w:ascii="Avenir Book" w:eastAsia="Times New Roman" w:hAnsi="Avenir Book"/>
                <w:sz w:val="20"/>
                <w:szCs w:val="20"/>
              </w:rPr>
            </w:pPr>
            <w:r w:rsidRPr="004E45D7">
              <w:rPr>
                <w:rFonts w:ascii="Avenir Book" w:eastAsia="Times New Roman" w:hAnsi="Avenir Book"/>
                <w:sz w:val="20"/>
                <w:szCs w:val="20"/>
              </w:rPr>
              <w:t>Webinars</w:t>
            </w:r>
          </w:p>
        </w:tc>
        <w:tc>
          <w:tcPr>
            <w:tcW w:w="0" w:type="auto"/>
            <w:vAlign w:val="center"/>
            <w:hideMark/>
          </w:tcPr>
          <w:p w14:paraId="55452529" w14:textId="77777777" w:rsidR="002D7D56" w:rsidRPr="004E45D7" w:rsidRDefault="002D7D56" w:rsidP="00431FE3">
            <w:pPr>
              <w:rPr>
                <w:rFonts w:ascii="Avenir Book" w:eastAsia="Times New Roman" w:hAnsi="Avenir Book"/>
                <w:sz w:val="20"/>
                <w:szCs w:val="20"/>
              </w:rPr>
            </w:pPr>
            <w:r w:rsidRPr="004E45D7">
              <w:rPr>
                <w:rFonts w:ascii="Avenir Book" w:eastAsia="Times New Roman" w:hAnsi="Avenir Book"/>
                <w:sz w:val="20"/>
                <w:szCs w:val="20"/>
              </w:rPr>
              <w:t>250,000.00</w:t>
            </w:r>
          </w:p>
        </w:tc>
      </w:tr>
      <w:tr w:rsidR="002D7D56" w:rsidRPr="004E45D7" w14:paraId="2F25C13F" w14:textId="77777777" w:rsidTr="00431FE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8C7A68" w14:textId="77777777" w:rsidR="002D7D56" w:rsidRPr="004E45D7" w:rsidRDefault="002D7D56" w:rsidP="00431FE3">
            <w:pPr>
              <w:rPr>
                <w:rFonts w:ascii="Avenir Book" w:eastAsia="Times New Roman" w:hAnsi="Avenir Book"/>
                <w:sz w:val="20"/>
                <w:szCs w:val="20"/>
              </w:rPr>
            </w:pPr>
            <w:r w:rsidRPr="004E45D7">
              <w:rPr>
                <w:rFonts w:ascii="Avenir Book" w:eastAsia="Times New Roman" w:hAnsi="Avenir Book"/>
                <w:b/>
                <w:bCs/>
                <w:sz w:val="20"/>
                <w:szCs w:val="20"/>
              </w:rPr>
              <w:t>Contingency &amp; Sustainability</w:t>
            </w:r>
          </w:p>
        </w:tc>
        <w:tc>
          <w:tcPr>
            <w:tcW w:w="0" w:type="auto"/>
            <w:vAlign w:val="center"/>
            <w:hideMark/>
          </w:tcPr>
          <w:p w14:paraId="1440E178" w14:textId="77777777" w:rsidR="002D7D56" w:rsidRPr="004E45D7" w:rsidRDefault="002D7D56" w:rsidP="00431FE3">
            <w:pPr>
              <w:rPr>
                <w:rFonts w:ascii="Avenir Book" w:eastAsia="Times New Roman" w:hAnsi="Avenir Book"/>
                <w:sz w:val="20"/>
                <w:szCs w:val="20"/>
              </w:rPr>
            </w:pPr>
            <w:r w:rsidRPr="004E45D7">
              <w:rPr>
                <w:rFonts w:ascii="Avenir Book" w:eastAsia="Times New Roman" w:hAnsi="Avenir Book"/>
                <w:sz w:val="20"/>
                <w:szCs w:val="20"/>
              </w:rPr>
              <w:t>Reserve Fund</w:t>
            </w:r>
          </w:p>
        </w:tc>
        <w:tc>
          <w:tcPr>
            <w:tcW w:w="0" w:type="auto"/>
            <w:vAlign w:val="center"/>
            <w:hideMark/>
          </w:tcPr>
          <w:p w14:paraId="18166B79" w14:textId="77777777" w:rsidR="002D7D56" w:rsidRPr="004E45D7" w:rsidRDefault="002D7D56" w:rsidP="00431FE3">
            <w:pPr>
              <w:rPr>
                <w:rFonts w:ascii="Avenir Book" w:eastAsia="Times New Roman" w:hAnsi="Avenir Book"/>
                <w:sz w:val="20"/>
                <w:szCs w:val="20"/>
              </w:rPr>
            </w:pPr>
            <w:r w:rsidRPr="004E45D7">
              <w:rPr>
                <w:rFonts w:ascii="Avenir Book" w:eastAsia="Times New Roman" w:hAnsi="Avenir Book"/>
                <w:sz w:val="20"/>
                <w:szCs w:val="20"/>
              </w:rPr>
              <w:t>2,120,000.00</w:t>
            </w:r>
          </w:p>
        </w:tc>
      </w:tr>
      <w:tr w:rsidR="002D7D56" w:rsidRPr="004E45D7" w14:paraId="6485226A" w14:textId="77777777" w:rsidTr="00431FE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7361E1" w14:textId="77777777" w:rsidR="002D7D56" w:rsidRPr="004E45D7" w:rsidRDefault="002D7D56" w:rsidP="00431FE3">
            <w:pPr>
              <w:rPr>
                <w:rFonts w:ascii="Avenir Book" w:eastAsia="Times New Roman" w:hAnsi="Avenir Book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237EE655" w14:textId="77777777" w:rsidR="002D7D56" w:rsidRPr="004E45D7" w:rsidRDefault="002D7D56" w:rsidP="00431FE3">
            <w:pPr>
              <w:rPr>
                <w:rFonts w:ascii="Avenir Book" w:eastAsia="Times New Roman" w:hAnsi="Avenir Book"/>
                <w:sz w:val="20"/>
                <w:szCs w:val="20"/>
              </w:rPr>
            </w:pPr>
            <w:r w:rsidRPr="004E45D7">
              <w:rPr>
                <w:rFonts w:ascii="Avenir Book" w:eastAsia="Times New Roman" w:hAnsi="Avenir Book"/>
                <w:sz w:val="20"/>
                <w:szCs w:val="20"/>
              </w:rPr>
              <w:t>Miscellaneous Expenses</w:t>
            </w:r>
          </w:p>
        </w:tc>
        <w:tc>
          <w:tcPr>
            <w:tcW w:w="0" w:type="auto"/>
            <w:vAlign w:val="center"/>
            <w:hideMark/>
          </w:tcPr>
          <w:p w14:paraId="56570C71" w14:textId="77777777" w:rsidR="002D7D56" w:rsidRPr="004E45D7" w:rsidRDefault="002D7D56" w:rsidP="00431FE3">
            <w:pPr>
              <w:rPr>
                <w:rFonts w:ascii="Avenir Book" w:eastAsia="Times New Roman" w:hAnsi="Avenir Book"/>
                <w:sz w:val="20"/>
                <w:szCs w:val="20"/>
              </w:rPr>
            </w:pPr>
            <w:r w:rsidRPr="004E45D7">
              <w:rPr>
                <w:rFonts w:ascii="Avenir Book" w:eastAsia="Times New Roman" w:hAnsi="Avenir Book"/>
                <w:sz w:val="20"/>
                <w:szCs w:val="20"/>
              </w:rPr>
              <w:t>1,644,296.00</w:t>
            </w:r>
          </w:p>
        </w:tc>
      </w:tr>
      <w:tr w:rsidR="002D7D56" w:rsidRPr="004E45D7" w14:paraId="56A365A9" w14:textId="77777777" w:rsidTr="00431FE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8634C4" w14:textId="77777777" w:rsidR="002D7D56" w:rsidRPr="004E45D7" w:rsidRDefault="002D7D56" w:rsidP="00431FE3">
            <w:pPr>
              <w:rPr>
                <w:rFonts w:ascii="Avenir Book" w:eastAsia="Times New Roman" w:hAnsi="Avenir Book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51A3317F" w14:textId="77777777" w:rsidR="002D7D56" w:rsidRPr="004E45D7" w:rsidRDefault="002D7D56" w:rsidP="00431FE3">
            <w:pPr>
              <w:rPr>
                <w:rFonts w:ascii="Avenir Book" w:eastAsia="Times New Roman" w:hAnsi="Avenir Book"/>
                <w:sz w:val="20"/>
                <w:szCs w:val="20"/>
              </w:rPr>
            </w:pPr>
            <w:r w:rsidRPr="004E45D7">
              <w:rPr>
                <w:rFonts w:ascii="Avenir Book" w:eastAsia="Times New Roman" w:hAnsi="Avenir Book"/>
                <w:b/>
                <w:bCs/>
                <w:sz w:val="20"/>
                <w:szCs w:val="20"/>
              </w:rPr>
              <w:t>Total Expenses</w:t>
            </w:r>
          </w:p>
        </w:tc>
        <w:tc>
          <w:tcPr>
            <w:tcW w:w="0" w:type="auto"/>
            <w:vAlign w:val="center"/>
            <w:hideMark/>
          </w:tcPr>
          <w:p w14:paraId="7CAEBD5C" w14:textId="77777777" w:rsidR="002D7D56" w:rsidRPr="004E45D7" w:rsidRDefault="002D7D56" w:rsidP="00431FE3">
            <w:pPr>
              <w:rPr>
                <w:rFonts w:ascii="Avenir Book" w:eastAsia="Times New Roman" w:hAnsi="Avenir Book"/>
                <w:sz w:val="20"/>
                <w:szCs w:val="20"/>
              </w:rPr>
            </w:pPr>
            <w:r w:rsidRPr="004E45D7">
              <w:rPr>
                <w:rFonts w:ascii="Avenir Book" w:eastAsia="Times New Roman" w:hAnsi="Avenir Book"/>
                <w:b/>
                <w:bCs/>
                <w:sz w:val="20"/>
                <w:szCs w:val="20"/>
              </w:rPr>
              <w:t>102,940,814.00</w:t>
            </w:r>
          </w:p>
        </w:tc>
      </w:tr>
    </w:tbl>
    <w:p w14:paraId="61274F66" w14:textId="77777777" w:rsidR="00117783" w:rsidRPr="002D7D56" w:rsidRDefault="00117783" w:rsidP="00BA49C6">
      <w:pPr>
        <w:rPr>
          <w:rFonts w:ascii="Avenir Book" w:eastAsia="Times New Roman" w:hAnsi="Avenir Book"/>
          <w:sz w:val="20"/>
          <w:szCs w:val="20"/>
          <w:bdr w:val="none" w:sz="0" w:space="0" w:color="auto"/>
        </w:rPr>
      </w:pPr>
    </w:p>
    <w:sectPr w:rsidR="00117783" w:rsidRPr="002D7D56" w:rsidSect="00C47C8C">
      <w:headerReference w:type="default" r:id="rId8"/>
      <w:footerReference w:type="default" r:id="rId9"/>
      <w:type w:val="continuous"/>
      <w:pgSz w:w="11906" w:h="16838"/>
      <w:pgMar w:top="2187" w:right="1134" w:bottom="1682" w:left="1134" w:header="709" w:footer="85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5731D0C" w14:textId="77777777" w:rsidR="00636078" w:rsidRDefault="00636078">
      <w:r>
        <w:separator/>
      </w:r>
    </w:p>
  </w:endnote>
  <w:endnote w:type="continuationSeparator" w:id="0">
    <w:p w14:paraId="784D6A5D" w14:textId="77777777" w:rsidR="00636078" w:rsidRDefault="0063607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Avenir Book">
    <w:panose1 w:val="02000503020000020003"/>
    <w:charset w:val="00"/>
    <w:family w:val="auto"/>
    <w:pitch w:val="variable"/>
    <w:sig w:usb0="800000AF" w:usb1="5000204A" w:usb2="00000000" w:usb3="00000000" w:csb0="0000009B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ED8C19" w14:textId="77777777" w:rsidR="00117783" w:rsidRDefault="00117783">
    <w:pPr>
      <w:pStyle w:val="Footer"/>
    </w:pPr>
    <w:r>
      <w:rPr>
        <w:noProof/>
      </w:rPr>
      <w:drawing>
        <wp:anchor distT="0" distB="0" distL="114300" distR="114300" simplePos="0" relativeHeight="251667456" behindDoc="0" locked="0" layoutInCell="1" allowOverlap="1" wp14:anchorId="22A6B0DB" wp14:editId="6FDB8A29">
          <wp:simplePos x="0" y="0"/>
          <wp:positionH relativeFrom="column">
            <wp:posOffset>-74427</wp:posOffset>
          </wp:positionH>
          <wp:positionV relativeFrom="paragraph">
            <wp:posOffset>-244549</wp:posOffset>
          </wp:positionV>
          <wp:extent cx="3258353" cy="887240"/>
          <wp:effectExtent l="0" t="0" r="5715" b="1905"/>
          <wp:wrapNone/>
          <wp:docPr id="495908540" name="Picture 495908540" descr="A white background with black dots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0" name="Picture 30" descr="A white background with black dots&#10;&#10;Description automatically generated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8535" t="90042" r="50338" b="2035"/>
                  <a:stretch/>
                </pic:blipFill>
                <pic:spPr bwMode="auto">
                  <a:xfrm>
                    <a:off x="0" y="0"/>
                    <a:ext cx="3258353" cy="88724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F8F029A" w14:textId="77777777" w:rsidR="00636078" w:rsidRDefault="00636078">
      <w:r>
        <w:separator/>
      </w:r>
    </w:p>
  </w:footnote>
  <w:footnote w:type="continuationSeparator" w:id="0">
    <w:p w14:paraId="20FB7750" w14:textId="77777777" w:rsidR="00636078" w:rsidRDefault="0063607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4423EA" w14:textId="77777777" w:rsidR="00117783" w:rsidRDefault="00117783">
    <w:r>
      <w:rPr>
        <w:noProof/>
      </w:rPr>
      <w:drawing>
        <wp:anchor distT="0" distB="0" distL="114300" distR="114300" simplePos="0" relativeHeight="251666432" behindDoc="0" locked="0" layoutInCell="1" allowOverlap="1" wp14:anchorId="27D1F400" wp14:editId="3C8A59E0">
          <wp:simplePos x="0" y="0"/>
          <wp:positionH relativeFrom="column">
            <wp:posOffset>0</wp:posOffset>
          </wp:positionH>
          <wp:positionV relativeFrom="paragraph">
            <wp:posOffset>-635</wp:posOffset>
          </wp:positionV>
          <wp:extent cx="2295328" cy="823865"/>
          <wp:effectExtent l="0" t="0" r="3810" b="1905"/>
          <wp:wrapNone/>
          <wp:docPr id="1552708323" name="Picture 1552708323" descr="A white background with black dots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9" name="Picture 29" descr="A white background with black dots&#10;&#10;Description automatically generated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7113" t="3579" r="57630" b="87468"/>
                  <a:stretch/>
                </pic:blipFill>
                <pic:spPr bwMode="auto">
                  <a:xfrm>
                    <a:off x="0" y="0"/>
                    <a:ext cx="2295328" cy="82386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AD1084"/>
    <w:multiLevelType w:val="multilevel"/>
    <w:tmpl w:val="B1CC7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493086"/>
    <w:multiLevelType w:val="multilevel"/>
    <w:tmpl w:val="79F4F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C99018C"/>
    <w:multiLevelType w:val="multilevel"/>
    <w:tmpl w:val="FB86D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F753563"/>
    <w:multiLevelType w:val="multilevel"/>
    <w:tmpl w:val="B016C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BD74AF6"/>
    <w:multiLevelType w:val="multilevel"/>
    <w:tmpl w:val="1F824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73367014">
    <w:abstractNumId w:val="3"/>
  </w:num>
  <w:num w:numId="2" w16cid:durableId="1736658140">
    <w:abstractNumId w:val="4"/>
  </w:num>
  <w:num w:numId="3" w16cid:durableId="1050685066">
    <w:abstractNumId w:val="2"/>
  </w:num>
  <w:num w:numId="4" w16cid:durableId="2106073636">
    <w:abstractNumId w:val="1"/>
  </w:num>
  <w:num w:numId="5" w16cid:durableId="5208205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isplayBackgroundShape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B4F98"/>
    <w:rsid w:val="00035014"/>
    <w:rsid w:val="00091F42"/>
    <w:rsid w:val="000B6752"/>
    <w:rsid w:val="000C3B09"/>
    <w:rsid w:val="00117783"/>
    <w:rsid w:val="00125919"/>
    <w:rsid w:val="001633A7"/>
    <w:rsid w:val="00165518"/>
    <w:rsid w:val="001A6664"/>
    <w:rsid w:val="001B3648"/>
    <w:rsid w:val="001C302F"/>
    <w:rsid w:val="001C4B9B"/>
    <w:rsid w:val="001E6E54"/>
    <w:rsid w:val="00216EC6"/>
    <w:rsid w:val="002A40AD"/>
    <w:rsid w:val="002D7D56"/>
    <w:rsid w:val="002E2884"/>
    <w:rsid w:val="002F1A77"/>
    <w:rsid w:val="003240D4"/>
    <w:rsid w:val="003857DA"/>
    <w:rsid w:val="003C4724"/>
    <w:rsid w:val="004027A4"/>
    <w:rsid w:val="004636EC"/>
    <w:rsid w:val="00471773"/>
    <w:rsid w:val="004E2E03"/>
    <w:rsid w:val="00550763"/>
    <w:rsid w:val="00582319"/>
    <w:rsid w:val="005B4F98"/>
    <w:rsid w:val="00636078"/>
    <w:rsid w:val="006644AD"/>
    <w:rsid w:val="006E17A1"/>
    <w:rsid w:val="007100FE"/>
    <w:rsid w:val="00717240"/>
    <w:rsid w:val="00724891"/>
    <w:rsid w:val="00755B5E"/>
    <w:rsid w:val="00783873"/>
    <w:rsid w:val="007C6843"/>
    <w:rsid w:val="007D51E1"/>
    <w:rsid w:val="007F2E67"/>
    <w:rsid w:val="008173B0"/>
    <w:rsid w:val="00884F39"/>
    <w:rsid w:val="00893182"/>
    <w:rsid w:val="008B4033"/>
    <w:rsid w:val="008C2936"/>
    <w:rsid w:val="008F78FE"/>
    <w:rsid w:val="0092701A"/>
    <w:rsid w:val="0097207D"/>
    <w:rsid w:val="0098662E"/>
    <w:rsid w:val="00A075A7"/>
    <w:rsid w:val="00A360C7"/>
    <w:rsid w:val="00A74996"/>
    <w:rsid w:val="00AD3F99"/>
    <w:rsid w:val="00B34BD9"/>
    <w:rsid w:val="00B80893"/>
    <w:rsid w:val="00BA49C6"/>
    <w:rsid w:val="00BD454C"/>
    <w:rsid w:val="00BE2F00"/>
    <w:rsid w:val="00BE3F55"/>
    <w:rsid w:val="00C1137C"/>
    <w:rsid w:val="00C47C8C"/>
    <w:rsid w:val="00C80F1B"/>
    <w:rsid w:val="00CA3E92"/>
    <w:rsid w:val="00D07492"/>
    <w:rsid w:val="00D639CA"/>
    <w:rsid w:val="00D72497"/>
    <w:rsid w:val="00E23BA6"/>
    <w:rsid w:val="00F34723"/>
    <w:rsid w:val="00F4442A"/>
    <w:rsid w:val="00FA24AC"/>
    <w:rsid w:val="00FA4521"/>
    <w:rsid w:val="00FA52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9B00F0"/>
  <w15:docId w15:val="{2841297B-D0C8-6740-B586-AF161CB8FA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Arial Unicode MS" w:hAnsi="Times New Roman" w:cs="Times New Roman"/>
        <w:bdr w:val="nil"/>
        <w:lang w:val="en-US" w:eastAsia="en-US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3">
    <w:name w:val="heading 3"/>
    <w:basedOn w:val="Normal"/>
    <w:link w:val="Heading3Char"/>
    <w:uiPriority w:val="9"/>
    <w:qFormat/>
    <w:rsid w:val="002D7D56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before="100" w:beforeAutospacing="1" w:after="100" w:afterAutospacing="1"/>
      <w:outlineLvl w:val="2"/>
    </w:pPr>
    <w:rPr>
      <w:rFonts w:eastAsia="Times New Roman"/>
      <w:b/>
      <w:bCs/>
      <w:sz w:val="27"/>
      <w:szCs w:val="27"/>
      <w:bdr w:val="none" w:sz="0" w:space="0" w:color="auto"/>
    </w:rPr>
  </w:style>
  <w:style w:type="paragraph" w:styleId="Heading4">
    <w:name w:val="heading 4"/>
    <w:basedOn w:val="Normal"/>
    <w:link w:val="Heading4Char"/>
    <w:uiPriority w:val="9"/>
    <w:qFormat/>
    <w:rsid w:val="002D7D56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before="100" w:beforeAutospacing="1" w:after="100" w:afterAutospacing="1"/>
      <w:outlineLvl w:val="3"/>
    </w:pPr>
    <w:rPr>
      <w:rFonts w:eastAsia="Times New Roman"/>
      <w:b/>
      <w:bCs/>
      <w:bdr w:val="none" w:sz="0" w:space="0" w:color="auto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paragraph" w:customStyle="1" w:styleId="Default">
    <w:name w:val="Default"/>
    <w:pPr>
      <w:spacing w:before="160" w:line="288" w:lineRule="auto"/>
    </w:pPr>
    <w:rPr>
      <w:rFonts w:ascii="Helvetica Neue" w:hAnsi="Helvetica Neue" w:cs="Arial Unicode MS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character" w:customStyle="1" w:styleId="Hyperlink0">
    <w:name w:val="Hyperlink.0"/>
    <w:basedOn w:val="Hyperlink"/>
    <w:rPr>
      <w:u w:val="single"/>
    </w:rPr>
  </w:style>
  <w:style w:type="paragraph" w:styleId="Header">
    <w:name w:val="header"/>
    <w:basedOn w:val="Normal"/>
    <w:link w:val="HeaderChar"/>
    <w:uiPriority w:val="99"/>
    <w:unhideWhenUsed/>
    <w:rsid w:val="00AD3F9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D3F99"/>
    <w:rPr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AD3F9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D3F99"/>
    <w:rPr>
      <w:sz w:val="24"/>
      <w:szCs w:val="24"/>
    </w:rPr>
  </w:style>
  <w:style w:type="paragraph" w:styleId="NormalWeb">
    <w:name w:val="Normal (Web)"/>
    <w:basedOn w:val="Normal"/>
    <w:uiPriority w:val="99"/>
    <w:unhideWhenUsed/>
    <w:rsid w:val="001C4B9B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before="100" w:beforeAutospacing="1" w:after="100" w:afterAutospacing="1"/>
    </w:pPr>
    <w:rPr>
      <w:rFonts w:eastAsia="Times New Roman"/>
      <w:bdr w:val="none" w:sz="0" w:space="0" w:color="auto"/>
    </w:rPr>
  </w:style>
  <w:style w:type="character" w:styleId="Strong">
    <w:name w:val="Strong"/>
    <w:basedOn w:val="DefaultParagraphFont"/>
    <w:uiPriority w:val="22"/>
    <w:qFormat/>
    <w:rsid w:val="001C4B9B"/>
    <w:rPr>
      <w:b/>
      <w:bCs/>
    </w:rPr>
  </w:style>
  <w:style w:type="character" w:styleId="Emphasis">
    <w:name w:val="Emphasis"/>
    <w:basedOn w:val="DefaultParagraphFont"/>
    <w:uiPriority w:val="20"/>
    <w:qFormat/>
    <w:rsid w:val="001C4B9B"/>
    <w:rPr>
      <w:i/>
      <w:iCs/>
    </w:rPr>
  </w:style>
  <w:style w:type="character" w:customStyle="1" w:styleId="Heading3Char">
    <w:name w:val="Heading 3 Char"/>
    <w:basedOn w:val="DefaultParagraphFont"/>
    <w:link w:val="Heading3"/>
    <w:uiPriority w:val="9"/>
    <w:rsid w:val="002D7D56"/>
    <w:rPr>
      <w:rFonts w:eastAsia="Times New Roman"/>
      <w:b/>
      <w:bCs/>
      <w:sz w:val="27"/>
      <w:szCs w:val="27"/>
      <w:bdr w:val="none" w:sz="0" w:space="0" w:color="auto"/>
    </w:rPr>
  </w:style>
  <w:style w:type="character" w:customStyle="1" w:styleId="Heading4Char">
    <w:name w:val="Heading 4 Char"/>
    <w:basedOn w:val="DefaultParagraphFont"/>
    <w:link w:val="Heading4"/>
    <w:uiPriority w:val="9"/>
    <w:rsid w:val="002D7D56"/>
    <w:rPr>
      <w:rFonts w:eastAsia="Times New Roman"/>
      <w:b/>
      <w:bCs/>
      <w:sz w:val="24"/>
      <w:szCs w:val="24"/>
      <w:bdr w:val="none" w:sz="0" w:space="0" w:color="auto"/>
    </w:rPr>
  </w:style>
  <w:style w:type="paragraph" w:customStyle="1" w:styleId="p1">
    <w:name w:val="p1"/>
    <w:basedOn w:val="Normal"/>
    <w:rsid w:val="002D7D56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before="100" w:beforeAutospacing="1" w:after="100" w:afterAutospacing="1"/>
    </w:pPr>
    <w:rPr>
      <w:rFonts w:eastAsia="Times New Roman"/>
      <w:bdr w:val="none" w:sz="0" w:space="0" w:color="auto"/>
    </w:rPr>
  </w:style>
  <w:style w:type="character" w:customStyle="1" w:styleId="s1">
    <w:name w:val="s1"/>
    <w:basedOn w:val="DefaultParagraphFont"/>
    <w:rsid w:val="002D7D56"/>
  </w:style>
  <w:style w:type="paragraph" w:customStyle="1" w:styleId="p2">
    <w:name w:val="p2"/>
    <w:basedOn w:val="Normal"/>
    <w:rsid w:val="002D7D56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before="100" w:beforeAutospacing="1" w:after="100" w:afterAutospacing="1"/>
    </w:pPr>
    <w:rPr>
      <w:rFonts w:eastAsia="Times New Roman"/>
      <w:bdr w:val="none" w:sz="0" w:space="0" w:color="auto"/>
    </w:rPr>
  </w:style>
  <w:style w:type="character" w:customStyle="1" w:styleId="s2">
    <w:name w:val="s2"/>
    <w:basedOn w:val="DefaultParagraphFont"/>
    <w:rsid w:val="002D7D56"/>
  </w:style>
  <w:style w:type="paragraph" w:customStyle="1" w:styleId="p3">
    <w:name w:val="p3"/>
    <w:basedOn w:val="Normal"/>
    <w:rsid w:val="002D7D56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before="100" w:beforeAutospacing="1" w:after="100" w:afterAutospacing="1"/>
    </w:pPr>
    <w:rPr>
      <w:rFonts w:eastAsia="Times New Roman"/>
      <w:bdr w:val="none" w:sz="0" w:space="0" w:color="auto"/>
    </w:rPr>
  </w:style>
  <w:style w:type="character" w:customStyle="1" w:styleId="s3">
    <w:name w:val="s3"/>
    <w:basedOn w:val="DefaultParagraphFont"/>
    <w:rsid w:val="002D7D5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4254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53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072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54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593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147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113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09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316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281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62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491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360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398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794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8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897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185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200" b="0" i="0" u="none" strike="noStrike" cap="none" spc="0" normalizeH="0" baseline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1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2A89F423-EE0E-1C49-877F-3B189784117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268</Words>
  <Characters>1534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Temi Kolawole</cp:lastModifiedBy>
  <cp:revision>7</cp:revision>
  <cp:lastPrinted>2025-04-11T13:34:00Z</cp:lastPrinted>
  <dcterms:created xsi:type="dcterms:W3CDTF">2025-04-14T07:36:00Z</dcterms:created>
  <dcterms:modified xsi:type="dcterms:W3CDTF">2025-04-14T07:45:00Z</dcterms:modified>
</cp:coreProperties>
</file>