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954F68" w14:textId="77777777" w:rsidR="0007107A" w:rsidRDefault="0007107A">
      <w:pPr>
        <w:pStyle w:val="Title"/>
        <w:rPr>
          <w:rFonts w:ascii="Avenir" w:eastAsia="Avenir" w:hAnsi="Avenir" w:cs="Avenir"/>
        </w:rPr>
      </w:pPr>
    </w:p>
    <w:p w14:paraId="771403E6" w14:textId="77777777" w:rsidR="0007107A" w:rsidRPr="0007107A" w:rsidRDefault="0007107A" w:rsidP="0007107A"/>
    <w:p w14:paraId="55E67475" w14:textId="77777777" w:rsidR="0007107A" w:rsidRPr="0007107A" w:rsidRDefault="0007107A" w:rsidP="0007107A"/>
    <w:p w14:paraId="050E878C" w14:textId="77777777" w:rsidR="0007107A" w:rsidRPr="0007107A" w:rsidRDefault="0007107A" w:rsidP="0007107A"/>
    <w:p w14:paraId="1972AD93" w14:textId="77777777" w:rsidR="0007107A" w:rsidRPr="0007107A" w:rsidRDefault="0007107A" w:rsidP="0007107A"/>
    <w:p w14:paraId="5F799E37" w14:textId="77777777" w:rsidR="0007107A" w:rsidRPr="0007107A" w:rsidRDefault="0007107A" w:rsidP="0007107A"/>
    <w:p w14:paraId="57B79E90" w14:textId="77777777" w:rsidR="0007107A" w:rsidRPr="0007107A" w:rsidRDefault="0007107A" w:rsidP="0007107A">
      <w:r>
        <w:rPr>
          <w:noProof/>
        </w:rPr>
        <w:drawing>
          <wp:anchor distT="0" distB="0" distL="114300" distR="114300" simplePos="0" relativeHeight="251659264" behindDoc="0" locked="0" layoutInCell="1" allowOverlap="1" wp14:anchorId="160287F0" wp14:editId="7A25B150">
            <wp:simplePos x="0" y="0"/>
            <wp:positionH relativeFrom="column">
              <wp:posOffset>2136258</wp:posOffset>
            </wp:positionH>
            <wp:positionV relativeFrom="paragraph">
              <wp:posOffset>34707</wp:posOffset>
            </wp:positionV>
            <wp:extent cx="3009014" cy="1536731"/>
            <wp:effectExtent l="0" t="0" r="1270" b="0"/>
            <wp:wrapNone/>
            <wp:docPr id="435494514" name="Picture 1" descr="A logo for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452645" name="Picture 1" descr="A logo for a company&#10;&#10;Description automatically generated"/>
                    <pic:cNvPicPr/>
                  </pic:nvPicPr>
                  <pic:blipFill rotWithShape="1">
                    <a:blip r:embed="rId7">
                      <a:extLst>
                        <a:ext uri="{28A0092B-C50C-407E-A947-70E740481C1C}">
                          <a14:useLocalDpi xmlns:a14="http://schemas.microsoft.com/office/drawing/2010/main" val="0"/>
                        </a:ext>
                      </a:extLst>
                    </a:blip>
                    <a:srcRect t="23022" b="25907"/>
                    <a:stretch/>
                  </pic:blipFill>
                  <pic:spPr bwMode="auto">
                    <a:xfrm>
                      <a:off x="0" y="0"/>
                      <a:ext cx="3009014" cy="1536731"/>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A4ADA72" w14:textId="77777777" w:rsidR="0007107A" w:rsidRPr="0007107A" w:rsidRDefault="0007107A" w:rsidP="0007107A">
      <w:r>
        <w:rPr>
          <w:noProof/>
          <w:lang w:val="en-US"/>
        </w:rPr>
        <w:drawing>
          <wp:anchor distT="0" distB="0" distL="114300" distR="114300" simplePos="0" relativeHeight="251661312" behindDoc="0" locked="0" layoutInCell="1" allowOverlap="1" wp14:anchorId="131053EF" wp14:editId="7470B3B0">
            <wp:simplePos x="0" y="0"/>
            <wp:positionH relativeFrom="column">
              <wp:posOffset>649590</wp:posOffset>
            </wp:positionH>
            <wp:positionV relativeFrom="paragraph">
              <wp:posOffset>33241</wp:posOffset>
            </wp:positionV>
            <wp:extent cx="1413140" cy="1350334"/>
            <wp:effectExtent l="0" t="0" r="0" b="0"/>
            <wp:wrapNone/>
            <wp:docPr id="29" name="Picture 29" descr="A white background with black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A white background with black dots&#10;&#10;Description automatically generated"/>
                    <pic:cNvPicPr/>
                  </pic:nvPicPr>
                  <pic:blipFill rotWithShape="1">
                    <a:blip r:embed="rId8">
                      <a:extLst>
                        <a:ext uri="{28A0092B-C50C-407E-A947-70E740481C1C}">
                          <a14:useLocalDpi xmlns:a14="http://schemas.microsoft.com/office/drawing/2010/main" val="0"/>
                        </a:ext>
                      </a:extLst>
                    </a:blip>
                    <a:srcRect l="7113" t="3579" r="79644" b="87468"/>
                    <a:stretch/>
                  </pic:blipFill>
                  <pic:spPr bwMode="auto">
                    <a:xfrm>
                      <a:off x="0" y="0"/>
                      <a:ext cx="1413140" cy="1350334"/>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4AB22F9" w14:textId="77777777" w:rsidR="0007107A" w:rsidRPr="0007107A" w:rsidRDefault="0007107A" w:rsidP="0007107A"/>
    <w:p w14:paraId="1469A950" w14:textId="77777777" w:rsidR="0007107A" w:rsidRPr="0007107A" w:rsidRDefault="0007107A" w:rsidP="0007107A"/>
    <w:p w14:paraId="34912965" w14:textId="77777777" w:rsidR="0007107A" w:rsidRPr="0007107A" w:rsidRDefault="0007107A" w:rsidP="0007107A"/>
    <w:p w14:paraId="3FEDDE89" w14:textId="77777777" w:rsidR="0007107A" w:rsidRPr="0007107A" w:rsidRDefault="0007107A" w:rsidP="0007107A"/>
    <w:p w14:paraId="237EF541" w14:textId="77777777" w:rsidR="0007107A" w:rsidRPr="0007107A" w:rsidRDefault="0007107A" w:rsidP="0007107A"/>
    <w:p w14:paraId="58937D07" w14:textId="77777777" w:rsidR="0007107A" w:rsidRPr="0007107A" w:rsidRDefault="0007107A" w:rsidP="0007107A"/>
    <w:p w14:paraId="2D305B26" w14:textId="77777777" w:rsidR="0007107A" w:rsidRPr="0007107A" w:rsidRDefault="0007107A" w:rsidP="0007107A"/>
    <w:p w14:paraId="33257FF8" w14:textId="77777777" w:rsidR="006E5E87" w:rsidRDefault="006E5E87" w:rsidP="0007107A">
      <w:pPr>
        <w:pStyle w:val="Title"/>
        <w:jc w:val="center"/>
        <w:rPr>
          <w:rFonts w:ascii="Avenir Black" w:eastAsia="Avenir" w:hAnsi="Avenir Black" w:cs="Avenir"/>
          <w:b/>
          <w:bCs/>
        </w:rPr>
      </w:pPr>
    </w:p>
    <w:p w14:paraId="40AB2BA7" w14:textId="77777777" w:rsidR="0007107A" w:rsidRDefault="0007107A" w:rsidP="0007107A">
      <w:pPr>
        <w:pStyle w:val="Title"/>
        <w:jc w:val="center"/>
        <w:rPr>
          <w:rFonts w:ascii="Avenir Black" w:eastAsia="Avenir" w:hAnsi="Avenir Black" w:cs="Avenir"/>
          <w:b/>
          <w:bCs/>
        </w:rPr>
      </w:pPr>
      <w:r w:rsidRPr="006E5E87">
        <w:rPr>
          <w:rFonts w:ascii="Avenir Black" w:eastAsia="Avenir" w:hAnsi="Avenir Black" w:cs="Avenir"/>
          <w:b/>
          <w:bCs/>
        </w:rPr>
        <w:t>IIH Staff Handbook</w:t>
      </w:r>
    </w:p>
    <w:p w14:paraId="01B6885A" w14:textId="531DD0F0" w:rsidR="006E5E87" w:rsidRPr="006E5E87" w:rsidRDefault="00ED386D" w:rsidP="006E5E87">
      <w:pPr>
        <w:jc w:val="center"/>
      </w:pPr>
      <w:r>
        <w:t>August</w:t>
      </w:r>
      <w:r w:rsidR="006E5E87">
        <w:t xml:space="preserve"> 2025</w:t>
      </w:r>
    </w:p>
    <w:p w14:paraId="5299A0A3" w14:textId="77777777" w:rsidR="0007107A" w:rsidRDefault="0007107A" w:rsidP="0007107A">
      <w:pPr>
        <w:jc w:val="center"/>
        <w:rPr>
          <w:rFonts w:ascii="Avenir" w:eastAsia="Avenir" w:hAnsi="Avenir" w:cs="Avenir"/>
          <w:sz w:val="52"/>
          <w:szCs w:val="52"/>
        </w:rPr>
      </w:pPr>
    </w:p>
    <w:p w14:paraId="6AB4730B" w14:textId="77777777" w:rsidR="0007107A" w:rsidRPr="0007107A" w:rsidRDefault="0007107A" w:rsidP="0007107A">
      <w:pPr>
        <w:tabs>
          <w:tab w:val="center" w:pos="4514"/>
        </w:tabs>
        <w:sectPr w:rsidR="0007107A" w:rsidRPr="0007107A" w:rsidSect="0035795B">
          <w:footerReference w:type="default" r:id="rId9"/>
          <w:pgSz w:w="11909" w:h="16834"/>
          <w:pgMar w:top="2232" w:right="1440" w:bottom="1440" w:left="1440" w:header="720" w:footer="720" w:gutter="0"/>
          <w:pgNumType w:start="1"/>
          <w:cols w:space="720"/>
        </w:sectPr>
      </w:pPr>
      <w:r>
        <w:tab/>
      </w:r>
    </w:p>
    <w:p w14:paraId="27AE5812" w14:textId="77777777" w:rsidR="00F77D31" w:rsidRPr="0007107A" w:rsidRDefault="0007107A" w:rsidP="0007107A">
      <w:pPr>
        <w:pStyle w:val="Heading1"/>
        <w:rPr>
          <w:rFonts w:ascii="Avenir Book" w:hAnsi="Avenir Book"/>
        </w:rPr>
      </w:pPr>
      <w:r w:rsidRPr="0007107A">
        <w:rPr>
          <w:rFonts w:ascii="Avenir Book" w:hAnsi="Avenir Book"/>
        </w:rPr>
        <w:lastRenderedPageBreak/>
        <w:t>Table of Contents</w:t>
      </w:r>
    </w:p>
    <w:p w14:paraId="667573AB" w14:textId="77777777" w:rsidR="0007107A" w:rsidRDefault="0007107A">
      <w:pPr>
        <w:rPr>
          <w:rFonts w:ascii="Avenir" w:eastAsia="Avenir" w:hAnsi="Avenir" w:cs="Avenir"/>
        </w:rPr>
      </w:pPr>
    </w:p>
    <w:sdt>
      <w:sdtPr>
        <w:id w:val="-1483307554"/>
        <w:docPartObj>
          <w:docPartGallery w:val="Table of Contents"/>
          <w:docPartUnique/>
        </w:docPartObj>
      </w:sdtPr>
      <w:sdtContent>
        <w:p w14:paraId="42E34BC0" w14:textId="77777777" w:rsidR="0007107A" w:rsidRPr="0007107A" w:rsidRDefault="00000000">
          <w:pPr>
            <w:pStyle w:val="TOC2"/>
            <w:tabs>
              <w:tab w:val="right" w:leader="dot" w:pos="9019"/>
            </w:tabs>
            <w:rPr>
              <w:rFonts w:ascii="Avenir Book" w:hAnsi="Avenir Book"/>
              <w:noProof/>
              <w:sz w:val="20"/>
              <w:szCs w:val="20"/>
            </w:rPr>
          </w:pPr>
          <w:r w:rsidRPr="0007107A">
            <w:rPr>
              <w:rFonts w:ascii="Avenir Book" w:hAnsi="Avenir Book"/>
              <w:sz w:val="20"/>
              <w:szCs w:val="20"/>
            </w:rPr>
            <w:fldChar w:fldCharType="begin"/>
          </w:r>
          <w:r w:rsidRPr="0007107A">
            <w:rPr>
              <w:rFonts w:ascii="Avenir Book" w:hAnsi="Avenir Book"/>
              <w:sz w:val="20"/>
              <w:szCs w:val="20"/>
            </w:rPr>
            <w:instrText xml:space="preserve"> TOC \h \u \z \n \t "Heading 1,1,Heading 2,2,Heading 3,3,Heading 4,4,Heading 5,5,Heading 6,6,"</w:instrText>
          </w:r>
          <w:r w:rsidRPr="0007107A">
            <w:rPr>
              <w:rFonts w:ascii="Avenir Book" w:hAnsi="Avenir Book"/>
              <w:sz w:val="20"/>
              <w:szCs w:val="20"/>
            </w:rPr>
            <w:fldChar w:fldCharType="separate"/>
          </w:r>
          <w:hyperlink w:anchor="_Toc204089643" w:history="1">
            <w:r w:rsidR="0007107A" w:rsidRPr="0007107A">
              <w:rPr>
                <w:rStyle w:val="Hyperlink"/>
                <w:rFonts w:ascii="Avenir Book" w:hAnsi="Avenir Book"/>
                <w:noProof/>
                <w:sz w:val="20"/>
                <w:szCs w:val="20"/>
              </w:rPr>
              <w:t>I. INTRODUCTION</w:t>
            </w:r>
          </w:hyperlink>
        </w:p>
        <w:p w14:paraId="24DDDC6B" w14:textId="77777777" w:rsidR="0007107A" w:rsidRPr="0007107A" w:rsidRDefault="00000000">
          <w:pPr>
            <w:pStyle w:val="TOC3"/>
            <w:tabs>
              <w:tab w:val="right" w:leader="dot" w:pos="9019"/>
            </w:tabs>
            <w:rPr>
              <w:rFonts w:ascii="Avenir Book" w:hAnsi="Avenir Book"/>
              <w:noProof/>
              <w:sz w:val="20"/>
              <w:szCs w:val="20"/>
            </w:rPr>
          </w:pPr>
          <w:hyperlink w:anchor="_Toc204089644" w:history="1">
            <w:r w:rsidR="0007107A" w:rsidRPr="0007107A">
              <w:rPr>
                <w:rStyle w:val="Hyperlink"/>
                <w:rFonts w:ascii="Avenir Book" w:hAnsi="Avenir Book"/>
                <w:noProof/>
                <w:sz w:val="20"/>
                <w:szCs w:val="20"/>
              </w:rPr>
              <w:t>1.1 Welcome and Purpose of Handbook</w:t>
            </w:r>
          </w:hyperlink>
        </w:p>
        <w:p w14:paraId="6E5DBC46" w14:textId="77777777" w:rsidR="0007107A" w:rsidRPr="0007107A" w:rsidRDefault="00000000">
          <w:pPr>
            <w:pStyle w:val="TOC3"/>
            <w:tabs>
              <w:tab w:val="right" w:leader="dot" w:pos="9019"/>
            </w:tabs>
            <w:rPr>
              <w:rFonts w:ascii="Avenir Book" w:hAnsi="Avenir Book"/>
              <w:noProof/>
              <w:sz w:val="20"/>
              <w:szCs w:val="20"/>
            </w:rPr>
          </w:pPr>
          <w:hyperlink w:anchor="_Toc204089645" w:history="1">
            <w:r w:rsidR="0007107A" w:rsidRPr="0007107A">
              <w:rPr>
                <w:rStyle w:val="Hyperlink"/>
                <w:rFonts w:ascii="Avenir Book" w:hAnsi="Avenir Book"/>
                <w:noProof/>
                <w:sz w:val="20"/>
                <w:szCs w:val="20"/>
              </w:rPr>
              <w:t>1.2 About Ilorin Innovation Hub</w:t>
            </w:r>
          </w:hyperlink>
        </w:p>
        <w:p w14:paraId="1D0CCD9B" w14:textId="77777777" w:rsidR="0007107A" w:rsidRPr="0007107A" w:rsidRDefault="00000000">
          <w:pPr>
            <w:pStyle w:val="TOC3"/>
            <w:tabs>
              <w:tab w:val="right" w:leader="dot" w:pos="9019"/>
            </w:tabs>
            <w:rPr>
              <w:rFonts w:ascii="Avenir Book" w:hAnsi="Avenir Book"/>
              <w:noProof/>
              <w:sz w:val="20"/>
              <w:szCs w:val="20"/>
            </w:rPr>
          </w:pPr>
          <w:hyperlink w:anchor="_Toc204089646" w:history="1">
            <w:r w:rsidR="0007107A" w:rsidRPr="0007107A">
              <w:rPr>
                <w:rStyle w:val="Hyperlink"/>
                <w:rFonts w:ascii="Avenir Book" w:hAnsi="Avenir Book"/>
                <w:noProof/>
                <w:sz w:val="20"/>
                <w:szCs w:val="20"/>
              </w:rPr>
              <w:t>1.3 Vision, Mission &amp; Core Values</w:t>
            </w:r>
          </w:hyperlink>
        </w:p>
        <w:p w14:paraId="0F3876AC" w14:textId="77777777" w:rsidR="0007107A" w:rsidRPr="0007107A" w:rsidRDefault="00000000">
          <w:pPr>
            <w:pStyle w:val="TOC3"/>
            <w:tabs>
              <w:tab w:val="right" w:leader="dot" w:pos="9019"/>
            </w:tabs>
            <w:rPr>
              <w:rFonts w:ascii="Avenir Book" w:hAnsi="Avenir Book"/>
              <w:noProof/>
              <w:sz w:val="20"/>
              <w:szCs w:val="20"/>
            </w:rPr>
          </w:pPr>
          <w:hyperlink w:anchor="_Toc204089650" w:history="1">
            <w:r w:rsidR="0007107A" w:rsidRPr="0007107A">
              <w:rPr>
                <w:rStyle w:val="Hyperlink"/>
                <w:rFonts w:ascii="Avenir Book" w:hAnsi="Avenir Book"/>
                <w:noProof/>
                <w:sz w:val="20"/>
                <w:szCs w:val="20"/>
              </w:rPr>
              <w:t>1.4 Governance and Management Structure</w:t>
            </w:r>
          </w:hyperlink>
        </w:p>
        <w:p w14:paraId="042D6347" w14:textId="77777777" w:rsidR="0007107A" w:rsidRPr="0007107A" w:rsidRDefault="00000000">
          <w:pPr>
            <w:pStyle w:val="TOC2"/>
            <w:tabs>
              <w:tab w:val="right" w:leader="dot" w:pos="9019"/>
            </w:tabs>
            <w:rPr>
              <w:rFonts w:ascii="Avenir Book" w:hAnsi="Avenir Book"/>
              <w:noProof/>
              <w:sz w:val="20"/>
              <w:szCs w:val="20"/>
            </w:rPr>
          </w:pPr>
          <w:hyperlink w:anchor="_Toc204089651" w:history="1">
            <w:r w:rsidR="0007107A" w:rsidRPr="0007107A">
              <w:rPr>
                <w:rStyle w:val="Hyperlink"/>
                <w:rFonts w:ascii="Avenir Book" w:hAnsi="Avenir Book"/>
                <w:noProof/>
                <w:sz w:val="20"/>
                <w:szCs w:val="20"/>
              </w:rPr>
              <w:t>II. EMPLOYMENT POLICIES &amp; CONDUCT</w:t>
            </w:r>
          </w:hyperlink>
        </w:p>
        <w:p w14:paraId="5C465682" w14:textId="77777777" w:rsidR="0007107A" w:rsidRPr="0007107A" w:rsidRDefault="00000000">
          <w:pPr>
            <w:pStyle w:val="TOC3"/>
            <w:tabs>
              <w:tab w:val="right" w:leader="dot" w:pos="9019"/>
            </w:tabs>
            <w:rPr>
              <w:rFonts w:ascii="Avenir Book" w:hAnsi="Avenir Book"/>
              <w:noProof/>
              <w:sz w:val="20"/>
              <w:szCs w:val="20"/>
            </w:rPr>
          </w:pPr>
          <w:hyperlink w:anchor="_Toc204089652" w:history="1">
            <w:r w:rsidR="0007107A" w:rsidRPr="0007107A">
              <w:rPr>
                <w:rStyle w:val="Hyperlink"/>
                <w:rFonts w:ascii="Avenir Book" w:hAnsi="Avenir Book"/>
                <w:noProof/>
                <w:sz w:val="20"/>
                <w:szCs w:val="20"/>
              </w:rPr>
              <w:t>2.1 Code of Conduct</w:t>
            </w:r>
          </w:hyperlink>
        </w:p>
        <w:p w14:paraId="1171B084" w14:textId="77777777" w:rsidR="0007107A" w:rsidRPr="0007107A" w:rsidRDefault="00000000">
          <w:pPr>
            <w:pStyle w:val="TOC3"/>
            <w:tabs>
              <w:tab w:val="right" w:leader="dot" w:pos="9019"/>
            </w:tabs>
            <w:rPr>
              <w:rFonts w:ascii="Avenir Book" w:hAnsi="Avenir Book"/>
              <w:noProof/>
              <w:sz w:val="20"/>
              <w:szCs w:val="20"/>
            </w:rPr>
          </w:pPr>
          <w:hyperlink w:anchor="_Toc204089663" w:history="1">
            <w:r w:rsidR="0007107A" w:rsidRPr="0007107A">
              <w:rPr>
                <w:rStyle w:val="Hyperlink"/>
                <w:rFonts w:ascii="Avenir Book" w:hAnsi="Avenir Book"/>
                <w:noProof/>
                <w:sz w:val="20"/>
                <w:szCs w:val="20"/>
              </w:rPr>
              <w:t>2.2 Reporting Lines, Authority &amp; Delegated Decision-Making</w:t>
            </w:r>
          </w:hyperlink>
        </w:p>
        <w:p w14:paraId="518D7206" w14:textId="77777777" w:rsidR="0007107A" w:rsidRPr="0007107A" w:rsidRDefault="00000000">
          <w:pPr>
            <w:pStyle w:val="TOC3"/>
            <w:tabs>
              <w:tab w:val="right" w:leader="dot" w:pos="9019"/>
            </w:tabs>
            <w:rPr>
              <w:rFonts w:ascii="Avenir Book" w:hAnsi="Avenir Book"/>
              <w:noProof/>
              <w:sz w:val="20"/>
              <w:szCs w:val="20"/>
            </w:rPr>
          </w:pPr>
          <w:hyperlink w:anchor="_Toc204089672" w:history="1">
            <w:r w:rsidR="0007107A" w:rsidRPr="0007107A">
              <w:rPr>
                <w:rStyle w:val="Hyperlink"/>
                <w:rFonts w:ascii="Avenir Book" w:hAnsi="Avenir Book"/>
                <w:noProof/>
                <w:sz w:val="20"/>
                <w:szCs w:val="20"/>
              </w:rPr>
              <w:t>2.3 Work Hours, Attendance, and Leave</w:t>
            </w:r>
          </w:hyperlink>
        </w:p>
        <w:p w14:paraId="3A5C2141" w14:textId="77777777" w:rsidR="0007107A" w:rsidRPr="0007107A" w:rsidRDefault="00000000">
          <w:pPr>
            <w:pStyle w:val="TOC3"/>
            <w:tabs>
              <w:tab w:val="right" w:leader="dot" w:pos="9019"/>
            </w:tabs>
            <w:rPr>
              <w:rFonts w:ascii="Avenir Book" w:hAnsi="Avenir Book"/>
              <w:noProof/>
              <w:sz w:val="20"/>
              <w:szCs w:val="20"/>
            </w:rPr>
          </w:pPr>
          <w:hyperlink w:anchor="_Toc204089681" w:history="1">
            <w:r w:rsidR="0007107A" w:rsidRPr="0007107A">
              <w:rPr>
                <w:rStyle w:val="Hyperlink"/>
                <w:rFonts w:ascii="Avenir Book" w:hAnsi="Avenir Book"/>
                <w:noProof/>
                <w:sz w:val="20"/>
                <w:szCs w:val="20"/>
              </w:rPr>
              <w:t>2.4 Workplace Behavior and Appearance</w:t>
            </w:r>
          </w:hyperlink>
        </w:p>
        <w:p w14:paraId="7B74829E" w14:textId="77777777" w:rsidR="0007107A" w:rsidRPr="0007107A" w:rsidRDefault="00000000">
          <w:pPr>
            <w:pStyle w:val="TOC3"/>
            <w:tabs>
              <w:tab w:val="right" w:leader="dot" w:pos="9019"/>
            </w:tabs>
            <w:rPr>
              <w:rFonts w:ascii="Avenir Book" w:hAnsi="Avenir Book"/>
              <w:noProof/>
              <w:sz w:val="20"/>
              <w:szCs w:val="20"/>
            </w:rPr>
          </w:pPr>
          <w:hyperlink w:anchor="_Toc204089689" w:history="1">
            <w:r w:rsidR="0007107A" w:rsidRPr="0007107A">
              <w:rPr>
                <w:rStyle w:val="Hyperlink"/>
                <w:rFonts w:ascii="Avenir Book" w:hAnsi="Avenir Book"/>
                <w:noProof/>
                <w:sz w:val="20"/>
                <w:szCs w:val="20"/>
              </w:rPr>
              <w:t>2.5 Disciplinary Measures and Consequences</w:t>
            </w:r>
          </w:hyperlink>
        </w:p>
        <w:p w14:paraId="3FC3D698" w14:textId="77777777" w:rsidR="0007107A" w:rsidRPr="0007107A" w:rsidRDefault="00000000">
          <w:pPr>
            <w:pStyle w:val="TOC2"/>
            <w:tabs>
              <w:tab w:val="right" w:leader="dot" w:pos="9019"/>
            </w:tabs>
            <w:rPr>
              <w:rFonts w:ascii="Avenir Book" w:hAnsi="Avenir Book"/>
              <w:noProof/>
              <w:sz w:val="20"/>
              <w:szCs w:val="20"/>
            </w:rPr>
          </w:pPr>
          <w:hyperlink w:anchor="_Toc204089696" w:history="1">
            <w:r w:rsidR="0007107A" w:rsidRPr="0007107A">
              <w:rPr>
                <w:rStyle w:val="Hyperlink"/>
                <w:rFonts w:ascii="Avenir Book" w:hAnsi="Avenir Book"/>
                <w:noProof/>
                <w:sz w:val="20"/>
                <w:szCs w:val="20"/>
              </w:rPr>
              <w:t>III. TOOLS, SYSTEMS, AND WORKSPACE USE</w:t>
            </w:r>
          </w:hyperlink>
        </w:p>
        <w:p w14:paraId="570C4DF9" w14:textId="77777777" w:rsidR="0007107A" w:rsidRPr="0007107A" w:rsidRDefault="00000000">
          <w:pPr>
            <w:pStyle w:val="TOC3"/>
            <w:tabs>
              <w:tab w:val="right" w:leader="dot" w:pos="9019"/>
            </w:tabs>
            <w:rPr>
              <w:rFonts w:ascii="Avenir Book" w:hAnsi="Avenir Book"/>
              <w:noProof/>
              <w:sz w:val="20"/>
              <w:szCs w:val="20"/>
            </w:rPr>
          </w:pPr>
          <w:hyperlink w:anchor="_Toc204089697" w:history="1">
            <w:r w:rsidR="0007107A" w:rsidRPr="0007107A">
              <w:rPr>
                <w:rStyle w:val="Hyperlink"/>
                <w:rFonts w:ascii="Avenir Book" w:hAnsi="Avenir Book"/>
                <w:noProof/>
                <w:sz w:val="20"/>
                <w:szCs w:val="20"/>
              </w:rPr>
              <w:t>3.1 Workspace Etiquette and Cleanliness</w:t>
            </w:r>
          </w:hyperlink>
        </w:p>
        <w:p w14:paraId="0E18319C" w14:textId="77777777" w:rsidR="0007107A" w:rsidRPr="0007107A" w:rsidRDefault="00000000">
          <w:pPr>
            <w:pStyle w:val="TOC3"/>
            <w:tabs>
              <w:tab w:val="right" w:leader="dot" w:pos="9019"/>
            </w:tabs>
            <w:rPr>
              <w:rFonts w:ascii="Avenir Book" w:hAnsi="Avenir Book"/>
              <w:noProof/>
              <w:sz w:val="20"/>
              <w:szCs w:val="20"/>
            </w:rPr>
          </w:pPr>
          <w:hyperlink w:anchor="_Toc204089704" w:history="1">
            <w:r w:rsidR="0007107A" w:rsidRPr="0007107A">
              <w:rPr>
                <w:rStyle w:val="Hyperlink"/>
                <w:rFonts w:ascii="Avenir Book" w:hAnsi="Avenir Book"/>
                <w:noProof/>
                <w:sz w:val="20"/>
                <w:szCs w:val="20"/>
              </w:rPr>
              <w:t>3.2 Room and Event Bookings</w:t>
            </w:r>
          </w:hyperlink>
        </w:p>
        <w:p w14:paraId="5133F394" w14:textId="77777777" w:rsidR="0007107A" w:rsidRPr="0007107A" w:rsidRDefault="00000000">
          <w:pPr>
            <w:pStyle w:val="TOC3"/>
            <w:tabs>
              <w:tab w:val="right" w:leader="dot" w:pos="9019"/>
            </w:tabs>
            <w:rPr>
              <w:rFonts w:ascii="Avenir Book" w:hAnsi="Avenir Book"/>
              <w:noProof/>
              <w:sz w:val="20"/>
              <w:szCs w:val="20"/>
            </w:rPr>
          </w:pPr>
          <w:hyperlink w:anchor="_Toc204089711" w:history="1">
            <w:r w:rsidR="0007107A" w:rsidRPr="0007107A">
              <w:rPr>
                <w:rStyle w:val="Hyperlink"/>
                <w:rFonts w:ascii="Avenir Book" w:hAnsi="Avenir Book"/>
                <w:noProof/>
                <w:sz w:val="20"/>
                <w:szCs w:val="20"/>
              </w:rPr>
              <w:t>3.3 Internet, Devices, and Digital Tools</w:t>
            </w:r>
          </w:hyperlink>
        </w:p>
        <w:p w14:paraId="511460A9" w14:textId="77777777" w:rsidR="0007107A" w:rsidRPr="0007107A" w:rsidRDefault="00000000">
          <w:pPr>
            <w:pStyle w:val="TOC3"/>
            <w:tabs>
              <w:tab w:val="right" w:leader="dot" w:pos="9019"/>
            </w:tabs>
            <w:rPr>
              <w:rFonts w:ascii="Avenir Book" w:hAnsi="Avenir Book"/>
              <w:noProof/>
              <w:sz w:val="20"/>
              <w:szCs w:val="20"/>
            </w:rPr>
          </w:pPr>
          <w:hyperlink w:anchor="_Toc204089719" w:history="1">
            <w:r w:rsidR="0007107A" w:rsidRPr="0007107A">
              <w:rPr>
                <w:rStyle w:val="Hyperlink"/>
                <w:rFonts w:ascii="Avenir Book" w:hAnsi="Avenir Book"/>
                <w:noProof/>
                <w:sz w:val="20"/>
                <w:szCs w:val="20"/>
              </w:rPr>
              <w:t>3.4 Safety and Emergency Procedures</w:t>
            </w:r>
          </w:hyperlink>
        </w:p>
        <w:p w14:paraId="15CD22D1" w14:textId="77777777" w:rsidR="0007107A" w:rsidRPr="0007107A" w:rsidRDefault="00000000">
          <w:pPr>
            <w:pStyle w:val="TOC2"/>
            <w:tabs>
              <w:tab w:val="right" w:leader="dot" w:pos="9019"/>
            </w:tabs>
            <w:rPr>
              <w:rFonts w:ascii="Avenir Book" w:hAnsi="Avenir Book"/>
              <w:noProof/>
              <w:sz w:val="20"/>
              <w:szCs w:val="20"/>
            </w:rPr>
          </w:pPr>
          <w:hyperlink w:anchor="_Toc204089727" w:history="1">
            <w:r w:rsidR="0007107A" w:rsidRPr="0007107A">
              <w:rPr>
                <w:rStyle w:val="Hyperlink"/>
                <w:rFonts w:ascii="Avenir Book" w:hAnsi="Avenir Book"/>
                <w:noProof/>
                <w:sz w:val="20"/>
                <w:szCs w:val="20"/>
              </w:rPr>
              <w:t>IV. PERFORMANCE, GROWTH, AND RESPONSIBILITY</w:t>
            </w:r>
          </w:hyperlink>
        </w:p>
        <w:p w14:paraId="79BD6338" w14:textId="77777777" w:rsidR="0007107A" w:rsidRPr="0007107A" w:rsidRDefault="00000000">
          <w:pPr>
            <w:pStyle w:val="TOC3"/>
            <w:tabs>
              <w:tab w:val="right" w:leader="dot" w:pos="9019"/>
            </w:tabs>
            <w:rPr>
              <w:rFonts w:ascii="Avenir Book" w:hAnsi="Avenir Book"/>
              <w:noProof/>
              <w:sz w:val="20"/>
              <w:szCs w:val="20"/>
            </w:rPr>
          </w:pPr>
          <w:hyperlink w:anchor="_Toc204089728" w:history="1">
            <w:r w:rsidR="0007107A" w:rsidRPr="0007107A">
              <w:rPr>
                <w:rStyle w:val="Hyperlink"/>
                <w:rFonts w:ascii="Avenir Book" w:hAnsi="Avenir Book"/>
                <w:noProof/>
                <w:sz w:val="20"/>
                <w:szCs w:val="20"/>
              </w:rPr>
              <w:t>4.1 Staff Levels and Structure</w:t>
            </w:r>
          </w:hyperlink>
        </w:p>
        <w:p w14:paraId="71945D7E" w14:textId="77777777" w:rsidR="0007107A" w:rsidRPr="0007107A" w:rsidRDefault="00000000">
          <w:pPr>
            <w:pStyle w:val="TOC3"/>
            <w:tabs>
              <w:tab w:val="right" w:leader="dot" w:pos="9019"/>
            </w:tabs>
            <w:rPr>
              <w:rFonts w:ascii="Avenir Book" w:hAnsi="Avenir Book"/>
              <w:noProof/>
              <w:sz w:val="20"/>
              <w:szCs w:val="20"/>
            </w:rPr>
          </w:pPr>
          <w:hyperlink w:anchor="_Toc204089733" w:history="1">
            <w:r w:rsidR="0007107A" w:rsidRPr="0007107A">
              <w:rPr>
                <w:rStyle w:val="Hyperlink"/>
                <w:rFonts w:ascii="Avenir Book" w:hAnsi="Avenir Book"/>
                <w:noProof/>
                <w:sz w:val="20"/>
                <w:szCs w:val="20"/>
              </w:rPr>
              <w:t>4.2 Roles and Job Descriptions</w:t>
            </w:r>
          </w:hyperlink>
        </w:p>
        <w:p w14:paraId="63D3983E" w14:textId="77777777" w:rsidR="0007107A" w:rsidRPr="0007107A" w:rsidRDefault="00000000">
          <w:pPr>
            <w:pStyle w:val="TOC3"/>
            <w:tabs>
              <w:tab w:val="right" w:leader="dot" w:pos="9019"/>
            </w:tabs>
            <w:rPr>
              <w:rFonts w:ascii="Avenir Book" w:hAnsi="Avenir Book"/>
              <w:noProof/>
              <w:sz w:val="20"/>
              <w:szCs w:val="20"/>
            </w:rPr>
          </w:pPr>
          <w:hyperlink w:anchor="_Toc204089741" w:history="1">
            <w:r w:rsidR="0007107A" w:rsidRPr="0007107A">
              <w:rPr>
                <w:rStyle w:val="Hyperlink"/>
                <w:rFonts w:ascii="Avenir Book" w:hAnsi="Avenir Book"/>
                <w:noProof/>
                <w:sz w:val="20"/>
                <w:szCs w:val="20"/>
              </w:rPr>
              <w:t>4.3 Performance Reviews and Feedback</w:t>
            </w:r>
          </w:hyperlink>
        </w:p>
        <w:p w14:paraId="47846AE6" w14:textId="77777777" w:rsidR="0007107A" w:rsidRPr="0007107A" w:rsidRDefault="00000000">
          <w:pPr>
            <w:pStyle w:val="TOC3"/>
            <w:tabs>
              <w:tab w:val="right" w:leader="dot" w:pos="9019"/>
            </w:tabs>
            <w:rPr>
              <w:rFonts w:ascii="Avenir Book" w:hAnsi="Avenir Book"/>
              <w:noProof/>
              <w:sz w:val="20"/>
              <w:szCs w:val="20"/>
            </w:rPr>
          </w:pPr>
          <w:hyperlink w:anchor="_Toc204089748" w:history="1">
            <w:r w:rsidR="0007107A" w:rsidRPr="0007107A">
              <w:rPr>
                <w:rStyle w:val="Hyperlink"/>
                <w:rFonts w:ascii="Avenir Book" w:hAnsi="Avenir Book"/>
                <w:noProof/>
                <w:sz w:val="20"/>
                <w:szCs w:val="20"/>
              </w:rPr>
              <w:t>4.4 Learning and Development</w:t>
            </w:r>
          </w:hyperlink>
        </w:p>
        <w:p w14:paraId="3E05D45E" w14:textId="77777777" w:rsidR="0007107A" w:rsidRPr="0007107A" w:rsidRDefault="00000000">
          <w:pPr>
            <w:pStyle w:val="TOC2"/>
            <w:tabs>
              <w:tab w:val="right" w:leader="dot" w:pos="9019"/>
            </w:tabs>
            <w:rPr>
              <w:rFonts w:ascii="Avenir Book" w:hAnsi="Avenir Book"/>
              <w:noProof/>
              <w:sz w:val="20"/>
              <w:szCs w:val="20"/>
            </w:rPr>
          </w:pPr>
          <w:hyperlink w:anchor="_Toc204089752" w:history="1">
            <w:r w:rsidR="0007107A" w:rsidRPr="0007107A">
              <w:rPr>
                <w:rStyle w:val="Hyperlink"/>
                <w:rFonts w:ascii="Avenir Book" w:hAnsi="Avenir Book"/>
                <w:noProof/>
                <w:sz w:val="20"/>
                <w:szCs w:val="20"/>
              </w:rPr>
              <w:t>V. CULTURE, COMMUNITY, AND EXTERNAL RELATIONS</w:t>
            </w:r>
          </w:hyperlink>
        </w:p>
        <w:p w14:paraId="00B0F9B0" w14:textId="77777777" w:rsidR="0007107A" w:rsidRPr="0007107A" w:rsidRDefault="00000000">
          <w:pPr>
            <w:pStyle w:val="TOC3"/>
            <w:tabs>
              <w:tab w:val="right" w:leader="dot" w:pos="9019"/>
            </w:tabs>
            <w:rPr>
              <w:rFonts w:ascii="Avenir Book" w:hAnsi="Avenir Book"/>
              <w:noProof/>
              <w:sz w:val="20"/>
              <w:szCs w:val="20"/>
            </w:rPr>
          </w:pPr>
          <w:hyperlink w:anchor="_Toc204089753" w:history="1">
            <w:r w:rsidR="0007107A" w:rsidRPr="0007107A">
              <w:rPr>
                <w:rStyle w:val="Hyperlink"/>
                <w:rFonts w:ascii="Avenir Book" w:hAnsi="Avenir Book"/>
                <w:noProof/>
                <w:sz w:val="20"/>
                <w:szCs w:val="20"/>
              </w:rPr>
              <w:t>5.1 Internal Collaboration and Communication</w:t>
            </w:r>
          </w:hyperlink>
        </w:p>
        <w:p w14:paraId="206778C1" w14:textId="77777777" w:rsidR="0007107A" w:rsidRPr="0007107A" w:rsidRDefault="00000000">
          <w:pPr>
            <w:pStyle w:val="TOC3"/>
            <w:tabs>
              <w:tab w:val="right" w:leader="dot" w:pos="9019"/>
            </w:tabs>
            <w:rPr>
              <w:rFonts w:ascii="Avenir Book" w:hAnsi="Avenir Book"/>
              <w:noProof/>
              <w:sz w:val="20"/>
              <w:szCs w:val="20"/>
            </w:rPr>
          </w:pPr>
          <w:hyperlink w:anchor="_Toc204089757" w:history="1">
            <w:r w:rsidR="0007107A" w:rsidRPr="0007107A">
              <w:rPr>
                <w:rStyle w:val="Hyperlink"/>
                <w:rFonts w:ascii="Avenir Book" w:hAnsi="Avenir Book"/>
                <w:noProof/>
                <w:sz w:val="20"/>
                <w:szCs w:val="20"/>
              </w:rPr>
              <w:t>5.2 Guest and Government Visitor Protocol</w:t>
            </w:r>
          </w:hyperlink>
        </w:p>
        <w:p w14:paraId="3C905736" w14:textId="77777777" w:rsidR="0007107A" w:rsidRPr="0007107A" w:rsidRDefault="00000000">
          <w:pPr>
            <w:pStyle w:val="TOC3"/>
            <w:tabs>
              <w:tab w:val="right" w:leader="dot" w:pos="9019"/>
            </w:tabs>
            <w:rPr>
              <w:rFonts w:ascii="Avenir Book" w:hAnsi="Avenir Book"/>
              <w:noProof/>
              <w:sz w:val="20"/>
              <w:szCs w:val="20"/>
            </w:rPr>
          </w:pPr>
          <w:hyperlink w:anchor="_Toc204089762" w:history="1">
            <w:r w:rsidR="0007107A" w:rsidRPr="0007107A">
              <w:rPr>
                <w:rStyle w:val="Hyperlink"/>
                <w:rFonts w:ascii="Avenir Book" w:hAnsi="Avenir Book"/>
                <w:noProof/>
                <w:sz w:val="20"/>
                <w:szCs w:val="20"/>
              </w:rPr>
              <w:t>5.3 Community Engagement and Staff Bonding</w:t>
            </w:r>
          </w:hyperlink>
        </w:p>
        <w:p w14:paraId="086E8275" w14:textId="77777777" w:rsidR="0007107A" w:rsidRPr="0007107A" w:rsidRDefault="00000000">
          <w:pPr>
            <w:pStyle w:val="TOC2"/>
            <w:tabs>
              <w:tab w:val="right" w:leader="dot" w:pos="9019"/>
            </w:tabs>
            <w:rPr>
              <w:rFonts w:ascii="Avenir Book" w:hAnsi="Avenir Book"/>
              <w:noProof/>
              <w:sz w:val="20"/>
              <w:szCs w:val="20"/>
            </w:rPr>
          </w:pPr>
          <w:hyperlink w:anchor="_Toc204089765" w:history="1">
            <w:r w:rsidR="0007107A" w:rsidRPr="0007107A">
              <w:rPr>
                <w:rStyle w:val="Hyperlink"/>
                <w:rFonts w:ascii="Avenir Book" w:hAnsi="Avenir Book"/>
                <w:noProof/>
                <w:sz w:val="20"/>
                <w:szCs w:val="20"/>
              </w:rPr>
              <w:t>VI. EXIT, CONFIDENTIALITY, AND APPENDICES</w:t>
            </w:r>
          </w:hyperlink>
        </w:p>
        <w:p w14:paraId="128F7768" w14:textId="77777777" w:rsidR="0007107A" w:rsidRPr="0007107A" w:rsidRDefault="00000000">
          <w:pPr>
            <w:pStyle w:val="TOC3"/>
            <w:tabs>
              <w:tab w:val="right" w:leader="dot" w:pos="9019"/>
            </w:tabs>
            <w:rPr>
              <w:rFonts w:ascii="Avenir Book" w:hAnsi="Avenir Book"/>
              <w:noProof/>
              <w:sz w:val="20"/>
              <w:szCs w:val="20"/>
            </w:rPr>
          </w:pPr>
          <w:hyperlink w:anchor="_Toc204089766" w:history="1">
            <w:r w:rsidR="0007107A" w:rsidRPr="0007107A">
              <w:rPr>
                <w:rStyle w:val="Hyperlink"/>
                <w:rFonts w:ascii="Avenir Book" w:hAnsi="Avenir Book"/>
                <w:noProof/>
                <w:sz w:val="20"/>
                <w:szCs w:val="20"/>
              </w:rPr>
              <w:t>6.1 Resignation and Exit Process</w:t>
            </w:r>
          </w:hyperlink>
        </w:p>
        <w:p w14:paraId="24E48D66" w14:textId="77777777" w:rsidR="0007107A" w:rsidRPr="0007107A" w:rsidRDefault="00000000">
          <w:pPr>
            <w:pStyle w:val="TOC3"/>
            <w:tabs>
              <w:tab w:val="right" w:leader="dot" w:pos="9019"/>
            </w:tabs>
            <w:rPr>
              <w:rFonts w:ascii="Avenir Book" w:hAnsi="Avenir Book"/>
              <w:noProof/>
              <w:sz w:val="20"/>
              <w:szCs w:val="20"/>
            </w:rPr>
          </w:pPr>
          <w:hyperlink w:anchor="_Toc204089771" w:history="1">
            <w:r w:rsidR="0007107A" w:rsidRPr="0007107A">
              <w:rPr>
                <w:rStyle w:val="Hyperlink"/>
                <w:rFonts w:ascii="Avenir Book" w:hAnsi="Avenir Book"/>
                <w:noProof/>
                <w:sz w:val="20"/>
                <w:szCs w:val="20"/>
              </w:rPr>
              <w:t>6.3 Appendices</w:t>
            </w:r>
          </w:hyperlink>
        </w:p>
        <w:p w14:paraId="6F1159DE" w14:textId="77777777" w:rsidR="00F77D31" w:rsidRPr="0007107A" w:rsidRDefault="00000000" w:rsidP="0007107A">
          <w:pPr>
            <w:widowControl w:val="0"/>
            <w:spacing w:before="60" w:line="240" w:lineRule="auto"/>
            <w:rPr>
              <w:color w:val="1155CC"/>
              <w:u w:val="single"/>
            </w:rPr>
            <w:sectPr w:rsidR="00F77D31" w:rsidRPr="0007107A" w:rsidSect="0035795B">
              <w:headerReference w:type="default" r:id="rId10"/>
              <w:pgSz w:w="11909" w:h="16834"/>
              <w:pgMar w:top="2232" w:right="1440" w:bottom="1440" w:left="1440" w:header="720" w:footer="720" w:gutter="0"/>
              <w:pgNumType w:start="1"/>
              <w:cols w:space="720"/>
            </w:sectPr>
          </w:pPr>
          <w:r w:rsidRPr="0007107A">
            <w:rPr>
              <w:rFonts w:ascii="Avenir Book" w:hAnsi="Avenir Book"/>
              <w:sz w:val="20"/>
              <w:szCs w:val="20"/>
            </w:rPr>
            <w:fldChar w:fldCharType="end"/>
          </w:r>
        </w:p>
      </w:sdtContent>
    </w:sdt>
    <w:bookmarkStart w:id="0" w:name="_qrwq3eadptok" w:colFirst="0" w:colLast="0" w:displacedByCustomXml="prev"/>
    <w:bookmarkEnd w:id="0" w:displacedByCustomXml="prev"/>
    <w:p w14:paraId="07B1955C" w14:textId="77777777" w:rsidR="00F77D31" w:rsidRDefault="00000000">
      <w:pPr>
        <w:pStyle w:val="Heading2"/>
        <w:keepNext w:val="0"/>
        <w:keepLines w:val="0"/>
      </w:pPr>
      <w:bookmarkStart w:id="1" w:name="_Toc204089643"/>
      <w:r>
        <w:lastRenderedPageBreak/>
        <w:t>I. INTRODUCTION</w:t>
      </w:r>
      <w:bookmarkEnd w:id="1"/>
    </w:p>
    <w:p w14:paraId="42BB99B4" w14:textId="77777777" w:rsidR="00F77D31" w:rsidRDefault="00000000">
      <w:pPr>
        <w:pStyle w:val="Heading3"/>
      </w:pPr>
      <w:bookmarkStart w:id="2" w:name="_Toc204089644"/>
      <w:r>
        <w:t>1.1 Welcome and Purpose of Handbook</w:t>
      </w:r>
      <w:bookmarkEnd w:id="2"/>
    </w:p>
    <w:p w14:paraId="32045978" w14:textId="77777777" w:rsidR="00F77D31" w:rsidRDefault="00000000">
      <w:pPr>
        <w:spacing w:before="240" w:after="240"/>
        <w:rPr>
          <w:rFonts w:ascii="Avenir" w:eastAsia="Avenir" w:hAnsi="Avenir" w:cs="Avenir"/>
        </w:rPr>
      </w:pPr>
      <w:r>
        <w:rPr>
          <w:rFonts w:ascii="Avenir" w:eastAsia="Avenir" w:hAnsi="Avenir" w:cs="Avenir"/>
        </w:rPr>
        <w:t>Welcome to the Ilorin Innovation Hub (IIH).</w:t>
      </w:r>
      <w:r>
        <w:rPr>
          <w:rFonts w:ascii="Avenir" w:eastAsia="Avenir" w:hAnsi="Avenir" w:cs="Avenir"/>
        </w:rPr>
        <w:br/>
        <w:t xml:space="preserve">You are now part of a bold and transformative initiative at the heart of Kwara State’s future. As a government-backed platform committed to fostering innovation, entrepreneurship, and digital skills, IIH exists to empower individuals, </w:t>
      </w:r>
      <w:proofErr w:type="spellStart"/>
      <w:r>
        <w:rPr>
          <w:rFonts w:ascii="Avenir" w:eastAsia="Avenir" w:hAnsi="Avenir" w:cs="Avenir"/>
        </w:rPr>
        <w:t>startups</w:t>
      </w:r>
      <w:proofErr w:type="spellEnd"/>
      <w:r>
        <w:rPr>
          <w:rFonts w:ascii="Avenir" w:eastAsia="Avenir" w:hAnsi="Avenir" w:cs="Avenir"/>
        </w:rPr>
        <w:t>, and communities to thrive through creativity, technology, and collaboration.</w:t>
      </w:r>
    </w:p>
    <w:p w14:paraId="6BE92A95" w14:textId="77777777" w:rsidR="00F77D31" w:rsidRDefault="00000000">
      <w:pPr>
        <w:spacing w:before="240" w:after="240"/>
        <w:rPr>
          <w:rFonts w:ascii="Avenir" w:eastAsia="Avenir" w:hAnsi="Avenir" w:cs="Avenir"/>
        </w:rPr>
      </w:pPr>
      <w:r>
        <w:rPr>
          <w:rFonts w:ascii="Avenir" w:eastAsia="Avenir" w:hAnsi="Avenir" w:cs="Avenir"/>
        </w:rPr>
        <w:t>This Staff Handbook is a foundational resource for every member of the IIH team. It applies to all staff—whether full-time, part-time, contract, or partner-supported—regardless of role or seniority. It sets out the expectations, standards, and shared values that define how we work together, how we serve our mission, and how we maintain a productive, inclusive, and high-performing environment.</w:t>
      </w:r>
    </w:p>
    <w:p w14:paraId="6B1375BC" w14:textId="77777777" w:rsidR="00F77D31" w:rsidRDefault="00000000">
      <w:pPr>
        <w:spacing w:before="240" w:after="240"/>
        <w:rPr>
          <w:rFonts w:ascii="Avenir" w:eastAsia="Avenir" w:hAnsi="Avenir" w:cs="Avenir"/>
        </w:rPr>
      </w:pPr>
      <w:r>
        <w:rPr>
          <w:rFonts w:ascii="Avenir" w:eastAsia="Avenir" w:hAnsi="Avenir" w:cs="Avenir"/>
        </w:rPr>
        <w:t xml:space="preserve">The culture at IIH is unique: it draws from the agility of a tech </w:t>
      </w:r>
      <w:proofErr w:type="spellStart"/>
      <w:r>
        <w:rPr>
          <w:rFonts w:ascii="Avenir" w:eastAsia="Avenir" w:hAnsi="Avenir" w:cs="Avenir"/>
        </w:rPr>
        <w:t>startup</w:t>
      </w:r>
      <w:proofErr w:type="spellEnd"/>
      <w:r>
        <w:rPr>
          <w:rFonts w:ascii="Avenir" w:eastAsia="Avenir" w:hAnsi="Avenir" w:cs="Avenir"/>
        </w:rPr>
        <w:t xml:space="preserve">, the impact-driven mindset of a </w:t>
      </w:r>
      <w:proofErr w:type="spellStart"/>
      <w:r>
        <w:rPr>
          <w:rFonts w:ascii="Avenir" w:eastAsia="Avenir" w:hAnsi="Avenir" w:cs="Avenir"/>
        </w:rPr>
        <w:t>nonprofit</w:t>
      </w:r>
      <w:proofErr w:type="spellEnd"/>
      <w:r>
        <w:rPr>
          <w:rFonts w:ascii="Avenir" w:eastAsia="Avenir" w:hAnsi="Avenir" w:cs="Avenir"/>
        </w:rPr>
        <w:t>, the structure and public service ethos of a government agency, and the professionalism of a modern corporate institution. This blend shapes how we operate—with speed, empathy, structure, and discipline.</w:t>
      </w:r>
    </w:p>
    <w:p w14:paraId="6498A4CE" w14:textId="77777777" w:rsidR="00F77D31" w:rsidRDefault="00000000">
      <w:pPr>
        <w:spacing w:before="240" w:after="240"/>
        <w:rPr>
          <w:rFonts w:ascii="Avenir" w:eastAsia="Avenir" w:hAnsi="Avenir" w:cs="Avenir"/>
        </w:rPr>
      </w:pPr>
      <w:r>
        <w:rPr>
          <w:rFonts w:ascii="Avenir" w:eastAsia="Avenir" w:hAnsi="Avenir" w:cs="Avenir"/>
        </w:rPr>
        <w:t>The handbook is not just a set of rules—it is a living document that evolves alongside the hub itself. As our programs grow, partnerships deepen, and needs change, this handbook will be updated to reflect those realities. It is designed to help you navigate your responsibilities with confidence while aligning your conduct with the broader vision and culture of IIH.</w:t>
      </w:r>
    </w:p>
    <w:p w14:paraId="4EF7683F" w14:textId="77777777" w:rsidR="00F77D31" w:rsidRDefault="00000000">
      <w:pPr>
        <w:spacing w:before="240" w:after="240"/>
        <w:rPr>
          <w:rFonts w:ascii="Avenir" w:eastAsia="Avenir" w:hAnsi="Avenir" w:cs="Avenir"/>
        </w:rPr>
      </w:pPr>
      <w:r>
        <w:rPr>
          <w:rFonts w:ascii="Avenir" w:eastAsia="Avenir" w:hAnsi="Avenir" w:cs="Avenir"/>
        </w:rPr>
        <w:t xml:space="preserve">Everything we do at the Hub is guided by a commitment to excellence, accountability, and creativity. This handbook supports that culture by clarifying your rights and responsibilities, streamlining internal communication, and reinforcing our collective goals under the leadership of the Managing Director. </w:t>
      </w:r>
    </w:p>
    <w:p w14:paraId="04672AEE" w14:textId="77777777" w:rsidR="00F77D31" w:rsidRDefault="00000000">
      <w:pPr>
        <w:spacing w:before="240" w:after="240"/>
        <w:rPr>
          <w:rFonts w:ascii="Avenir" w:eastAsia="Avenir" w:hAnsi="Avenir" w:cs="Avenir"/>
        </w:rPr>
      </w:pPr>
      <w:r>
        <w:rPr>
          <w:rFonts w:ascii="Avenir" w:eastAsia="Avenir" w:hAnsi="Avenir" w:cs="Avenir"/>
        </w:rPr>
        <w:t>We believe in transparency and fairness — all significant staff actions or decisions (e.g., leave, handover, approvals, performance) must be documented and traceable.</w:t>
      </w:r>
    </w:p>
    <w:p w14:paraId="04E6B179" w14:textId="77777777" w:rsidR="00F77D31" w:rsidRDefault="00000000">
      <w:pPr>
        <w:spacing w:before="240" w:after="240"/>
        <w:rPr>
          <w:rFonts w:ascii="Avenir" w:eastAsia="Avenir" w:hAnsi="Avenir" w:cs="Avenir"/>
        </w:rPr>
      </w:pPr>
      <w:r>
        <w:rPr>
          <w:rFonts w:ascii="Avenir" w:eastAsia="Avenir" w:hAnsi="Avenir" w:cs="Avenir"/>
        </w:rPr>
        <w:t>Please note that this handbook is strictly confidential. It is for internal use only and should not be shared publicly or outside the organization under any circumstances.</w:t>
      </w:r>
    </w:p>
    <w:p w14:paraId="21332D99" w14:textId="77777777" w:rsidR="00F77D31" w:rsidRDefault="00000000" w:rsidP="00F07638">
      <w:pPr>
        <w:spacing w:before="240" w:after="240"/>
        <w:rPr>
          <w:rFonts w:ascii="Avenir" w:eastAsia="Avenir" w:hAnsi="Avenir" w:cs="Avenir"/>
        </w:rPr>
      </w:pPr>
      <w:r>
        <w:rPr>
          <w:rFonts w:ascii="Avenir" w:eastAsia="Avenir" w:hAnsi="Avenir" w:cs="Avenir"/>
        </w:rPr>
        <w:lastRenderedPageBreak/>
        <w:t>We are excited to have you with us. Let’s work together to build an ecosystem where innovation begins, talent grows, and impact lasts.</w:t>
      </w:r>
    </w:p>
    <w:p w14:paraId="43691ABA" w14:textId="77777777" w:rsidR="00F77D31" w:rsidRDefault="00000000">
      <w:pPr>
        <w:pStyle w:val="Heading3"/>
        <w:keepNext w:val="0"/>
        <w:keepLines w:val="0"/>
      </w:pPr>
      <w:bookmarkStart w:id="3" w:name="_Toc204089645"/>
      <w:r>
        <w:t>1.2 About Ilorin Innovation Hub</w:t>
      </w:r>
      <w:bookmarkEnd w:id="3"/>
    </w:p>
    <w:p w14:paraId="32332ABC" w14:textId="77777777" w:rsidR="00F77D31" w:rsidRDefault="00000000">
      <w:pPr>
        <w:spacing w:before="240" w:after="240"/>
        <w:rPr>
          <w:rFonts w:ascii="Avenir" w:eastAsia="Avenir" w:hAnsi="Avenir" w:cs="Avenir"/>
        </w:rPr>
      </w:pPr>
      <w:r>
        <w:rPr>
          <w:rFonts w:ascii="Avenir" w:eastAsia="Avenir" w:hAnsi="Avenir" w:cs="Avenir"/>
        </w:rPr>
        <w:t xml:space="preserve">Ilorin Innovation Hub (IIH) is a Kwara State government-backed initiative established to drive inclusive innovation, entrepreneurship, and digital transformation across the state and beyond. The project was conceived in 2019 under the leadership of His Excellency, Governor </w:t>
      </w:r>
      <w:proofErr w:type="spellStart"/>
      <w:r>
        <w:rPr>
          <w:rFonts w:ascii="Avenir" w:eastAsia="Avenir" w:hAnsi="Avenir" w:cs="Avenir"/>
          <w:b/>
        </w:rPr>
        <w:t>AbdulRahman</w:t>
      </w:r>
      <w:proofErr w:type="spellEnd"/>
      <w:r>
        <w:rPr>
          <w:rFonts w:ascii="Avenir" w:eastAsia="Avenir" w:hAnsi="Avenir" w:cs="Avenir"/>
          <w:b/>
        </w:rPr>
        <w:t xml:space="preserve"> </w:t>
      </w:r>
      <w:proofErr w:type="spellStart"/>
      <w:r>
        <w:rPr>
          <w:rFonts w:ascii="Avenir" w:eastAsia="Avenir" w:hAnsi="Avenir" w:cs="Avenir"/>
          <w:b/>
        </w:rPr>
        <w:t>AbdulRazaq</w:t>
      </w:r>
      <w:proofErr w:type="spellEnd"/>
      <w:r>
        <w:rPr>
          <w:rFonts w:ascii="Avenir" w:eastAsia="Avenir" w:hAnsi="Avenir" w:cs="Avenir"/>
        </w:rPr>
        <w:t xml:space="preserve">, as part of a broader vision to build a future-oriented knowledge economy. Its planning, structure, and operational blueprint were designed and executed by the pioneering Managing Director, </w:t>
      </w:r>
      <w:r>
        <w:rPr>
          <w:rFonts w:ascii="Avenir" w:eastAsia="Avenir" w:hAnsi="Avenir" w:cs="Avenir"/>
          <w:b/>
        </w:rPr>
        <w:t>Temi Kolawole</w:t>
      </w:r>
      <w:r>
        <w:rPr>
          <w:rFonts w:ascii="Avenir" w:eastAsia="Avenir" w:hAnsi="Avenir" w:cs="Avenir"/>
        </w:rPr>
        <w:t>.</w:t>
      </w:r>
    </w:p>
    <w:p w14:paraId="6FFB4DFA" w14:textId="77777777" w:rsidR="00F77D31" w:rsidRDefault="00000000">
      <w:pPr>
        <w:spacing w:before="240" w:after="240"/>
        <w:rPr>
          <w:rFonts w:ascii="Avenir" w:eastAsia="Avenir" w:hAnsi="Avenir" w:cs="Avenir"/>
        </w:rPr>
      </w:pPr>
      <w:r>
        <w:rPr>
          <w:rFonts w:ascii="Avenir" w:eastAsia="Avenir" w:hAnsi="Avenir" w:cs="Avenir"/>
        </w:rPr>
        <w:t>Strategically positioned at the intersection of public purpose and private-sector thinking, IIH embodies a new kind of government infrastructure—one that is agile, collaborative, and impact-driven. While firmly rooted in the public sector, the hub operates with a mindset of innovation and execution that reflects the best of both worlds.</w:t>
      </w:r>
    </w:p>
    <w:p w14:paraId="16EB6E4D" w14:textId="77777777" w:rsidR="00F77D31" w:rsidRDefault="00000000">
      <w:pPr>
        <w:spacing w:before="240" w:after="240"/>
        <w:rPr>
          <w:rFonts w:ascii="Avenir" w:eastAsia="Avenir" w:hAnsi="Avenir" w:cs="Avenir"/>
        </w:rPr>
      </w:pPr>
      <w:r>
        <w:rPr>
          <w:rFonts w:ascii="Avenir" w:eastAsia="Avenir" w:hAnsi="Avenir" w:cs="Avenir"/>
        </w:rPr>
        <w:t xml:space="preserve">In 2023, IIH entered into a significant strategic partnership with </w:t>
      </w:r>
      <w:r>
        <w:rPr>
          <w:rFonts w:ascii="Avenir" w:eastAsia="Avenir" w:hAnsi="Avenir" w:cs="Avenir"/>
          <w:b/>
        </w:rPr>
        <w:t>IHS Towers</w:t>
      </w:r>
      <w:r>
        <w:rPr>
          <w:rFonts w:ascii="Avenir" w:eastAsia="Avenir" w:hAnsi="Avenir" w:cs="Avenir"/>
        </w:rPr>
        <w:t>, which enabled the operational scale-up of the hub and provided the resources and structure necessary to transition from vision to full execution. This collaboration helped define the operational framework the hub runs on today—one that emphasizes programmatic excellence, strong governance, ecosystem engagement, and measurable outcomes.</w:t>
      </w:r>
    </w:p>
    <w:p w14:paraId="60F34AD3" w14:textId="77777777" w:rsidR="00F77D31" w:rsidRDefault="00000000">
      <w:pPr>
        <w:spacing w:before="240" w:after="240"/>
        <w:rPr>
          <w:rFonts w:ascii="Avenir" w:eastAsia="Avenir" w:hAnsi="Avenir" w:cs="Avenir"/>
        </w:rPr>
      </w:pPr>
      <w:r>
        <w:rPr>
          <w:rFonts w:ascii="Avenir" w:eastAsia="Avenir" w:hAnsi="Avenir" w:cs="Avenir"/>
        </w:rPr>
        <w:t xml:space="preserve">The hub’s mission is to empower youth, support </w:t>
      </w:r>
      <w:proofErr w:type="spellStart"/>
      <w:r>
        <w:rPr>
          <w:rFonts w:ascii="Avenir" w:eastAsia="Avenir" w:hAnsi="Avenir" w:cs="Avenir"/>
        </w:rPr>
        <w:t>startups</w:t>
      </w:r>
      <w:proofErr w:type="spellEnd"/>
      <w:r>
        <w:rPr>
          <w:rFonts w:ascii="Avenir" w:eastAsia="Avenir" w:hAnsi="Avenir" w:cs="Avenir"/>
        </w:rPr>
        <w:t>, and solve real problems through technology and creative enterprise. It provides physical infrastructure, expert-led programs, and community-driven initiatives that unlock opportunities for individuals and businesses to grow.</w:t>
      </w:r>
    </w:p>
    <w:p w14:paraId="708A6C19" w14:textId="77777777" w:rsidR="00F77D31" w:rsidRDefault="00000000">
      <w:pPr>
        <w:spacing w:before="240" w:after="240"/>
        <w:rPr>
          <w:rFonts w:ascii="Avenir" w:eastAsia="Avenir" w:hAnsi="Avenir" w:cs="Avenir"/>
        </w:rPr>
      </w:pPr>
      <w:r>
        <w:rPr>
          <w:rFonts w:ascii="Avenir" w:eastAsia="Avenir" w:hAnsi="Avenir" w:cs="Avenir"/>
        </w:rPr>
        <w:t>As the state’s flagship innovation facility, IIH serves as a visible commitment to sustainable development, job creation, and digital inclusion. Under the leadership of the Managing Director and with ongoing support from IHS, the hub remains adaptable—open to future partnerships and evolving needs, while remaining grounded in its core purpose.</w:t>
      </w:r>
    </w:p>
    <w:p w14:paraId="0961E70F" w14:textId="77777777" w:rsidR="00F77D31" w:rsidRDefault="00000000">
      <w:pPr>
        <w:spacing w:before="240" w:after="240"/>
        <w:rPr>
          <w:rFonts w:ascii="Avenir" w:eastAsia="Avenir" w:hAnsi="Avenir" w:cs="Avenir"/>
        </w:rPr>
      </w:pPr>
      <w:r>
        <w:rPr>
          <w:rFonts w:ascii="Avenir" w:eastAsia="Avenir" w:hAnsi="Avenir" w:cs="Avenir"/>
        </w:rPr>
        <w:t>Through a culture of excellence and experimentation, IIH is building a resilient ecosystem where bold ideas can emerge, scale, and succeed.</w:t>
      </w:r>
    </w:p>
    <w:p w14:paraId="0BE9D430" w14:textId="77777777" w:rsidR="00F07638" w:rsidRDefault="00F07638">
      <w:pPr>
        <w:pStyle w:val="Heading3"/>
        <w:keepNext w:val="0"/>
        <w:keepLines w:val="0"/>
      </w:pPr>
      <w:bookmarkStart w:id="4" w:name="_Toc204089646"/>
    </w:p>
    <w:p w14:paraId="247DEF95" w14:textId="77777777" w:rsidR="00F07638" w:rsidRDefault="00F07638">
      <w:pPr>
        <w:pStyle w:val="Heading3"/>
        <w:keepNext w:val="0"/>
        <w:keepLines w:val="0"/>
      </w:pPr>
    </w:p>
    <w:p w14:paraId="0E5CFF2C" w14:textId="77777777" w:rsidR="00F77D31" w:rsidRDefault="00000000">
      <w:pPr>
        <w:pStyle w:val="Heading3"/>
        <w:keepNext w:val="0"/>
        <w:keepLines w:val="0"/>
      </w:pPr>
      <w:r>
        <w:lastRenderedPageBreak/>
        <w:t>1.3 Vision, Mission &amp; Core Values</w:t>
      </w:r>
      <w:bookmarkEnd w:id="4"/>
    </w:p>
    <w:p w14:paraId="20B5FEDF" w14:textId="77777777" w:rsidR="00F77D31" w:rsidRDefault="00000000">
      <w:pPr>
        <w:spacing w:before="240" w:after="240"/>
        <w:rPr>
          <w:rFonts w:ascii="Avenir" w:eastAsia="Avenir" w:hAnsi="Avenir" w:cs="Avenir"/>
        </w:rPr>
      </w:pPr>
      <w:r>
        <w:rPr>
          <w:rFonts w:ascii="Avenir" w:eastAsia="Avenir" w:hAnsi="Avenir" w:cs="Avenir"/>
        </w:rPr>
        <w:t>At the Ilorin Innovation Hub, everything we do is guided by a clear vision, a focused mission, and a shared set of values. These are more than statements — they are the foundation of our culture and the compass for how we work, make decisions, and grow as a team.</w:t>
      </w:r>
    </w:p>
    <w:p w14:paraId="00FF7A39" w14:textId="77777777" w:rsidR="00F77D31" w:rsidRPr="008B36E6" w:rsidRDefault="00000000" w:rsidP="008B36E6">
      <w:pPr>
        <w:spacing w:before="240" w:after="240"/>
        <w:rPr>
          <w:rFonts w:ascii="Avenir" w:eastAsia="Avenir" w:hAnsi="Avenir" w:cs="Avenir"/>
        </w:rPr>
      </w:pPr>
      <w:r>
        <w:rPr>
          <w:rFonts w:ascii="Avenir" w:eastAsia="Avenir" w:hAnsi="Avenir" w:cs="Avenir"/>
        </w:rPr>
        <w:t>All staff, regardless of role or level, are expected to internalize and align their actions with these principles. They are essential to maintaining the integrity of our work, the consistency of our impact, and the collaborative spirit that defines the Hub.</w:t>
      </w:r>
      <w:bookmarkStart w:id="5" w:name="_4qoplvr8sr86" w:colFirst="0" w:colLast="0"/>
      <w:bookmarkEnd w:id="5"/>
    </w:p>
    <w:p w14:paraId="64007B93" w14:textId="77777777" w:rsidR="00F77D31" w:rsidRDefault="00000000">
      <w:pPr>
        <w:pStyle w:val="Heading4"/>
        <w:keepNext w:val="0"/>
        <w:keepLines w:val="0"/>
      </w:pPr>
      <w:bookmarkStart w:id="6" w:name="_Toc204089647"/>
      <w:r>
        <w:t>1.3.1 Vision Statement</w:t>
      </w:r>
      <w:bookmarkEnd w:id="6"/>
    </w:p>
    <w:p w14:paraId="0191B051" w14:textId="77777777" w:rsidR="005C50C9" w:rsidRPr="008B36E6" w:rsidRDefault="005C50C9" w:rsidP="008B36E6">
      <w:pPr>
        <w:spacing w:before="240" w:after="240"/>
        <w:rPr>
          <w:rFonts w:ascii="Avenir" w:eastAsia="Avenir" w:hAnsi="Avenir" w:cs="Avenir"/>
        </w:rPr>
      </w:pPr>
      <w:r w:rsidRPr="005C50C9">
        <w:rPr>
          <w:rFonts w:ascii="Avenir" w:eastAsia="Avenir" w:hAnsi="Avenir" w:cs="Avenir"/>
        </w:rPr>
        <w:t>To be the catalyst for innovation, entrepreneurship, and digital transformation in Kwara State and beyond.</w:t>
      </w:r>
    </w:p>
    <w:p w14:paraId="4D25C04F" w14:textId="77777777" w:rsidR="00F77D31" w:rsidRDefault="00000000">
      <w:pPr>
        <w:pStyle w:val="Heading4"/>
        <w:keepNext w:val="0"/>
        <w:keepLines w:val="0"/>
      </w:pPr>
      <w:bookmarkStart w:id="7" w:name="_Toc204089648"/>
      <w:r>
        <w:t>1.3.2 Mission Statement</w:t>
      </w:r>
      <w:bookmarkEnd w:id="7"/>
    </w:p>
    <w:p w14:paraId="3C4F68F9" w14:textId="77777777" w:rsidR="00F77D31" w:rsidRDefault="005C50C9">
      <w:pPr>
        <w:pStyle w:val="Heading4"/>
        <w:keepNext w:val="0"/>
        <w:keepLines w:val="0"/>
      </w:pPr>
      <w:r w:rsidRPr="005C50C9">
        <w:rPr>
          <w:color w:val="auto"/>
          <w:sz w:val="22"/>
          <w:szCs w:val="22"/>
        </w:rPr>
        <w:t xml:space="preserve">To drive sustainable economic growth by empowering youth, supporting </w:t>
      </w:r>
      <w:proofErr w:type="spellStart"/>
      <w:r w:rsidRPr="005C50C9">
        <w:rPr>
          <w:color w:val="auto"/>
          <w:sz w:val="22"/>
          <w:szCs w:val="22"/>
        </w:rPr>
        <w:t>startups</w:t>
      </w:r>
      <w:proofErr w:type="spellEnd"/>
      <w:r w:rsidRPr="005C50C9">
        <w:rPr>
          <w:color w:val="auto"/>
          <w:sz w:val="22"/>
          <w:szCs w:val="22"/>
        </w:rPr>
        <w:t>, and fostering innovation through world-class infrastructure, impactful programs, and strategic partnerships that solve local challenges and align with global opportunities.</w:t>
      </w:r>
    </w:p>
    <w:p w14:paraId="4D7AE855" w14:textId="77777777" w:rsidR="00F77D31" w:rsidRDefault="00000000">
      <w:pPr>
        <w:pStyle w:val="Heading4"/>
        <w:keepNext w:val="0"/>
        <w:keepLines w:val="0"/>
      </w:pPr>
      <w:bookmarkStart w:id="8" w:name="_Toc204089649"/>
      <w:r>
        <w:t>1.3.3 Our Core Values</w:t>
      </w:r>
      <w:bookmarkEnd w:id="8"/>
    </w:p>
    <w:p w14:paraId="7F2FD07A" w14:textId="77777777" w:rsidR="00F77D31" w:rsidRDefault="00000000">
      <w:pPr>
        <w:spacing w:before="240" w:after="240"/>
        <w:rPr>
          <w:rFonts w:ascii="Avenir" w:eastAsia="Avenir" w:hAnsi="Avenir" w:cs="Avenir"/>
        </w:rPr>
      </w:pPr>
      <w:r>
        <w:rPr>
          <w:rFonts w:ascii="Avenir" w:eastAsia="Avenir" w:hAnsi="Avenir" w:cs="Avenir"/>
        </w:rPr>
        <w:t>At the Ilorin Innovation Hub, our values are the foundation of how we work, collaborate, and grow. These six principles guide our decisions, shape our culture, and reflect who we are as a team:</w:t>
      </w:r>
    </w:p>
    <w:p w14:paraId="685DE316" w14:textId="77777777" w:rsidR="00F77D31" w:rsidRDefault="00000000">
      <w:pPr>
        <w:spacing w:before="240" w:after="240"/>
        <w:rPr>
          <w:rFonts w:ascii="Avenir" w:eastAsia="Avenir" w:hAnsi="Avenir" w:cs="Avenir"/>
        </w:rPr>
      </w:pPr>
      <w:r>
        <w:rPr>
          <w:rFonts w:ascii="Avenir" w:eastAsia="Avenir" w:hAnsi="Avenir" w:cs="Avenir"/>
          <w:b/>
        </w:rPr>
        <w:t>Integrity &amp; Stewardship</w:t>
      </w:r>
      <w:r>
        <w:rPr>
          <w:rFonts w:ascii="Avenir" w:eastAsia="Avenir" w:hAnsi="Avenir" w:cs="Avenir"/>
          <w:b/>
        </w:rPr>
        <w:br/>
      </w:r>
      <w:r>
        <w:rPr>
          <w:rFonts w:ascii="Avenir" w:eastAsia="Avenir" w:hAnsi="Avenir" w:cs="Avenir"/>
        </w:rPr>
        <w:t>We act with honesty, discretion, and loyalty — taking responsibility for what we build and who we serve.</w:t>
      </w:r>
    </w:p>
    <w:p w14:paraId="74DDAC1D" w14:textId="77777777" w:rsidR="00F77D31" w:rsidRDefault="00000000">
      <w:pPr>
        <w:spacing w:before="240" w:after="240"/>
        <w:rPr>
          <w:rFonts w:ascii="Avenir" w:eastAsia="Avenir" w:hAnsi="Avenir" w:cs="Avenir"/>
        </w:rPr>
      </w:pPr>
      <w:r>
        <w:rPr>
          <w:rFonts w:ascii="Avenir" w:eastAsia="Avenir" w:hAnsi="Avenir" w:cs="Avenir"/>
          <w:b/>
        </w:rPr>
        <w:t>Excellence &amp; Execution</w:t>
      </w:r>
      <w:r>
        <w:rPr>
          <w:rFonts w:ascii="Avenir" w:eastAsia="Avenir" w:hAnsi="Avenir" w:cs="Avenir"/>
          <w:b/>
        </w:rPr>
        <w:br/>
      </w:r>
      <w:r>
        <w:rPr>
          <w:rFonts w:ascii="Avenir" w:eastAsia="Avenir" w:hAnsi="Avenir" w:cs="Avenir"/>
        </w:rPr>
        <w:t xml:space="preserve">We care deeply about the quality of our work and </w:t>
      </w:r>
      <w:proofErr w:type="spellStart"/>
      <w:r>
        <w:rPr>
          <w:rFonts w:ascii="Avenir" w:eastAsia="Avenir" w:hAnsi="Avenir" w:cs="Avenir"/>
        </w:rPr>
        <w:t>honor</w:t>
      </w:r>
      <w:proofErr w:type="spellEnd"/>
      <w:r>
        <w:rPr>
          <w:rFonts w:ascii="Avenir" w:eastAsia="Avenir" w:hAnsi="Avenir" w:cs="Avenir"/>
        </w:rPr>
        <w:t xml:space="preserve"> the process it takes to deliver consistently great outcomes.</w:t>
      </w:r>
    </w:p>
    <w:p w14:paraId="7720CEAA" w14:textId="77777777" w:rsidR="00F77D31" w:rsidRDefault="00000000">
      <w:pPr>
        <w:spacing w:before="240" w:after="240"/>
        <w:rPr>
          <w:rFonts w:ascii="Avenir" w:eastAsia="Avenir" w:hAnsi="Avenir" w:cs="Avenir"/>
        </w:rPr>
      </w:pPr>
      <w:r>
        <w:rPr>
          <w:rFonts w:ascii="Avenir" w:eastAsia="Avenir" w:hAnsi="Avenir" w:cs="Avenir"/>
          <w:b/>
        </w:rPr>
        <w:t>Humility &amp; Service</w:t>
      </w:r>
      <w:r>
        <w:rPr>
          <w:rFonts w:ascii="Avenir" w:eastAsia="Avenir" w:hAnsi="Avenir" w:cs="Avenir"/>
          <w:b/>
        </w:rPr>
        <w:br/>
      </w:r>
      <w:r>
        <w:rPr>
          <w:rFonts w:ascii="Avenir" w:eastAsia="Avenir" w:hAnsi="Avenir" w:cs="Avenir"/>
        </w:rPr>
        <w:t>We lead without ego, put mission over self, and support others with a spirit of generosity and selflessness.</w:t>
      </w:r>
    </w:p>
    <w:p w14:paraId="40A552F5" w14:textId="77777777" w:rsidR="00F77D31" w:rsidRDefault="00000000">
      <w:pPr>
        <w:spacing w:before="240" w:after="240"/>
        <w:rPr>
          <w:rFonts w:ascii="Avenir" w:eastAsia="Avenir" w:hAnsi="Avenir" w:cs="Avenir"/>
        </w:rPr>
      </w:pPr>
      <w:r>
        <w:rPr>
          <w:rFonts w:ascii="Avenir" w:eastAsia="Avenir" w:hAnsi="Avenir" w:cs="Avenir"/>
          <w:b/>
        </w:rPr>
        <w:lastRenderedPageBreak/>
        <w:t>Impact &amp; Purpose</w:t>
      </w:r>
      <w:r>
        <w:rPr>
          <w:rFonts w:ascii="Avenir" w:eastAsia="Avenir" w:hAnsi="Avenir" w:cs="Avenir"/>
          <w:b/>
        </w:rPr>
        <w:br/>
      </w:r>
      <w:r>
        <w:rPr>
          <w:rFonts w:ascii="Avenir" w:eastAsia="Avenir" w:hAnsi="Avenir" w:cs="Avenir"/>
        </w:rPr>
        <w:t>We’re here to make lives better. Every idea, task, and decision must contribute meaningfully to our broader mission.</w:t>
      </w:r>
    </w:p>
    <w:p w14:paraId="216C5CF1" w14:textId="77777777" w:rsidR="00F77D31" w:rsidRDefault="00000000">
      <w:pPr>
        <w:spacing w:before="240" w:after="240"/>
        <w:rPr>
          <w:rFonts w:ascii="Avenir" w:eastAsia="Avenir" w:hAnsi="Avenir" w:cs="Avenir"/>
        </w:rPr>
      </w:pPr>
      <w:r>
        <w:rPr>
          <w:rFonts w:ascii="Avenir" w:eastAsia="Avenir" w:hAnsi="Avenir" w:cs="Avenir"/>
          <w:b/>
        </w:rPr>
        <w:t>Curiosity &amp; Growth</w:t>
      </w:r>
      <w:r>
        <w:rPr>
          <w:rFonts w:ascii="Avenir" w:eastAsia="Avenir" w:hAnsi="Avenir" w:cs="Avenir"/>
          <w:b/>
        </w:rPr>
        <w:br/>
      </w:r>
      <w:r>
        <w:rPr>
          <w:rFonts w:ascii="Avenir" w:eastAsia="Avenir" w:hAnsi="Avenir" w:cs="Avenir"/>
        </w:rPr>
        <w:t>We explore new ideas, seek out better ways of doing things, and invest in becoming better — as individuals, and as a team.</w:t>
      </w:r>
    </w:p>
    <w:p w14:paraId="55365E85" w14:textId="77777777" w:rsidR="00F77D31" w:rsidRDefault="00000000">
      <w:pPr>
        <w:spacing w:before="240" w:after="240"/>
        <w:rPr>
          <w:rFonts w:ascii="Avenir" w:eastAsia="Avenir" w:hAnsi="Avenir" w:cs="Avenir"/>
        </w:rPr>
      </w:pPr>
      <w:r>
        <w:rPr>
          <w:rFonts w:ascii="Avenir" w:eastAsia="Avenir" w:hAnsi="Avenir" w:cs="Avenir"/>
          <w:b/>
        </w:rPr>
        <w:t>Collaboration &amp; Community</w:t>
      </w:r>
      <w:r>
        <w:rPr>
          <w:rFonts w:ascii="Avenir" w:eastAsia="Avenir" w:hAnsi="Avenir" w:cs="Avenir"/>
          <w:b/>
        </w:rPr>
        <w:br/>
      </w:r>
      <w:r>
        <w:rPr>
          <w:rFonts w:ascii="Avenir" w:eastAsia="Avenir" w:hAnsi="Avenir" w:cs="Avenir"/>
        </w:rPr>
        <w:t>We believe in winning together. We listen, share, and build strong partnerships inside and outside the Hub.</w:t>
      </w:r>
    </w:p>
    <w:p w14:paraId="21D4ED69" w14:textId="77777777" w:rsidR="00F77D31" w:rsidRDefault="00F77D31">
      <w:pPr>
        <w:rPr>
          <w:rFonts w:ascii="Avenir" w:eastAsia="Avenir" w:hAnsi="Avenir" w:cs="Avenir"/>
        </w:rPr>
      </w:pPr>
    </w:p>
    <w:p w14:paraId="00A48780" w14:textId="77777777" w:rsidR="00F77D31" w:rsidRDefault="00F77D31">
      <w:pPr>
        <w:rPr>
          <w:rFonts w:ascii="Avenir" w:eastAsia="Avenir" w:hAnsi="Avenir" w:cs="Avenir"/>
        </w:rPr>
      </w:pPr>
    </w:p>
    <w:p w14:paraId="42EEEF60" w14:textId="77777777" w:rsidR="00F77D31" w:rsidRDefault="00000000">
      <w:pPr>
        <w:pStyle w:val="Heading3"/>
        <w:keepNext w:val="0"/>
        <w:keepLines w:val="0"/>
      </w:pPr>
      <w:bookmarkStart w:id="9" w:name="_Toc204089650"/>
      <w:r>
        <w:t>1.4 Governance and Management Structure</w:t>
      </w:r>
      <w:bookmarkEnd w:id="9"/>
    </w:p>
    <w:p w14:paraId="6362005A" w14:textId="77777777" w:rsidR="00F77D31" w:rsidRDefault="00000000">
      <w:pPr>
        <w:spacing w:before="240" w:after="240"/>
        <w:rPr>
          <w:rFonts w:ascii="Avenir" w:eastAsia="Avenir" w:hAnsi="Avenir" w:cs="Avenir"/>
        </w:rPr>
      </w:pPr>
      <w:r>
        <w:rPr>
          <w:rFonts w:ascii="Avenir" w:eastAsia="Avenir" w:hAnsi="Avenir" w:cs="Avenir"/>
        </w:rPr>
        <w:t xml:space="preserve">The Ilorin Innovation Hub (IIH) operates under a governance framework that balances public-sector oversight with private-sector execution and innovation discipline. Day-to-day operations are led by the </w:t>
      </w:r>
      <w:r>
        <w:rPr>
          <w:rFonts w:ascii="Avenir" w:eastAsia="Avenir" w:hAnsi="Avenir" w:cs="Avenir"/>
          <w:b/>
        </w:rPr>
        <w:t>Managing Director</w:t>
      </w:r>
      <w:r>
        <w:rPr>
          <w:rFonts w:ascii="Avenir" w:eastAsia="Avenir" w:hAnsi="Avenir" w:cs="Avenir"/>
        </w:rPr>
        <w:t>, who is responsible for the strategic direction, internal coordination, and external representation of the Hub.</w:t>
      </w:r>
    </w:p>
    <w:p w14:paraId="41B47721" w14:textId="77777777" w:rsidR="00F77D31" w:rsidRDefault="00000000">
      <w:pPr>
        <w:spacing w:before="240" w:after="240"/>
        <w:rPr>
          <w:rFonts w:ascii="Avenir" w:eastAsia="Avenir" w:hAnsi="Avenir" w:cs="Avenir"/>
        </w:rPr>
      </w:pPr>
      <w:r>
        <w:rPr>
          <w:rFonts w:ascii="Avenir" w:eastAsia="Avenir" w:hAnsi="Avenir" w:cs="Avenir"/>
        </w:rPr>
        <w:t xml:space="preserve">Oversight of the Hub’s management is provided by a </w:t>
      </w:r>
      <w:r>
        <w:rPr>
          <w:rFonts w:ascii="Avenir" w:eastAsia="Avenir" w:hAnsi="Avenir" w:cs="Avenir"/>
          <w:b/>
        </w:rPr>
        <w:t>joint board appointed by the Kwara State Government (KWSG) and IHS</w:t>
      </w:r>
      <w:r>
        <w:rPr>
          <w:rFonts w:ascii="Avenir" w:eastAsia="Avenir" w:hAnsi="Avenir" w:cs="Avenir"/>
        </w:rPr>
        <w:t>. This board ensures that IIH remains aligned with its mission to drive inclusive innovation and youth empowerment while maintaining the operational standards expected of a high-performance institution.</w:t>
      </w:r>
    </w:p>
    <w:p w14:paraId="434AFF2F" w14:textId="77777777" w:rsidR="00F77D31" w:rsidRDefault="00000000">
      <w:pPr>
        <w:spacing w:before="240" w:after="240"/>
        <w:rPr>
          <w:rFonts w:ascii="Avenir" w:eastAsia="Avenir" w:hAnsi="Avenir" w:cs="Avenir"/>
        </w:rPr>
      </w:pPr>
      <w:r>
        <w:rPr>
          <w:rFonts w:ascii="Avenir" w:eastAsia="Avenir" w:hAnsi="Avenir" w:cs="Avenir"/>
        </w:rPr>
        <w:t>All staff, regardless of role or employment type, ultimately report to the Managing Director. This may occur directly or through functional leads such as Directors or Department Heads. No staff member is permitted to bypass this chain of command in matters relating to governance, policy, partnerships, or public engagement.</w:t>
      </w:r>
    </w:p>
    <w:p w14:paraId="2F2C91E1" w14:textId="77777777" w:rsidR="00F77D31" w:rsidRDefault="00000000">
      <w:pPr>
        <w:spacing w:before="240" w:after="240"/>
        <w:rPr>
          <w:rFonts w:ascii="Avenir" w:eastAsia="Avenir" w:hAnsi="Avenir" w:cs="Avenir"/>
        </w:rPr>
      </w:pPr>
      <w:r>
        <w:rPr>
          <w:rFonts w:ascii="Avenir" w:eastAsia="Avenir" w:hAnsi="Avenir" w:cs="Avenir"/>
        </w:rPr>
        <w:t xml:space="preserve">The Hub is organized into clearly defined </w:t>
      </w:r>
      <w:r>
        <w:rPr>
          <w:rFonts w:ascii="Avenir" w:eastAsia="Avenir" w:hAnsi="Avenir" w:cs="Avenir"/>
          <w:b/>
        </w:rPr>
        <w:t>departments and units</w:t>
      </w:r>
      <w:r>
        <w:rPr>
          <w:rFonts w:ascii="Avenir" w:eastAsia="Avenir" w:hAnsi="Avenir" w:cs="Avenir"/>
        </w:rPr>
        <w:t>, allowing for structured operations while supporting collaboration across teams. The structure is designed to be scalable and flexible, accommodating future growth, partner-supported roles, and evolving needs—without compromising internal protocol and accountability.</w:t>
      </w:r>
    </w:p>
    <w:p w14:paraId="5BE53C7A" w14:textId="77777777" w:rsidR="00F77D31" w:rsidRDefault="00000000">
      <w:pPr>
        <w:spacing w:before="240" w:after="240"/>
        <w:rPr>
          <w:rFonts w:ascii="Avenir" w:eastAsia="Avenir" w:hAnsi="Avenir" w:cs="Avenir"/>
        </w:rPr>
      </w:pPr>
      <w:r>
        <w:rPr>
          <w:rFonts w:ascii="Avenir" w:eastAsia="Avenir" w:hAnsi="Avenir" w:cs="Avenir"/>
        </w:rPr>
        <w:t>Below is the current organizational structure:</w:t>
      </w:r>
    </w:p>
    <w:p w14:paraId="044E0910" w14:textId="77777777" w:rsidR="00F77D31" w:rsidRDefault="00000000">
      <w:pPr>
        <w:rPr>
          <w:rFonts w:ascii="Avenir" w:eastAsia="Avenir" w:hAnsi="Avenir" w:cs="Avenir"/>
          <w:color w:val="188038"/>
        </w:rPr>
      </w:pPr>
      <w:r>
        <w:rPr>
          <w:rFonts w:ascii="Avenir" w:eastAsia="Avenir" w:hAnsi="Avenir" w:cs="Avenir"/>
          <w:color w:val="188038"/>
        </w:rPr>
        <w:t xml:space="preserve">Managing Director  </w:t>
      </w:r>
    </w:p>
    <w:p w14:paraId="40BE5E23" w14:textId="77777777" w:rsidR="00F77D31" w:rsidRDefault="00000000">
      <w:pPr>
        <w:rPr>
          <w:rFonts w:ascii="Avenir" w:eastAsia="Avenir" w:hAnsi="Avenir" w:cs="Avenir"/>
          <w:color w:val="188038"/>
        </w:rPr>
      </w:pPr>
      <w:r>
        <w:rPr>
          <w:rFonts w:ascii="Avenir" w:eastAsia="Avenir" w:hAnsi="Avenir" w:cs="Avenir"/>
          <w:color w:val="188038"/>
        </w:rPr>
        <w:t xml:space="preserve">├── Finance  </w:t>
      </w:r>
    </w:p>
    <w:p w14:paraId="622E4ED0" w14:textId="77777777" w:rsidR="00F77D31" w:rsidRDefault="00000000">
      <w:pPr>
        <w:rPr>
          <w:rFonts w:ascii="Avenir" w:eastAsia="Avenir" w:hAnsi="Avenir" w:cs="Avenir"/>
          <w:color w:val="188038"/>
        </w:rPr>
      </w:pPr>
      <w:r>
        <w:rPr>
          <w:rFonts w:ascii="Avenir" w:eastAsia="Avenir" w:hAnsi="Avenir" w:cs="Avenir"/>
          <w:color w:val="188038"/>
        </w:rPr>
        <w:lastRenderedPageBreak/>
        <w:t xml:space="preserve">├── Programs  </w:t>
      </w:r>
    </w:p>
    <w:p w14:paraId="25926332" w14:textId="77777777" w:rsidR="00F77D31" w:rsidRDefault="00000000">
      <w:pPr>
        <w:rPr>
          <w:rFonts w:ascii="Avenir" w:eastAsia="Avenir" w:hAnsi="Avenir" w:cs="Avenir"/>
          <w:color w:val="188038"/>
        </w:rPr>
      </w:pPr>
      <w:r>
        <w:rPr>
          <w:rFonts w:ascii="Avenir" w:eastAsia="Avenir" w:hAnsi="Avenir" w:cs="Avenir"/>
          <w:color w:val="188038"/>
        </w:rPr>
        <w:t xml:space="preserve">│   ├── Training &amp; Talent  </w:t>
      </w:r>
    </w:p>
    <w:p w14:paraId="7BF442A3" w14:textId="77777777" w:rsidR="00F77D31" w:rsidRDefault="00000000">
      <w:pPr>
        <w:rPr>
          <w:rFonts w:ascii="Avenir" w:eastAsia="Avenir" w:hAnsi="Avenir" w:cs="Avenir"/>
          <w:color w:val="188038"/>
        </w:rPr>
      </w:pPr>
      <w:r>
        <w:rPr>
          <w:rFonts w:ascii="Avenir" w:eastAsia="Avenir" w:hAnsi="Avenir" w:cs="Avenir"/>
          <w:color w:val="188038"/>
        </w:rPr>
        <w:t xml:space="preserve">│   ├── </w:t>
      </w:r>
      <w:proofErr w:type="spellStart"/>
      <w:r>
        <w:rPr>
          <w:rFonts w:ascii="Avenir" w:eastAsia="Avenir" w:hAnsi="Avenir" w:cs="Avenir"/>
          <w:color w:val="188038"/>
        </w:rPr>
        <w:t>Startups</w:t>
      </w:r>
      <w:proofErr w:type="spellEnd"/>
      <w:r>
        <w:rPr>
          <w:rFonts w:ascii="Avenir" w:eastAsia="Avenir" w:hAnsi="Avenir" w:cs="Avenir"/>
          <w:color w:val="188038"/>
        </w:rPr>
        <w:t xml:space="preserve"> &amp; Entrepreneurship  </w:t>
      </w:r>
    </w:p>
    <w:p w14:paraId="64AD605F" w14:textId="77777777" w:rsidR="00F77D31" w:rsidRDefault="00000000">
      <w:pPr>
        <w:rPr>
          <w:rFonts w:ascii="Avenir" w:eastAsia="Avenir" w:hAnsi="Avenir" w:cs="Avenir"/>
          <w:color w:val="188038"/>
        </w:rPr>
      </w:pPr>
      <w:r>
        <w:rPr>
          <w:rFonts w:ascii="Avenir" w:eastAsia="Avenir" w:hAnsi="Avenir" w:cs="Avenir"/>
          <w:color w:val="188038"/>
        </w:rPr>
        <w:t xml:space="preserve">│   └── Coworking &amp; Community  </w:t>
      </w:r>
    </w:p>
    <w:p w14:paraId="6A5711C6" w14:textId="77777777" w:rsidR="00F77D31" w:rsidRDefault="00000000">
      <w:pPr>
        <w:rPr>
          <w:rFonts w:ascii="Avenir" w:eastAsia="Avenir" w:hAnsi="Avenir" w:cs="Avenir"/>
          <w:color w:val="188038"/>
        </w:rPr>
      </w:pPr>
      <w:r>
        <w:rPr>
          <w:rFonts w:ascii="Avenir" w:eastAsia="Avenir" w:hAnsi="Avenir" w:cs="Avenir"/>
          <w:color w:val="188038"/>
        </w:rPr>
        <w:t xml:space="preserve">├── Operations  </w:t>
      </w:r>
    </w:p>
    <w:p w14:paraId="2951BD09" w14:textId="77777777" w:rsidR="00F77D31" w:rsidRDefault="00000000">
      <w:pPr>
        <w:rPr>
          <w:rFonts w:ascii="Avenir" w:eastAsia="Avenir" w:hAnsi="Avenir" w:cs="Avenir"/>
          <w:color w:val="188038"/>
        </w:rPr>
      </w:pPr>
      <w:r>
        <w:rPr>
          <w:rFonts w:ascii="Avenir" w:eastAsia="Avenir" w:hAnsi="Avenir" w:cs="Avenir"/>
          <w:color w:val="188038"/>
        </w:rPr>
        <w:t xml:space="preserve">│   ├── Admin &amp; HR  </w:t>
      </w:r>
    </w:p>
    <w:p w14:paraId="3FCDCF85" w14:textId="77777777" w:rsidR="00F77D31" w:rsidRDefault="00000000">
      <w:pPr>
        <w:rPr>
          <w:rFonts w:ascii="Avenir" w:eastAsia="Avenir" w:hAnsi="Avenir" w:cs="Avenir"/>
          <w:color w:val="188038"/>
        </w:rPr>
      </w:pPr>
      <w:r>
        <w:rPr>
          <w:rFonts w:ascii="Avenir" w:eastAsia="Avenir" w:hAnsi="Avenir" w:cs="Avenir"/>
          <w:color w:val="188038"/>
        </w:rPr>
        <w:t xml:space="preserve">│   │   ├── Admin &amp; Hospitality </w:t>
      </w:r>
    </w:p>
    <w:p w14:paraId="559F0592" w14:textId="77777777" w:rsidR="00F77D31" w:rsidRDefault="00000000">
      <w:pPr>
        <w:rPr>
          <w:rFonts w:ascii="Avenir" w:eastAsia="Avenir" w:hAnsi="Avenir" w:cs="Avenir"/>
          <w:color w:val="188038"/>
        </w:rPr>
      </w:pPr>
      <w:r>
        <w:rPr>
          <w:rFonts w:ascii="Avenir" w:eastAsia="Avenir" w:hAnsi="Avenir" w:cs="Avenir"/>
          <w:color w:val="188038"/>
        </w:rPr>
        <w:t xml:space="preserve">│   │   ├── HR  </w:t>
      </w:r>
    </w:p>
    <w:p w14:paraId="50A58D3A" w14:textId="77777777" w:rsidR="00F77D31" w:rsidRDefault="00000000">
      <w:pPr>
        <w:rPr>
          <w:rFonts w:ascii="Avenir" w:eastAsia="Avenir" w:hAnsi="Avenir" w:cs="Avenir"/>
          <w:color w:val="188038"/>
        </w:rPr>
      </w:pPr>
      <w:r>
        <w:rPr>
          <w:rFonts w:ascii="Avenir" w:eastAsia="Avenir" w:hAnsi="Avenir" w:cs="Avenir"/>
          <w:color w:val="188038"/>
        </w:rPr>
        <w:t xml:space="preserve">│   │   └── Facility &amp; Logistics   </w:t>
      </w:r>
    </w:p>
    <w:p w14:paraId="7A27C614" w14:textId="77777777" w:rsidR="00F77D31" w:rsidRDefault="00000000">
      <w:pPr>
        <w:rPr>
          <w:rFonts w:ascii="Avenir" w:eastAsia="Avenir" w:hAnsi="Avenir" w:cs="Avenir"/>
          <w:color w:val="188038"/>
        </w:rPr>
      </w:pPr>
      <w:r>
        <w:rPr>
          <w:rFonts w:ascii="Avenir" w:eastAsia="Avenir" w:hAnsi="Avenir" w:cs="Avenir"/>
          <w:color w:val="188038"/>
        </w:rPr>
        <w:t xml:space="preserve">│   └── IT &amp; Marketing  </w:t>
      </w:r>
      <w:r>
        <w:rPr>
          <w:rFonts w:ascii="Avenir" w:eastAsia="Avenir" w:hAnsi="Avenir" w:cs="Avenir"/>
          <w:color w:val="188038"/>
        </w:rPr>
        <w:br/>
        <w:t>│       └── IT Support</w:t>
      </w:r>
    </w:p>
    <w:p w14:paraId="62E6EF90" w14:textId="77777777" w:rsidR="00F77D31" w:rsidRDefault="00000000">
      <w:pPr>
        <w:rPr>
          <w:rFonts w:ascii="Avenir" w:eastAsia="Avenir" w:hAnsi="Avenir" w:cs="Avenir"/>
          <w:color w:val="188038"/>
        </w:rPr>
      </w:pPr>
      <w:r>
        <w:rPr>
          <w:rFonts w:ascii="Avenir" w:eastAsia="Avenir" w:hAnsi="Avenir" w:cs="Avenir"/>
          <w:color w:val="188038"/>
        </w:rPr>
        <w:t>│       └── Content &amp; Multimedia</w:t>
      </w:r>
    </w:p>
    <w:p w14:paraId="508162B8" w14:textId="77777777" w:rsidR="00F77D31" w:rsidRDefault="00F77D31">
      <w:pPr>
        <w:rPr>
          <w:rFonts w:ascii="Avenir" w:eastAsia="Avenir" w:hAnsi="Avenir" w:cs="Avenir"/>
        </w:rPr>
      </w:pPr>
    </w:p>
    <w:p w14:paraId="0EB50CE8" w14:textId="77777777" w:rsidR="008B36E6" w:rsidRDefault="008B36E6">
      <w:pPr>
        <w:rPr>
          <w:rFonts w:ascii="Avenir" w:eastAsia="Avenir" w:hAnsi="Avenir" w:cs="Avenir"/>
        </w:rPr>
      </w:pPr>
      <w:r>
        <w:rPr>
          <w:rFonts w:ascii="Avenir" w:eastAsia="Avenir" w:hAnsi="Avenir" w:cs="Avenir"/>
          <w:b/>
          <w:noProof/>
        </w:rPr>
        <w:drawing>
          <wp:inline distT="114300" distB="114300" distL="114300" distR="114300" wp14:anchorId="22AA6C2A" wp14:editId="7F04393B">
            <wp:extent cx="5443870" cy="3615070"/>
            <wp:effectExtent l="0" t="0" r="4445" b="4445"/>
            <wp:docPr id="1532391577"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1"/>
                    <a:srcRect/>
                    <a:stretch>
                      <a:fillRect/>
                    </a:stretch>
                  </pic:blipFill>
                  <pic:spPr>
                    <a:xfrm>
                      <a:off x="0" y="0"/>
                      <a:ext cx="5461364" cy="3626687"/>
                    </a:xfrm>
                    <a:prstGeom prst="rect">
                      <a:avLst/>
                    </a:prstGeom>
                    <a:ln/>
                  </pic:spPr>
                </pic:pic>
              </a:graphicData>
            </a:graphic>
          </wp:inline>
        </w:drawing>
      </w:r>
    </w:p>
    <w:p w14:paraId="52BCCE83" w14:textId="77777777" w:rsidR="00F77D31" w:rsidRDefault="00000000">
      <w:pPr>
        <w:spacing w:before="240" w:after="240"/>
        <w:rPr>
          <w:rFonts w:ascii="Avenir" w:eastAsia="Avenir" w:hAnsi="Avenir" w:cs="Avenir"/>
        </w:rPr>
      </w:pPr>
      <w:r>
        <w:rPr>
          <w:rFonts w:ascii="Avenir" w:eastAsia="Avenir" w:hAnsi="Avenir" w:cs="Avenir"/>
        </w:rPr>
        <w:t>This structure ensures that every unit contributes directly to IIH’s strategic objectives while maintaining clarity in reporting, accountability in execution, and alignment with the values of the Hub. Staff are expected to operate within this framework at all times.</w:t>
      </w:r>
    </w:p>
    <w:p w14:paraId="304B5434" w14:textId="77777777" w:rsidR="00F77D31" w:rsidRDefault="00F77D31">
      <w:pPr>
        <w:rPr>
          <w:rFonts w:ascii="Avenir" w:eastAsia="Avenir" w:hAnsi="Avenir" w:cs="Avenir"/>
        </w:rPr>
      </w:pPr>
    </w:p>
    <w:p w14:paraId="54EA15D9" w14:textId="77777777" w:rsidR="00F77D31" w:rsidRDefault="00F77D31">
      <w:pPr>
        <w:pStyle w:val="Heading2"/>
        <w:keepNext w:val="0"/>
        <w:keepLines w:val="0"/>
        <w:sectPr w:rsidR="00F77D31" w:rsidSect="005F2BAE">
          <w:pgSz w:w="11909" w:h="16834"/>
          <w:pgMar w:top="2030" w:right="1440" w:bottom="1440" w:left="1440" w:header="720" w:footer="720" w:gutter="0"/>
          <w:cols w:space="720"/>
        </w:sectPr>
      </w:pPr>
      <w:bookmarkStart w:id="10" w:name="_kjlcjona989e" w:colFirst="0" w:colLast="0"/>
      <w:bookmarkEnd w:id="10"/>
    </w:p>
    <w:p w14:paraId="33550032" w14:textId="77777777" w:rsidR="00F77D31" w:rsidRDefault="00000000">
      <w:pPr>
        <w:pStyle w:val="Heading2"/>
        <w:keepNext w:val="0"/>
        <w:keepLines w:val="0"/>
      </w:pPr>
      <w:bookmarkStart w:id="11" w:name="_Toc204089651"/>
      <w:r>
        <w:lastRenderedPageBreak/>
        <w:t>II. EMPLOYMENT POLICIES &amp; CONDUCT</w:t>
      </w:r>
      <w:bookmarkEnd w:id="11"/>
    </w:p>
    <w:p w14:paraId="5EF55A40" w14:textId="77777777" w:rsidR="00F77D31" w:rsidRDefault="00000000">
      <w:pPr>
        <w:pStyle w:val="Heading3"/>
        <w:keepNext w:val="0"/>
        <w:keepLines w:val="0"/>
        <w:spacing w:before="280"/>
      </w:pPr>
      <w:bookmarkStart w:id="12" w:name="_Toc204089652"/>
      <w:r>
        <w:t>2.1 Code of Conduct</w:t>
      </w:r>
      <w:bookmarkEnd w:id="12"/>
    </w:p>
    <w:p w14:paraId="05942C29" w14:textId="77777777" w:rsidR="00F77D31" w:rsidRDefault="00000000">
      <w:pPr>
        <w:spacing w:before="240" w:after="240"/>
        <w:rPr>
          <w:rFonts w:ascii="Avenir" w:eastAsia="Avenir" w:hAnsi="Avenir" w:cs="Avenir"/>
        </w:rPr>
      </w:pPr>
      <w:r>
        <w:rPr>
          <w:rFonts w:ascii="Avenir" w:eastAsia="Avenir" w:hAnsi="Avenir" w:cs="Avenir"/>
        </w:rPr>
        <w:t>At the Ilorin Innovation Hub (IIH), every team member contributes to a shared mission — to foster innovation, support entrepreneurship, and expand access to digital opportunities across Kwara State and beyond. As a publicly supported, not-for-profit organization, our conduct reflects not just our individual values, but also our collective responsibility to the communities, partners, and institutions we serve.</w:t>
      </w:r>
    </w:p>
    <w:p w14:paraId="206ECB62" w14:textId="77777777" w:rsidR="00F77D31" w:rsidRDefault="00000000">
      <w:pPr>
        <w:spacing w:before="240" w:after="240"/>
        <w:rPr>
          <w:rFonts w:ascii="Avenir" w:eastAsia="Avenir" w:hAnsi="Avenir" w:cs="Avenir"/>
        </w:rPr>
      </w:pPr>
      <w:r>
        <w:rPr>
          <w:rFonts w:ascii="Avenir" w:eastAsia="Avenir" w:hAnsi="Avenir" w:cs="Avenir"/>
        </w:rPr>
        <w:t>We expect all staff to uphold the highest standards of professionalism, integrity, inclusion, and mutual respect in all interactions — whether with colleagues, external partners, or members of the public. The way we work and relate to one another is fundamental to the culture and credibility of the Hub.</w:t>
      </w:r>
    </w:p>
    <w:p w14:paraId="557D21B4" w14:textId="77777777" w:rsidR="00F77D31" w:rsidRDefault="00000000">
      <w:pPr>
        <w:spacing w:before="240" w:after="240"/>
        <w:rPr>
          <w:rFonts w:ascii="Avenir" w:eastAsia="Avenir" w:hAnsi="Avenir" w:cs="Avenir"/>
        </w:rPr>
      </w:pPr>
      <w:r>
        <w:rPr>
          <w:rFonts w:ascii="Avenir" w:eastAsia="Avenir" w:hAnsi="Avenir" w:cs="Avenir"/>
        </w:rPr>
        <w:t>Each team member is expected to:</w:t>
      </w:r>
    </w:p>
    <w:p w14:paraId="3C82CB96" w14:textId="77777777" w:rsidR="00F77D31" w:rsidRDefault="00000000">
      <w:pPr>
        <w:numPr>
          <w:ilvl w:val="0"/>
          <w:numId w:val="16"/>
        </w:numPr>
        <w:spacing w:before="240"/>
        <w:rPr>
          <w:rFonts w:ascii="Avenir" w:eastAsia="Avenir" w:hAnsi="Avenir" w:cs="Avenir"/>
        </w:rPr>
      </w:pPr>
      <w:r>
        <w:rPr>
          <w:rFonts w:ascii="Avenir" w:eastAsia="Avenir" w:hAnsi="Avenir" w:cs="Avenir"/>
        </w:rPr>
        <w:t>Act with honesty, diligence, and care in the execution of their duties</w:t>
      </w:r>
    </w:p>
    <w:p w14:paraId="00C90121" w14:textId="77777777" w:rsidR="00F77D31" w:rsidRDefault="00000000">
      <w:pPr>
        <w:numPr>
          <w:ilvl w:val="0"/>
          <w:numId w:val="16"/>
        </w:numPr>
        <w:rPr>
          <w:rFonts w:ascii="Avenir" w:eastAsia="Avenir" w:hAnsi="Avenir" w:cs="Avenir"/>
        </w:rPr>
      </w:pPr>
      <w:r>
        <w:rPr>
          <w:rFonts w:ascii="Avenir" w:eastAsia="Avenir" w:hAnsi="Avenir" w:cs="Avenir"/>
        </w:rPr>
        <w:t>Exercise discretion in handling sensitive information or decisions</w:t>
      </w:r>
    </w:p>
    <w:p w14:paraId="3A3CF4FA" w14:textId="77777777" w:rsidR="00F77D31" w:rsidRDefault="00000000">
      <w:pPr>
        <w:numPr>
          <w:ilvl w:val="0"/>
          <w:numId w:val="16"/>
        </w:numPr>
        <w:rPr>
          <w:rFonts w:ascii="Avenir" w:eastAsia="Avenir" w:hAnsi="Avenir" w:cs="Avenir"/>
        </w:rPr>
      </w:pPr>
      <w:r>
        <w:rPr>
          <w:rFonts w:ascii="Avenir" w:eastAsia="Avenir" w:hAnsi="Avenir" w:cs="Avenir"/>
        </w:rPr>
        <w:t>Be respectful of time, processes, and the responsibilities of others</w:t>
      </w:r>
    </w:p>
    <w:p w14:paraId="4F8EF82E" w14:textId="77777777" w:rsidR="00F77D31" w:rsidRDefault="00000000">
      <w:pPr>
        <w:numPr>
          <w:ilvl w:val="0"/>
          <w:numId w:val="16"/>
        </w:numPr>
        <w:spacing w:after="240"/>
        <w:rPr>
          <w:rFonts w:ascii="Avenir" w:eastAsia="Avenir" w:hAnsi="Avenir" w:cs="Avenir"/>
        </w:rPr>
      </w:pPr>
      <w:r>
        <w:rPr>
          <w:rFonts w:ascii="Avenir" w:eastAsia="Avenir" w:hAnsi="Avenir" w:cs="Avenir"/>
        </w:rPr>
        <w:t>Contribute positively to a collaborative, mission-aligned work environment</w:t>
      </w:r>
      <w:r>
        <w:rPr>
          <w:rFonts w:ascii="Avenir" w:eastAsia="Avenir" w:hAnsi="Avenir" w:cs="Avenir"/>
        </w:rPr>
        <w:br/>
      </w:r>
    </w:p>
    <w:p w14:paraId="3AD3EE74" w14:textId="77777777" w:rsidR="00F77D31" w:rsidRDefault="00000000">
      <w:pPr>
        <w:spacing w:before="240" w:after="240"/>
        <w:rPr>
          <w:rFonts w:ascii="Avenir" w:eastAsia="Avenir" w:hAnsi="Avenir" w:cs="Avenir"/>
        </w:rPr>
      </w:pPr>
      <w:r>
        <w:rPr>
          <w:rFonts w:ascii="Avenir" w:eastAsia="Avenir" w:hAnsi="Avenir" w:cs="Avenir"/>
        </w:rPr>
        <w:t>IIH is committed to maintaining a safe, respectful, and inclusive workplace for all. Discrimination, harassment, intimidation, or misconduct of any kind — including on the basis of gender, age, ethnicity, religion, role, or background — will not be tolerated. Everyone deserves to be treated with fairness and dignity, regardless of their position.</w:t>
      </w:r>
    </w:p>
    <w:p w14:paraId="6F6FA7A3" w14:textId="77777777" w:rsidR="00F77D31" w:rsidRDefault="00000000">
      <w:pPr>
        <w:spacing w:before="240" w:after="240"/>
        <w:rPr>
          <w:rFonts w:ascii="Avenir" w:eastAsia="Avenir" w:hAnsi="Avenir" w:cs="Avenir"/>
        </w:rPr>
      </w:pPr>
      <w:r>
        <w:rPr>
          <w:rFonts w:ascii="Avenir" w:eastAsia="Avenir" w:hAnsi="Avenir" w:cs="Avenir"/>
        </w:rPr>
        <w:t>All staff are expected to follow established internal processes and communication protocols, seek clarity when needed, and avoid acting unilaterally beyond their scope of authority. Representing the Hub to external parties, or making public statements about its policies or activities, must be done only with proper approval.</w:t>
      </w:r>
    </w:p>
    <w:p w14:paraId="297F0DB4" w14:textId="77777777" w:rsidR="00F77D31" w:rsidRDefault="00000000">
      <w:pPr>
        <w:spacing w:before="240" w:after="240"/>
        <w:rPr>
          <w:rFonts w:ascii="Avenir" w:eastAsia="Avenir" w:hAnsi="Avenir" w:cs="Avenir"/>
        </w:rPr>
      </w:pPr>
      <w:r>
        <w:rPr>
          <w:rFonts w:ascii="Avenir" w:eastAsia="Avenir" w:hAnsi="Avenir" w:cs="Avenir"/>
        </w:rPr>
        <w:t>Internal communication tools — such as email, messaging platforms, and project management software — must be used professionally and constructively. Thoughtful, respectful, and timely communication across teams is key to how we build trust and get things done.</w:t>
      </w:r>
    </w:p>
    <w:p w14:paraId="0A3D850A" w14:textId="77777777" w:rsidR="00F77D31" w:rsidRDefault="00000000">
      <w:pPr>
        <w:spacing w:before="240" w:after="240"/>
        <w:rPr>
          <w:rFonts w:ascii="Avenir" w:eastAsia="Avenir" w:hAnsi="Avenir" w:cs="Avenir"/>
        </w:rPr>
      </w:pPr>
      <w:r>
        <w:rPr>
          <w:rFonts w:ascii="Avenir" w:eastAsia="Avenir" w:hAnsi="Avenir" w:cs="Avenir"/>
        </w:rPr>
        <w:lastRenderedPageBreak/>
        <w:t>Employees are also expected to use good judgment in their online presence, including on social media. Public-facing content that could be perceived as speaking for the Hub, or that may misrepresent its mission or culture, must not be shared without explicit clearance.</w:t>
      </w:r>
    </w:p>
    <w:p w14:paraId="75259185" w14:textId="77777777" w:rsidR="00F77D31" w:rsidRDefault="00000000">
      <w:pPr>
        <w:spacing w:before="240" w:after="240"/>
        <w:rPr>
          <w:rFonts w:ascii="Avenir" w:eastAsia="Avenir" w:hAnsi="Avenir" w:cs="Avenir"/>
        </w:rPr>
      </w:pPr>
      <w:r>
        <w:rPr>
          <w:rFonts w:ascii="Avenir" w:eastAsia="Avenir" w:hAnsi="Avenir" w:cs="Avenir"/>
        </w:rPr>
        <w:t>If any staff member becomes aware of a violation of this Code — whether minor or serious — they are encouraged to report it promptly through the appropriate internal channels. Retaliation of any kind for raising concerns in good faith is strictly prohibited.</w:t>
      </w:r>
    </w:p>
    <w:p w14:paraId="3D4C80B2" w14:textId="77777777" w:rsidR="00F77D31" w:rsidRDefault="00000000" w:rsidP="008B36E6">
      <w:pPr>
        <w:spacing w:before="240" w:after="240"/>
        <w:rPr>
          <w:rFonts w:ascii="Avenir" w:eastAsia="Avenir" w:hAnsi="Avenir" w:cs="Avenir"/>
        </w:rPr>
      </w:pPr>
      <w:r>
        <w:rPr>
          <w:rFonts w:ascii="Avenir" w:eastAsia="Avenir" w:hAnsi="Avenir" w:cs="Avenir"/>
        </w:rPr>
        <w:t>This Code of Conduct exists not to constrain, but to enable a high-trust, high-performing environment where everyone can do meaningful work and grow. Upholding these principles is a shared responsibility — one that ensures we deliver on our mission with integrity and lasting impact.</w:t>
      </w:r>
    </w:p>
    <w:p w14:paraId="3AF1FD5D" w14:textId="77777777" w:rsidR="00F77D31" w:rsidRDefault="00000000">
      <w:pPr>
        <w:pStyle w:val="Heading4"/>
      </w:pPr>
      <w:bookmarkStart w:id="13" w:name="_Toc204089653"/>
      <w:r>
        <w:t xml:space="preserve">2.1.1 Professional </w:t>
      </w:r>
      <w:proofErr w:type="spellStart"/>
      <w:r>
        <w:t>Behavior</w:t>
      </w:r>
      <w:bookmarkEnd w:id="13"/>
      <w:proofErr w:type="spellEnd"/>
    </w:p>
    <w:p w14:paraId="7091A44F" w14:textId="77777777" w:rsidR="00F77D31" w:rsidRDefault="00000000">
      <w:pPr>
        <w:numPr>
          <w:ilvl w:val="0"/>
          <w:numId w:val="34"/>
        </w:numPr>
        <w:spacing w:before="240"/>
        <w:rPr>
          <w:rFonts w:ascii="Avenir" w:eastAsia="Avenir" w:hAnsi="Avenir" w:cs="Avenir"/>
        </w:rPr>
      </w:pPr>
      <w:r>
        <w:rPr>
          <w:rFonts w:ascii="Avenir" w:eastAsia="Avenir" w:hAnsi="Avenir" w:cs="Avenir"/>
        </w:rPr>
        <w:t>Maintain punctuality, reliability, and courtesy at all times.</w:t>
      </w:r>
    </w:p>
    <w:p w14:paraId="1E596E80" w14:textId="77777777" w:rsidR="00F77D31" w:rsidRDefault="00000000">
      <w:pPr>
        <w:numPr>
          <w:ilvl w:val="0"/>
          <w:numId w:val="34"/>
        </w:numPr>
        <w:rPr>
          <w:rFonts w:ascii="Avenir" w:eastAsia="Avenir" w:hAnsi="Avenir" w:cs="Avenir"/>
        </w:rPr>
      </w:pPr>
      <w:r>
        <w:rPr>
          <w:rFonts w:ascii="Avenir" w:eastAsia="Avenir" w:hAnsi="Avenir" w:cs="Avenir"/>
        </w:rPr>
        <w:t>Respect internal hierarchies and leadership roles while working in a flat, collaborative culture.</w:t>
      </w:r>
    </w:p>
    <w:p w14:paraId="67F0EB74" w14:textId="77777777" w:rsidR="00F77D31" w:rsidRDefault="00000000">
      <w:pPr>
        <w:numPr>
          <w:ilvl w:val="0"/>
          <w:numId w:val="34"/>
        </w:numPr>
        <w:rPr>
          <w:rFonts w:ascii="Avenir" w:eastAsia="Avenir" w:hAnsi="Avenir" w:cs="Avenir"/>
        </w:rPr>
      </w:pPr>
      <w:r>
        <w:rPr>
          <w:rFonts w:ascii="Avenir" w:eastAsia="Avenir" w:hAnsi="Avenir" w:cs="Avenir"/>
        </w:rPr>
        <w:t>Maintain a positive and solutions-oriented attitude in the face of challenges.</w:t>
      </w:r>
    </w:p>
    <w:p w14:paraId="2085C1DF" w14:textId="77777777" w:rsidR="00F77D31" w:rsidRDefault="00000000">
      <w:pPr>
        <w:numPr>
          <w:ilvl w:val="0"/>
          <w:numId w:val="34"/>
        </w:numPr>
        <w:rPr>
          <w:rFonts w:ascii="Avenir" w:eastAsia="Avenir" w:hAnsi="Avenir" w:cs="Avenir"/>
        </w:rPr>
      </w:pPr>
      <w:r>
        <w:rPr>
          <w:rFonts w:ascii="Avenir" w:eastAsia="Avenir" w:hAnsi="Avenir" w:cs="Avenir"/>
        </w:rPr>
        <w:t>Communicate professionally and respectfully with colleagues, partners, and stakeholders across all channels—verbal, written, and digital.</w:t>
      </w:r>
    </w:p>
    <w:p w14:paraId="466B3DBC" w14:textId="77777777" w:rsidR="00F77D31" w:rsidRDefault="00000000">
      <w:pPr>
        <w:numPr>
          <w:ilvl w:val="0"/>
          <w:numId w:val="34"/>
        </w:numPr>
        <w:rPr>
          <w:rFonts w:ascii="Avenir" w:eastAsia="Avenir" w:hAnsi="Avenir" w:cs="Avenir"/>
        </w:rPr>
      </w:pPr>
      <w:r>
        <w:rPr>
          <w:rFonts w:ascii="Avenir" w:eastAsia="Avenir" w:hAnsi="Avenir" w:cs="Avenir"/>
        </w:rPr>
        <w:t>Take ownership of tasks, meet deadlines, and follow through on commitments without requiring excessive supervision.</w:t>
      </w:r>
    </w:p>
    <w:p w14:paraId="1B2C3834" w14:textId="77777777" w:rsidR="00F77D31" w:rsidRDefault="00000000">
      <w:pPr>
        <w:numPr>
          <w:ilvl w:val="0"/>
          <w:numId w:val="34"/>
        </w:numPr>
        <w:spacing w:after="240"/>
        <w:rPr>
          <w:rFonts w:ascii="Avenir" w:eastAsia="Avenir" w:hAnsi="Avenir" w:cs="Avenir"/>
        </w:rPr>
      </w:pPr>
      <w:r>
        <w:rPr>
          <w:rFonts w:ascii="Avenir" w:eastAsia="Avenir" w:hAnsi="Avenir" w:cs="Avenir"/>
        </w:rPr>
        <w:t>Uphold the reputation of the Hub through your conduct, both within and outside the workplace.</w:t>
      </w:r>
      <w:r>
        <w:rPr>
          <w:rFonts w:ascii="Avenir" w:eastAsia="Avenir" w:hAnsi="Avenir" w:cs="Avenir"/>
        </w:rPr>
        <w:br/>
      </w:r>
    </w:p>
    <w:p w14:paraId="0A74F3BE" w14:textId="77777777" w:rsidR="00F77D31" w:rsidRDefault="00000000">
      <w:pPr>
        <w:pStyle w:val="Heading4"/>
      </w:pPr>
      <w:bookmarkStart w:id="14" w:name="_Toc204089654"/>
      <w:r>
        <w:t>2.1.2 Integrity and Accountability</w:t>
      </w:r>
      <w:bookmarkEnd w:id="14"/>
    </w:p>
    <w:p w14:paraId="43B77320" w14:textId="77777777" w:rsidR="00F77D31" w:rsidRDefault="00000000">
      <w:pPr>
        <w:numPr>
          <w:ilvl w:val="0"/>
          <w:numId w:val="10"/>
        </w:numPr>
        <w:spacing w:before="240"/>
        <w:rPr>
          <w:rFonts w:ascii="Avenir" w:eastAsia="Avenir" w:hAnsi="Avenir" w:cs="Avenir"/>
        </w:rPr>
      </w:pPr>
      <w:r>
        <w:rPr>
          <w:rFonts w:ascii="Avenir" w:eastAsia="Avenir" w:hAnsi="Avenir" w:cs="Avenir"/>
        </w:rPr>
        <w:t>Be truthful and transparent in all professional dealings, both internal and external.</w:t>
      </w:r>
    </w:p>
    <w:p w14:paraId="6FC867D1" w14:textId="77777777" w:rsidR="00F77D31" w:rsidRDefault="00000000">
      <w:pPr>
        <w:numPr>
          <w:ilvl w:val="0"/>
          <w:numId w:val="10"/>
        </w:numPr>
        <w:rPr>
          <w:rFonts w:ascii="Avenir" w:eastAsia="Avenir" w:hAnsi="Avenir" w:cs="Avenir"/>
        </w:rPr>
      </w:pPr>
      <w:r>
        <w:rPr>
          <w:rFonts w:ascii="Avenir" w:eastAsia="Avenir" w:hAnsi="Avenir" w:cs="Avenir"/>
        </w:rPr>
        <w:t>Admit mistakes early, correct them promptly, and use them as learning opportunities.</w:t>
      </w:r>
    </w:p>
    <w:p w14:paraId="7643AAEB" w14:textId="77777777" w:rsidR="00F77D31" w:rsidRDefault="00000000">
      <w:pPr>
        <w:numPr>
          <w:ilvl w:val="0"/>
          <w:numId w:val="10"/>
        </w:numPr>
        <w:rPr>
          <w:rFonts w:ascii="Avenir" w:eastAsia="Avenir" w:hAnsi="Avenir" w:cs="Avenir"/>
        </w:rPr>
      </w:pPr>
      <w:r>
        <w:rPr>
          <w:rFonts w:ascii="Avenir" w:eastAsia="Avenir" w:hAnsi="Avenir" w:cs="Avenir"/>
        </w:rPr>
        <w:t>Avoid manipulation, misrepresentation, or concealment of facts, performance, or outcomes.</w:t>
      </w:r>
    </w:p>
    <w:p w14:paraId="1D00EC17" w14:textId="77777777" w:rsidR="00F77D31" w:rsidRDefault="00000000">
      <w:pPr>
        <w:numPr>
          <w:ilvl w:val="0"/>
          <w:numId w:val="10"/>
        </w:numPr>
        <w:rPr>
          <w:rFonts w:ascii="Avenir" w:eastAsia="Avenir" w:hAnsi="Avenir" w:cs="Avenir"/>
        </w:rPr>
      </w:pPr>
      <w:r>
        <w:rPr>
          <w:rFonts w:ascii="Avenir" w:eastAsia="Avenir" w:hAnsi="Avenir" w:cs="Avenir"/>
        </w:rPr>
        <w:t>Declare any conflicts of interest—financial, relational, or otherwise—that may affect your objectivity.</w:t>
      </w:r>
    </w:p>
    <w:p w14:paraId="476DE56D" w14:textId="77777777" w:rsidR="00F77D31" w:rsidRDefault="00000000">
      <w:pPr>
        <w:numPr>
          <w:ilvl w:val="0"/>
          <w:numId w:val="10"/>
        </w:numPr>
        <w:rPr>
          <w:rFonts w:ascii="Avenir" w:eastAsia="Avenir" w:hAnsi="Avenir" w:cs="Avenir"/>
        </w:rPr>
      </w:pPr>
      <w:r>
        <w:rPr>
          <w:rFonts w:ascii="Avenir" w:eastAsia="Avenir" w:hAnsi="Avenir" w:cs="Avenir"/>
        </w:rPr>
        <w:t>Do not misuse IIH resources, time, or property for personal benefit or unauthorized activities.</w:t>
      </w:r>
    </w:p>
    <w:p w14:paraId="5E0773D7" w14:textId="77777777" w:rsidR="00F77D31" w:rsidRDefault="00000000">
      <w:pPr>
        <w:numPr>
          <w:ilvl w:val="0"/>
          <w:numId w:val="10"/>
        </w:numPr>
        <w:rPr>
          <w:rFonts w:ascii="Avenir" w:eastAsia="Avenir" w:hAnsi="Avenir" w:cs="Avenir"/>
        </w:rPr>
      </w:pPr>
      <w:r>
        <w:rPr>
          <w:rFonts w:ascii="Avenir" w:eastAsia="Avenir" w:hAnsi="Avenir" w:cs="Avenir"/>
        </w:rPr>
        <w:t>Ensure accurate and honest reporting of work progress, expenses, and operational matters.</w:t>
      </w:r>
    </w:p>
    <w:p w14:paraId="5EF3F8DD" w14:textId="77777777" w:rsidR="00F77D31" w:rsidRDefault="00000000">
      <w:pPr>
        <w:numPr>
          <w:ilvl w:val="0"/>
          <w:numId w:val="10"/>
        </w:numPr>
        <w:rPr>
          <w:rFonts w:ascii="Avenir" w:eastAsia="Avenir" w:hAnsi="Avenir" w:cs="Avenir"/>
        </w:rPr>
      </w:pPr>
      <w:r>
        <w:rPr>
          <w:rFonts w:ascii="Avenir" w:eastAsia="Avenir" w:hAnsi="Avenir" w:cs="Avenir"/>
        </w:rPr>
        <w:lastRenderedPageBreak/>
        <w:t>Follow through on assigned responsibilities and uphold internal processes without requiring constant oversight.</w:t>
      </w:r>
    </w:p>
    <w:p w14:paraId="509F167E" w14:textId="77777777" w:rsidR="00F77D31" w:rsidRDefault="00000000">
      <w:pPr>
        <w:numPr>
          <w:ilvl w:val="0"/>
          <w:numId w:val="10"/>
        </w:numPr>
        <w:rPr>
          <w:rFonts w:ascii="Avenir" w:eastAsia="Avenir" w:hAnsi="Avenir" w:cs="Avenir"/>
        </w:rPr>
      </w:pPr>
      <w:r>
        <w:rPr>
          <w:rFonts w:ascii="Avenir" w:eastAsia="Avenir" w:hAnsi="Avenir" w:cs="Avenir"/>
        </w:rPr>
        <w:t xml:space="preserve">Refrain from unethical </w:t>
      </w:r>
      <w:r w:rsidR="00D8066F">
        <w:rPr>
          <w:rFonts w:ascii="Avenir" w:eastAsia="Avenir" w:hAnsi="Avenir" w:cs="Avenir"/>
        </w:rPr>
        <w:t>behaviour</w:t>
      </w:r>
      <w:r>
        <w:rPr>
          <w:rFonts w:ascii="Avenir" w:eastAsia="Avenir" w:hAnsi="Avenir" w:cs="Avenir"/>
        </w:rPr>
        <w:t xml:space="preserve"> such as bribery, </w:t>
      </w:r>
      <w:r w:rsidR="00D8066F">
        <w:rPr>
          <w:rFonts w:ascii="Avenir" w:eastAsia="Avenir" w:hAnsi="Avenir" w:cs="Avenir"/>
        </w:rPr>
        <w:t>favouritism</w:t>
      </w:r>
      <w:r>
        <w:rPr>
          <w:rFonts w:ascii="Avenir" w:eastAsia="Avenir" w:hAnsi="Avenir" w:cs="Avenir"/>
        </w:rPr>
        <w:t>, dishonesty, or undue influence.</w:t>
      </w:r>
    </w:p>
    <w:p w14:paraId="022EC24F" w14:textId="77777777" w:rsidR="00F77D31" w:rsidRDefault="00000000">
      <w:pPr>
        <w:numPr>
          <w:ilvl w:val="0"/>
          <w:numId w:val="10"/>
        </w:numPr>
        <w:rPr>
          <w:rFonts w:ascii="Avenir" w:eastAsia="Avenir" w:hAnsi="Avenir" w:cs="Avenir"/>
        </w:rPr>
      </w:pPr>
      <w:r>
        <w:rPr>
          <w:rFonts w:ascii="Avenir" w:eastAsia="Avenir" w:hAnsi="Avenir" w:cs="Avenir"/>
        </w:rPr>
        <w:t>Represent IIH’s values consistently, even in high-pressure or unsupervised situations.</w:t>
      </w:r>
    </w:p>
    <w:p w14:paraId="56E0FEB4" w14:textId="77777777" w:rsidR="00F77D31" w:rsidRDefault="00000000">
      <w:pPr>
        <w:numPr>
          <w:ilvl w:val="0"/>
          <w:numId w:val="10"/>
        </w:numPr>
        <w:spacing w:after="240"/>
        <w:rPr>
          <w:rFonts w:ascii="Avenir" w:eastAsia="Avenir" w:hAnsi="Avenir" w:cs="Avenir"/>
        </w:rPr>
      </w:pPr>
      <w:r>
        <w:rPr>
          <w:rFonts w:ascii="Avenir" w:eastAsia="Avenir" w:hAnsi="Avenir" w:cs="Avenir"/>
        </w:rPr>
        <w:t>Raise concerns about unethical conduct through the appropriate reporting channels.</w:t>
      </w:r>
      <w:r>
        <w:rPr>
          <w:rFonts w:ascii="Avenir" w:eastAsia="Avenir" w:hAnsi="Avenir" w:cs="Avenir"/>
        </w:rPr>
        <w:br/>
      </w:r>
    </w:p>
    <w:p w14:paraId="10982D77" w14:textId="77777777" w:rsidR="00F77D31" w:rsidRDefault="00000000">
      <w:pPr>
        <w:pStyle w:val="Heading4"/>
      </w:pPr>
      <w:bookmarkStart w:id="15" w:name="_Toc204089655"/>
      <w:r>
        <w:t>2.1.3 Collaboration and Instruction</w:t>
      </w:r>
      <w:bookmarkEnd w:id="15"/>
    </w:p>
    <w:p w14:paraId="3914F231" w14:textId="77777777" w:rsidR="00F77D31" w:rsidRDefault="00000000">
      <w:pPr>
        <w:numPr>
          <w:ilvl w:val="0"/>
          <w:numId w:val="15"/>
        </w:numPr>
        <w:spacing w:before="240"/>
        <w:rPr>
          <w:rFonts w:ascii="Avenir" w:eastAsia="Avenir" w:hAnsi="Avenir" w:cs="Avenir"/>
        </w:rPr>
      </w:pPr>
      <w:r>
        <w:rPr>
          <w:rFonts w:ascii="Avenir" w:eastAsia="Avenir" w:hAnsi="Avenir" w:cs="Avenir"/>
        </w:rPr>
        <w:t>Respect internal reporting lines; do not issue or act on cross-functional instructions without supervisor consent.</w:t>
      </w:r>
    </w:p>
    <w:p w14:paraId="739C11F9" w14:textId="77777777" w:rsidR="00F77D31" w:rsidRDefault="00000000">
      <w:pPr>
        <w:numPr>
          <w:ilvl w:val="0"/>
          <w:numId w:val="15"/>
        </w:numPr>
        <w:rPr>
          <w:rFonts w:ascii="Avenir" w:eastAsia="Avenir" w:hAnsi="Avenir" w:cs="Avenir"/>
        </w:rPr>
      </w:pPr>
      <w:r>
        <w:rPr>
          <w:rFonts w:ascii="Avenir" w:eastAsia="Avenir" w:hAnsi="Avenir" w:cs="Avenir"/>
        </w:rPr>
        <w:t>Collaborate constructively with colleagues across departments, fostering teamwork over authority.</w:t>
      </w:r>
    </w:p>
    <w:p w14:paraId="456A64EF" w14:textId="77777777" w:rsidR="00F77D31" w:rsidRDefault="00000000">
      <w:pPr>
        <w:numPr>
          <w:ilvl w:val="0"/>
          <w:numId w:val="15"/>
        </w:numPr>
        <w:rPr>
          <w:rFonts w:ascii="Avenir" w:eastAsia="Avenir" w:hAnsi="Avenir" w:cs="Avenir"/>
        </w:rPr>
      </w:pPr>
      <w:r>
        <w:rPr>
          <w:rFonts w:ascii="Avenir" w:eastAsia="Avenir" w:hAnsi="Avenir" w:cs="Avenir"/>
        </w:rPr>
        <w:t>Refrain from delegating tasks or assuming authority outside your designated role or without proper delegation.</w:t>
      </w:r>
    </w:p>
    <w:p w14:paraId="1DAEF8D2" w14:textId="77777777" w:rsidR="00F77D31" w:rsidRDefault="00000000">
      <w:pPr>
        <w:numPr>
          <w:ilvl w:val="0"/>
          <w:numId w:val="15"/>
        </w:numPr>
        <w:rPr>
          <w:rFonts w:ascii="Avenir" w:eastAsia="Avenir" w:hAnsi="Avenir" w:cs="Avenir"/>
        </w:rPr>
      </w:pPr>
      <w:r>
        <w:rPr>
          <w:rFonts w:ascii="Avenir" w:eastAsia="Avenir" w:hAnsi="Avenir" w:cs="Avenir"/>
        </w:rPr>
        <w:t>When collaborating on shared tasks or events, clarify roles and responsibilities early to avoid confusion.</w:t>
      </w:r>
    </w:p>
    <w:p w14:paraId="5C8C5B84" w14:textId="77777777" w:rsidR="00F77D31" w:rsidRDefault="00000000">
      <w:pPr>
        <w:numPr>
          <w:ilvl w:val="0"/>
          <w:numId w:val="15"/>
        </w:numPr>
        <w:rPr>
          <w:rFonts w:ascii="Avenir" w:eastAsia="Avenir" w:hAnsi="Avenir" w:cs="Avenir"/>
        </w:rPr>
      </w:pPr>
      <w:r>
        <w:rPr>
          <w:rFonts w:ascii="Avenir" w:eastAsia="Avenir" w:hAnsi="Avenir" w:cs="Avenir"/>
        </w:rPr>
        <w:t>Use formal communication channels (e.g., email, task boards) when assigning tasks or requesting interdepartmental support.</w:t>
      </w:r>
    </w:p>
    <w:p w14:paraId="0F9FBEE2" w14:textId="77777777" w:rsidR="00F77D31" w:rsidRDefault="00000000">
      <w:pPr>
        <w:numPr>
          <w:ilvl w:val="0"/>
          <w:numId w:val="15"/>
        </w:numPr>
        <w:spacing w:after="240"/>
        <w:rPr>
          <w:rFonts w:ascii="Avenir" w:eastAsia="Avenir" w:hAnsi="Avenir" w:cs="Avenir"/>
        </w:rPr>
      </w:pPr>
      <w:r>
        <w:rPr>
          <w:rFonts w:ascii="Avenir" w:eastAsia="Avenir" w:hAnsi="Avenir" w:cs="Avenir"/>
        </w:rPr>
        <w:t>If unclear about who has authority in a situation, seek clarification from your supervisor before proceeding.</w:t>
      </w:r>
      <w:r>
        <w:rPr>
          <w:rFonts w:ascii="Avenir" w:eastAsia="Avenir" w:hAnsi="Avenir" w:cs="Avenir"/>
        </w:rPr>
        <w:br/>
      </w:r>
    </w:p>
    <w:p w14:paraId="7E6A951A" w14:textId="77777777" w:rsidR="00F77D31" w:rsidRDefault="00000000">
      <w:pPr>
        <w:pStyle w:val="Heading4"/>
      </w:pPr>
      <w:bookmarkStart w:id="16" w:name="_Toc204089656"/>
      <w:r>
        <w:t>2.1.4 Confidentiality and Data Responsibility</w:t>
      </w:r>
      <w:bookmarkEnd w:id="16"/>
    </w:p>
    <w:p w14:paraId="59E6FEB4" w14:textId="77777777" w:rsidR="00F77D31" w:rsidRDefault="00000000">
      <w:pPr>
        <w:numPr>
          <w:ilvl w:val="0"/>
          <w:numId w:val="30"/>
        </w:numPr>
        <w:spacing w:before="240"/>
        <w:rPr>
          <w:rFonts w:ascii="Avenir" w:eastAsia="Avenir" w:hAnsi="Avenir" w:cs="Avenir"/>
        </w:rPr>
      </w:pPr>
      <w:r>
        <w:rPr>
          <w:rFonts w:ascii="Avenir" w:eastAsia="Avenir" w:hAnsi="Avenir" w:cs="Avenir"/>
        </w:rPr>
        <w:t>Keep all internal discussions, strategies, documents, and information strictly confidential, even beyond your period of employment.</w:t>
      </w:r>
    </w:p>
    <w:p w14:paraId="0DC62DC3" w14:textId="77777777" w:rsidR="00F77D31" w:rsidRDefault="00000000">
      <w:pPr>
        <w:numPr>
          <w:ilvl w:val="0"/>
          <w:numId w:val="30"/>
        </w:numPr>
        <w:rPr>
          <w:rFonts w:ascii="Avenir" w:eastAsia="Avenir" w:hAnsi="Avenir" w:cs="Avenir"/>
        </w:rPr>
      </w:pPr>
      <w:r>
        <w:rPr>
          <w:rFonts w:ascii="Avenir" w:eastAsia="Avenir" w:hAnsi="Avenir" w:cs="Avenir"/>
        </w:rPr>
        <w:t>Respect data protection regulations in line with the Nigeria Data Protection Regulation (NDPR) and similar global standards.</w:t>
      </w:r>
    </w:p>
    <w:p w14:paraId="06D65AAD" w14:textId="77777777" w:rsidR="00F77D31" w:rsidRDefault="00000000">
      <w:pPr>
        <w:numPr>
          <w:ilvl w:val="0"/>
          <w:numId w:val="30"/>
        </w:numPr>
        <w:rPr>
          <w:rFonts w:ascii="Avenir" w:eastAsia="Avenir" w:hAnsi="Avenir" w:cs="Avenir"/>
        </w:rPr>
      </w:pPr>
      <w:r>
        <w:rPr>
          <w:rFonts w:ascii="Avenir" w:eastAsia="Avenir" w:hAnsi="Avenir" w:cs="Avenir"/>
        </w:rPr>
        <w:t>Avoid storing, forwarding, or sharing sensitive data outside authorized tools or platforms.</w:t>
      </w:r>
    </w:p>
    <w:p w14:paraId="6861413D" w14:textId="77777777" w:rsidR="00F77D31" w:rsidRDefault="00000000">
      <w:pPr>
        <w:numPr>
          <w:ilvl w:val="0"/>
          <w:numId w:val="30"/>
        </w:numPr>
        <w:spacing w:after="240"/>
        <w:rPr>
          <w:rFonts w:ascii="Avenir" w:eastAsia="Avenir" w:hAnsi="Avenir" w:cs="Avenir"/>
        </w:rPr>
      </w:pPr>
      <w:r>
        <w:rPr>
          <w:rFonts w:ascii="Avenir" w:eastAsia="Avenir" w:hAnsi="Avenir" w:cs="Avenir"/>
        </w:rPr>
        <w:t>All staff are bound by the terms of the Non-Disclosure Agreement (NDA) signed upon onboarding. Breaches may result in disciplinary action and possible legal consequences.</w:t>
      </w:r>
      <w:r>
        <w:rPr>
          <w:rFonts w:ascii="Avenir" w:eastAsia="Avenir" w:hAnsi="Avenir" w:cs="Avenir"/>
        </w:rPr>
        <w:br/>
      </w:r>
    </w:p>
    <w:p w14:paraId="7610A94F" w14:textId="77777777" w:rsidR="00F77D31" w:rsidRDefault="00000000">
      <w:pPr>
        <w:pStyle w:val="Heading4"/>
      </w:pPr>
      <w:bookmarkStart w:id="17" w:name="_Toc204089657"/>
      <w:r>
        <w:lastRenderedPageBreak/>
        <w:t>2.1.5 Respectful Workplace and Anti-Harassment</w:t>
      </w:r>
      <w:bookmarkEnd w:id="17"/>
    </w:p>
    <w:p w14:paraId="783C27F8" w14:textId="77777777" w:rsidR="00F77D31" w:rsidRDefault="00000000">
      <w:pPr>
        <w:numPr>
          <w:ilvl w:val="0"/>
          <w:numId w:val="26"/>
        </w:numPr>
        <w:spacing w:before="240"/>
        <w:rPr>
          <w:rFonts w:ascii="Avenir" w:eastAsia="Avenir" w:hAnsi="Avenir" w:cs="Avenir"/>
        </w:rPr>
      </w:pPr>
      <w:r>
        <w:rPr>
          <w:rFonts w:ascii="Avenir" w:eastAsia="Avenir" w:hAnsi="Avenir" w:cs="Avenir"/>
        </w:rPr>
        <w:t>Treat all colleagues, visitors, and partners with respect, fairness, and dignity at all times.</w:t>
      </w:r>
    </w:p>
    <w:p w14:paraId="36D64111" w14:textId="77777777" w:rsidR="00F77D31" w:rsidRDefault="00000000">
      <w:pPr>
        <w:numPr>
          <w:ilvl w:val="0"/>
          <w:numId w:val="26"/>
        </w:numPr>
        <w:rPr>
          <w:rFonts w:ascii="Avenir" w:eastAsia="Avenir" w:hAnsi="Avenir" w:cs="Avenir"/>
        </w:rPr>
      </w:pPr>
      <w:r>
        <w:rPr>
          <w:rFonts w:ascii="Avenir" w:eastAsia="Avenir" w:hAnsi="Avenir" w:cs="Avenir"/>
        </w:rPr>
        <w:t>Maintain a welcoming environment that values inclusivity, diversity, and open-mindedness.</w:t>
      </w:r>
    </w:p>
    <w:p w14:paraId="548AF946" w14:textId="77777777" w:rsidR="00F77D31" w:rsidRDefault="00000000">
      <w:pPr>
        <w:numPr>
          <w:ilvl w:val="0"/>
          <w:numId w:val="26"/>
        </w:numPr>
        <w:rPr>
          <w:rFonts w:ascii="Avenir" w:eastAsia="Avenir" w:hAnsi="Avenir" w:cs="Avenir"/>
        </w:rPr>
      </w:pPr>
      <w:r>
        <w:rPr>
          <w:rFonts w:ascii="Avenir" w:eastAsia="Avenir" w:hAnsi="Avenir" w:cs="Avenir"/>
        </w:rPr>
        <w:t xml:space="preserve">Avoid gossip, hostility, passive aggression, or exclusionary </w:t>
      </w:r>
      <w:proofErr w:type="spellStart"/>
      <w:r>
        <w:rPr>
          <w:rFonts w:ascii="Avenir" w:eastAsia="Avenir" w:hAnsi="Avenir" w:cs="Avenir"/>
        </w:rPr>
        <w:t>behavior</w:t>
      </w:r>
      <w:proofErr w:type="spellEnd"/>
      <w:r>
        <w:rPr>
          <w:rFonts w:ascii="Avenir" w:eastAsia="Avenir" w:hAnsi="Avenir" w:cs="Avenir"/>
        </w:rPr>
        <w:t xml:space="preserve"> that may damage team morale.</w:t>
      </w:r>
    </w:p>
    <w:p w14:paraId="7289D2EF" w14:textId="77777777" w:rsidR="00F77D31" w:rsidRDefault="00000000">
      <w:pPr>
        <w:numPr>
          <w:ilvl w:val="0"/>
          <w:numId w:val="26"/>
        </w:numPr>
        <w:rPr>
          <w:rFonts w:ascii="Avenir" w:eastAsia="Avenir" w:hAnsi="Avenir" w:cs="Avenir"/>
        </w:rPr>
      </w:pPr>
      <w:r>
        <w:rPr>
          <w:rFonts w:ascii="Avenir" w:eastAsia="Avenir" w:hAnsi="Avenir" w:cs="Avenir"/>
        </w:rPr>
        <w:t>Uphold a zero-tolerance policy toward harassment, bullying, or discrimination—whether based on gender, religion, age, tribe, physical ability, background, or any other personal attribute.</w:t>
      </w:r>
    </w:p>
    <w:p w14:paraId="2C6E193B" w14:textId="77777777" w:rsidR="00F77D31" w:rsidRDefault="00000000">
      <w:pPr>
        <w:numPr>
          <w:ilvl w:val="0"/>
          <w:numId w:val="26"/>
        </w:numPr>
        <w:rPr>
          <w:rFonts w:ascii="Avenir" w:eastAsia="Avenir" w:hAnsi="Avenir" w:cs="Avenir"/>
        </w:rPr>
      </w:pPr>
      <w:r>
        <w:rPr>
          <w:rFonts w:ascii="Avenir" w:eastAsia="Avenir" w:hAnsi="Avenir" w:cs="Avenir"/>
        </w:rPr>
        <w:t>Listen actively and address conflicts professionally through appropriate channels.</w:t>
      </w:r>
    </w:p>
    <w:p w14:paraId="16CAB065" w14:textId="77777777" w:rsidR="00F77D31" w:rsidRDefault="00000000">
      <w:pPr>
        <w:numPr>
          <w:ilvl w:val="0"/>
          <w:numId w:val="26"/>
        </w:numPr>
        <w:rPr>
          <w:rFonts w:ascii="Avenir" w:eastAsia="Avenir" w:hAnsi="Avenir" w:cs="Avenir"/>
        </w:rPr>
      </w:pPr>
      <w:r>
        <w:rPr>
          <w:rFonts w:ascii="Avenir" w:eastAsia="Avenir" w:hAnsi="Avenir" w:cs="Avenir"/>
        </w:rPr>
        <w:t xml:space="preserve">Jokes, comments, or </w:t>
      </w:r>
      <w:proofErr w:type="spellStart"/>
      <w:r>
        <w:rPr>
          <w:rFonts w:ascii="Avenir" w:eastAsia="Avenir" w:hAnsi="Avenir" w:cs="Avenir"/>
        </w:rPr>
        <w:t>behaviors</w:t>
      </w:r>
      <w:proofErr w:type="spellEnd"/>
      <w:r>
        <w:rPr>
          <w:rFonts w:ascii="Avenir" w:eastAsia="Avenir" w:hAnsi="Avenir" w:cs="Avenir"/>
        </w:rPr>
        <w:t xml:space="preserve"> that make others uncomfortable—whether in person or online—are not acceptable.</w:t>
      </w:r>
    </w:p>
    <w:p w14:paraId="78DDE2DD" w14:textId="77777777" w:rsidR="00F77D31" w:rsidRDefault="00000000">
      <w:pPr>
        <w:numPr>
          <w:ilvl w:val="0"/>
          <w:numId w:val="26"/>
        </w:numPr>
        <w:spacing w:after="240"/>
        <w:rPr>
          <w:rFonts w:ascii="Avenir" w:eastAsia="Avenir" w:hAnsi="Avenir" w:cs="Avenir"/>
        </w:rPr>
      </w:pPr>
      <w:r>
        <w:rPr>
          <w:rFonts w:ascii="Avenir" w:eastAsia="Avenir" w:hAnsi="Avenir" w:cs="Avenir"/>
        </w:rPr>
        <w:t>Managers and team leads must model respectful conduct and respond promptly to any reported violations.</w:t>
      </w:r>
      <w:r>
        <w:rPr>
          <w:rFonts w:ascii="Avenir" w:eastAsia="Avenir" w:hAnsi="Avenir" w:cs="Avenir"/>
        </w:rPr>
        <w:br/>
      </w:r>
    </w:p>
    <w:p w14:paraId="73551FC2" w14:textId="77777777" w:rsidR="00F77D31" w:rsidRDefault="00000000">
      <w:pPr>
        <w:pStyle w:val="Heading4"/>
      </w:pPr>
      <w:bookmarkStart w:id="18" w:name="_Toc204089658"/>
      <w:r>
        <w:t>2.1.6 Responsible Use of Communication &amp; Technology</w:t>
      </w:r>
      <w:bookmarkEnd w:id="18"/>
    </w:p>
    <w:p w14:paraId="23B04FD6" w14:textId="77777777" w:rsidR="00F77D31" w:rsidRDefault="00000000">
      <w:pPr>
        <w:numPr>
          <w:ilvl w:val="0"/>
          <w:numId w:val="82"/>
        </w:numPr>
        <w:spacing w:before="240"/>
        <w:rPr>
          <w:rFonts w:ascii="Avenir" w:eastAsia="Avenir" w:hAnsi="Avenir" w:cs="Avenir"/>
        </w:rPr>
      </w:pPr>
      <w:r>
        <w:rPr>
          <w:rFonts w:ascii="Avenir" w:eastAsia="Avenir" w:hAnsi="Avenir" w:cs="Avenir"/>
        </w:rPr>
        <w:t>Use email and other tools professionally — avoid sarcasm, passive aggression, or untraceable decisions.</w:t>
      </w:r>
    </w:p>
    <w:p w14:paraId="3DF3900C" w14:textId="77777777" w:rsidR="00F77D31" w:rsidRDefault="00000000">
      <w:pPr>
        <w:numPr>
          <w:ilvl w:val="0"/>
          <w:numId w:val="82"/>
        </w:numPr>
        <w:rPr>
          <w:rFonts w:ascii="Avenir" w:eastAsia="Avenir" w:hAnsi="Avenir" w:cs="Avenir"/>
        </w:rPr>
      </w:pPr>
      <w:r>
        <w:rPr>
          <w:rFonts w:ascii="Avenir" w:eastAsia="Avenir" w:hAnsi="Avenir" w:cs="Avenir"/>
        </w:rPr>
        <w:t>Do not use informal channels to bypass documentation or accountability.</w:t>
      </w:r>
    </w:p>
    <w:p w14:paraId="43E9E4E4" w14:textId="77777777" w:rsidR="00F77D31" w:rsidRDefault="00000000">
      <w:pPr>
        <w:numPr>
          <w:ilvl w:val="0"/>
          <w:numId w:val="82"/>
        </w:numPr>
        <w:spacing w:after="240"/>
        <w:rPr>
          <w:rFonts w:ascii="Avenir" w:eastAsia="Avenir" w:hAnsi="Avenir" w:cs="Avenir"/>
        </w:rPr>
      </w:pPr>
      <w:r>
        <w:rPr>
          <w:rFonts w:ascii="Avenir" w:eastAsia="Avenir" w:hAnsi="Avenir" w:cs="Avenir"/>
        </w:rPr>
        <w:t xml:space="preserve">Flag inappropriate content or </w:t>
      </w:r>
      <w:proofErr w:type="spellStart"/>
      <w:r>
        <w:rPr>
          <w:rFonts w:ascii="Avenir" w:eastAsia="Avenir" w:hAnsi="Avenir" w:cs="Avenir"/>
        </w:rPr>
        <w:t>behaviors</w:t>
      </w:r>
      <w:proofErr w:type="spellEnd"/>
      <w:r>
        <w:rPr>
          <w:rFonts w:ascii="Avenir" w:eastAsia="Avenir" w:hAnsi="Avenir" w:cs="Avenir"/>
        </w:rPr>
        <w:t xml:space="preserve"> early.</w:t>
      </w:r>
      <w:r>
        <w:rPr>
          <w:rFonts w:ascii="Avenir" w:eastAsia="Avenir" w:hAnsi="Avenir" w:cs="Avenir"/>
        </w:rPr>
        <w:br/>
      </w:r>
    </w:p>
    <w:p w14:paraId="7EFED212" w14:textId="77777777" w:rsidR="00F77D31" w:rsidRDefault="00000000">
      <w:pPr>
        <w:pStyle w:val="Heading4"/>
      </w:pPr>
      <w:bookmarkStart w:id="19" w:name="_Toc204089659"/>
      <w:r>
        <w:t>2.1.7 Public Representation and Social Media</w:t>
      </w:r>
      <w:bookmarkEnd w:id="19"/>
    </w:p>
    <w:p w14:paraId="10CDF52D" w14:textId="77777777" w:rsidR="00F77D31" w:rsidRDefault="00000000">
      <w:pPr>
        <w:numPr>
          <w:ilvl w:val="0"/>
          <w:numId w:val="17"/>
        </w:numPr>
        <w:spacing w:before="240"/>
        <w:rPr>
          <w:rFonts w:ascii="Avenir" w:eastAsia="Avenir" w:hAnsi="Avenir" w:cs="Avenir"/>
        </w:rPr>
      </w:pPr>
      <w:r>
        <w:rPr>
          <w:rFonts w:ascii="Avenir" w:eastAsia="Avenir" w:hAnsi="Avenir" w:cs="Avenir"/>
        </w:rPr>
        <w:t>Do not speak on behalf of the Hub unless authorized.</w:t>
      </w:r>
    </w:p>
    <w:p w14:paraId="484383E8" w14:textId="77777777" w:rsidR="00F77D31" w:rsidRDefault="00000000">
      <w:pPr>
        <w:numPr>
          <w:ilvl w:val="0"/>
          <w:numId w:val="17"/>
        </w:numPr>
        <w:rPr>
          <w:rFonts w:ascii="Avenir" w:eastAsia="Avenir" w:hAnsi="Avenir" w:cs="Avenir"/>
        </w:rPr>
      </w:pPr>
      <w:r>
        <w:rPr>
          <w:rFonts w:ascii="Avenir" w:eastAsia="Avenir" w:hAnsi="Avenir" w:cs="Avenir"/>
        </w:rPr>
        <w:t>Personal posts must not suggest endorsement by IIH or criticize internal matters publicly.</w:t>
      </w:r>
    </w:p>
    <w:p w14:paraId="61283CD6" w14:textId="77777777" w:rsidR="00F77D31" w:rsidRDefault="00000000">
      <w:pPr>
        <w:numPr>
          <w:ilvl w:val="0"/>
          <w:numId w:val="17"/>
        </w:numPr>
        <w:spacing w:after="240"/>
        <w:rPr>
          <w:rFonts w:ascii="Avenir" w:eastAsia="Avenir" w:hAnsi="Avenir" w:cs="Avenir"/>
        </w:rPr>
      </w:pPr>
      <w:r>
        <w:rPr>
          <w:rFonts w:ascii="Avenir" w:eastAsia="Avenir" w:hAnsi="Avenir" w:cs="Avenir"/>
        </w:rPr>
        <w:t>Public-facing content (articles, press, banners) must go through proper approvals.</w:t>
      </w:r>
      <w:r>
        <w:rPr>
          <w:rFonts w:ascii="Avenir" w:eastAsia="Avenir" w:hAnsi="Avenir" w:cs="Avenir"/>
        </w:rPr>
        <w:br/>
      </w:r>
    </w:p>
    <w:p w14:paraId="5FB2CA9D" w14:textId="77777777" w:rsidR="00F77D31" w:rsidRDefault="00000000">
      <w:pPr>
        <w:pStyle w:val="Heading4"/>
      </w:pPr>
      <w:bookmarkStart w:id="20" w:name="_Toc204089660"/>
      <w:r>
        <w:t>2.1.8 Conflict of Interest &amp; Gifts</w:t>
      </w:r>
      <w:bookmarkEnd w:id="20"/>
    </w:p>
    <w:p w14:paraId="6913BFF3" w14:textId="77777777" w:rsidR="00F77D31" w:rsidRDefault="00000000">
      <w:pPr>
        <w:numPr>
          <w:ilvl w:val="0"/>
          <w:numId w:val="80"/>
        </w:numPr>
        <w:spacing w:before="240"/>
        <w:rPr>
          <w:rFonts w:ascii="Avenir" w:eastAsia="Avenir" w:hAnsi="Avenir" w:cs="Avenir"/>
        </w:rPr>
      </w:pPr>
      <w:r>
        <w:rPr>
          <w:rFonts w:ascii="Avenir" w:eastAsia="Avenir" w:hAnsi="Avenir" w:cs="Avenir"/>
        </w:rPr>
        <w:t>Disclose any personal or financial interest that may affect your role.</w:t>
      </w:r>
    </w:p>
    <w:p w14:paraId="35B7C217" w14:textId="77777777" w:rsidR="00F77D31" w:rsidRDefault="00000000">
      <w:pPr>
        <w:numPr>
          <w:ilvl w:val="0"/>
          <w:numId w:val="80"/>
        </w:numPr>
        <w:rPr>
          <w:rFonts w:ascii="Avenir" w:eastAsia="Avenir" w:hAnsi="Avenir" w:cs="Avenir"/>
        </w:rPr>
      </w:pPr>
      <w:r>
        <w:rPr>
          <w:rFonts w:ascii="Avenir" w:eastAsia="Avenir" w:hAnsi="Avenir" w:cs="Avenir"/>
        </w:rPr>
        <w:t xml:space="preserve">Avoid accepting gifts or </w:t>
      </w:r>
      <w:proofErr w:type="spellStart"/>
      <w:r>
        <w:rPr>
          <w:rFonts w:ascii="Avenir" w:eastAsia="Avenir" w:hAnsi="Avenir" w:cs="Avenir"/>
        </w:rPr>
        <w:t>favors</w:t>
      </w:r>
      <w:proofErr w:type="spellEnd"/>
      <w:r>
        <w:rPr>
          <w:rFonts w:ascii="Avenir" w:eastAsia="Avenir" w:hAnsi="Avenir" w:cs="Avenir"/>
        </w:rPr>
        <w:t xml:space="preserve"> that could compromise professional judgment.</w:t>
      </w:r>
    </w:p>
    <w:p w14:paraId="659DCD03" w14:textId="77777777" w:rsidR="00F77D31" w:rsidRDefault="00000000">
      <w:pPr>
        <w:numPr>
          <w:ilvl w:val="0"/>
          <w:numId w:val="80"/>
        </w:numPr>
        <w:spacing w:after="240"/>
        <w:rPr>
          <w:rFonts w:ascii="Avenir" w:eastAsia="Avenir" w:hAnsi="Avenir" w:cs="Avenir"/>
        </w:rPr>
      </w:pPr>
      <w:r>
        <w:rPr>
          <w:rFonts w:ascii="Avenir" w:eastAsia="Avenir" w:hAnsi="Avenir" w:cs="Avenir"/>
        </w:rPr>
        <w:t>Report any perceived impropriety or undue influence.</w:t>
      </w:r>
      <w:r>
        <w:rPr>
          <w:rFonts w:ascii="Avenir" w:eastAsia="Avenir" w:hAnsi="Avenir" w:cs="Avenir"/>
        </w:rPr>
        <w:br/>
      </w:r>
    </w:p>
    <w:p w14:paraId="71CED211" w14:textId="77777777" w:rsidR="00F77D31" w:rsidRDefault="00000000">
      <w:pPr>
        <w:pStyle w:val="Heading4"/>
      </w:pPr>
      <w:bookmarkStart w:id="21" w:name="_Toc204089661"/>
      <w:r>
        <w:lastRenderedPageBreak/>
        <w:t>2.1.9 External Influence and Independence</w:t>
      </w:r>
      <w:bookmarkEnd w:id="21"/>
    </w:p>
    <w:p w14:paraId="265DB82F" w14:textId="77777777" w:rsidR="00F77D31" w:rsidRDefault="00000000">
      <w:pPr>
        <w:numPr>
          <w:ilvl w:val="0"/>
          <w:numId w:val="43"/>
        </w:numPr>
        <w:spacing w:before="240"/>
        <w:rPr>
          <w:rFonts w:ascii="Avenir" w:eastAsia="Avenir" w:hAnsi="Avenir" w:cs="Avenir"/>
        </w:rPr>
      </w:pPr>
      <w:r>
        <w:rPr>
          <w:rFonts w:ascii="Avenir" w:eastAsia="Avenir" w:hAnsi="Avenir" w:cs="Avenir"/>
        </w:rPr>
        <w:t>Do not act on instructions from any external party (including government, vendors, or partners) without prior MD clearance.</w:t>
      </w:r>
    </w:p>
    <w:p w14:paraId="746FAD07" w14:textId="77777777" w:rsidR="00F77D31" w:rsidRDefault="00000000">
      <w:pPr>
        <w:numPr>
          <w:ilvl w:val="0"/>
          <w:numId w:val="43"/>
        </w:numPr>
        <w:spacing w:after="240"/>
        <w:rPr>
          <w:rFonts w:ascii="Avenir" w:eastAsia="Avenir" w:hAnsi="Avenir" w:cs="Avenir"/>
        </w:rPr>
      </w:pPr>
      <w:r>
        <w:rPr>
          <w:rFonts w:ascii="Avenir" w:eastAsia="Avenir" w:hAnsi="Avenir" w:cs="Avenir"/>
        </w:rPr>
        <w:t>Preserve IIH’s autonomy and credibility by avoiding political or unofficial involvement.</w:t>
      </w:r>
      <w:r>
        <w:rPr>
          <w:rFonts w:ascii="Avenir" w:eastAsia="Avenir" w:hAnsi="Avenir" w:cs="Avenir"/>
        </w:rPr>
        <w:br/>
      </w:r>
    </w:p>
    <w:p w14:paraId="7B4DCA18" w14:textId="77777777" w:rsidR="00F77D31" w:rsidRDefault="00000000">
      <w:pPr>
        <w:pStyle w:val="Heading4"/>
      </w:pPr>
      <w:bookmarkStart w:id="22" w:name="_Toc204089662"/>
      <w:r>
        <w:t>2.1.10 Raising Concerns &amp; Whistleblowing</w:t>
      </w:r>
      <w:bookmarkEnd w:id="22"/>
    </w:p>
    <w:p w14:paraId="724EF1ED" w14:textId="77777777" w:rsidR="00F77D31" w:rsidRDefault="00000000">
      <w:pPr>
        <w:numPr>
          <w:ilvl w:val="0"/>
          <w:numId w:val="38"/>
        </w:numPr>
        <w:spacing w:before="240"/>
        <w:rPr>
          <w:rFonts w:ascii="Avenir" w:eastAsia="Avenir" w:hAnsi="Avenir" w:cs="Avenir"/>
        </w:rPr>
      </w:pPr>
      <w:r>
        <w:rPr>
          <w:rFonts w:ascii="Avenir" w:eastAsia="Avenir" w:hAnsi="Avenir" w:cs="Avenir"/>
        </w:rPr>
        <w:t>Raise concerns through appropriate channels (e.g. MD’s office, anonymous suggestion box).</w:t>
      </w:r>
    </w:p>
    <w:p w14:paraId="59A41100" w14:textId="77777777" w:rsidR="00F77D31" w:rsidRDefault="00000000">
      <w:pPr>
        <w:numPr>
          <w:ilvl w:val="0"/>
          <w:numId w:val="38"/>
        </w:numPr>
        <w:rPr>
          <w:rFonts w:ascii="Avenir" w:eastAsia="Avenir" w:hAnsi="Avenir" w:cs="Avenir"/>
        </w:rPr>
      </w:pPr>
      <w:r>
        <w:rPr>
          <w:rFonts w:ascii="Avenir" w:eastAsia="Avenir" w:hAnsi="Avenir" w:cs="Avenir"/>
        </w:rPr>
        <w:t>All reports will be treated with confidentiality and fairness.</w:t>
      </w:r>
    </w:p>
    <w:p w14:paraId="062D093E" w14:textId="77777777" w:rsidR="00F77D31" w:rsidRDefault="00000000">
      <w:pPr>
        <w:numPr>
          <w:ilvl w:val="0"/>
          <w:numId w:val="38"/>
        </w:numPr>
        <w:spacing w:after="240"/>
        <w:rPr>
          <w:rFonts w:ascii="Avenir" w:eastAsia="Avenir" w:hAnsi="Avenir" w:cs="Avenir"/>
        </w:rPr>
      </w:pPr>
      <w:r>
        <w:rPr>
          <w:rFonts w:ascii="Avenir" w:eastAsia="Avenir" w:hAnsi="Avenir" w:cs="Avenir"/>
        </w:rPr>
        <w:t xml:space="preserve">Retaliation against </w:t>
      </w:r>
      <w:proofErr w:type="spellStart"/>
      <w:r>
        <w:rPr>
          <w:rFonts w:ascii="Avenir" w:eastAsia="Avenir" w:hAnsi="Avenir" w:cs="Avenir"/>
        </w:rPr>
        <w:t>whistleblowers</w:t>
      </w:r>
      <w:proofErr w:type="spellEnd"/>
      <w:r>
        <w:rPr>
          <w:rFonts w:ascii="Avenir" w:eastAsia="Avenir" w:hAnsi="Avenir" w:cs="Avenir"/>
        </w:rPr>
        <w:t xml:space="preserve"> is strictly forbidden.</w:t>
      </w:r>
    </w:p>
    <w:p w14:paraId="08C833A4" w14:textId="77777777" w:rsidR="00F77D31" w:rsidRDefault="00F77D31">
      <w:pPr>
        <w:rPr>
          <w:rFonts w:ascii="Avenir" w:eastAsia="Avenir" w:hAnsi="Avenir" w:cs="Avenir"/>
        </w:rPr>
      </w:pPr>
    </w:p>
    <w:p w14:paraId="0371E330" w14:textId="77777777" w:rsidR="00F77D31" w:rsidRDefault="00000000">
      <w:pPr>
        <w:pStyle w:val="Heading3"/>
      </w:pPr>
      <w:bookmarkStart w:id="23" w:name="_Toc204089663"/>
      <w:r>
        <w:t>2.2 Reporting Lines, Authority &amp; Delegated Decision-Making</w:t>
      </w:r>
      <w:bookmarkEnd w:id="23"/>
    </w:p>
    <w:p w14:paraId="43255C4A" w14:textId="77777777" w:rsidR="00F77D31" w:rsidRPr="008B36E6" w:rsidRDefault="00000000" w:rsidP="008B36E6">
      <w:pPr>
        <w:spacing w:before="240" w:after="240"/>
        <w:rPr>
          <w:rFonts w:ascii="Avenir" w:eastAsia="Avenir" w:hAnsi="Avenir" w:cs="Avenir"/>
        </w:rPr>
      </w:pPr>
      <w:r>
        <w:rPr>
          <w:rFonts w:ascii="Avenir" w:eastAsia="Avenir" w:hAnsi="Avenir" w:cs="Avenir"/>
        </w:rPr>
        <w:t>The Ilorin Innovation Hub (IIH) operates with a clearly defined reporting and decision-making structure that balances public-sector accountability with private-sector agility. This structure ensures clarity, discipline, and operational effectiveness across all departments and units.</w:t>
      </w:r>
      <w:bookmarkStart w:id="24" w:name="_pvqhbewdif7x" w:colFirst="0" w:colLast="0"/>
      <w:bookmarkEnd w:id="24"/>
    </w:p>
    <w:p w14:paraId="0B525109" w14:textId="77777777" w:rsidR="00F77D31" w:rsidRDefault="00000000">
      <w:pPr>
        <w:pStyle w:val="Heading4"/>
      </w:pPr>
      <w:bookmarkStart w:id="25" w:name="_Toc204089664"/>
      <w:r>
        <w:t>2.2.1 Chain of Command and Supervisory Responsibility</w:t>
      </w:r>
      <w:bookmarkEnd w:id="25"/>
    </w:p>
    <w:p w14:paraId="6FFB8B0D" w14:textId="77777777" w:rsidR="00F77D31" w:rsidRDefault="00000000">
      <w:pPr>
        <w:spacing w:before="240" w:after="240"/>
        <w:rPr>
          <w:rFonts w:ascii="Avenir" w:eastAsia="Avenir" w:hAnsi="Avenir" w:cs="Avenir"/>
        </w:rPr>
      </w:pPr>
      <w:r>
        <w:rPr>
          <w:rFonts w:ascii="Avenir" w:eastAsia="Avenir" w:hAnsi="Avenir" w:cs="Avenir"/>
        </w:rPr>
        <w:t>All staff ultimately report to the Managing Director (MD), either directly or through designated Department or Unit Heads. Supervisors are responsible for:</w:t>
      </w:r>
    </w:p>
    <w:p w14:paraId="20126830" w14:textId="77777777" w:rsidR="00F77D31" w:rsidRDefault="00000000">
      <w:pPr>
        <w:numPr>
          <w:ilvl w:val="0"/>
          <w:numId w:val="55"/>
        </w:numPr>
        <w:spacing w:before="240"/>
        <w:rPr>
          <w:rFonts w:ascii="Avenir" w:eastAsia="Avenir" w:hAnsi="Avenir" w:cs="Avenir"/>
        </w:rPr>
      </w:pPr>
      <w:r>
        <w:rPr>
          <w:rFonts w:ascii="Avenir" w:eastAsia="Avenir" w:hAnsi="Avenir" w:cs="Avenir"/>
        </w:rPr>
        <w:t>Leading daily operations and guiding team performance</w:t>
      </w:r>
    </w:p>
    <w:p w14:paraId="7D33B3A7" w14:textId="77777777" w:rsidR="00F77D31" w:rsidRDefault="00000000">
      <w:pPr>
        <w:numPr>
          <w:ilvl w:val="0"/>
          <w:numId w:val="55"/>
        </w:numPr>
        <w:rPr>
          <w:rFonts w:ascii="Avenir" w:eastAsia="Avenir" w:hAnsi="Avenir" w:cs="Avenir"/>
        </w:rPr>
      </w:pPr>
      <w:r>
        <w:rPr>
          <w:rFonts w:ascii="Avenir" w:eastAsia="Avenir" w:hAnsi="Avenir" w:cs="Avenir"/>
        </w:rPr>
        <w:t>Assigning responsibilities within their scope</w:t>
      </w:r>
    </w:p>
    <w:p w14:paraId="4380130A" w14:textId="77777777" w:rsidR="00F77D31" w:rsidRDefault="00000000">
      <w:pPr>
        <w:numPr>
          <w:ilvl w:val="0"/>
          <w:numId w:val="55"/>
        </w:numPr>
        <w:rPr>
          <w:rFonts w:ascii="Avenir" w:eastAsia="Avenir" w:hAnsi="Avenir" w:cs="Avenir"/>
        </w:rPr>
      </w:pPr>
      <w:r>
        <w:rPr>
          <w:rFonts w:ascii="Avenir" w:eastAsia="Avenir" w:hAnsi="Avenir" w:cs="Avenir"/>
        </w:rPr>
        <w:t>Managing internal coordination and reporting</w:t>
      </w:r>
    </w:p>
    <w:p w14:paraId="23674CC3" w14:textId="77777777" w:rsidR="00F77D31" w:rsidRDefault="00000000">
      <w:pPr>
        <w:numPr>
          <w:ilvl w:val="0"/>
          <w:numId w:val="55"/>
        </w:numPr>
        <w:spacing w:after="240"/>
        <w:rPr>
          <w:rFonts w:ascii="Avenir" w:eastAsia="Avenir" w:hAnsi="Avenir" w:cs="Avenir"/>
        </w:rPr>
      </w:pPr>
      <w:r>
        <w:rPr>
          <w:rFonts w:ascii="Avenir" w:eastAsia="Avenir" w:hAnsi="Avenir" w:cs="Avenir"/>
        </w:rPr>
        <w:t>Representing their function in cross-functional or management engagements</w:t>
      </w:r>
      <w:r>
        <w:rPr>
          <w:rFonts w:ascii="Avenir" w:eastAsia="Avenir" w:hAnsi="Avenir" w:cs="Avenir"/>
        </w:rPr>
        <w:br/>
      </w:r>
    </w:p>
    <w:p w14:paraId="4CF89E6B" w14:textId="77777777" w:rsidR="00F77D31" w:rsidRPr="008B36E6" w:rsidRDefault="00000000" w:rsidP="008B36E6">
      <w:pPr>
        <w:spacing w:before="240" w:after="240"/>
        <w:rPr>
          <w:rFonts w:ascii="Avenir" w:eastAsia="Avenir" w:hAnsi="Avenir" w:cs="Avenir"/>
        </w:rPr>
      </w:pPr>
      <w:r>
        <w:rPr>
          <w:rFonts w:ascii="Avenir" w:eastAsia="Avenir" w:hAnsi="Avenir" w:cs="Avenir"/>
        </w:rPr>
        <w:t>Staff are expected to respect this chain of command and avoid bypassing it. The MD retains final authority on all strategic and operational decisions.</w:t>
      </w:r>
      <w:bookmarkStart w:id="26" w:name="_wfbuoy1x6pat" w:colFirst="0" w:colLast="0"/>
      <w:bookmarkEnd w:id="26"/>
    </w:p>
    <w:p w14:paraId="78E256F1" w14:textId="77777777" w:rsidR="00F77D31" w:rsidRDefault="00000000">
      <w:pPr>
        <w:pStyle w:val="Heading4"/>
      </w:pPr>
      <w:bookmarkStart w:id="27" w:name="_Toc204089665"/>
      <w:r>
        <w:lastRenderedPageBreak/>
        <w:t>2.2.2 External Authority and Instruction</w:t>
      </w:r>
      <w:bookmarkEnd w:id="27"/>
    </w:p>
    <w:p w14:paraId="1E2E6738" w14:textId="77777777" w:rsidR="00F77D31" w:rsidRPr="008B36E6" w:rsidRDefault="00000000" w:rsidP="008B36E6">
      <w:pPr>
        <w:spacing w:before="240" w:after="240"/>
        <w:rPr>
          <w:rFonts w:ascii="Avenir" w:eastAsia="Avenir" w:hAnsi="Avenir" w:cs="Avenir"/>
        </w:rPr>
      </w:pPr>
      <w:r>
        <w:rPr>
          <w:rFonts w:ascii="Avenir" w:eastAsia="Avenir" w:hAnsi="Avenir" w:cs="Avenir"/>
        </w:rPr>
        <w:t>No staff member may act on instructions from external figures — including government officials, partners, vendors, or consultants — unless such instructions are formally relayed by the MD or a designated authority. This safeguards the independence, consistency, and internal order of the Hub.</w:t>
      </w:r>
      <w:bookmarkStart w:id="28" w:name="_x79h00r53hsv" w:colFirst="0" w:colLast="0"/>
      <w:bookmarkEnd w:id="28"/>
    </w:p>
    <w:p w14:paraId="753A98FF" w14:textId="77777777" w:rsidR="00F77D31" w:rsidRDefault="00000000">
      <w:pPr>
        <w:pStyle w:val="Heading4"/>
      </w:pPr>
      <w:bookmarkStart w:id="29" w:name="_Toc204089666"/>
      <w:r>
        <w:t>2.2.3 Interdepartmental Communication and Tasking</w:t>
      </w:r>
      <w:bookmarkEnd w:id="29"/>
    </w:p>
    <w:p w14:paraId="640C5DAE" w14:textId="77777777" w:rsidR="00F77D31" w:rsidRDefault="00000000">
      <w:pPr>
        <w:spacing w:before="240" w:after="240"/>
        <w:rPr>
          <w:rFonts w:ascii="Avenir" w:eastAsia="Avenir" w:hAnsi="Avenir" w:cs="Avenir"/>
        </w:rPr>
      </w:pPr>
      <w:r>
        <w:rPr>
          <w:rFonts w:ascii="Avenir" w:eastAsia="Avenir" w:hAnsi="Avenir" w:cs="Avenir"/>
        </w:rPr>
        <w:t>IIH encourages cross-functional collaboration but expects it to follow defined protocols:</w:t>
      </w:r>
    </w:p>
    <w:p w14:paraId="4972BD8B" w14:textId="77777777" w:rsidR="00F77D31" w:rsidRDefault="00000000">
      <w:pPr>
        <w:numPr>
          <w:ilvl w:val="0"/>
          <w:numId w:val="46"/>
        </w:numPr>
        <w:spacing w:before="240"/>
        <w:rPr>
          <w:rFonts w:ascii="Avenir" w:eastAsia="Avenir" w:hAnsi="Avenir" w:cs="Avenir"/>
        </w:rPr>
      </w:pPr>
      <w:r>
        <w:rPr>
          <w:rFonts w:ascii="Avenir" w:eastAsia="Avenir" w:hAnsi="Avenir" w:cs="Avenir"/>
        </w:rPr>
        <w:t>All requests or task instructions across departments must go through the relevant Department or Unit Head</w:t>
      </w:r>
    </w:p>
    <w:p w14:paraId="51DE5576" w14:textId="77777777" w:rsidR="00F77D31" w:rsidRDefault="00000000">
      <w:pPr>
        <w:numPr>
          <w:ilvl w:val="0"/>
          <w:numId w:val="46"/>
        </w:numPr>
        <w:rPr>
          <w:rFonts w:ascii="Avenir" w:eastAsia="Avenir" w:hAnsi="Avenir" w:cs="Avenir"/>
        </w:rPr>
      </w:pPr>
      <w:r>
        <w:rPr>
          <w:rFonts w:ascii="Avenir" w:eastAsia="Avenir" w:hAnsi="Avenir" w:cs="Avenir"/>
        </w:rPr>
        <w:t>Staff must not assign tasks directly to peers in other departments unless authorized by their supervisor or in urgent situations</w:t>
      </w:r>
    </w:p>
    <w:p w14:paraId="59817325" w14:textId="77777777" w:rsidR="00F77D31" w:rsidRDefault="00000000">
      <w:pPr>
        <w:numPr>
          <w:ilvl w:val="0"/>
          <w:numId w:val="46"/>
        </w:numPr>
        <w:rPr>
          <w:rFonts w:ascii="Avenir" w:eastAsia="Avenir" w:hAnsi="Avenir" w:cs="Avenir"/>
        </w:rPr>
      </w:pPr>
      <w:r>
        <w:rPr>
          <w:rFonts w:ascii="Avenir" w:eastAsia="Avenir" w:hAnsi="Avenir" w:cs="Avenir"/>
        </w:rPr>
        <w:t>All cross-functional communications should use official channels (email, task boards, memos) with appropriate documentation and visibility. Phones can be used for follow-up.</w:t>
      </w:r>
    </w:p>
    <w:p w14:paraId="562B4621" w14:textId="77777777" w:rsidR="00F77D31" w:rsidRDefault="00000000">
      <w:pPr>
        <w:numPr>
          <w:ilvl w:val="0"/>
          <w:numId w:val="46"/>
        </w:numPr>
        <w:rPr>
          <w:rFonts w:ascii="Avenir" w:eastAsia="Avenir" w:hAnsi="Avenir" w:cs="Avenir"/>
        </w:rPr>
      </w:pPr>
      <w:r>
        <w:rPr>
          <w:rFonts w:ascii="Avenir" w:eastAsia="Avenir" w:hAnsi="Avenir" w:cs="Avenir"/>
        </w:rPr>
        <w:t>Internal briefs, support requests, or timelines must be clearly outlined with relevant stakeholders copied</w:t>
      </w:r>
    </w:p>
    <w:p w14:paraId="552E4B36" w14:textId="77777777" w:rsidR="00F77D31" w:rsidRPr="008B36E6" w:rsidRDefault="00000000" w:rsidP="008B36E6">
      <w:pPr>
        <w:numPr>
          <w:ilvl w:val="0"/>
          <w:numId w:val="46"/>
        </w:numPr>
        <w:spacing w:after="240"/>
        <w:rPr>
          <w:rFonts w:ascii="Avenir" w:eastAsia="Avenir" w:hAnsi="Avenir" w:cs="Avenir"/>
        </w:rPr>
      </w:pPr>
      <w:r>
        <w:rPr>
          <w:rFonts w:ascii="Avenir" w:eastAsia="Avenir" w:hAnsi="Avenir" w:cs="Avenir"/>
        </w:rPr>
        <w:t>Informal tasking without proper delegation is discouraged</w:t>
      </w:r>
      <w:r>
        <w:rPr>
          <w:rFonts w:ascii="Avenir" w:eastAsia="Avenir" w:hAnsi="Avenir" w:cs="Avenir"/>
        </w:rPr>
        <w:br/>
      </w:r>
      <w:bookmarkStart w:id="30" w:name="_vgrlwajklhq" w:colFirst="0" w:colLast="0"/>
      <w:bookmarkEnd w:id="30"/>
    </w:p>
    <w:p w14:paraId="6C082DAE" w14:textId="77777777" w:rsidR="00F77D31" w:rsidRDefault="00000000">
      <w:pPr>
        <w:pStyle w:val="Heading4"/>
      </w:pPr>
      <w:bookmarkStart w:id="31" w:name="_Toc204089667"/>
      <w:r>
        <w:t>2.2.4 Delegated Authority and Acting Roles</w:t>
      </w:r>
      <w:bookmarkEnd w:id="31"/>
    </w:p>
    <w:p w14:paraId="10CD6EF7" w14:textId="77777777" w:rsidR="00F77D31" w:rsidRDefault="00000000">
      <w:pPr>
        <w:spacing w:before="240" w:after="240"/>
        <w:rPr>
          <w:rFonts w:ascii="Avenir" w:eastAsia="Avenir" w:hAnsi="Avenir" w:cs="Avenir"/>
        </w:rPr>
      </w:pPr>
      <w:r>
        <w:rPr>
          <w:rFonts w:ascii="Avenir" w:eastAsia="Avenir" w:hAnsi="Avenir" w:cs="Avenir"/>
        </w:rPr>
        <w:t>Delegated authority is permitted under two conditions:</w:t>
      </w:r>
    </w:p>
    <w:p w14:paraId="3426ABDC" w14:textId="77777777" w:rsidR="00F77D31" w:rsidRDefault="00000000">
      <w:pPr>
        <w:numPr>
          <w:ilvl w:val="0"/>
          <w:numId w:val="28"/>
        </w:numPr>
        <w:spacing w:before="240"/>
        <w:rPr>
          <w:rFonts w:ascii="Avenir" w:eastAsia="Avenir" w:hAnsi="Avenir" w:cs="Avenir"/>
        </w:rPr>
      </w:pPr>
      <w:r>
        <w:rPr>
          <w:rFonts w:ascii="Avenir" w:eastAsia="Avenir" w:hAnsi="Avenir" w:cs="Avenir"/>
          <w:b/>
        </w:rPr>
        <w:t>Acting Alternates:</w:t>
      </w:r>
      <w:r>
        <w:rPr>
          <w:rFonts w:ascii="Avenir" w:eastAsia="Avenir" w:hAnsi="Avenir" w:cs="Avenir"/>
        </w:rPr>
        <w:t xml:space="preserve"> When a supervisor is on official leave, a formal acting alternate may be assigned and communicated.</w:t>
      </w:r>
    </w:p>
    <w:p w14:paraId="4A9BDE41" w14:textId="77777777" w:rsidR="00F77D31" w:rsidRDefault="00000000">
      <w:pPr>
        <w:numPr>
          <w:ilvl w:val="0"/>
          <w:numId w:val="28"/>
        </w:numPr>
        <w:spacing w:after="240"/>
        <w:rPr>
          <w:rFonts w:ascii="Avenir" w:eastAsia="Avenir" w:hAnsi="Avenir" w:cs="Avenir"/>
        </w:rPr>
      </w:pPr>
      <w:r>
        <w:rPr>
          <w:rFonts w:ascii="Avenir" w:eastAsia="Avenir" w:hAnsi="Avenir" w:cs="Avenir"/>
          <w:b/>
        </w:rPr>
        <w:t>Authorized Assistants:</w:t>
      </w:r>
      <w:r>
        <w:rPr>
          <w:rFonts w:ascii="Avenir" w:eastAsia="Avenir" w:hAnsi="Avenir" w:cs="Avenir"/>
        </w:rPr>
        <w:t xml:space="preserve"> Certain roles may be formally empowered to convey instructions on behalf of a supervisor.</w:t>
      </w:r>
      <w:r>
        <w:rPr>
          <w:rFonts w:ascii="Avenir" w:eastAsia="Avenir" w:hAnsi="Avenir" w:cs="Avenir"/>
        </w:rPr>
        <w:br/>
      </w:r>
    </w:p>
    <w:p w14:paraId="58AA3A74" w14:textId="77777777" w:rsidR="00F77D31" w:rsidRDefault="00000000">
      <w:pPr>
        <w:spacing w:before="240" w:after="240"/>
        <w:rPr>
          <w:rFonts w:ascii="Avenir" w:eastAsia="Avenir" w:hAnsi="Avenir" w:cs="Avenir"/>
        </w:rPr>
      </w:pPr>
      <w:r>
        <w:rPr>
          <w:rFonts w:ascii="Avenir" w:eastAsia="Avenir" w:hAnsi="Avenir" w:cs="Avenir"/>
        </w:rPr>
        <w:t>In cases of absence or emergency, temporary delegation of authority must be clearly communicated in writing. No staff member may act on behalf of another role unless:</w:t>
      </w:r>
    </w:p>
    <w:p w14:paraId="159161FD" w14:textId="77777777" w:rsidR="00F77D31" w:rsidRDefault="00000000">
      <w:pPr>
        <w:numPr>
          <w:ilvl w:val="0"/>
          <w:numId w:val="84"/>
        </w:numPr>
        <w:spacing w:before="240"/>
        <w:rPr>
          <w:rFonts w:ascii="Avenir" w:eastAsia="Avenir" w:hAnsi="Avenir" w:cs="Avenir"/>
        </w:rPr>
      </w:pPr>
      <w:r>
        <w:rPr>
          <w:rFonts w:ascii="Avenir" w:eastAsia="Avenir" w:hAnsi="Avenir" w:cs="Avenir"/>
        </w:rPr>
        <w:t xml:space="preserve">The primary role-holder is </w:t>
      </w:r>
      <w:r>
        <w:rPr>
          <w:rFonts w:ascii="Avenir" w:eastAsia="Avenir" w:hAnsi="Avenir" w:cs="Avenir"/>
          <w:b/>
        </w:rPr>
        <w:t>unavoidably absent</w:t>
      </w:r>
      <w:r>
        <w:rPr>
          <w:rFonts w:ascii="Avenir" w:eastAsia="Avenir" w:hAnsi="Avenir" w:cs="Avenir"/>
        </w:rPr>
        <w:t>, and</w:t>
      </w:r>
    </w:p>
    <w:p w14:paraId="0568E554" w14:textId="77777777" w:rsidR="00F77D31" w:rsidRDefault="00000000">
      <w:pPr>
        <w:numPr>
          <w:ilvl w:val="0"/>
          <w:numId w:val="84"/>
        </w:numPr>
        <w:spacing w:after="240"/>
        <w:rPr>
          <w:rFonts w:ascii="Avenir" w:eastAsia="Avenir" w:hAnsi="Avenir" w:cs="Avenir"/>
        </w:rPr>
      </w:pPr>
      <w:r>
        <w:rPr>
          <w:rFonts w:ascii="Avenir" w:eastAsia="Avenir" w:hAnsi="Avenir" w:cs="Avenir"/>
          <w:b/>
        </w:rPr>
        <w:t>Supervisor or MD is informed</w:t>
      </w:r>
      <w:r>
        <w:rPr>
          <w:rFonts w:ascii="Avenir" w:eastAsia="Avenir" w:hAnsi="Avenir" w:cs="Avenir"/>
        </w:rPr>
        <w:t>, even after the fact.</w:t>
      </w:r>
    </w:p>
    <w:p w14:paraId="243286C2" w14:textId="77777777" w:rsidR="00F77D31" w:rsidRDefault="00F77D31">
      <w:pPr>
        <w:pStyle w:val="Heading4"/>
        <w:keepNext w:val="0"/>
        <w:keepLines w:val="0"/>
        <w:spacing w:before="240" w:after="40"/>
        <w:rPr>
          <w:b/>
          <w:color w:val="000000"/>
          <w:sz w:val="22"/>
          <w:szCs w:val="22"/>
        </w:rPr>
      </w:pPr>
      <w:bookmarkStart w:id="32" w:name="_rf87se5n8siw" w:colFirst="0" w:colLast="0"/>
      <w:bookmarkEnd w:id="32"/>
    </w:p>
    <w:p w14:paraId="41687FA4" w14:textId="77777777" w:rsidR="00F77D31" w:rsidRDefault="00000000">
      <w:pPr>
        <w:pStyle w:val="Heading4"/>
      </w:pPr>
      <w:bookmarkStart w:id="33" w:name="_Toc204089668"/>
      <w:r>
        <w:lastRenderedPageBreak/>
        <w:t>2.2.5 Decision Authority Matrix</w:t>
      </w:r>
      <w:bookmarkEnd w:id="33"/>
    </w:p>
    <w:p w14:paraId="60F59523" w14:textId="77777777" w:rsidR="00F77D31" w:rsidRDefault="00000000">
      <w:pPr>
        <w:spacing w:before="240" w:after="240"/>
        <w:rPr>
          <w:rFonts w:ascii="Avenir" w:eastAsia="Avenir" w:hAnsi="Avenir" w:cs="Avenir"/>
        </w:rPr>
      </w:pPr>
      <w:r>
        <w:rPr>
          <w:rFonts w:ascii="Avenir" w:eastAsia="Avenir" w:hAnsi="Avenir" w:cs="Avenir"/>
        </w:rPr>
        <w:t>All decisions must align with staff responsibility and authorization levels. Below is the Delegation of Authority Matrix:</w:t>
      </w:r>
    </w:p>
    <w:tbl>
      <w:tblPr>
        <w:tblStyle w:val="a"/>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984"/>
        <w:gridCol w:w="5041"/>
      </w:tblGrid>
      <w:tr w:rsidR="00F77D31" w14:paraId="6FC56276" w14:textId="77777777">
        <w:trPr>
          <w:trHeight w:val="515"/>
        </w:trPr>
        <w:tc>
          <w:tcPr>
            <w:tcW w:w="3984" w:type="dxa"/>
            <w:tcBorders>
              <w:top w:val="nil"/>
              <w:left w:val="nil"/>
              <w:bottom w:val="nil"/>
              <w:right w:val="nil"/>
            </w:tcBorders>
            <w:tcMar>
              <w:top w:w="100" w:type="dxa"/>
              <w:left w:w="100" w:type="dxa"/>
              <w:bottom w:w="100" w:type="dxa"/>
              <w:right w:w="100" w:type="dxa"/>
            </w:tcMar>
          </w:tcPr>
          <w:p w14:paraId="48674265" w14:textId="77777777" w:rsidR="00F77D31" w:rsidRDefault="00000000">
            <w:pPr>
              <w:spacing w:before="240" w:after="240"/>
              <w:rPr>
                <w:rFonts w:ascii="Avenir" w:eastAsia="Avenir" w:hAnsi="Avenir" w:cs="Avenir"/>
              </w:rPr>
            </w:pPr>
            <w:r>
              <w:rPr>
                <w:rFonts w:ascii="Avenir" w:eastAsia="Avenir" w:hAnsi="Avenir" w:cs="Avenir"/>
                <w:b/>
              </w:rPr>
              <w:t>Action / Decision</w:t>
            </w:r>
          </w:p>
        </w:tc>
        <w:tc>
          <w:tcPr>
            <w:tcW w:w="5041" w:type="dxa"/>
            <w:tcBorders>
              <w:top w:val="nil"/>
              <w:left w:val="nil"/>
              <w:bottom w:val="nil"/>
              <w:right w:val="nil"/>
            </w:tcBorders>
            <w:tcMar>
              <w:top w:w="100" w:type="dxa"/>
              <w:left w:w="100" w:type="dxa"/>
              <w:bottom w:w="100" w:type="dxa"/>
              <w:right w:w="100" w:type="dxa"/>
            </w:tcMar>
          </w:tcPr>
          <w:p w14:paraId="3C6AFEFF" w14:textId="77777777" w:rsidR="00F77D31" w:rsidRDefault="00000000">
            <w:pPr>
              <w:spacing w:before="240" w:after="240"/>
              <w:rPr>
                <w:rFonts w:ascii="Avenir" w:eastAsia="Avenir" w:hAnsi="Avenir" w:cs="Avenir"/>
              </w:rPr>
            </w:pPr>
            <w:r>
              <w:rPr>
                <w:rFonts w:ascii="Avenir" w:eastAsia="Avenir" w:hAnsi="Avenir" w:cs="Avenir"/>
                <w:b/>
              </w:rPr>
              <w:t>Authorized By</w:t>
            </w:r>
          </w:p>
        </w:tc>
      </w:tr>
      <w:tr w:rsidR="00F77D31" w14:paraId="3EDD1C2B" w14:textId="77777777">
        <w:trPr>
          <w:trHeight w:val="515"/>
        </w:trPr>
        <w:tc>
          <w:tcPr>
            <w:tcW w:w="3984" w:type="dxa"/>
            <w:tcBorders>
              <w:top w:val="nil"/>
              <w:left w:val="nil"/>
              <w:bottom w:val="nil"/>
              <w:right w:val="nil"/>
            </w:tcBorders>
            <w:tcMar>
              <w:top w:w="100" w:type="dxa"/>
              <w:left w:w="100" w:type="dxa"/>
              <w:bottom w:w="100" w:type="dxa"/>
              <w:right w:w="100" w:type="dxa"/>
            </w:tcMar>
          </w:tcPr>
          <w:p w14:paraId="025F434E" w14:textId="77777777" w:rsidR="00F77D31" w:rsidRDefault="00000000">
            <w:pPr>
              <w:spacing w:before="240" w:after="240"/>
              <w:rPr>
                <w:rFonts w:ascii="Avenir" w:eastAsia="Avenir" w:hAnsi="Avenir" w:cs="Avenir"/>
              </w:rPr>
            </w:pPr>
            <w:r>
              <w:rPr>
                <w:rFonts w:ascii="Avenir" w:eastAsia="Avenir" w:hAnsi="Avenir" w:cs="Avenir"/>
              </w:rPr>
              <w:t>Staff hiring or termination</w:t>
            </w:r>
          </w:p>
        </w:tc>
        <w:tc>
          <w:tcPr>
            <w:tcW w:w="5041" w:type="dxa"/>
            <w:tcBorders>
              <w:top w:val="nil"/>
              <w:left w:val="nil"/>
              <w:bottom w:val="nil"/>
              <w:right w:val="nil"/>
            </w:tcBorders>
            <w:tcMar>
              <w:top w:w="100" w:type="dxa"/>
              <w:left w:w="100" w:type="dxa"/>
              <w:bottom w:w="100" w:type="dxa"/>
              <w:right w:w="100" w:type="dxa"/>
            </w:tcMar>
          </w:tcPr>
          <w:p w14:paraId="1BA5B352" w14:textId="73FEDF27" w:rsidR="00F77D31" w:rsidRDefault="00000000">
            <w:pPr>
              <w:spacing w:before="240" w:after="240"/>
              <w:rPr>
                <w:rFonts w:ascii="Avenir" w:eastAsia="Avenir" w:hAnsi="Avenir" w:cs="Avenir"/>
              </w:rPr>
            </w:pPr>
            <w:r>
              <w:rPr>
                <w:rFonts w:ascii="Avenir" w:eastAsia="Avenir" w:hAnsi="Avenir" w:cs="Avenir"/>
              </w:rPr>
              <w:t>Managing Director (MD)</w:t>
            </w:r>
            <w:r w:rsidR="00B35402">
              <w:rPr>
                <w:rFonts w:ascii="Avenir" w:eastAsia="Avenir" w:hAnsi="Avenir" w:cs="Avenir"/>
              </w:rPr>
              <w:t xml:space="preserve"> with board oversight</w:t>
            </w:r>
          </w:p>
        </w:tc>
      </w:tr>
      <w:tr w:rsidR="00F77D31" w14:paraId="4A685E0B" w14:textId="77777777">
        <w:trPr>
          <w:trHeight w:val="785"/>
        </w:trPr>
        <w:tc>
          <w:tcPr>
            <w:tcW w:w="3984" w:type="dxa"/>
            <w:tcBorders>
              <w:top w:val="nil"/>
              <w:left w:val="nil"/>
              <w:bottom w:val="nil"/>
              <w:right w:val="nil"/>
            </w:tcBorders>
            <w:tcMar>
              <w:top w:w="100" w:type="dxa"/>
              <w:left w:w="100" w:type="dxa"/>
              <w:bottom w:w="100" w:type="dxa"/>
              <w:right w:w="100" w:type="dxa"/>
            </w:tcMar>
          </w:tcPr>
          <w:p w14:paraId="438E8420" w14:textId="77777777" w:rsidR="00F77D31" w:rsidRDefault="00000000">
            <w:pPr>
              <w:spacing w:before="240" w:after="240"/>
              <w:rPr>
                <w:rFonts w:ascii="Avenir" w:eastAsia="Avenir" w:hAnsi="Avenir" w:cs="Avenir"/>
              </w:rPr>
            </w:pPr>
            <w:r>
              <w:rPr>
                <w:rFonts w:ascii="Avenir" w:eastAsia="Avenir" w:hAnsi="Avenir" w:cs="Avenir"/>
              </w:rPr>
              <w:t>Final approval of leave requests</w:t>
            </w:r>
          </w:p>
        </w:tc>
        <w:tc>
          <w:tcPr>
            <w:tcW w:w="5041" w:type="dxa"/>
            <w:tcBorders>
              <w:top w:val="nil"/>
              <w:left w:val="nil"/>
              <w:bottom w:val="nil"/>
              <w:right w:val="nil"/>
            </w:tcBorders>
            <w:tcMar>
              <w:top w:w="100" w:type="dxa"/>
              <w:left w:w="100" w:type="dxa"/>
              <w:bottom w:w="100" w:type="dxa"/>
              <w:right w:w="100" w:type="dxa"/>
            </w:tcMar>
          </w:tcPr>
          <w:p w14:paraId="4D6F85AF" w14:textId="77777777" w:rsidR="00F77D31" w:rsidRDefault="00000000">
            <w:pPr>
              <w:spacing w:before="240" w:after="240"/>
              <w:rPr>
                <w:rFonts w:ascii="Avenir" w:eastAsia="Avenir" w:hAnsi="Avenir" w:cs="Avenir"/>
              </w:rPr>
            </w:pPr>
            <w:r>
              <w:rPr>
                <w:rFonts w:ascii="Avenir" w:eastAsia="Avenir" w:hAnsi="Avenir" w:cs="Avenir"/>
              </w:rPr>
              <w:t>MD</w:t>
            </w:r>
            <w:r w:rsidR="00E52FA2">
              <w:rPr>
                <w:rFonts w:ascii="Avenir" w:eastAsia="Avenir" w:hAnsi="Avenir" w:cs="Avenir"/>
              </w:rPr>
              <w:t xml:space="preserve"> or Director</w:t>
            </w:r>
            <w:r>
              <w:rPr>
                <w:rFonts w:ascii="Avenir" w:eastAsia="Avenir" w:hAnsi="Avenir" w:cs="Avenir"/>
              </w:rPr>
              <w:t>, with coverage plan and process in place</w:t>
            </w:r>
          </w:p>
        </w:tc>
      </w:tr>
      <w:tr w:rsidR="00F77D31" w14:paraId="7BB1606F" w14:textId="77777777">
        <w:trPr>
          <w:trHeight w:val="515"/>
        </w:trPr>
        <w:tc>
          <w:tcPr>
            <w:tcW w:w="3984" w:type="dxa"/>
            <w:tcBorders>
              <w:top w:val="nil"/>
              <w:left w:val="nil"/>
              <w:bottom w:val="nil"/>
              <w:right w:val="nil"/>
            </w:tcBorders>
            <w:tcMar>
              <w:top w:w="100" w:type="dxa"/>
              <w:left w:w="100" w:type="dxa"/>
              <w:bottom w:w="100" w:type="dxa"/>
              <w:right w:w="100" w:type="dxa"/>
            </w:tcMar>
          </w:tcPr>
          <w:p w14:paraId="20ECB32D" w14:textId="77777777" w:rsidR="00F77D31" w:rsidRDefault="00000000">
            <w:pPr>
              <w:spacing w:before="240" w:after="240"/>
              <w:rPr>
                <w:rFonts w:ascii="Avenir" w:eastAsia="Avenir" w:hAnsi="Avenir" w:cs="Avenir"/>
              </w:rPr>
            </w:pPr>
            <w:r>
              <w:rPr>
                <w:rFonts w:ascii="Avenir" w:eastAsia="Avenir" w:hAnsi="Avenir" w:cs="Avenir"/>
              </w:rPr>
              <w:t>Travel and per diem approvals</w:t>
            </w:r>
          </w:p>
        </w:tc>
        <w:tc>
          <w:tcPr>
            <w:tcW w:w="5041" w:type="dxa"/>
            <w:tcBorders>
              <w:top w:val="nil"/>
              <w:left w:val="nil"/>
              <w:bottom w:val="nil"/>
              <w:right w:val="nil"/>
            </w:tcBorders>
            <w:tcMar>
              <w:top w:w="100" w:type="dxa"/>
              <w:left w:w="100" w:type="dxa"/>
              <w:bottom w:w="100" w:type="dxa"/>
              <w:right w:w="100" w:type="dxa"/>
            </w:tcMar>
          </w:tcPr>
          <w:p w14:paraId="33A27D65" w14:textId="77777777" w:rsidR="00F77D31" w:rsidRDefault="00000000">
            <w:pPr>
              <w:spacing w:before="240" w:after="240"/>
              <w:rPr>
                <w:rFonts w:ascii="Avenir" w:eastAsia="Avenir" w:hAnsi="Avenir" w:cs="Avenir"/>
              </w:rPr>
            </w:pPr>
            <w:r>
              <w:rPr>
                <w:rFonts w:ascii="Avenir" w:eastAsia="Avenir" w:hAnsi="Avenir" w:cs="Avenir"/>
              </w:rPr>
              <w:t>MD only</w:t>
            </w:r>
          </w:p>
        </w:tc>
      </w:tr>
      <w:tr w:rsidR="00F77D31" w14:paraId="06CEE937" w14:textId="77777777" w:rsidTr="000C286E">
        <w:trPr>
          <w:trHeight w:val="881"/>
        </w:trPr>
        <w:tc>
          <w:tcPr>
            <w:tcW w:w="3984" w:type="dxa"/>
            <w:tcBorders>
              <w:top w:val="nil"/>
              <w:left w:val="nil"/>
              <w:bottom w:val="nil"/>
              <w:right w:val="nil"/>
            </w:tcBorders>
            <w:tcMar>
              <w:top w:w="100" w:type="dxa"/>
              <w:left w:w="100" w:type="dxa"/>
              <w:bottom w:w="100" w:type="dxa"/>
              <w:right w:w="100" w:type="dxa"/>
            </w:tcMar>
          </w:tcPr>
          <w:p w14:paraId="5ECD6CDF" w14:textId="77777777" w:rsidR="00F77D31" w:rsidRDefault="00000000">
            <w:pPr>
              <w:spacing w:before="240" w:after="240"/>
              <w:rPr>
                <w:rFonts w:ascii="Avenir" w:eastAsia="Avenir" w:hAnsi="Avenir" w:cs="Avenir"/>
              </w:rPr>
            </w:pPr>
            <w:r>
              <w:rPr>
                <w:rFonts w:ascii="Avenir" w:eastAsia="Avenir" w:hAnsi="Avenir" w:cs="Avenir"/>
              </w:rPr>
              <w:t>External comms / press representation</w:t>
            </w:r>
          </w:p>
        </w:tc>
        <w:tc>
          <w:tcPr>
            <w:tcW w:w="5041" w:type="dxa"/>
            <w:tcBorders>
              <w:top w:val="nil"/>
              <w:left w:val="nil"/>
              <w:bottom w:val="nil"/>
              <w:right w:val="nil"/>
            </w:tcBorders>
            <w:tcMar>
              <w:top w:w="100" w:type="dxa"/>
              <w:left w:w="100" w:type="dxa"/>
              <w:bottom w:w="100" w:type="dxa"/>
              <w:right w:w="100" w:type="dxa"/>
            </w:tcMar>
          </w:tcPr>
          <w:p w14:paraId="09D68C3E" w14:textId="77777777" w:rsidR="00F77D31" w:rsidRDefault="00000000">
            <w:pPr>
              <w:spacing w:before="240" w:after="240"/>
              <w:rPr>
                <w:rFonts w:ascii="Avenir" w:eastAsia="Avenir" w:hAnsi="Avenir" w:cs="Avenir"/>
              </w:rPr>
            </w:pPr>
            <w:r>
              <w:rPr>
                <w:rFonts w:ascii="Avenir" w:eastAsia="Avenir" w:hAnsi="Avenir" w:cs="Avenir"/>
              </w:rPr>
              <w:t>MD only (or formally delegated communications authority)</w:t>
            </w:r>
          </w:p>
        </w:tc>
      </w:tr>
      <w:tr w:rsidR="00F77D31" w14:paraId="5E0B16C3" w14:textId="77777777">
        <w:trPr>
          <w:trHeight w:val="785"/>
        </w:trPr>
        <w:tc>
          <w:tcPr>
            <w:tcW w:w="3984" w:type="dxa"/>
            <w:tcBorders>
              <w:top w:val="nil"/>
              <w:left w:val="nil"/>
              <w:bottom w:val="nil"/>
              <w:right w:val="nil"/>
            </w:tcBorders>
            <w:tcMar>
              <w:top w:w="100" w:type="dxa"/>
              <w:left w:w="100" w:type="dxa"/>
              <w:bottom w:w="100" w:type="dxa"/>
              <w:right w:w="100" w:type="dxa"/>
            </w:tcMar>
          </w:tcPr>
          <w:p w14:paraId="4AD5896B" w14:textId="77777777" w:rsidR="00F77D31" w:rsidRDefault="00000000">
            <w:pPr>
              <w:spacing w:before="240" w:after="240"/>
              <w:rPr>
                <w:rFonts w:ascii="Avenir" w:eastAsia="Avenir" w:hAnsi="Avenir" w:cs="Avenir"/>
              </w:rPr>
            </w:pPr>
            <w:r>
              <w:rPr>
                <w:rFonts w:ascii="Avenir" w:eastAsia="Avenir" w:hAnsi="Avenir" w:cs="Avenir"/>
              </w:rPr>
              <w:t>Program, event, or partnership approvals</w:t>
            </w:r>
          </w:p>
        </w:tc>
        <w:tc>
          <w:tcPr>
            <w:tcW w:w="5041" w:type="dxa"/>
            <w:tcBorders>
              <w:top w:val="nil"/>
              <w:left w:val="nil"/>
              <w:bottom w:val="nil"/>
              <w:right w:val="nil"/>
            </w:tcBorders>
            <w:tcMar>
              <w:top w:w="100" w:type="dxa"/>
              <w:left w:w="100" w:type="dxa"/>
              <w:bottom w:w="100" w:type="dxa"/>
              <w:right w:w="100" w:type="dxa"/>
            </w:tcMar>
          </w:tcPr>
          <w:p w14:paraId="7D05AEAD" w14:textId="77777777" w:rsidR="00F77D31" w:rsidRDefault="00000000">
            <w:pPr>
              <w:spacing w:before="240" w:after="240"/>
              <w:rPr>
                <w:rFonts w:ascii="Avenir" w:eastAsia="Avenir" w:hAnsi="Avenir" w:cs="Avenir"/>
              </w:rPr>
            </w:pPr>
            <w:r>
              <w:rPr>
                <w:rFonts w:ascii="Avenir" w:eastAsia="Avenir" w:hAnsi="Avenir" w:cs="Avenir"/>
              </w:rPr>
              <w:t>MD only</w:t>
            </w:r>
          </w:p>
        </w:tc>
      </w:tr>
      <w:tr w:rsidR="00F77D31" w14:paraId="30E11B7E" w14:textId="77777777">
        <w:trPr>
          <w:trHeight w:val="785"/>
        </w:trPr>
        <w:tc>
          <w:tcPr>
            <w:tcW w:w="3984" w:type="dxa"/>
            <w:tcBorders>
              <w:top w:val="nil"/>
              <w:left w:val="nil"/>
              <w:bottom w:val="nil"/>
              <w:right w:val="nil"/>
            </w:tcBorders>
            <w:tcMar>
              <w:top w:w="100" w:type="dxa"/>
              <w:left w:w="100" w:type="dxa"/>
              <w:bottom w:w="100" w:type="dxa"/>
              <w:right w:w="100" w:type="dxa"/>
            </w:tcMar>
          </w:tcPr>
          <w:p w14:paraId="6A7510AD" w14:textId="77777777" w:rsidR="00F77D31" w:rsidRDefault="00000000">
            <w:pPr>
              <w:spacing w:before="240" w:after="240"/>
              <w:rPr>
                <w:rFonts w:ascii="Avenir" w:eastAsia="Avenir" w:hAnsi="Avenir" w:cs="Avenir"/>
              </w:rPr>
            </w:pPr>
            <w:r>
              <w:rPr>
                <w:rFonts w:ascii="Avenir" w:eastAsia="Avenir" w:hAnsi="Avenir" w:cs="Avenir"/>
              </w:rPr>
              <w:t>Budget or expenditure above ₦500,000</w:t>
            </w:r>
          </w:p>
        </w:tc>
        <w:tc>
          <w:tcPr>
            <w:tcW w:w="5041" w:type="dxa"/>
            <w:tcBorders>
              <w:top w:val="nil"/>
              <w:left w:val="nil"/>
              <w:bottom w:val="nil"/>
              <w:right w:val="nil"/>
            </w:tcBorders>
            <w:tcMar>
              <w:top w:w="100" w:type="dxa"/>
              <w:left w:w="100" w:type="dxa"/>
              <w:bottom w:w="100" w:type="dxa"/>
              <w:right w:w="100" w:type="dxa"/>
            </w:tcMar>
          </w:tcPr>
          <w:p w14:paraId="280DB4E2" w14:textId="77777777" w:rsidR="00F77D31" w:rsidRDefault="00000000">
            <w:pPr>
              <w:spacing w:before="240" w:after="240"/>
              <w:rPr>
                <w:rFonts w:ascii="Avenir" w:eastAsia="Avenir" w:hAnsi="Avenir" w:cs="Avenir"/>
              </w:rPr>
            </w:pPr>
            <w:r>
              <w:rPr>
                <w:rFonts w:ascii="Avenir" w:eastAsia="Avenir" w:hAnsi="Avenir" w:cs="Avenir"/>
              </w:rPr>
              <w:t>MD and Director (or designated financial authority)</w:t>
            </w:r>
          </w:p>
        </w:tc>
      </w:tr>
      <w:tr w:rsidR="00F77D31" w14:paraId="68402E17" w14:textId="77777777">
        <w:trPr>
          <w:trHeight w:val="815"/>
        </w:trPr>
        <w:tc>
          <w:tcPr>
            <w:tcW w:w="3984" w:type="dxa"/>
            <w:tcBorders>
              <w:top w:val="nil"/>
              <w:left w:val="nil"/>
              <w:bottom w:val="nil"/>
              <w:right w:val="nil"/>
            </w:tcBorders>
            <w:tcMar>
              <w:top w:w="100" w:type="dxa"/>
              <w:left w:w="100" w:type="dxa"/>
              <w:bottom w:w="100" w:type="dxa"/>
              <w:right w:w="100" w:type="dxa"/>
            </w:tcMar>
          </w:tcPr>
          <w:p w14:paraId="46E87F00" w14:textId="77777777" w:rsidR="00F77D31" w:rsidRDefault="00000000">
            <w:pPr>
              <w:spacing w:before="240" w:after="240"/>
              <w:rPr>
                <w:rFonts w:ascii="Avenir" w:eastAsia="Avenir" w:hAnsi="Avenir" w:cs="Avenir"/>
              </w:rPr>
            </w:pPr>
            <w:r>
              <w:rPr>
                <w:rFonts w:ascii="Avenir" w:eastAsia="Avenir" w:hAnsi="Avenir" w:cs="Avenir"/>
              </w:rPr>
              <w:t xml:space="preserve">Expenditure between </w:t>
            </w:r>
            <w:r w:rsidR="008B36E6">
              <w:rPr>
                <w:rFonts w:ascii="Avenir" w:eastAsia="Avenir" w:hAnsi="Avenir" w:cs="Avenir"/>
              </w:rPr>
              <w:t>under</w:t>
            </w:r>
            <w:r>
              <w:rPr>
                <w:rFonts w:ascii="Avenir" w:eastAsia="Avenir" w:hAnsi="Avenir" w:cs="Avenir"/>
              </w:rPr>
              <w:t xml:space="preserve"> ₦500,000</w:t>
            </w:r>
          </w:p>
        </w:tc>
        <w:tc>
          <w:tcPr>
            <w:tcW w:w="5041" w:type="dxa"/>
            <w:tcBorders>
              <w:top w:val="nil"/>
              <w:left w:val="nil"/>
              <w:bottom w:val="nil"/>
              <w:right w:val="nil"/>
            </w:tcBorders>
            <w:tcMar>
              <w:top w:w="100" w:type="dxa"/>
              <w:left w:w="100" w:type="dxa"/>
              <w:bottom w:w="100" w:type="dxa"/>
              <w:right w:w="100" w:type="dxa"/>
            </w:tcMar>
          </w:tcPr>
          <w:p w14:paraId="605CEEC0" w14:textId="77777777" w:rsidR="00F77D31" w:rsidRDefault="00000000">
            <w:pPr>
              <w:spacing w:before="240" w:after="240"/>
              <w:rPr>
                <w:rFonts w:ascii="Avenir" w:eastAsia="Avenir" w:hAnsi="Avenir" w:cs="Avenir"/>
              </w:rPr>
            </w:pPr>
            <w:r>
              <w:rPr>
                <w:rFonts w:ascii="Avenir" w:eastAsia="Avenir" w:hAnsi="Avenir" w:cs="Avenir"/>
              </w:rPr>
              <w:t>MD (or Director if within approved budget)</w:t>
            </w:r>
          </w:p>
        </w:tc>
      </w:tr>
      <w:tr w:rsidR="00F77D31" w14:paraId="063B11DC" w14:textId="77777777">
        <w:trPr>
          <w:trHeight w:val="785"/>
        </w:trPr>
        <w:tc>
          <w:tcPr>
            <w:tcW w:w="3984" w:type="dxa"/>
            <w:tcBorders>
              <w:top w:val="nil"/>
              <w:left w:val="nil"/>
              <w:bottom w:val="nil"/>
              <w:right w:val="nil"/>
            </w:tcBorders>
            <w:tcMar>
              <w:top w:w="100" w:type="dxa"/>
              <w:left w:w="100" w:type="dxa"/>
              <w:bottom w:w="100" w:type="dxa"/>
              <w:right w:w="100" w:type="dxa"/>
            </w:tcMar>
          </w:tcPr>
          <w:p w14:paraId="0135093E" w14:textId="77777777" w:rsidR="00F77D31" w:rsidRDefault="00000000">
            <w:pPr>
              <w:spacing w:before="240" w:after="240"/>
              <w:rPr>
                <w:rFonts w:ascii="Avenir" w:eastAsia="Avenir" w:hAnsi="Avenir" w:cs="Avenir"/>
              </w:rPr>
            </w:pPr>
            <w:r>
              <w:rPr>
                <w:rFonts w:ascii="Avenir" w:eastAsia="Avenir" w:hAnsi="Avenir" w:cs="Avenir"/>
              </w:rPr>
              <w:t>Disciplinary action beyond verbal warning</w:t>
            </w:r>
          </w:p>
        </w:tc>
        <w:tc>
          <w:tcPr>
            <w:tcW w:w="5041" w:type="dxa"/>
            <w:tcBorders>
              <w:top w:val="nil"/>
              <w:left w:val="nil"/>
              <w:bottom w:val="nil"/>
              <w:right w:val="nil"/>
            </w:tcBorders>
            <w:tcMar>
              <w:top w:w="100" w:type="dxa"/>
              <w:left w:w="100" w:type="dxa"/>
              <w:bottom w:w="100" w:type="dxa"/>
              <w:right w:w="100" w:type="dxa"/>
            </w:tcMar>
          </w:tcPr>
          <w:p w14:paraId="6AB03DAD" w14:textId="77777777" w:rsidR="00F77D31" w:rsidRDefault="00000000">
            <w:pPr>
              <w:spacing w:before="240" w:after="240"/>
              <w:rPr>
                <w:rFonts w:ascii="Avenir" w:eastAsia="Avenir" w:hAnsi="Avenir" w:cs="Avenir"/>
              </w:rPr>
            </w:pPr>
            <w:r>
              <w:rPr>
                <w:rFonts w:ascii="Avenir" w:eastAsia="Avenir" w:hAnsi="Avenir" w:cs="Avenir"/>
              </w:rPr>
              <w:t>MD or Director, with HR consultation</w:t>
            </w:r>
          </w:p>
        </w:tc>
      </w:tr>
      <w:tr w:rsidR="00F77D31" w14:paraId="16A98FC6" w14:textId="77777777">
        <w:trPr>
          <w:trHeight w:val="785"/>
        </w:trPr>
        <w:tc>
          <w:tcPr>
            <w:tcW w:w="3984" w:type="dxa"/>
            <w:tcBorders>
              <w:top w:val="nil"/>
              <w:left w:val="nil"/>
              <w:bottom w:val="nil"/>
              <w:right w:val="nil"/>
            </w:tcBorders>
            <w:tcMar>
              <w:top w:w="100" w:type="dxa"/>
              <w:left w:w="100" w:type="dxa"/>
              <w:bottom w:w="100" w:type="dxa"/>
              <w:right w:w="100" w:type="dxa"/>
            </w:tcMar>
          </w:tcPr>
          <w:p w14:paraId="2328D51A" w14:textId="77777777" w:rsidR="00F77D31" w:rsidRDefault="00000000">
            <w:pPr>
              <w:spacing w:before="240" w:after="240"/>
              <w:rPr>
                <w:rFonts w:ascii="Avenir" w:eastAsia="Avenir" w:hAnsi="Avenir" w:cs="Avenir"/>
              </w:rPr>
            </w:pPr>
            <w:r>
              <w:rPr>
                <w:rFonts w:ascii="Avenir" w:eastAsia="Avenir" w:hAnsi="Avenir" w:cs="Avenir"/>
              </w:rPr>
              <w:lastRenderedPageBreak/>
              <w:t>Internal memos / team coordination</w:t>
            </w:r>
          </w:p>
        </w:tc>
        <w:tc>
          <w:tcPr>
            <w:tcW w:w="5041" w:type="dxa"/>
            <w:tcBorders>
              <w:top w:val="nil"/>
              <w:left w:val="nil"/>
              <w:bottom w:val="nil"/>
              <w:right w:val="nil"/>
            </w:tcBorders>
            <w:tcMar>
              <w:top w:w="100" w:type="dxa"/>
              <w:left w:w="100" w:type="dxa"/>
              <w:bottom w:w="100" w:type="dxa"/>
              <w:right w:w="100" w:type="dxa"/>
            </w:tcMar>
          </w:tcPr>
          <w:p w14:paraId="7084186A" w14:textId="77777777" w:rsidR="00F77D31" w:rsidRDefault="00000000">
            <w:pPr>
              <w:spacing w:before="240" w:after="240"/>
              <w:rPr>
                <w:rFonts w:ascii="Avenir" w:eastAsia="Avenir" w:hAnsi="Avenir" w:cs="Avenir"/>
              </w:rPr>
            </w:pPr>
            <w:r>
              <w:rPr>
                <w:rFonts w:ascii="Avenir" w:eastAsia="Avenir" w:hAnsi="Avenir" w:cs="Avenir"/>
              </w:rPr>
              <w:t>MD, Directors, Department Heads, Unit Heads, Team Leads</w:t>
            </w:r>
          </w:p>
        </w:tc>
      </w:tr>
      <w:tr w:rsidR="00F77D31" w14:paraId="611E1D71" w14:textId="77777777">
        <w:trPr>
          <w:trHeight w:val="785"/>
        </w:trPr>
        <w:tc>
          <w:tcPr>
            <w:tcW w:w="3984" w:type="dxa"/>
            <w:tcBorders>
              <w:top w:val="nil"/>
              <w:left w:val="nil"/>
              <w:bottom w:val="nil"/>
              <w:right w:val="nil"/>
            </w:tcBorders>
            <w:tcMar>
              <w:top w:w="100" w:type="dxa"/>
              <w:left w:w="100" w:type="dxa"/>
              <w:bottom w:w="100" w:type="dxa"/>
              <w:right w:w="100" w:type="dxa"/>
            </w:tcMar>
          </w:tcPr>
          <w:p w14:paraId="01FD5CC0" w14:textId="77777777" w:rsidR="00F77D31" w:rsidRDefault="00000000">
            <w:pPr>
              <w:spacing w:before="240" w:after="240"/>
              <w:rPr>
                <w:rFonts w:ascii="Avenir" w:eastAsia="Avenir" w:hAnsi="Avenir" w:cs="Avenir"/>
              </w:rPr>
            </w:pPr>
            <w:r>
              <w:rPr>
                <w:rFonts w:ascii="Avenir" w:eastAsia="Avenir" w:hAnsi="Avenir" w:cs="Avenir"/>
              </w:rPr>
              <w:t>Use/change of branding or external documents</w:t>
            </w:r>
          </w:p>
        </w:tc>
        <w:tc>
          <w:tcPr>
            <w:tcW w:w="5041" w:type="dxa"/>
            <w:tcBorders>
              <w:top w:val="nil"/>
              <w:left w:val="nil"/>
              <w:bottom w:val="nil"/>
              <w:right w:val="nil"/>
            </w:tcBorders>
            <w:tcMar>
              <w:top w:w="100" w:type="dxa"/>
              <w:left w:w="100" w:type="dxa"/>
              <w:bottom w:w="100" w:type="dxa"/>
              <w:right w:w="100" w:type="dxa"/>
            </w:tcMar>
          </w:tcPr>
          <w:p w14:paraId="6FDBDF9B" w14:textId="77777777" w:rsidR="00F77D31" w:rsidRDefault="00000000">
            <w:pPr>
              <w:spacing w:before="240" w:after="240"/>
              <w:rPr>
                <w:rFonts w:ascii="Avenir" w:eastAsia="Avenir" w:hAnsi="Avenir" w:cs="Avenir"/>
              </w:rPr>
            </w:pPr>
            <w:r>
              <w:rPr>
                <w:rFonts w:ascii="Avenir" w:eastAsia="Avenir" w:hAnsi="Avenir" w:cs="Avenir"/>
              </w:rPr>
              <w:t>MD only (or formally delegated communications authority)</w:t>
            </w:r>
          </w:p>
        </w:tc>
      </w:tr>
    </w:tbl>
    <w:p w14:paraId="5B5C6A9D" w14:textId="77777777" w:rsidR="00F77D31" w:rsidRPr="00E87BD3" w:rsidRDefault="00000000" w:rsidP="00E87BD3">
      <w:pPr>
        <w:spacing w:before="240" w:after="240"/>
        <w:rPr>
          <w:rFonts w:ascii="Avenir" w:eastAsia="Avenir" w:hAnsi="Avenir" w:cs="Avenir"/>
        </w:rPr>
      </w:pPr>
      <w:r>
        <w:rPr>
          <w:rFonts w:ascii="Avenir" w:eastAsia="Avenir" w:hAnsi="Avenir" w:cs="Avenir"/>
        </w:rPr>
        <w:t>These limits may be adjusted as the Hub evolves. Staff are encouraged to seek clarification before proceeding with actions that may exceed their authority.</w:t>
      </w:r>
      <w:bookmarkStart w:id="34" w:name="_sm8lncrkpgym" w:colFirst="0" w:colLast="0"/>
      <w:bookmarkEnd w:id="34"/>
    </w:p>
    <w:p w14:paraId="0372FED4" w14:textId="77777777" w:rsidR="00F77D31" w:rsidRDefault="00000000">
      <w:pPr>
        <w:pStyle w:val="Heading4"/>
      </w:pPr>
      <w:bookmarkStart w:id="35" w:name="_Toc204089669"/>
      <w:r>
        <w:t>2.2.6 Public Representation and External Communication</w:t>
      </w:r>
      <w:bookmarkEnd w:id="35"/>
    </w:p>
    <w:p w14:paraId="6DA6ACCE" w14:textId="77777777" w:rsidR="00F77D31" w:rsidRDefault="00000000">
      <w:pPr>
        <w:spacing w:before="240" w:after="240"/>
        <w:rPr>
          <w:rFonts w:ascii="Avenir" w:eastAsia="Avenir" w:hAnsi="Avenir" w:cs="Avenir"/>
        </w:rPr>
      </w:pPr>
      <w:r>
        <w:rPr>
          <w:rFonts w:ascii="Avenir" w:eastAsia="Avenir" w:hAnsi="Avenir" w:cs="Avenir"/>
        </w:rPr>
        <w:t>No staff may speak on behalf of the Hub or issue official statements, branding materials, or public documents without MD approval or explicit delegation. All staff must exercise discretion and avoid personal commentary that misrepresents IIH in any way.</w:t>
      </w:r>
    </w:p>
    <w:p w14:paraId="2E4057F8" w14:textId="77777777" w:rsidR="00F77D31" w:rsidRDefault="00000000">
      <w:pPr>
        <w:pStyle w:val="Heading4"/>
      </w:pPr>
      <w:bookmarkStart w:id="36" w:name="_Toc204089670"/>
      <w:r>
        <w:t>2.2.7 Collective Responsibility</w:t>
      </w:r>
      <w:bookmarkEnd w:id="36"/>
    </w:p>
    <w:p w14:paraId="757B85C1" w14:textId="77777777" w:rsidR="00F77D31" w:rsidRDefault="00000000">
      <w:pPr>
        <w:spacing w:before="240" w:after="240"/>
        <w:rPr>
          <w:rFonts w:ascii="Avenir" w:eastAsia="Avenir" w:hAnsi="Avenir" w:cs="Avenir"/>
        </w:rPr>
      </w:pPr>
      <w:r>
        <w:rPr>
          <w:rFonts w:ascii="Avenir" w:eastAsia="Avenir" w:hAnsi="Avenir" w:cs="Avenir"/>
        </w:rPr>
        <w:t>While certain decisions are delegated, IIH operates on mutual respect and collective responsibility. Staff are expected to:</w:t>
      </w:r>
    </w:p>
    <w:p w14:paraId="1EC733F4" w14:textId="77777777" w:rsidR="00F77D31" w:rsidRDefault="00000000">
      <w:pPr>
        <w:numPr>
          <w:ilvl w:val="0"/>
          <w:numId w:val="33"/>
        </w:numPr>
        <w:spacing w:before="240"/>
        <w:rPr>
          <w:rFonts w:ascii="Avenir" w:eastAsia="Avenir" w:hAnsi="Avenir" w:cs="Avenir"/>
        </w:rPr>
      </w:pPr>
      <w:r>
        <w:rPr>
          <w:rFonts w:ascii="Avenir" w:eastAsia="Avenir" w:hAnsi="Avenir" w:cs="Avenir"/>
        </w:rPr>
        <w:t>Notify supervisors of key decisions,</w:t>
      </w:r>
    </w:p>
    <w:p w14:paraId="5B20CE69" w14:textId="77777777" w:rsidR="00F77D31" w:rsidRDefault="00000000">
      <w:pPr>
        <w:numPr>
          <w:ilvl w:val="0"/>
          <w:numId w:val="33"/>
        </w:numPr>
        <w:rPr>
          <w:rFonts w:ascii="Avenir" w:eastAsia="Avenir" w:hAnsi="Avenir" w:cs="Avenir"/>
        </w:rPr>
      </w:pPr>
      <w:r>
        <w:rPr>
          <w:rFonts w:ascii="Avenir" w:eastAsia="Avenir" w:hAnsi="Avenir" w:cs="Avenir"/>
        </w:rPr>
        <w:t>Involve relevant departments or stakeholders where applicable, and</w:t>
      </w:r>
    </w:p>
    <w:p w14:paraId="149B89E2" w14:textId="77777777" w:rsidR="00F77D31" w:rsidRDefault="00000000">
      <w:pPr>
        <w:numPr>
          <w:ilvl w:val="0"/>
          <w:numId w:val="33"/>
        </w:numPr>
        <w:spacing w:after="240"/>
        <w:rPr>
          <w:rFonts w:ascii="Avenir" w:eastAsia="Avenir" w:hAnsi="Avenir" w:cs="Avenir"/>
        </w:rPr>
      </w:pPr>
      <w:r>
        <w:rPr>
          <w:rFonts w:ascii="Avenir" w:eastAsia="Avenir" w:hAnsi="Avenir" w:cs="Avenir"/>
        </w:rPr>
        <w:t>Avoid unilateral decisions with organization-wide implications.</w:t>
      </w:r>
    </w:p>
    <w:p w14:paraId="2E05609E" w14:textId="77777777" w:rsidR="00F77D31" w:rsidRDefault="00F77D31">
      <w:pPr>
        <w:pStyle w:val="Heading4"/>
        <w:keepNext w:val="0"/>
        <w:keepLines w:val="0"/>
        <w:spacing w:before="240" w:after="40"/>
        <w:rPr>
          <w:b/>
          <w:color w:val="000000"/>
          <w:sz w:val="22"/>
          <w:szCs w:val="22"/>
        </w:rPr>
      </w:pPr>
      <w:bookmarkStart w:id="37" w:name="_e7969p9nbzt3" w:colFirst="0" w:colLast="0"/>
      <w:bookmarkEnd w:id="37"/>
    </w:p>
    <w:p w14:paraId="1F586C1C" w14:textId="77777777" w:rsidR="00F77D31" w:rsidRDefault="00000000">
      <w:pPr>
        <w:pStyle w:val="Heading4"/>
      </w:pPr>
      <w:bookmarkStart w:id="38" w:name="_Toc204089671"/>
      <w:r>
        <w:t>2.2.8 Escalations and Disputes</w:t>
      </w:r>
      <w:bookmarkEnd w:id="38"/>
    </w:p>
    <w:p w14:paraId="1E38386E" w14:textId="77777777" w:rsidR="00F77D31" w:rsidRDefault="00000000" w:rsidP="00E87BD3">
      <w:pPr>
        <w:spacing w:before="240" w:after="240"/>
        <w:rPr>
          <w:rFonts w:ascii="Avenir" w:eastAsia="Avenir" w:hAnsi="Avenir" w:cs="Avenir"/>
        </w:rPr>
      </w:pPr>
      <w:r>
        <w:rPr>
          <w:rFonts w:ascii="Avenir" w:eastAsia="Avenir" w:hAnsi="Avenir" w:cs="Avenir"/>
        </w:rPr>
        <w:t>If a directive appears unclear, inappropriate, or outside one’s scope of work, it must be escalated professionally to the immediate supervisor or ultimately to the MD. Lateral complaints, bypassing of reporting lines, or informal escalation channels are discouraged.</w:t>
      </w:r>
    </w:p>
    <w:p w14:paraId="6DD987A9" w14:textId="77777777" w:rsidR="00F77D31" w:rsidRDefault="00000000">
      <w:pPr>
        <w:pStyle w:val="Heading3"/>
        <w:keepNext w:val="0"/>
        <w:keepLines w:val="0"/>
        <w:spacing w:before="280"/>
      </w:pPr>
      <w:bookmarkStart w:id="39" w:name="_Toc204089672"/>
      <w:r>
        <w:t>2.3 Work Hours, Attendance, and Leave</w:t>
      </w:r>
      <w:bookmarkEnd w:id="39"/>
    </w:p>
    <w:p w14:paraId="4D3644F9" w14:textId="77777777" w:rsidR="00F77D31" w:rsidRDefault="00000000" w:rsidP="00E87BD3">
      <w:pPr>
        <w:spacing w:before="240" w:after="240"/>
        <w:rPr>
          <w:rFonts w:ascii="Avenir" w:eastAsia="Avenir" w:hAnsi="Avenir" w:cs="Avenir"/>
        </w:rPr>
      </w:pPr>
      <w:r>
        <w:rPr>
          <w:rFonts w:ascii="Avenir" w:eastAsia="Avenir" w:hAnsi="Avenir" w:cs="Avenir"/>
        </w:rPr>
        <w:t xml:space="preserve">At the Ilorin Innovation Hub (IIH), reliability, presence, and professional discipline are essential to the way we work. As a mission-driven, government-backed innovation hub with private-sector standards, we expect every team member to manage time with integrity, </w:t>
      </w:r>
      <w:r>
        <w:rPr>
          <w:rFonts w:ascii="Avenir" w:eastAsia="Avenir" w:hAnsi="Avenir" w:cs="Avenir"/>
        </w:rPr>
        <w:lastRenderedPageBreak/>
        <w:t>communicate clearly, and contribute meaningfully to a collaborative, high-performance environment.</w:t>
      </w:r>
    </w:p>
    <w:p w14:paraId="3600D18F" w14:textId="77777777" w:rsidR="00F77D31" w:rsidRDefault="00000000">
      <w:pPr>
        <w:pStyle w:val="Heading4"/>
        <w:keepNext w:val="0"/>
        <w:keepLines w:val="0"/>
        <w:spacing w:before="240" w:after="40"/>
      </w:pPr>
      <w:bookmarkStart w:id="40" w:name="_Toc204089673"/>
      <w:r>
        <w:t>2.3.1 Standard Work Hours</w:t>
      </w:r>
      <w:bookmarkEnd w:id="40"/>
    </w:p>
    <w:p w14:paraId="58743144" w14:textId="77777777" w:rsidR="00F77D31" w:rsidRDefault="00000000">
      <w:pPr>
        <w:numPr>
          <w:ilvl w:val="0"/>
          <w:numId w:val="51"/>
        </w:numPr>
        <w:spacing w:before="240"/>
      </w:pPr>
      <w:r>
        <w:rPr>
          <w:rFonts w:ascii="Avenir" w:eastAsia="Avenir" w:hAnsi="Avenir" w:cs="Avenir"/>
          <w:b/>
        </w:rPr>
        <w:t>General Staff</w:t>
      </w:r>
      <w:r>
        <w:rPr>
          <w:rFonts w:ascii="Avenir" w:eastAsia="Avenir" w:hAnsi="Avenir" w:cs="Avenir"/>
        </w:rPr>
        <w:t>:</w:t>
      </w:r>
      <w:r>
        <w:rPr>
          <w:rFonts w:ascii="Avenir" w:eastAsia="Avenir" w:hAnsi="Avenir" w:cs="Avenir"/>
        </w:rPr>
        <w:br/>
        <w:t xml:space="preserve"> The official working hours are </w:t>
      </w:r>
      <w:r>
        <w:rPr>
          <w:rFonts w:ascii="Avenir" w:eastAsia="Avenir" w:hAnsi="Avenir" w:cs="Avenir"/>
          <w:b/>
        </w:rPr>
        <w:t>Monday to Friday, 9:00 AM to 5:00 PM</w:t>
      </w:r>
      <w:r>
        <w:rPr>
          <w:rFonts w:ascii="Avenir" w:eastAsia="Avenir" w:hAnsi="Avenir" w:cs="Avenir"/>
        </w:rPr>
        <w:t>, with a one-hour lunch break.</w:t>
      </w:r>
    </w:p>
    <w:p w14:paraId="7C92E121" w14:textId="77777777" w:rsidR="00F77D31" w:rsidRDefault="00000000">
      <w:pPr>
        <w:numPr>
          <w:ilvl w:val="0"/>
          <w:numId w:val="51"/>
        </w:numPr>
      </w:pPr>
      <w:r>
        <w:rPr>
          <w:rFonts w:ascii="Avenir" w:eastAsia="Avenir" w:hAnsi="Avenir" w:cs="Avenir"/>
          <w:b/>
        </w:rPr>
        <w:t>Facility Management &amp; Support Staff</w:t>
      </w:r>
      <w:r>
        <w:rPr>
          <w:rFonts w:ascii="Avenir" w:eastAsia="Avenir" w:hAnsi="Avenir" w:cs="Avenir"/>
        </w:rPr>
        <w:t>:</w:t>
      </w:r>
      <w:r>
        <w:rPr>
          <w:rFonts w:ascii="Avenir" w:eastAsia="Avenir" w:hAnsi="Avenir" w:cs="Avenir"/>
        </w:rPr>
        <w:br/>
        <w:t xml:space="preserve"> Due to the nature of their responsibilities (e.g., opening, cleaning, setup), facility-related staff are expected to resume work </w:t>
      </w:r>
      <w:r>
        <w:rPr>
          <w:rFonts w:ascii="Avenir" w:eastAsia="Avenir" w:hAnsi="Avenir" w:cs="Avenir"/>
          <w:b/>
        </w:rPr>
        <w:t>by 7:30 AM</w:t>
      </w:r>
      <w:r>
        <w:rPr>
          <w:rFonts w:ascii="Avenir" w:eastAsia="Avenir" w:hAnsi="Avenir" w:cs="Avenir"/>
        </w:rPr>
        <w:t xml:space="preserve"> each working day.</w:t>
      </w:r>
    </w:p>
    <w:p w14:paraId="29D3B09E" w14:textId="77777777" w:rsidR="00F77D31" w:rsidRDefault="00000000">
      <w:pPr>
        <w:numPr>
          <w:ilvl w:val="0"/>
          <w:numId w:val="51"/>
        </w:numPr>
        <w:spacing w:after="240"/>
      </w:pPr>
      <w:r>
        <w:rPr>
          <w:rFonts w:ascii="Avenir" w:eastAsia="Avenir" w:hAnsi="Avenir" w:cs="Avenir"/>
          <w:b/>
        </w:rPr>
        <w:t>Lunch Break</w:t>
      </w:r>
      <w:r>
        <w:rPr>
          <w:rFonts w:ascii="Avenir" w:eastAsia="Avenir" w:hAnsi="Avenir" w:cs="Avenir"/>
        </w:rPr>
        <w:t>:</w:t>
      </w:r>
      <w:r>
        <w:rPr>
          <w:rFonts w:ascii="Avenir" w:eastAsia="Avenir" w:hAnsi="Avenir" w:cs="Avenir"/>
        </w:rPr>
        <w:br/>
        <w:t xml:space="preserve">A </w:t>
      </w:r>
      <w:r>
        <w:rPr>
          <w:rFonts w:ascii="Avenir" w:eastAsia="Avenir" w:hAnsi="Avenir" w:cs="Avenir"/>
          <w:b/>
        </w:rPr>
        <w:t>1-hour lunch break</w:t>
      </w:r>
      <w:r>
        <w:rPr>
          <w:rFonts w:ascii="Avenir" w:eastAsia="Avenir" w:hAnsi="Avenir" w:cs="Avenir"/>
        </w:rPr>
        <w:t xml:space="preserve"> may be taken </w:t>
      </w:r>
      <w:r>
        <w:rPr>
          <w:rFonts w:ascii="Avenir" w:eastAsia="Avenir" w:hAnsi="Avenir" w:cs="Avenir"/>
          <w:b/>
        </w:rPr>
        <w:t>between 12:00 PM and 2:00 PM</w:t>
      </w:r>
      <w:r>
        <w:rPr>
          <w:rFonts w:ascii="Avenir" w:eastAsia="Avenir" w:hAnsi="Avenir" w:cs="Avenir"/>
        </w:rPr>
        <w:t>, based on team schedules and workflow. Supervisors should ensure adequate coverage during lunch hours to avoid service disruption.</w:t>
      </w:r>
      <w:r>
        <w:rPr>
          <w:rFonts w:ascii="Avenir" w:eastAsia="Avenir" w:hAnsi="Avenir" w:cs="Avenir"/>
        </w:rPr>
        <w:br/>
      </w:r>
    </w:p>
    <w:p w14:paraId="392B5A2B" w14:textId="77777777" w:rsidR="00F77D31" w:rsidRDefault="00000000">
      <w:pPr>
        <w:pStyle w:val="Heading4"/>
        <w:keepNext w:val="0"/>
        <w:keepLines w:val="0"/>
        <w:spacing w:before="240" w:after="40"/>
      </w:pPr>
      <w:bookmarkStart w:id="41" w:name="_Toc204089674"/>
      <w:r>
        <w:t>2.3.2 Punctuality and Presence</w:t>
      </w:r>
      <w:bookmarkEnd w:id="41"/>
    </w:p>
    <w:p w14:paraId="4F2EE303" w14:textId="77777777" w:rsidR="00F77D31" w:rsidRDefault="00000000">
      <w:pPr>
        <w:numPr>
          <w:ilvl w:val="0"/>
          <w:numId w:val="23"/>
        </w:numPr>
        <w:spacing w:before="240"/>
      </w:pPr>
      <w:r>
        <w:rPr>
          <w:rFonts w:ascii="Avenir" w:eastAsia="Avenir" w:hAnsi="Avenir" w:cs="Avenir"/>
        </w:rPr>
        <w:t xml:space="preserve">All staff must be </w:t>
      </w:r>
      <w:r>
        <w:rPr>
          <w:rFonts w:ascii="Avenir" w:eastAsia="Avenir" w:hAnsi="Avenir" w:cs="Avenir"/>
          <w:b/>
        </w:rPr>
        <w:t>present and ready to work by the designated start time</w:t>
      </w:r>
      <w:r>
        <w:rPr>
          <w:rFonts w:ascii="Avenir" w:eastAsia="Avenir" w:hAnsi="Avenir" w:cs="Avenir"/>
        </w:rPr>
        <w:t>, not arriving at that time.</w:t>
      </w:r>
    </w:p>
    <w:p w14:paraId="54C7B731" w14:textId="77777777" w:rsidR="00F77D31" w:rsidRDefault="00000000">
      <w:pPr>
        <w:numPr>
          <w:ilvl w:val="0"/>
          <w:numId w:val="23"/>
        </w:numPr>
        <w:spacing w:after="240"/>
      </w:pPr>
      <w:r>
        <w:rPr>
          <w:rFonts w:ascii="Avenir" w:eastAsia="Avenir" w:hAnsi="Avenir" w:cs="Avenir"/>
          <w:b/>
        </w:rPr>
        <w:t>Repeated lateness</w:t>
      </w:r>
      <w:r>
        <w:rPr>
          <w:rFonts w:ascii="Avenir" w:eastAsia="Avenir" w:hAnsi="Avenir" w:cs="Avenir"/>
        </w:rPr>
        <w:t>, unexplained absences during work hours, or early departures without permission may result in warnings and affect performance reviews.</w:t>
      </w:r>
      <w:r>
        <w:rPr>
          <w:rFonts w:ascii="Avenir" w:eastAsia="Avenir" w:hAnsi="Avenir" w:cs="Avenir"/>
        </w:rPr>
        <w:br/>
      </w:r>
    </w:p>
    <w:p w14:paraId="0CCBA91F" w14:textId="77777777" w:rsidR="00F77D31" w:rsidRDefault="00000000">
      <w:pPr>
        <w:pStyle w:val="Heading4"/>
        <w:keepNext w:val="0"/>
        <w:keepLines w:val="0"/>
        <w:spacing w:before="240" w:after="40"/>
      </w:pPr>
      <w:bookmarkStart w:id="42" w:name="_Toc204089675"/>
      <w:r>
        <w:t>2.3.3 Flexibility and Special Circumstances</w:t>
      </w:r>
      <w:bookmarkEnd w:id="42"/>
    </w:p>
    <w:p w14:paraId="7C23C753" w14:textId="77777777" w:rsidR="00F77D31" w:rsidRDefault="00000000">
      <w:pPr>
        <w:numPr>
          <w:ilvl w:val="0"/>
          <w:numId w:val="22"/>
        </w:numPr>
        <w:spacing w:before="240"/>
        <w:rPr>
          <w:rFonts w:ascii="Avenir" w:eastAsia="Avenir" w:hAnsi="Avenir" w:cs="Avenir"/>
        </w:rPr>
      </w:pPr>
      <w:r>
        <w:rPr>
          <w:rFonts w:ascii="Avenir" w:eastAsia="Avenir" w:hAnsi="Avenir" w:cs="Avenir"/>
        </w:rPr>
        <w:t>IIH acknowledges that some roles (especially in programs, events, tech support, or hospitality) may require occasional evening, weekend, or off-site work.</w:t>
      </w:r>
    </w:p>
    <w:p w14:paraId="03A2BCC8" w14:textId="77777777" w:rsidR="00F77D31" w:rsidRDefault="00000000">
      <w:pPr>
        <w:numPr>
          <w:ilvl w:val="0"/>
          <w:numId w:val="22"/>
        </w:numPr>
        <w:rPr>
          <w:rFonts w:ascii="Avenir" w:eastAsia="Avenir" w:hAnsi="Avenir" w:cs="Avenir"/>
        </w:rPr>
      </w:pPr>
      <w:r>
        <w:rPr>
          <w:rFonts w:ascii="Avenir" w:eastAsia="Avenir" w:hAnsi="Avenir" w:cs="Avenir"/>
        </w:rPr>
        <w:t>Flexibility is allowed only with prior approval and must be accompanied by clear documentation of time worked.</w:t>
      </w:r>
    </w:p>
    <w:p w14:paraId="1531016D" w14:textId="77777777" w:rsidR="00F77D31" w:rsidRDefault="00000000">
      <w:pPr>
        <w:numPr>
          <w:ilvl w:val="0"/>
          <w:numId w:val="22"/>
        </w:numPr>
        <w:spacing w:after="240"/>
        <w:rPr>
          <w:rFonts w:ascii="Avenir" w:eastAsia="Avenir" w:hAnsi="Avenir" w:cs="Avenir"/>
        </w:rPr>
      </w:pPr>
      <w:r>
        <w:rPr>
          <w:rFonts w:ascii="Avenir" w:eastAsia="Avenir" w:hAnsi="Avenir" w:cs="Avenir"/>
        </w:rPr>
        <w:t>Remote work is not the default, but may be approved based on role relevance and supervisor discretion.</w:t>
      </w:r>
      <w:r>
        <w:rPr>
          <w:rFonts w:ascii="Avenir" w:eastAsia="Avenir" w:hAnsi="Avenir" w:cs="Avenir"/>
        </w:rPr>
        <w:br/>
      </w:r>
    </w:p>
    <w:p w14:paraId="141071FD" w14:textId="77777777" w:rsidR="00F77D31" w:rsidRDefault="00000000">
      <w:pPr>
        <w:pStyle w:val="Heading4"/>
        <w:keepNext w:val="0"/>
        <w:keepLines w:val="0"/>
        <w:spacing w:before="240" w:after="40"/>
      </w:pPr>
      <w:bookmarkStart w:id="43" w:name="_Toc204089676"/>
      <w:r>
        <w:t>2.3.4 Notification of Lateness or Absence</w:t>
      </w:r>
      <w:bookmarkEnd w:id="43"/>
    </w:p>
    <w:p w14:paraId="55F1C403" w14:textId="77777777" w:rsidR="00F77D31" w:rsidRDefault="00000000">
      <w:pPr>
        <w:numPr>
          <w:ilvl w:val="0"/>
          <w:numId w:val="52"/>
        </w:numPr>
        <w:spacing w:before="240"/>
        <w:rPr>
          <w:rFonts w:ascii="Avenir" w:eastAsia="Avenir" w:hAnsi="Avenir" w:cs="Avenir"/>
        </w:rPr>
      </w:pPr>
      <w:r>
        <w:rPr>
          <w:rFonts w:ascii="Avenir" w:eastAsia="Avenir" w:hAnsi="Avenir" w:cs="Avenir"/>
        </w:rPr>
        <w:t>Staff must inform their direct supervisor before 8:30 AM if they will be late, absent, or need to leave work early.</w:t>
      </w:r>
    </w:p>
    <w:p w14:paraId="36F97D68" w14:textId="77777777" w:rsidR="00F77D31" w:rsidRDefault="00000000">
      <w:pPr>
        <w:numPr>
          <w:ilvl w:val="0"/>
          <w:numId w:val="52"/>
        </w:numPr>
        <w:rPr>
          <w:rFonts w:ascii="Avenir" w:eastAsia="Avenir" w:hAnsi="Avenir" w:cs="Avenir"/>
        </w:rPr>
      </w:pPr>
      <w:r>
        <w:rPr>
          <w:rFonts w:ascii="Avenir" w:eastAsia="Avenir" w:hAnsi="Avenir" w:cs="Avenir"/>
        </w:rPr>
        <w:t>Notifications should include a brief reason and estimated time of return.</w:t>
      </w:r>
    </w:p>
    <w:p w14:paraId="1C4CE237" w14:textId="77777777" w:rsidR="00F77D31" w:rsidRDefault="00000000">
      <w:pPr>
        <w:numPr>
          <w:ilvl w:val="0"/>
          <w:numId w:val="52"/>
        </w:numPr>
        <w:spacing w:after="240"/>
        <w:rPr>
          <w:rFonts w:ascii="Avenir" w:eastAsia="Avenir" w:hAnsi="Avenir" w:cs="Avenir"/>
        </w:rPr>
      </w:pPr>
      <w:r>
        <w:rPr>
          <w:rFonts w:ascii="Avenir" w:eastAsia="Avenir" w:hAnsi="Avenir" w:cs="Avenir"/>
        </w:rPr>
        <w:lastRenderedPageBreak/>
        <w:t>Absence without notification is considered unprofessional conduct and may trigger disciplinary review.</w:t>
      </w:r>
      <w:r>
        <w:rPr>
          <w:rFonts w:ascii="Avenir" w:eastAsia="Avenir" w:hAnsi="Avenir" w:cs="Avenir"/>
        </w:rPr>
        <w:br/>
      </w:r>
    </w:p>
    <w:p w14:paraId="4C8F0CE1" w14:textId="77777777" w:rsidR="00F77D31" w:rsidRDefault="00000000">
      <w:pPr>
        <w:pStyle w:val="Heading4"/>
        <w:keepNext w:val="0"/>
        <w:keepLines w:val="0"/>
        <w:spacing w:before="240" w:after="40"/>
      </w:pPr>
      <w:bookmarkStart w:id="44" w:name="_Toc204089677"/>
      <w:r>
        <w:t>2.3.5 Attendance at Meetings, Events, and Programs</w:t>
      </w:r>
      <w:bookmarkEnd w:id="44"/>
    </w:p>
    <w:p w14:paraId="26EDF6B8" w14:textId="77777777" w:rsidR="00F77D31" w:rsidRDefault="00000000">
      <w:pPr>
        <w:numPr>
          <w:ilvl w:val="0"/>
          <w:numId w:val="21"/>
        </w:numPr>
        <w:spacing w:before="240"/>
        <w:rPr>
          <w:rFonts w:ascii="Avenir" w:eastAsia="Avenir" w:hAnsi="Avenir" w:cs="Avenir"/>
        </w:rPr>
      </w:pPr>
      <w:r>
        <w:rPr>
          <w:rFonts w:ascii="Avenir" w:eastAsia="Avenir" w:hAnsi="Avenir" w:cs="Avenir"/>
        </w:rPr>
        <w:t xml:space="preserve">All staff are required to attend internal meetings, training sessions, and cross-department sessions as communicated. Attendance at scheduled staff meetings is mandatory unless officially </w:t>
      </w:r>
      <w:proofErr w:type="spellStart"/>
      <w:r>
        <w:rPr>
          <w:rFonts w:ascii="Avenir" w:eastAsia="Avenir" w:hAnsi="Avenir" w:cs="Avenir"/>
        </w:rPr>
        <w:t>excused.These</w:t>
      </w:r>
      <w:proofErr w:type="spellEnd"/>
      <w:r>
        <w:rPr>
          <w:rFonts w:ascii="Avenir" w:eastAsia="Avenir" w:hAnsi="Avenir" w:cs="Avenir"/>
        </w:rPr>
        <w:t xml:space="preserve"> meetings are an essential part of communication, alignment, and team cohesion at </w:t>
      </w:r>
      <w:proofErr w:type="spellStart"/>
      <w:r>
        <w:rPr>
          <w:rFonts w:ascii="Avenir" w:eastAsia="Avenir" w:hAnsi="Avenir" w:cs="Avenir"/>
        </w:rPr>
        <w:t>IIH.Staff</w:t>
      </w:r>
      <w:proofErr w:type="spellEnd"/>
      <w:r>
        <w:rPr>
          <w:rFonts w:ascii="Avenir" w:eastAsia="Avenir" w:hAnsi="Avenir" w:cs="Avenir"/>
        </w:rPr>
        <w:t xml:space="preserve"> are expected to prepare in advance when applicable and contribute constructively.</w:t>
      </w:r>
    </w:p>
    <w:p w14:paraId="121EC8AA" w14:textId="77777777" w:rsidR="00F77D31" w:rsidRDefault="00000000">
      <w:pPr>
        <w:numPr>
          <w:ilvl w:val="0"/>
          <w:numId w:val="21"/>
        </w:numPr>
        <w:rPr>
          <w:rFonts w:ascii="Avenir" w:eastAsia="Avenir" w:hAnsi="Avenir" w:cs="Avenir"/>
        </w:rPr>
      </w:pPr>
      <w:r>
        <w:rPr>
          <w:rFonts w:ascii="Avenir" w:eastAsia="Avenir" w:hAnsi="Avenir" w:cs="Avenir"/>
        </w:rPr>
        <w:t>When assigned to public-facing events or official programs, punctual and professional attendance is mandatory.</w:t>
      </w:r>
    </w:p>
    <w:p w14:paraId="4204D0BD" w14:textId="77777777" w:rsidR="00F77D31" w:rsidRPr="00E87BD3" w:rsidRDefault="00000000" w:rsidP="00E87BD3">
      <w:pPr>
        <w:numPr>
          <w:ilvl w:val="0"/>
          <w:numId w:val="21"/>
        </w:numPr>
        <w:spacing w:after="240"/>
        <w:rPr>
          <w:rFonts w:ascii="Avenir" w:eastAsia="Avenir" w:hAnsi="Avenir" w:cs="Avenir"/>
        </w:rPr>
      </w:pPr>
      <w:r>
        <w:rPr>
          <w:rFonts w:ascii="Avenir" w:eastAsia="Avenir" w:hAnsi="Avenir" w:cs="Avenir"/>
        </w:rPr>
        <w:t>Absence or disengagement during such activities, unless approved, may be flagged during evaluations.</w:t>
      </w:r>
    </w:p>
    <w:p w14:paraId="4DC8B83A" w14:textId="77777777" w:rsidR="00F77D31" w:rsidRDefault="00000000">
      <w:pPr>
        <w:pStyle w:val="Heading4"/>
        <w:keepNext w:val="0"/>
        <w:keepLines w:val="0"/>
        <w:spacing w:before="240" w:after="40"/>
      </w:pPr>
      <w:bookmarkStart w:id="45" w:name="_Toc204089678"/>
      <w:r>
        <w:t>2.3.6 Leave Types and Entitlements</w:t>
      </w:r>
      <w:bookmarkEnd w:id="45"/>
    </w:p>
    <w:p w14:paraId="2850738C" w14:textId="77777777" w:rsidR="00F77D31" w:rsidRDefault="00000000">
      <w:pPr>
        <w:spacing w:before="240" w:after="240"/>
        <w:rPr>
          <w:rFonts w:ascii="Avenir" w:eastAsia="Avenir" w:hAnsi="Avenir" w:cs="Avenir"/>
        </w:rPr>
      </w:pPr>
      <w:r>
        <w:rPr>
          <w:rFonts w:ascii="Avenir" w:eastAsia="Avenir" w:hAnsi="Avenir" w:cs="Avenir"/>
        </w:rPr>
        <w:t xml:space="preserve">IIH supports work-life balance by offering the following leave categories in line with Nigerian </w:t>
      </w:r>
      <w:proofErr w:type="spellStart"/>
      <w:r>
        <w:rPr>
          <w:rFonts w:ascii="Avenir" w:eastAsia="Avenir" w:hAnsi="Avenir" w:cs="Avenir"/>
        </w:rPr>
        <w:t>labor</w:t>
      </w:r>
      <w:proofErr w:type="spellEnd"/>
      <w:r>
        <w:rPr>
          <w:rFonts w:ascii="Avenir" w:eastAsia="Avenir" w:hAnsi="Avenir" w:cs="Avenir"/>
        </w:rPr>
        <w:t xml:space="preserve"> law and global </w:t>
      </w:r>
      <w:proofErr w:type="spellStart"/>
      <w:r>
        <w:rPr>
          <w:rFonts w:ascii="Avenir" w:eastAsia="Avenir" w:hAnsi="Avenir" w:cs="Avenir"/>
        </w:rPr>
        <w:t>nonprofit</w:t>
      </w:r>
      <w:proofErr w:type="spellEnd"/>
      <w:r>
        <w:rPr>
          <w:rFonts w:ascii="Avenir" w:eastAsia="Avenir" w:hAnsi="Avenir" w:cs="Avenir"/>
        </w:rPr>
        <w:t xml:space="preserve"> standards:</w:t>
      </w:r>
    </w:p>
    <w:tbl>
      <w:tblPr>
        <w:tblStyle w:val="a0"/>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30"/>
        <w:gridCol w:w="2299"/>
        <w:gridCol w:w="1959"/>
        <w:gridCol w:w="2837"/>
      </w:tblGrid>
      <w:tr w:rsidR="00F77D31" w14:paraId="6476A7F1" w14:textId="77777777">
        <w:trPr>
          <w:trHeight w:val="515"/>
        </w:trPr>
        <w:tc>
          <w:tcPr>
            <w:tcW w:w="1930" w:type="dxa"/>
            <w:tcBorders>
              <w:top w:val="nil"/>
              <w:left w:val="nil"/>
              <w:bottom w:val="nil"/>
              <w:right w:val="nil"/>
            </w:tcBorders>
            <w:tcMar>
              <w:top w:w="100" w:type="dxa"/>
              <w:left w:w="100" w:type="dxa"/>
              <w:bottom w:w="100" w:type="dxa"/>
              <w:right w:w="100" w:type="dxa"/>
            </w:tcMar>
          </w:tcPr>
          <w:p w14:paraId="316D799B" w14:textId="77777777" w:rsidR="00F77D31" w:rsidRDefault="00000000" w:rsidP="00E87BD3">
            <w:pPr>
              <w:spacing w:before="240" w:after="240"/>
              <w:rPr>
                <w:rFonts w:ascii="Avenir" w:eastAsia="Avenir" w:hAnsi="Avenir" w:cs="Avenir"/>
              </w:rPr>
            </w:pPr>
            <w:r>
              <w:rPr>
                <w:rFonts w:ascii="Avenir" w:eastAsia="Avenir" w:hAnsi="Avenir" w:cs="Avenir"/>
                <w:b/>
              </w:rPr>
              <w:t>Leave Type</w:t>
            </w:r>
          </w:p>
        </w:tc>
        <w:tc>
          <w:tcPr>
            <w:tcW w:w="2298" w:type="dxa"/>
            <w:tcBorders>
              <w:top w:val="nil"/>
              <w:left w:val="nil"/>
              <w:bottom w:val="nil"/>
              <w:right w:val="nil"/>
            </w:tcBorders>
            <w:tcMar>
              <w:top w:w="100" w:type="dxa"/>
              <w:left w:w="100" w:type="dxa"/>
              <w:bottom w:w="100" w:type="dxa"/>
              <w:right w:w="100" w:type="dxa"/>
            </w:tcMar>
          </w:tcPr>
          <w:p w14:paraId="4FDF0E8B" w14:textId="77777777" w:rsidR="00F77D31" w:rsidRDefault="00000000" w:rsidP="00E87BD3">
            <w:pPr>
              <w:spacing w:before="240" w:after="240"/>
              <w:rPr>
                <w:rFonts w:ascii="Avenir" w:eastAsia="Avenir" w:hAnsi="Avenir" w:cs="Avenir"/>
              </w:rPr>
            </w:pPr>
            <w:r>
              <w:rPr>
                <w:rFonts w:ascii="Avenir" w:eastAsia="Avenir" w:hAnsi="Avenir" w:cs="Avenir"/>
                <w:b/>
              </w:rPr>
              <w:t>Annual Entitlement</w:t>
            </w:r>
          </w:p>
        </w:tc>
        <w:tc>
          <w:tcPr>
            <w:tcW w:w="1958" w:type="dxa"/>
            <w:tcBorders>
              <w:top w:val="nil"/>
              <w:left w:val="nil"/>
              <w:bottom w:val="nil"/>
              <w:right w:val="nil"/>
            </w:tcBorders>
            <w:tcMar>
              <w:top w:w="100" w:type="dxa"/>
              <w:left w:w="100" w:type="dxa"/>
              <w:bottom w:w="100" w:type="dxa"/>
              <w:right w:w="100" w:type="dxa"/>
            </w:tcMar>
          </w:tcPr>
          <w:p w14:paraId="3B3DBF2A" w14:textId="77777777" w:rsidR="00F77D31" w:rsidRDefault="00000000" w:rsidP="00E87BD3">
            <w:pPr>
              <w:spacing w:before="240" w:after="240"/>
              <w:rPr>
                <w:rFonts w:ascii="Avenir" w:eastAsia="Avenir" w:hAnsi="Avenir" w:cs="Avenir"/>
              </w:rPr>
            </w:pPr>
            <w:r>
              <w:rPr>
                <w:rFonts w:ascii="Avenir" w:eastAsia="Avenir" w:hAnsi="Avenir" w:cs="Avenir"/>
                <w:b/>
              </w:rPr>
              <w:t>Notice Required</w:t>
            </w:r>
          </w:p>
        </w:tc>
        <w:tc>
          <w:tcPr>
            <w:tcW w:w="2836" w:type="dxa"/>
            <w:tcBorders>
              <w:top w:val="nil"/>
              <w:left w:val="nil"/>
              <w:bottom w:val="nil"/>
              <w:right w:val="nil"/>
            </w:tcBorders>
            <w:tcMar>
              <w:top w:w="100" w:type="dxa"/>
              <w:left w:w="100" w:type="dxa"/>
              <w:bottom w:w="100" w:type="dxa"/>
              <w:right w:w="100" w:type="dxa"/>
            </w:tcMar>
          </w:tcPr>
          <w:p w14:paraId="4ADB91D6" w14:textId="77777777" w:rsidR="00F77D31" w:rsidRDefault="00000000" w:rsidP="00E87BD3">
            <w:pPr>
              <w:spacing w:before="240" w:after="240"/>
              <w:rPr>
                <w:rFonts w:ascii="Avenir" w:eastAsia="Avenir" w:hAnsi="Avenir" w:cs="Avenir"/>
              </w:rPr>
            </w:pPr>
            <w:r>
              <w:rPr>
                <w:rFonts w:ascii="Avenir" w:eastAsia="Avenir" w:hAnsi="Avenir" w:cs="Avenir"/>
                <w:b/>
              </w:rPr>
              <w:t>Notes</w:t>
            </w:r>
          </w:p>
        </w:tc>
      </w:tr>
      <w:tr w:rsidR="00F77D31" w14:paraId="7B5E36C3" w14:textId="77777777">
        <w:trPr>
          <w:trHeight w:val="785"/>
        </w:trPr>
        <w:tc>
          <w:tcPr>
            <w:tcW w:w="1930" w:type="dxa"/>
            <w:tcBorders>
              <w:top w:val="nil"/>
              <w:left w:val="nil"/>
              <w:bottom w:val="nil"/>
              <w:right w:val="nil"/>
            </w:tcBorders>
            <w:tcMar>
              <w:top w:w="100" w:type="dxa"/>
              <w:left w:w="100" w:type="dxa"/>
              <w:bottom w:w="100" w:type="dxa"/>
              <w:right w:w="100" w:type="dxa"/>
            </w:tcMar>
          </w:tcPr>
          <w:p w14:paraId="3715A34A" w14:textId="77777777" w:rsidR="00F77D31" w:rsidRDefault="00000000">
            <w:pPr>
              <w:spacing w:before="240" w:after="240"/>
              <w:rPr>
                <w:rFonts w:ascii="Avenir" w:eastAsia="Avenir" w:hAnsi="Avenir" w:cs="Avenir"/>
              </w:rPr>
            </w:pPr>
            <w:r>
              <w:rPr>
                <w:rFonts w:ascii="Avenir" w:eastAsia="Avenir" w:hAnsi="Avenir" w:cs="Avenir"/>
                <w:b/>
              </w:rPr>
              <w:t>Annual Leave</w:t>
            </w:r>
          </w:p>
        </w:tc>
        <w:tc>
          <w:tcPr>
            <w:tcW w:w="2298" w:type="dxa"/>
            <w:tcBorders>
              <w:top w:val="nil"/>
              <w:left w:val="nil"/>
              <w:bottom w:val="nil"/>
              <w:right w:val="nil"/>
            </w:tcBorders>
            <w:tcMar>
              <w:top w:w="100" w:type="dxa"/>
              <w:left w:w="100" w:type="dxa"/>
              <w:bottom w:w="100" w:type="dxa"/>
              <w:right w:w="100" w:type="dxa"/>
            </w:tcMar>
          </w:tcPr>
          <w:p w14:paraId="54262672" w14:textId="77777777" w:rsidR="00F77D31" w:rsidRDefault="00000000">
            <w:pPr>
              <w:spacing w:before="240" w:after="240"/>
              <w:rPr>
                <w:rFonts w:ascii="Avenir" w:eastAsia="Avenir" w:hAnsi="Avenir" w:cs="Avenir"/>
              </w:rPr>
            </w:pPr>
            <w:r>
              <w:rPr>
                <w:rFonts w:ascii="Avenir" w:eastAsia="Avenir" w:hAnsi="Avenir" w:cs="Avenir"/>
              </w:rPr>
              <w:t>21 working days per year</w:t>
            </w:r>
          </w:p>
        </w:tc>
        <w:tc>
          <w:tcPr>
            <w:tcW w:w="1958" w:type="dxa"/>
            <w:tcBorders>
              <w:top w:val="nil"/>
              <w:left w:val="nil"/>
              <w:bottom w:val="nil"/>
              <w:right w:val="nil"/>
            </w:tcBorders>
            <w:tcMar>
              <w:top w:w="100" w:type="dxa"/>
              <w:left w:w="100" w:type="dxa"/>
              <w:bottom w:w="100" w:type="dxa"/>
              <w:right w:w="100" w:type="dxa"/>
            </w:tcMar>
          </w:tcPr>
          <w:p w14:paraId="569DD814" w14:textId="77777777" w:rsidR="00F77D31" w:rsidRDefault="00000000">
            <w:pPr>
              <w:spacing w:before="240" w:after="240"/>
              <w:rPr>
                <w:rFonts w:ascii="Avenir" w:eastAsia="Avenir" w:hAnsi="Avenir" w:cs="Avenir"/>
              </w:rPr>
            </w:pPr>
            <w:r>
              <w:rPr>
                <w:rFonts w:ascii="Avenir" w:eastAsia="Avenir" w:hAnsi="Avenir" w:cs="Avenir"/>
              </w:rPr>
              <w:t>At least 2 months</w:t>
            </w:r>
          </w:p>
        </w:tc>
        <w:tc>
          <w:tcPr>
            <w:tcW w:w="2836" w:type="dxa"/>
            <w:tcBorders>
              <w:top w:val="nil"/>
              <w:left w:val="nil"/>
              <w:bottom w:val="nil"/>
              <w:right w:val="nil"/>
            </w:tcBorders>
            <w:tcMar>
              <w:top w:w="100" w:type="dxa"/>
              <w:left w:w="100" w:type="dxa"/>
              <w:bottom w:w="100" w:type="dxa"/>
              <w:right w:w="100" w:type="dxa"/>
            </w:tcMar>
          </w:tcPr>
          <w:p w14:paraId="007749FE" w14:textId="77777777" w:rsidR="00F77D31" w:rsidRDefault="00000000">
            <w:pPr>
              <w:spacing w:before="240" w:after="240"/>
              <w:rPr>
                <w:rFonts w:ascii="Avenir" w:eastAsia="Avenir" w:hAnsi="Avenir" w:cs="Avenir"/>
              </w:rPr>
            </w:pPr>
            <w:r>
              <w:rPr>
                <w:rFonts w:ascii="Avenir" w:eastAsia="Avenir" w:hAnsi="Avenir" w:cs="Avenir"/>
              </w:rPr>
              <w:t>Can be carried over for 1 year if unused</w:t>
            </w:r>
          </w:p>
        </w:tc>
      </w:tr>
      <w:tr w:rsidR="00F77D31" w14:paraId="1FA1942E" w14:textId="77777777">
        <w:trPr>
          <w:trHeight w:val="1070"/>
        </w:trPr>
        <w:tc>
          <w:tcPr>
            <w:tcW w:w="1930" w:type="dxa"/>
            <w:tcBorders>
              <w:top w:val="nil"/>
              <w:left w:val="nil"/>
              <w:bottom w:val="nil"/>
              <w:right w:val="nil"/>
            </w:tcBorders>
            <w:tcMar>
              <w:top w:w="100" w:type="dxa"/>
              <w:left w:w="100" w:type="dxa"/>
              <w:bottom w:w="100" w:type="dxa"/>
              <w:right w:w="100" w:type="dxa"/>
            </w:tcMar>
          </w:tcPr>
          <w:p w14:paraId="6867DE76" w14:textId="77777777" w:rsidR="00F77D31" w:rsidRDefault="00000000">
            <w:pPr>
              <w:spacing w:before="240" w:after="240"/>
              <w:rPr>
                <w:rFonts w:ascii="Avenir" w:eastAsia="Avenir" w:hAnsi="Avenir" w:cs="Avenir"/>
              </w:rPr>
            </w:pPr>
            <w:r>
              <w:rPr>
                <w:rFonts w:ascii="Avenir" w:eastAsia="Avenir" w:hAnsi="Avenir" w:cs="Avenir"/>
                <w:b/>
              </w:rPr>
              <w:t>Sick Leave</w:t>
            </w:r>
          </w:p>
        </w:tc>
        <w:tc>
          <w:tcPr>
            <w:tcW w:w="2298" w:type="dxa"/>
            <w:tcBorders>
              <w:top w:val="nil"/>
              <w:left w:val="nil"/>
              <w:bottom w:val="nil"/>
              <w:right w:val="nil"/>
            </w:tcBorders>
            <w:tcMar>
              <w:top w:w="100" w:type="dxa"/>
              <w:left w:w="100" w:type="dxa"/>
              <w:bottom w:w="100" w:type="dxa"/>
              <w:right w:w="100" w:type="dxa"/>
            </w:tcMar>
          </w:tcPr>
          <w:p w14:paraId="73CE3167" w14:textId="77777777" w:rsidR="00F77D31" w:rsidRDefault="00000000">
            <w:pPr>
              <w:spacing w:before="240" w:after="240"/>
              <w:rPr>
                <w:rFonts w:ascii="Avenir" w:eastAsia="Avenir" w:hAnsi="Avenir" w:cs="Avenir"/>
              </w:rPr>
            </w:pPr>
            <w:r>
              <w:rPr>
                <w:rFonts w:ascii="Avenir" w:eastAsia="Avenir" w:hAnsi="Avenir" w:cs="Avenir"/>
              </w:rPr>
              <w:t>Up to 12 working days</w:t>
            </w:r>
          </w:p>
        </w:tc>
        <w:tc>
          <w:tcPr>
            <w:tcW w:w="1958" w:type="dxa"/>
            <w:tcBorders>
              <w:top w:val="nil"/>
              <w:left w:val="nil"/>
              <w:bottom w:val="nil"/>
              <w:right w:val="nil"/>
            </w:tcBorders>
            <w:tcMar>
              <w:top w:w="100" w:type="dxa"/>
              <w:left w:w="100" w:type="dxa"/>
              <w:bottom w:w="100" w:type="dxa"/>
              <w:right w:w="100" w:type="dxa"/>
            </w:tcMar>
          </w:tcPr>
          <w:p w14:paraId="484A22C5" w14:textId="77777777" w:rsidR="00F77D31" w:rsidRDefault="00000000">
            <w:pPr>
              <w:spacing w:before="240" w:after="240"/>
              <w:rPr>
                <w:rFonts w:ascii="Avenir" w:eastAsia="Avenir" w:hAnsi="Avenir" w:cs="Avenir"/>
              </w:rPr>
            </w:pPr>
            <w:r>
              <w:rPr>
                <w:rFonts w:ascii="Avenir" w:eastAsia="Avenir" w:hAnsi="Avenir" w:cs="Avenir"/>
              </w:rPr>
              <w:t>As soon as possible</w:t>
            </w:r>
          </w:p>
        </w:tc>
        <w:tc>
          <w:tcPr>
            <w:tcW w:w="2836" w:type="dxa"/>
            <w:tcBorders>
              <w:top w:val="nil"/>
              <w:left w:val="nil"/>
              <w:bottom w:val="nil"/>
              <w:right w:val="nil"/>
            </w:tcBorders>
            <w:tcMar>
              <w:top w:w="100" w:type="dxa"/>
              <w:left w:w="100" w:type="dxa"/>
              <w:bottom w:w="100" w:type="dxa"/>
              <w:right w:w="100" w:type="dxa"/>
            </w:tcMar>
          </w:tcPr>
          <w:p w14:paraId="5F24BE33" w14:textId="77777777" w:rsidR="00F77D31" w:rsidRDefault="00000000">
            <w:pPr>
              <w:spacing w:before="240" w:after="240"/>
              <w:rPr>
                <w:rFonts w:ascii="Avenir" w:eastAsia="Avenir" w:hAnsi="Avenir" w:cs="Avenir"/>
              </w:rPr>
            </w:pPr>
            <w:r>
              <w:rPr>
                <w:rFonts w:ascii="Avenir" w:eastAsia="Avenir" w:hAnsi="Avenir" w:cs="Avenir"/>
              </w:rPr>
              <w:t>May require medical report if exceeding 2 consecutive days</w:t>
            </w:r>
          </w:p>
        </w:tc>
      </w:tr>
      <w:tr w:rsidR="00F77D31" w14:paraId="4545AD49" w14:textId="77777777">
        <w:trPr>
          <w:trHeight w:val="1070"/>
        </w:trPr>
        <w:tc>
          <w:tcPr>
            <w:tcW w:w="1930" w:type="dxa"/>
            <w:tcBorders>
              <w:top w:val="nil"/>
              <w:left w:val="nil"/>
              <w:bottom w:val="nil"/>
              <w:right w:val="nil"/>
            </w:tcBorders>
            <w:tcMar>
              <w:top w:w="100" w:type="dxa"/>
              <w:left w:w="100" w:type="dxa"/>
              <w:bottom w:w="100" w:type="dxa"/>
              <w:right w:w="100" w:type="dxa"/>
            </w:tcMar>
          </w:tcPr>
          <w:p w14:paraId="14BE6089" w14:textId="77777777" w:rsidR="00F77D31" w:rsidRDefault="00000000">
            <w:pPr>
              <w:spacing w:before="240" w:after="240"/>
              <w:rPr>
                <w:rFonts w:ascii="Avenir" w:eastAsia="Avenir" w:hAnsi="Avenir" w:cs="Avenir"/>
              </w:rPr>
            </w:pPr>
            <w:r>
              <w:rPr>
                <w:rFonts w:ascii="Avenir" w:eastAsia="Avenir" w:hAnsi="Avenir" w:cs="Avenir"/>
                <w:b/>
              </w:rPr>
              <w:t>Casual Leave</w:t>
            </w:r>
          </w:p>
        </w:tc>
        <w:tc>
          <w:tcPr>
            <w:tcW w:w="2298" w:type="dxa"/>
            <w:tcBorders>
              <w:top w:val="nil"/>
              <w:left w:val="nil"/>
              <w:bottom w:val="nil"/>
              <w:right w:val="nil"/>
            </w:tcBorders>
            <w:tcMar>
              <w:top w:w="100" w:type="dxa"/>
              <w:left w:w="100" w:type="dxa"/>
              <w:bottom w:w="100" w:type="dxa"/>
              <w:right w:w="100" w:type="dxa"/>
            </w:tcMar>
          </w:tcPr>
          <w:p w14:paraId="668A279B" w14:textId="77777777" w:rsidR="00F77D31" w:rsidRDefault="00000000">
            <w:pPr>
              <w:spacing w:before="240" w:after="240"/>
              <w:rPr>
                <w:rFonts w:ascii="Avenir" w:eastAsia="Avenir" w:hAnsi="Avenir" w:cs="Avenir"/>
              </w:rPr>
            </w:pPr>
            <w:r>
              <w:rPr>
                <w:rFonts w:ascii="Avenir" w:eastAsia="Avenir" w:hAnsi="Avenir" w:cs="Avenir"/>
              </w:rPr>
              <w:t>Up to 5 working days (deducted from Annual Leave)</w:t>
            </w:r>
          </w:p>
        </w:tc>
        <w:tc>
          <w:tcPr>
            <w:tcW w:w="1958" w:type="dxa"/>
            <w:tcBorders>
              <w:top w:val="nil"/>
              <w:left w:val="nil"/>
              <w:bottom w:val="nil"/>
              <w:right w:val="nil"/>
            </w:tcBorders>
            <w:tcMar>
              <w:top w:w="100" w:type="dxa"/>
              <w:left w:w="100" w:type="dxa"/>
              <w:bottom w:w="100" w:type="dxa"/>
              <w:right w:w="100" w:type="dxa"/>
            </w:tcMar>
          </w:tcPr>
          <w:p w14:paraId="5D1E5C38" w14:textId="77777777" w:rsidR="00F77D31" w:rsidRDefault="00000000">
            <w:pPr>
              <w:spacing w:before="240" w:after="240"/>
              <w:rPr>
                <w:rFonts w:ascii="Avenir" w:eastAsia="Avenir" w:hAnsi="Avenir" w:cs="Avenir"/>
              </w:rPr>
            </w:pPr>
            <w:r>
              <w:rPr>
                <w:rFonts w:ascii="Avenir" w:eastAsia="Avenir" w:hAnsi="Avenir" w:cs="Avenir"/>
              </w:rPr>
              <w:t>Minimum 3 working days’ notice</w:t>
            </w:r>
          </w:p>
        </w:tc>
        <w:tc>
          <w:tcPr>
            <w:tcW w:w="2836" w:type="dxa"/>
            <w:tcBorders>
              <w:top w:val="nil"/>
              <w:left w:val="nil"/>
              <w:bottom w:val="nil"/>
              <w:right w:val="nil"/>
            </w:tcBorders>
            <w:tcMar>
              <w:top w:w="100" w:type="dxa"/>
              <w:left w:w="100" w:type="dxa"/>
              <w:bottom w:w="100" w:type="dxa"/>
              <w:right w:w="100" w:type="dxa"/>
            </w:tcMar>
          </w:tcPr>
          <w:p w14:paraId="70C4B44C" w14:textId="77777777" w:rsidR="00F77D31" w:rsidRDefault="00000000">
            <w:pPr>
              <w:spacing w:before="240" w:after="240"/>
              <w:rPr>
                <w:rFonts w:ascii="Avenir" w:eastAsia="Avenir" w:hAnsi="Avenir" w:cs="Avenir"/>
              </w:rPr>
            </w:pPr>
            <w:r>
              <w:rPr>
                <w:rFonts w:ascii="Avenir" w:eastAsia="Avenir" w:hAnsi="Avenir" w:cs="Avenir"/>
              </w:rPr>
              <w:t>For urgent personal matters; subject to approval</w:t>
            </w:r>
          </w:p>
        </w:tc>
      </w:tr>
      <w:tr w:rsidR="00F77D31" w14:paraId="464B030E" w14:textId="77777777">
        <w:trPr>
          <w:trHeight w:val="1070"/>
        </w:trPr>
        <w:tc>
          <w:tcPr>
            <w:tcW w:w="1930" w:type="dxa"/>
            <w:tcBorders>
              <w:top w:val="nil"/>
              <w:left w:val="nil"/>
              <w:bottom w:val="nil"/>
              <w:right w:val="nil"/>
            </w:tcBorders>
            <w:tcMar>
              <w:top w:w="100" w:type="dxa"/>
              <w:left w:w="100" w:type="dxa"/>
              <w:bottom w:w="100" w:type="dxa"/>
              <w:right w:w="100" w:type="dxa"/>
            </w:tcMar>
          </w:tcPr>
          <w:p w14:paraId="1D15B618" w14:textId="77777777" w:rsidR="00F77D31" w:rsidRDefault="00000000">
            <w:pPr>
              <w:spacing w:before="240" w:after="240"/>
              <w:rPr>
                <w:rFonts w:ascii="Avenir" w:eastAsia="Avenir" w:hAnsi="Avenir" w:cs="Avenir"/>
              </w:rPr>
            </w:pPr>
            <w:r>
              <w:rPr>
                <w:rFonts w:ascii="Avenir" w:eastAsia="Avenir" w:hAnsi="Avenir" w:cs="Avenir"/>
                <w:b/>
              </w:rPr>
              <w:lastRenderedPageBreak/>
              <w:t>Compassionate Leave</w:t>
            </w:r>
          </w:p>
        </w:tc>
        <w:tc>
          <w:tcPr>
            <w:tcW w:w="2298" w:type="dxa"/>
            <w:tcBorders>
              <w:top w:val="nil"/>
              <w:left w:val="nil"/>
              <w:bottom w:val="nil"/>
              <w:right w:val="nil"/>
            </w:tcBorders>
            <w:tcMar>
              <w:top w:w="100" w:type="dxa"/>
              <w:left w:w="100" w:type="dxa"/>
              <w:bottom w:w="100" w:type="dxa"/>
              <w:right w:w="100" w:type="dxa"/>
            </w:tcMar>
          </w:tcPr>
          <w:p w14:paraId="64F771C3" w14:textId="77777777" w:rsidR="00F77D31" w:rsidRDefault="00000000">
            <w:pPr>
              <w:spacing w:before="240" w:after="240"/>
              <w:rPr>
                <w:rFonts w:ascii="Avenir" w:eastAsia="Avenir" w:hAnsi="Avenir" w:cs="Avenir"/>
              </w:rPr>
            </w:pPr>
            <w:r>
              <w:rPr>
                <w:rFonts w:ascii="Avenir" w:eastAsia="Avenir" w:hAnsi="Avenir" w:cs="Avenir"/>
              </w:rPr>
              <w:t>3–5 working days per incident</w:t>
            </w:r>
          </w:p>
        </w:tc>
        <w:tc>
          <w:tcPr>
            <w:tcW w:w="1958" w:type="dxa"/>
            <w:tcBorders>
              <w:top w:val="nil"/>
              <w:left w:val="nil"/>
              <w:bottom w:val="nil"/>
              <w:right w:val="nil"/>
            </w:tcBorders>
            <w:tcMar>
              <w:top w:w="100" w:type="dxa"/>
              <w:left w:w="100" w:type="dxa"/>
              <w:bottom w:w="100" w:type="dxa"/>
              <w:right w:w="100" w:type="dxa"/>
            </w:tcMar>
          </w:tcPr>
          <w:p w14:paraId="03D424C7" w14:textId="77777777" w:rsidR="00F77D31" w:rsidRDefault="00000000">
            <w:pPr>
              <w:spacing w:before="240" w:after="240"/>
              <w:rPr>
                <w:rFonts w:ascii="Avenir" w:eastAsia="Avenir" w:hAnsi="Avenir" w:cs="Avenir"/>
              </w:rPr>
            </w:pPr>
            <w:r>
              <w:rPr>
                <w:rFonts w:ascii="Avenir" w:eastAsia="Avenir" w:hAnsi="Avenir" w:cs="Avenir"/>
              </w:rPr>
              <w:t>Minimum 2 working days’ notice (or ASAP)</w:t>
            </w:r>
          </w:p>
        </w:tc>
        <w:tc>
          <w:tcPr>
            <w:tcW w:w="2836" w:type="dxa"/>
            <w:tcBorders>
              <w:top w:val="nil"/>
              <w:left w:val="nil"/>
              <w:bottom w:val="nil"/>
              <w:right w:val="nil"/>
            </w:tcBorders>
            <w:tcMar>
              <w:top w:w="100" w:type="dxa"/>
              <w:left w:w="100" w:type="dxa"/>
              <w:bottom w:w="100" w:type="dxa"/>
              <w:right w:w="100" w:type="dxa"/>
            </w:tcMar>
          </w:tcPr>
          <w:p w14:paraId="7C939F16" w14:textId="77777777" w:rsidR="00F77D31" w:rsidRDefault="00000000">
            <w:pPr>
              <w:spacing w:before="240" w:after="240"/>
              <w:rPr>
                <w:rFonts w:ascii="Avenir" w:eastAsia="Avenir" w:hAnsi="Avenir" w:cs="Avenir"/>
              </w:rPr>
            </w:pPr>
            <w:r>
              <w:rPr>
                <w:rFonts w:ascii="Avenir" w:eastAsia="Avenir" w:hAnsi="Avenir" w:cs="Avenir"/>
              </w:rPr>
              <w:t>For bereavement or serious family emergencies; subject to approval</w:t>
            </w:r>
          </w:p>
        </w:tc>
      </w:tr>
      <w:tr w:rsidR="00F77D31" w14:paraId="4BEB1EB1" w14:textId="77777777">
        <w:trPr>
          <w:trHeight w:val="1070"/>
        </w:trPr>
        <w:tc>
          <w:tcPr>
            <w:tcW w:w="1930" w:type="dxa"/>
            <w:tcBorders>
              <w:top w:val="nil"/>
              <w:left w:val="nil"/>
              <w:bottom w:val="nil"/>
              <w:right w:val="nil"/>
            </w:tcBorders>
            <w:tcMar>
              <w:top w:w="100" w:type="dxa"/>
              <w:left w:w="100" w:type="dxa"/>
              <w:bottom w:w="100" w:type="dxa"/>
              <w:right w:w="100" w:type="dxa"/>
            </w:tcMar>
          </w:tcPr>
          <w:p w14:paraId="46C117DD" w14:textId="77777777" w:rsidR="00F77D31" w:rsidRDefault="00000000">
            <w:pPr>
              <w:spacing w:before="240" w:after="240"/>
              <w:rPr>
                <w:rFonts w:ascii="Avenir" w:eastAsia="Avenir" w:hAnsi="Avenir" w:cs="Avenir"/>
              </w:rPr>
            </w:pPr>
            <w:r>
              <w:rPr>
                <w:rFonts w:ascii="Avenir" w:eastAsia="Avenir" w:hAnsi="Avenir" w:cs="Avenir"/>
                <w:b/>
              </w:rPr>
              <w:t>Study Leave</w:t>
            </w:r>
          </w:p>
        </w:tc>
        <w:tc>
          <w:tcPr>
            <w:tcW w:w="2298" w:type="dxa"/>
            <w:tcBorders>
              <w:top w:val="nil"/>
              <w:left w:val="nil"/>
              <w:bottom w:val="nil"/>
              <w:right w:val="nil"/>
            </w:tcBorders>
            <w:tcMar>
              <w:top w:w="100" w:type="dxa"/>
              <w:left w:w="100" w:type="dxa"/>
              <w:bottom w:w="100" w:type="dxa"/>
              <w:right w:w="100" w:type="dxa"/>
            </w:tcMar>
          </w:tcPr>
          <w:p w14:paraId="78BD42B6" w14:textId="77777777" w:rsidR="00F77D31" w:rsidRDefault="00000000">
            <w:pPr>
              <w:spacing w:before="240" w:after="240"/>
              <w:rPr>
                <w:rFonts w:ascii="Avenir" w:eastAsia="Avenir" w:hAnsi="Avenir" w:cs="Avenir"/>
              </w:rPr>
            </w:pPr>
            <w:r>
              <w:rPr>
                <w:rFonts w:ascii="Avenir" w:eastAsia="Avenir" w:hAnsi="Avenir" w:cs="Avenir"/>
              </w:rPr>
              <w:t>Up to 5 working days</w:t>
            </w:r>
          </w:p>
        </w:tc>
        <w:tc>
          <w:tcPr>
            <w:tcW w:w="1958" w:type="dxa"/>
            <w:tcBorders>
              <w:top w:val="nil"/>
              <w:left w:val="nil"/>
              <w:bottom w:val="nil"/>
              <w:right w:val="nil"/>
            </w:tcBorders>
            <w:tcMar>
              <w:top w:w="100" w:type="dxa"/>
              <w:left w:w="100" w:type="dxa"/>
              <w:bottom w:w="100" w:type="dxa"/>
              <w:right w:w="100" w:type="dxa"/>
            </w:tcMar>
          </w:tcPr>
          <w:p w14:paraId="0FB5409F" w14:textId="77777777" w:rsidR="00F77D31" w:rsidRDefault="00000000">
            <w:pPr>
              <w:spacing w:before="240" w:after="240"/>
              <w:rPr>
                <w:rFonts w:ascii="Avenir" w:eastAsia="Avenir" w:hAnsi="Avenir" w:cs="Avenir"/>
              </w:rPr>
            </w:pPr>
            <w:r>
              <w:rPr>
                <w:rFonts w:ascii="Avenir" w:eastAsia="Avenir" w:hAnsi="Avenir" w:cs="Avenir"/>
              </w:rPr>
              <w:t>At least 1 month</w:t>
            </w:r>
          </w:p>
        </w:tc>
        <w:tc>
          <w:tcPr>
            <w:tcW w:w="2836" w:type="dxa"/>
            <w:tcBorders>
              <w:top w:val="nil"/>
              <w:left w:val="nil"/>
              <w:bottom w:val="nil"/>
              <w:right w:val="nil"/>
            </w:tcBorders>
            <w:tcMar>
              <w:top w:w="100" w:type="dxa"/>
              <w:left w:w="100" w:type="dxa"/>
              <w:bottom w:w="100" w:type="dxa"/>
              <w:right w:w="100" w:type="dxa"/>
            </w:tcMar>
          </w:tcPr>
          <w:p w14:paraId="377CDB05" w14:textId="77777777" w:rsidR="00F77D31" w:rsidRDefault="00000000">
            <w:pPr>
              <w:spacing w:before="240" w:after="240"/>
              <w:rPr>
                <w:rFonts w:ascii="Avenir" w:eastAsia="Avenir" w:hAnsi="Avenir" w:cs="Avenir"/>
              </w:rPr>
            </w:pPr>
            <w:r>
              <w:rPr>
                <w:rFonts w:ascii="Avenir" w:eastAsia="Avenir" w:hAnsi="Avenir" w:cs="Avenir"/>
              </w:rPr>
              <w:t>For approved programs relevant to role; longer leave negotiable</w:t>
            </w:r>
          </w:p>
        </w:tc>
      </w:tr>
      <w:tr w:rsidR="00F77D31" w14:paraId="04FB35FC" w14:textId="77777777">
        <w:trPr>
          <w:trHeight w:val="785"/>
        </w:trPr>
        <w:tc>
          <w:tcPr>
            <w:tcW w:w="1930" w:type="dxa"/>
            <w:tcBorders>
              <w:top w:val="nil"/>
              <w:left w:val="nil"/>
              <w:bottom w:val="nil"/>
              <w:right w:val="nil"/>
            </w:tcBorders>
            <w:tcMar>
              <w:top w:w="100" w:type="dxa"/>
              <w:left w:w="100" w:type="dxa"/>
              <w:bottom w:w="100" w:type="dxa"/>
              <w:right w:w="100" w:type="dxa"/>
            </w:tcMar>
          </w:tcPr>
          <w:p w14:paraId="160537E8" w14:textId="77777777" w:rsidR="00F77D31" w:rsidRDefault="00000000">
            <w:pPr>
              <w:spacing w:before="240" w:after="240"/>
              <w:rPr>
                <w:rFonts w:ascii="Avenir" w:eastAsia="Avenir" w:hAnsi="Avenir" w:cs="Avenir"/>
              </w:rPr>
            </w:pPr>
            <w:r>
              <w:rPr>
                <w:rFonts w:ascii="Avenir" w:eastAsia="Avenir" w:hAnsi="Avenir" w:cs="Avenir"/>
                <w:b/>
              </w:rPr>
              <w:t>Public Holidays</w:t>
            </w:r>
          </w:p>
        </w:tc>
        <w:tc>
          <w:tcPr>
            <w:tcW w:w="2298" w:type="dxa"/>
            <w:tcBorders>
              <w:top w:val="nil"/>
              <w:left w:val="nil"/>
              <w:bottom w:val="nil"/>
              <w:right w:val="nil"/>
            </w:tcBorders>
            <w:tcMar>
              <w:top w:w="100" w:type="dxa"/>
              <w:left w:w="100" w:type="dxa"/>
              <w:bottom w:w="100" w:type="dxa"/>
              <w:right w:w="100" w:type="dxa"/>
            </w:tcMar>
          </w:tcPr>
          <w:p w14:paraId="613E7D52" w14:textId="77777777" w:rsidR="00F77D31" w:rsidRDefault="00000000">
            <w:pPr>
              <w:spacing w:before="240" w:after="240"/>
              <w:rPr>
                <w:rFonts w:ascii="Avenir" w:eastAsia="Avenir" w:hAnsi="Avenir" w:cs="Avenir"/>
              </w:rPr>
            </w:pPr>
            <w:r>
              <w:rPr>
                <w:rFonts w:ascii="Avenir" w:eastAsia="Avenir" w:hAnsi="Avenir" w:cs="Avenir"/>
              </w:rPr>
              <w:t>As declared by FGN and Kwara State</w:t>
            </w:r>
          </w:p>
        </w:tc>
        <w:tc>
          <w:tcPr>
            <w:tcW w:w="1958" w:type="dxa"/>
            <w:tcBorders>
              <w:top w:val="nil"/>
              <w:left w:val="nil"/>
              <w:bottom w:val="nil"/>
              <w:right w:val="nil"/>
            </w:tcBorders>
            <w:tcMar>
              <w:top w:w="100" w:type="dxa"/>
              <w:left w:w="100" w:type="dxa"/>
              <w:bottom w:w="100" w:type="dxa"/>
              <w:right w:w="100" w:type="dxa"/>
            </w:tcMar>
          </w:tcPr>
          <w:p w14:paraId="355A9BEA" w14:textId="77777777" w:rsidR="00F77D31" w:rsidRDefault="00000000">
            <w:pPr>
              <w:spacing w:before="240" w:after="240"/>
              <w:rPr>
                <w:rFonts w:ascii="Avenir" w:eastAsia="Avenir" w:hAnsi="Avenir" w:cs="Avenir"/>
              </w:rPr>
            </w:pPr>
            <w:r>
              <w:rPr>
                <w:rFonts w:ascii="Avenir" w:eastAsia="Avenir" w:hAnsi="Avenir" w:cs="Avenir"/>
              </w:rPr>
              <w:t>Not applicable</w:t>
            </w:r>
          </w:p>
        </w:tc>
        <w:tc>
          <w:tcPr>
            <w:tcW w:w="2836" w:type="dxa"/>
            <w:tcBorders>
              <w:top w:val="nil"/>
              <w:left w:val="nil"/>
              <w:bottom w:val="nil"/>
              <w:right w:val="nil"/>
            </w:tcBorders>
            <w:tcMar>
              <w:top w:w="100" w:type="dxa"/>
              <w:left w:w="100" w:type="dxa"/>
              <w:bottom w:w="100" w:type="dxa"/>
              <w:right w:w="100" w:type="dxa"/>
            </w:tcMar>
          </w:tcPr>
          <w:p w14:paraId="701C33C6" w14:textId="77777777" w:rsidR="00F77D31" w:rsidRDefault="00000000">
            <w:pPr>
              <w:spacing w:before="240" w:after="240"/>
              <w:rPr>
                <w:rFonts w:ascii="Avenir" w:eastAsia="Avenir" w:hAnsi="Avenir" w:cs="Avenir"/>
              </w:rPr>
            </w:pPr>
            <w:r>
              <w:rPr>
                <w:rFonts w:ascii="Avenir" w:eastAsia="Avenir" w:hAnsi="Avenir" w:cs="Avenir"/>
              </w:rPr>
              <w:t>Automatically observed</w:t>
            </w:r>
          </w:p>
        </w:tc>
      </w:tr>
      <w:tr w:rsidR="00F77D31" w14:paraId="1C62094C" w14:textId="77777777">
        <w:trPr>
          <w:trHeight w:val="1070"/>
        </w:trPr>
        <w:tc>
          <w:tcPr>
            <w:tcW w:w="1930" w:type="dxa"/>
            <w:tcBorders>
              <w:top w:val="nil"/>
              <w:left w:val="nil"/>
              <w:bottom w:val="nil"/>
              <w:right w:val="nil"/>
            </w:tcBorders>
            <w:tcMar>
              <w:top w:w="100" w:type="dxa"/>
              <w:left w:w="100" w:type="dxa"/>
              <w:bottom w:w="100" w:type="dxa"/>
              <w:right w:w="100" w:type="dxa"/>
            </w:tcMar>
          </w:tcPr>
          <w:p w14:paraId="3452AC2F" w14:textId="77777777" w:rsidR="00F77D31" w:rsidRDefault="00000000">
            <w:pPr>
              <w:spacing w:before="240" w:after="240"/>
              <w:rPr>
                <w:rFonts w:ascii="Avenir" w:eastAsia="Avenir" w:hAnsi="Avenir" w:cs="Avenir"/>
              </w:rPr>
            </w:pPr>
            <w:r>
              <w:rPr>
                <w:rFonts w:ascii="Avenir" w:eastAsia="Avenir" w:hAnsi="Avenir" w:cs="Avenir"/>
                <w:b/>
              </w:rPr>
              <w:t>Time Off in Lieu (TOIL)</w:t>
            </w:r>
          </w:p>
        </w:tc>
        <w:tc>
          <w:tcPr>
            <w:tcW w:w="2298" w:type="dxa"/>
            <w:tcBorders>
              <w:top w:val="nil"/>
              <w:left w:val="nil"/>
              <w:bottom w:val="nil"/>
              <w:right w:val="nil"/>
            </w:tcBorders>
            <w:tcMar>
              <w:top w:w="100" w:type="dxa"/>
              <w:left w:w="100" w:type="dxa"/>
              <w:bottom w:w="100" w:type="dxa"/>
              <w:right w:w="100" w:type="dxa"/>
            </w:tcMar>
          </w:tcPr>
          <w:p w14:paraId="62A46449" w14:textId="77777777" w:rsidR="00F77D31" w:rsidRDefault="00000000">
            <w:pPr>
              <w:spacing w:before="240" w:after="240"/>
              <w:rPr>
                <w:rFonts w:ascii="Avenir" w:eastAsia="Avenir" w:hAnsi="Avenir" w:cs="Avenir"/>
              </w:rPr>
            </w:pPr>
            <w:r>
              <w:rPr>
                <w:rFonts w:ascii="Avenir" w:eastAsia="Avenir" w:hAnsi="Avenir" w:cs="Avenir"/>
              </w:rPr>
              <w:t>Case-by-case</w:t>
            </w:r>
          </w:p>
        </w:tc>
        <w:tc>
          <w:tcPr>
            <w:tcW w:w="1958" w:type="dxa"/>
            <w:tcBorders>
              <w:top w:val="nil"/>
              <w:left w:val="nil"/>
              <w:bottom w:val="nil"/>
              <w:right w:val="nil"/>
            </w:tcBorders>
            <w:tcMar>
              <w:top w:w="100" w:type="dxa"/>
              <w:left w:w="100" w:type="dxa"/>
              <w:bottom w:w="100" w:type="dxa"/>
              <w:right w:w="100" w:type="dxa"/>
            </w:tcMar>
          </w:tcPr>
          <w:p w14:paraId="57A81CDC" w14:textId="77777777" w:rsidR="00F77D31" w:rsidRDefault="00000000">
            <w:pPr>
              <w:spacing w:before="240" w:after="240"/>
              <w:rPr>
                <w:rFonts w:ascii="Avenir" w:eastAsia="Avenir" w:hAnsi="Avenir" w:cs="Avenir"/>
              </w:rPr>
            </w:pPr>
            <w:r>
              <w:rPr>
                <w:rFonts w:ascii="Avenir" w:eastAsia="Avenir" w:hAnsi="Avenir" w:cs="Avenir"/>
              </w:rPr>
              <w:t>As agreed with supervisor</w:t>
            </w:r>
          </w:p>
        </w:tc>
        <w:tc>
          <w:tcPr>
            <w:tcW w:w="2836" w:type="dxa"/>
            <w:tcBorders>
              <w:top w:val="nil"/>
              <w:left w:val="nil"/>
              <w:bottom w:val="nil"/>
              <w:right w:val="nil"/>
            </w:tcBorders>
            <w:tcMar>
              <w:top w:w="100" w:type="dxa"/>
              <w:left w:w="100" w:type="dxa"/>
              <w:bottom w:w="100" w:type="dxa"/>
              <w:right w:w="100" w:type="dxa"/>
            </w:tcMar>
          </w:tcPr>
          <w:p w14:paraId="676803AE" w14:textId="77777777" w:rsidR="00F77D31" w:rsidRDefault="00000000">
            <w:pPr>
              <w:spacing w:before="240" w:after="240"/>
              <w:rPr>
                <w:rFonts w:ascii="Avenir" w:eastAsia="Avenir" w:hAnsi="Avenir" w:cs="Avenir"/>
              </w:rPr>
            </w:pPr>
            <w:r>
              <w:rPr>
                <w:rFonts w:ascii="Avenir" w:eastAsia="Avenir" w:hAnsi="Avenir" w:cs="Avenir"/>
              </w:rPr>
              <w:t>For extra hours worked during events, weekends, or holidays</w:t>
            </w:r>
          </w:p>
        </w:tc>
      </w:tr>
      <w:tr w:rsidR="00F77D31" w14:paraId="6725F661" w14:textId="77777777">
        <w:trPr>
          <w:trHeight w:val="1070"/>
        </w:trPr>
        <w:tc>
          <w:tcPr>
            <w:tcW w:w="1930" w:type="dxa"/>
            <w:tcBorders>
              <w:top w:val="nil"/>
              <w:left w:val="nil"/>
              <w:bottom w:val="nil"/>
              <w:right w:val="nil"/>
            </w:tcBorders>
            <w:tcMar>
              <w:top w:w="100" w:type="dxa"/>
              <w:left w:w="100" w:type="dxa"/>
              <w:bottom w:w="100" w:type="dxa"/>
              <w:right w:w="100" w:type="dxa"/>
            </w:tcMar>
          </w:tcPr>
          <w:p w14:paraId="780B6F57" w14:textId="77777777" w:rsidR="00F77D31" w:rsidRDefault="00000000">
            <w:pPr>
              <w:spacing w:before="240" w:after="240"/>
              <w:rPr>
                <w:rFonts w:ascii="Avenir" w:eastAsia="Avenir" w:hAnsi="Avenir" w:cs="Avenir"/>
              </w:rPr>
            </w:pPr>
            <w:r>
              <w:rPr>
                <w:rFonts w:ascii="Avenir" w:eastAsia="Avenir" w:hAnsi="Avenir" w:cs="Avenir"/>
                <w:b/>
              </w:rPr>
              <w:t>Maternity Leave</w:t>
            </w:r>
          </w:p>
        </w:tc>
        <w:tc>
          <w:tcPr>
            <w:tcW w:w="2298" w:type="dxa"/>
            <w:tcBorders>
              <w:top w:val="nil"/>
              <w:left w:val="nil"/>
              <w:bottom w:val="nil"/>
              <w:right w:val="nil"/>
            </w:tcBorders>
            <w:tcMar>
              <w:top w:w="100" w:type="dxa"/>
              <w:left w:w="100" w:type="dxa"/>
              <w:bottom w:w="100" w:type="dxa"/>
              <w:right w:w="100" w:type="dxa"/>
            </w:tcMar>
          </w:tcPr>
          <w:p w14:paraId="69BB486D" w14:textId="77777777" w:rsidR="00F77D31" w:rsidRDefault="00000000">
            <w:pPr>
              <w:spacing w:before="240" w:after="240"/>
              <w:rPr>
                <w:rFonts w:ascii="Avenir" w:eastAsia="Avenir" w:hAnsi="Avenir" w:cs="Avenir"/>
              </w:rPr>
            </w:pPr>
            <w:r>
              <w:rPr>
                <w:rFonts w:ascii="Avenir" w:eastAsia="Avenir" w:hAnsi="Avenir" w:cs="Avenir"/>
              </w:rPr>
              <w:t>12 weeks</w:t>
            </w:r>
          </w:p>
        </w:tc>
        <w:tc>
          <w:tcPr>
            <w:tcW w:w="1958" w:type="dxa"/>
            <w:tcBorders>
              <w:top w:val="nil"/>
              <w:left w:val="nil"/>
              <w:bottom w:val="nil"/>
              <w:right w:val="nil"/>
            </w:tcBorders>
            <w:tcMar>
              <w:top w:w="100" w:type="dxa"/>
              <w:left w:w="100" w:type="dxa"/>
              <w:bottom w:w="100" w:type="dxa"/>
              <w:right w:w="100" w:type="dxa"/>
            </w:tcMar>
          </w:tcPr>
          <w:p w14:paraId="50D6661F" w14:textId="77777777" w:rsidR="00F77D31" w:rsidRDefault="00000000">
            <w:pPr>
              <w:spacing w:before="240" w:after="240"/>
              <w:rPr>
                <w:rFonts w:ascii="Avenir" w:eastAsia="Avenir" w:hAnsi="Avenir" w:cs="Avenir"/>
              </w:rPr>
            </w:pPr>
            <w:r>
              <w:rPr>
                <w:rFonts w:ascii="Avenir" w:eastAsia="Avenir" w:hAnsi="Avenir" w:cs="Avenir"/>
              </w:rPr>
              <w:t>At least 1 month</w:t>
            </w:r>
          </w:p>
        </w:tc>
        <w:tc>
          <w:tcPr>
            <w:tcW w:w="2836" w:type="dxa"/>
            <w:tcBorders>
              <w:top w:val="nil"/>
              <w:left w:val="nil"/>
              <w:bottom w:val="nil"/>
              <w:right w:val="nil"/>
            </w:tcBorders>
            <w:tcMar>
              <w:top w:w="100" w:type="dxa"/>
              <w:left w:w="100" w:type="dxa"/>
              <w:bottom w:w="100" w:type="dxa"/>
              <w:right w:w="100" w:type="dxa"/>
            </w:tcMar>
          </w:tcPr>
          <w:p w14:paraId="4C189C03" w14:textId="77777777" w:rsidR="00F77D31" w:rsidRDefault="00000000">
            <w:pPr>
              <w:spacing w:before="240" w:after="240"/>
              <w:rPr>
                <w:rFonts w:ascii="Avenir" w:eastAsia="Avenir" w:hAnsi="Avenir" w:cs="Avenir"/>
              </w:rPr>
            </w:pPr>
            <w:r>
              <w:rPr>
                <w:rFonts w:ascii="Avenir" w:eastAsia="Avenir" w:hAnsi="Avenir" w:cs="Avenir"/>
              </w:rPr>
              <w:t>Paid, with documentation; can be extended with annual leave</w:t>
            </w:r>
          </w:p>
        </w:tc>
      </w:tr>
      <w:tr w:rsidR="00F77D31" w14:paraId="40814E86" w14:textId="77777777">
        <w:trPr>
          <w:trHeight w:val="1070"/>
        </w:trPr>
        <w:tc>
          <w:tcPr>
            <w:tcW w:w="1930" w:type="dxa"/>
            <w:tcBorders>
              <w:top w:val="nil"/>
              <w:left w:val="nil"/>
              <w:bottom w:val="nil"/>
              <w:right w:val="nil"/>
            </w:tcBorders>
            <w:tcMar>
              <w:top w:w="100" w:type="dxa"/>
              <w:left w:w="100" w:type="dxa"/>
              <w:bottom w:w="100" w:type="dxa"/>
              <w:right w:w="100" w:type="dxa"/>
            </w:tcMar>
          </w:tcPr>
          <w:p w14:paraId="3669D888" w14:textId="77777777" w:rsidR="00F77D31" w:rsidRDefault="00000000">
            <w:pPr>
              <w:spacing w:before="240" w:after="240"/>
              <w:rPr>
                <w:rFonts w:ascii="Avenir" w:eastAsia="Avenir" w:hAnsi="Avenir" w:cs="Avenir"/>
              </w:rPr>
            </w:pPr>
            <w:r>
              <w:rPr>
                <w:rFonts w:ascii="Avenir" w:eastAsia="Avenir" w:hAnsi="Avenir" w:cs="Avenir"/>
                <w:b/>
              </w:rPr>
              <w:t>Paternity Leave</w:t>
            </w:r>
          </w:p>
        </w:tc>
        <w:tc>
          <w:tcPr>
            <w:tcW w:w="2298" w:type="dxa"/>
            <w:tcBorders>
              <w:top w:val="nil"/>
              <w:left w:val="nil"/>
              <w:bottom w:val="nil"/>
              <w:right w:val="nil"/>
            </w:tcBorders>
            <w:tcMar>
              <w:top w:w="100" w:type="dxa"/>
              <w:left w:w="100" w:type="dxa"/>
              <w:bottom w:w="100" w:type="dxa"/>
              <w:right w:w="100" w:type="dxa"/>
            </w:tcMar>
          </w:tcPr>
          <w:p w14:paraId="15A4A576" w14:textId="77777777" w:rsidR="00F77D31" w:rsidRDefault="00000000">
            <w:pPr>
              <w:spacing w:before="240" w:after="240"/>
              <w:rPr>
                <w:rFonts w:ascii="Avenir" w:eastAsia="Avenir" w:hAnsi="Avenir" w:cs="Avenir"/>
              </w:rPr>
            </w:pPr>
            <w:r>
              <w:rPr>
                <w:rFonts w:ascii="Avenir" w:eastAsia="Avenir" w:hAnsi="Avenir" w:cs="Avenir"/>
              </w:rPr>
              <w:t>10 working days</w:t>
            </w:r>
          </w:p>
        </w:tc>
        <w:tc>
          <w:tcPr>
            <w:tcW w:w="1958" w:type="dxa"/>
            <w:tcBorders>
              <w:top w:val="nil"/>
              <w:left w:val="nil"/>
              <w:bottom w:val="nil"/>
              <w:right w:val="nil"/>
            </w:tcBorders>
            <w:tcMar>
              <w:top w:w="100" w:type="dxa"/>
              <w:left w:w="100" w:type="dxa"/>
              <w:bottom w:w="100" w:type="dxa"/>
              <w:right w:w="100" w:type="dxa"/>
            </w:tcMar>
          </w:tcPr>
          <w:p w14:paraId="686C615A" w14:textId="77777777" w:rsidR="00F77D31" w:rsidRDefault="00000000">
            <w:pPr>
              <w:spacing w:before="240" w:after="240"/>
              <w:rPr>
                <w:rFonts w:ascii="Avenir" w:eastAsia="Avenir" w:hAnsi="Avenir" w:cs="Avenir"/>
              </w:rPr>
            </w:pPr>
            <w:r>
              <w:rPr>
                <w:rFonts w:ascii="Avenir" w:eastAsia="Avenir" w:hAnsi="Avenir" w:cs="Avenir"/>
              </w:rPr>
              <w:t>Minimum 2 weeks</w:t>
            </w:r>
          </w:p>
        </w:tc>
        <w:tc>
          <w:tcPr>
            <w:tcW w:w="2836" w:type="dxa"/>
            <w:tcBorders>
              <w:top w:val="nil"/>
              <w:left w:val="nil"/>
              <w:bottom w:val="nil"/>
              <w:right w:val="nil"/>
            </w:tcBorders>
            <w:tcMar>
              <w:top w:w="100" w:type="dxa"/>
              <w:left w:w="100" w:type="dxa"/>
              <w:bottom w:w="100" w:type="dxa"/>
              <w:right w:w="100" w:type="dxa"/>
            </w:tcMar>
          </w:tcPr>
          <w:p w14:paraId="20DFB075" w14:textId="77777777" w:rsidR="00F77D31" w:rsidRDefault="00000000">
            <w:pPr>
              <w:spacing w:before="240" w:after="240"/>
              <w:rPr>
                <w:rFonts w:ascii="Avenir" w:eastAsia="Avenir" w:hAnsi="Avenir" w:cs="Avenir"/>
              </w:rPr>
            </w:pPr>
            <w:r>
              <w:rPr>
                <w:rFonts w:ascii="Avenir" w:eastAsia="Avenir" w:hAnsi="Avenir" w:cs="Avenir"/>
              </w:rPr>
              <w:t>Subject to policy updates and confirmation of eligibility</w:t>
            </w:r>
          </w:p>
        </w:tc>
      </w:tr>
    </w:tbl>
    <w:p w14:paraId="3BAE323D" w14:textId="77777777" w:rsidR="00F77D31" w:rsidRDefault="00000000" w:rsidP="00E87BD3">
      <w:pPr>
        <w:spacing w:before="240" w:after="240"/>
        <w:rPr>
          <w:rFonts w:ascii="Avenir" w:eastAsia="Avenir" w:hAnsi="Avenir" w:cs="Avenir"/>
        </w:rPr>
      </w:pPr>
      <w:r>
        <w:rPr>
          <w:rFonts w:ascii="Avenir" w:eastAsia="Avenir" w:hAnsi="Avenir" w:cs="Avenir"/>
        </w:rPr>
        <w:t>All leave must be applied for in writing, using the designated platform or form, and approved before commencement. Retroactive approvals are discouraged and may be denied.</w:t>
      </w:r>
    </w:p>
    <w:p w14:paraId="24CA138C" w14:textId="77777777" w:rsidR="00F77D31" w:rsidRDefault="00000000">
      <w:pPr>
        <w:pStyle w:val="Heading4"/>
        <w:keepNext w:val="0"/>
        <w:keepLines w:val="0"/>
        <w:spacing w:before="240" w:after="40"/>
      </w:pPr>
      <w:bookmarkStart w:id="46" w:name="_Toc204089679"/>
      <w:r>
        <w:t>2.3.7 Abuse and Misuse of Leave</w:t>
      </w:r>
      <w:bookmarkEnd w:id="46"/>
    </w:p>
    <w:p w14:paraId="775C9CFA" w14:textId="77777777" w:rsidR="00F77D31" w:rsidRDefault="00000000">
      <w:pPr>
        <w:numPr>
          <w:ilvl w:val="0"/>
          <w:numId w:val="2"/>
        </w:numPr>
        <w:spacing w:before="240"/>
        <w:rPr>
          <w:rFonts w:ascii="Avenir" w:eastAsia="Avenir" w:hAnsi="Avenir" w:cs="Avenir"/>
        </w:rPr>
      </w:pPr>
      <w:r>
        <w:rPr>
          <w:rFonts w:ascii="Avenir" w:eastAsia="Avenir" w:hAnsi="Avenir" w:cs="Avenir"/>
        </w:rPr>
        <w:t>Unreported absences, habitual short-notice leave, or misuse of sick or compassionate leave will result in formal review.</w:t>
      </w:r>
    </w:p>
    <w:p w14:paraId="36FF08B9" w14:textId="77777777" w:rsidR="00F77D31" w:rsidRDefault="00000000">
      <w:pPr>
        <w:numPr>
          <w:ilvl w:val="0"/>
          <w:numId w:val="2"/>
        </w:numPr>
        <w:rPr>
          <w:rFonts w:ascii="Avenir" w:eastAsia="Avenir" w:hAnsi="Avenir" w:cs="Avenir"/>
        </w:rPr>
      </w:pPr>
      <w:r>
        <w:rPr>
          <w:rFonts w:ascii="Avenir" w:eastAsia="Avenir" w:hAnsi="Avenir" w:cs="Avenir"/>
        </w:rPr>
        <w:lastRenderedPageBreak/>
        <w:t>A pattern of absenteeism, even when documented, may trigger performance discussions or disciplinary action.</w:t>
      </w:r>
    </w:p>
    <w:p w14:paraId="70FE7C3E" w14:textId="77777777" w:rsidR="00F77D31" w:rsidRPr="00E87BD3" w:rsidRDefault="00000000" w:rsidP="00E87BD3">
      <w:pPr>
        <w:numPr>
          <w:ilvl w:val="0"/>
          <w:numId w:val="2"/>
        </w:numPr>
        <w:spacing w:after="240"/>
        <w:rPr>
          <w:rFonts w:ascii="Avenir" w:eastAsia="Avenir" w:hAnsi="Avenir" w:cs="Avenir"/>
        </w:rPr>
      </w:pPr>
      <w:r>
        <w:rPr>
          <w:rFonts w:ascii="Avenir" w:eastAsia="Avenir" w:hAnsi="Avenir" w:cs="Avenir"/>
        </w:rPr>
        <w:t>Falsifying reasons for absence is a serious offence and may lead to suspension or termination.</w:t>
      </w:r>
    </w:p>
    <w:p w14:paraId="6DF14AF6" w14:textId="77777777" w:rsidR="00F77D31" w:rsidRDefault="00000000">
      <w:pPr>
        <w:pStyle w:val="Heading4"/>
        <w:keepNext w:val="0"/>
        <w:keepLines w:val="0"/>
        <w:spacing w:before="240" w:after="40"/>
      </w:pPr>
      <w:bookmarkStart w:id="47" w:name="_Toc204089680"/>
      <w:r>
        <w:t>2.3.8 Summary of Expectations</w:t>
      </w:r>
      <w:bookmarkEnd w:id="47"/>
    </w:p>
    <w:p w14:paraId="5CD5A3B2" w14:textId="77777777" w:rsidR="00F77D31" w:rsidRDefault="00000000">
      <w:pPr>
        <w:numPr>
          <w:ilvl w:val="0"/>
          <w:numId w:val="60"/>
        </w:numPr>
        <w:spacing w:before="240"/>
        <w:rPr>
          <w:rFonts w:ascii="Avenir" w:eastAsia="Avenir" w:hAnsi="Avenir" w:cs="Avenir"/>
        </w:rPr>
      </w:pPr>
      <w:r>
        <w:rPr>
          <w:rFonts w:ascii="Avenir" w:eastAsia="Avenir" w:hAnsi="Avenir" w:cs="Avenir"/>
        </w:rPr>
        <w:t>Be on time and present during your assigned work hours.</w:t>
      </w:r>
    </w:p>
    <w:p w14:paraId="0AF5C5E6" w14:textId="77777777" w:rsidR="00F77D31" w:rsidRDefault="00000000">
      <w:pPr>
        <w:numPr>
          <w:ilvl w:val="0"/>
          <w:numId w:val="60"/>
        </w:numPr>
        <w:rPr>
          <w:rFonts w:ascii="Avenir" w:eastAsia="Avenir" w:hAnsi="Avenir" w:cs="Avenir"/>
        </w:rPr>
      </w:pPr>
      <w:r>
        <w:rPr>
          <w:rFonts w:ascii="Avenir" w:eastAsia="Avenir" w:hAnsi="Avenir" w:cs="Avenir"/>
        </w:rPr>
        <w:t>Respect the time and effort of your colleagues by being dependable.</w:t>
      </w:r>
    </w:p>
    <w:p w14:paraId="11B5C10E" w14:textId="77777777" w:rsidR="00F77D31" w:rsidRDefault="00000000">
      <w:pPr>
        <w:numPr>
          <w:ilvl w:val="0"/>
          <w:numId w:val="60"/>
        </w:numPr>
        <w:rPr>
          <w:rFonts w:ascii="Avenir" w:eastAsia="Avenir" w:hAnsi="Avenir" w:cs="Avenir"/>
        </w:rPr>
      </w:pPr>
      <w:r>
        <w:rPr>
          <w:rFonts w:ascii="Avenir" w:eastAsia="Avenir" w:hAnsi="Avenir" w:cs="Avenir"/>
        </w:rPr>
        <w:t>Use leave responsibly and transparently.</w:t>
      </w:r>
    </w:p>
    <w:p w14:paraId="04BBE7EB" w14:textId="77777777" w:rsidR="00F77D31" w:rsidRDefault="00000000">
      <w:pPr>
        <w:numPr>
          <w:ilvl w:val="0"/>
          <w:numId w:val="60"/>
        </w:numPr>
        <w:rPr>
          <w:rFonts w:ascii="Avenir" w:eastAsia="Avenir" w:hAnsi="Avenir" w:cs="Avenir"/>
        </w:rPr>
      </w:pPr>
      <w:r>
        <w:rPr>
          <w:rFonts w:ascii="Avenir" w:eastAsia="Avenir" w:hAnsi="Avenir" w:cs="Avenir"/>
        </w:rPr>
        <w:t>Communicate clearly and early when delays or emergencies arise.</w:t>
      </w:r>
    </w:p>
    <w:p w14:paraId="37BCCDD5" w14:textId="77777777" w:rsidR="00F77D31" w:rsidRDefault="00000000">
      <w:pPr>
        <w:numPr>
          <w:ilvl w:val="0"/>
          <w:numId w:val="60"/>
        </w:numPr>
        <w:spacing w:after="240"/>
        <w:rPr>
          <w:rFonts w:ascii="Avenir" w:eastAsia="Avenir" w:hAnsi="Avenir" w:cs="Avenir"/>
        </w:rPr>
      </w:pPr>
      <w:r>
        <w:rPr>
          <w:rFonts w:ascii="Avenir" w:eastAsia="Avenir" w:hAnsi="Avenir" w:cs="Avenir"/>
        </w:rPr>
        <w:t>Show up fully — whether on-site, off-site, or at Hub-hosted engagements.</w:t>
      </w:r>
      <w:r>
        <w:rPr>
          <w:rFonts w:ascii="Avenir" w:eastAsia="Avenir" w:hAnsi="Avenir" w:cs="Avenir"/>
        </w:rPr>
        <w:br/>
      </w:r>
    </w:p>
    <w:p w14:paraId="61312557" w14:textId="77777777" w:rsidR="00F77D31" w:rsidRDefault="00000000" w:rsidP="00E87BD3">
      <w:pPr>
        <w:spacing w:before="240" w:after="240"/>
        <w:rPr>
          <w:rFonts w:ascii="Avenir" w:eastAsia="Avenir" w:hAnsi="Avenir" w:cs="Avenir"/>
        </w:rPr>
      </w:pPr>
      <w:r>
        <w:rPr>
          <w:rFonts w:ascii="Avenir" w:eastAsia="Avenir" w:hAnsi="Avenir" w:cs="Avenir"/>
        </w:rPr>
        <w:t xml:space="preserve">IIH’s operational rhythm depends on </w:t>
      </w:r>
      <w:r>
        <w:rPr>
          <w:rFonts w:ascii="Avenir" w:eastAsia="Avenir" w:hAnsi="Avenir" w:cs="Avenir"/>
          <w:b/>
        </w:rPr>
        <w:t>shared discipline and reliability</w:t>
      </w:r>
      <w:r>
        <w:rPr>
          <w:rFonts w:ascii="Avenir" w:eastAsia="Avenir" w:hAnsi="Avenir" w:cs="Avenir"/>
        </w:rPr>
        <w:t>. Upholding professional standards in attendance is part of our broader commitment to excellence and impact.</w:t>
      </w:r>
    </w:p>
    <w:p w14:paraId="357266F4" w14:textId="77777777" w:rsidR="00F77D31" w:rsidRDefault="00000000">
      <w:pPr>
        <w:pStyle w:val="Heading3"/>
        <w:keepNext w:val="0"/>
        <w:keepLines w:val="0"/>
        <w:spacing w:before="280"/>
      </w:pPr>
      <w:bookmarkStart w:id="48" w:name="_Toc204089681"/>
      <w:r>
        <w:t xml:space="preserve">2.4 Workplace </w:t>
      </w:r>
      <w:proofErr w:type="spellStart"/>
      <w:r>
        <w:t>Behavior</w:t>
      </w:r>
      <w:proofErr w:type="spellEnd"/>
      <w:r>
        <w:t xml:space="preserve"> and Appearance</w:t>
      </w:r>
      <w:bookmarkEnd w:id="48"/>
    </w:p>
    <w:p w14:paraId="00E46B26" w14:textId="77777777" w:rsidR="00F77D31" w:rsidRPr="00D8066F" w:rsidRDefault="00000000" w:rsidP="00D8066F">
      <w:pPr>
        <w:spacing w:before="240" w:after="240"/>
        <w:rPr>
          <w:rFonts w:ascii="Avenir" w:eastAsia="Avenir" w:hAnsi="Avenir" w:cs="Avenir"/>
        </w:rPr>
      </w:pPr>
      <w:r>
        <w:rPr>
          <w:rFonts w:ascii="Avenir" w:eastAsia="Avenir" w:hAnsi="Avenir" w:cs="Avenir"/>
        </w:rPr>
        <w:t xml:space="preserve">The Ilorin Innovation Hub (IIH) is a professional, high-performing institution that regularly hosts government dignitaries, corporate leaders, international partners, and members of the public. As such, every team member plays a visible role in upholding the credibility, culture, and public-facing image of the Hub. How we appear, behave, and engage — both internally and externally — reflects directly on the organization and its mission. Staff are therefore expected to maintain high standards of </w:t>
      </w:r>
      <w:proofErr w:type="spellStart"/>
      <w:r>
        <w:rPr>
          <w:rFonts w:ascii="Avenir" w:eastAsia="Avenir" w:hAnsi="Avenir" w:cs="Avenir"/>
        </w:rPr>
        <w:t>behavior</w:t>
      </w:r>
      <w:proofErr w:type="spellEnd"/>
      <w:r>
        <w:rPr>
          <w:rFonts w:ascii="Avenir" w:eastAsia="Avenir" w:hAnsi="Avenir" w:cs="Avenir"/>
        </w:rPr>
        <w:t>, grooming, and personal accountability in the workplace at all times.</w:t>
      </w:r>
      <w:bookmarkStart w:id="49" w:name="_bur1y1iy6gny" w:colFirst="0" w:colLast="0"/>
      <w:bookmarkEnd w:id="49"/>
    </w:p>
    <w:p w14:paraId="55EF2F60" w14:textId="77777777" w:rsidR="00F77D31" w:rsidRDefault="00000000">
      <w:pPr>
        <w:pStyle w:val="Heading4"/>
        <w:keepNext w:val="0"/>
        <w:keepLines w:val="0"/>
        <w:spacing w:before="240" w:after="40"/>
      </w:pPr>
      <w:bookmarkStart w:id="50" w:name="_Toc204089682"/>
      <w:r>
        <w:t>2.4.1 Dress Code</w:t>
      </w:r>
      <w:bookmarkEnd w:id="50"/>
    </w:p>
    <w:p w14:paraId="53F953E9" w14:textId="77777777" w:rsidR="00F77D31" w:rsidRDefault="00000000" w:rsidP="00E87BD3">
      <w:pPr>
        <w:spacing w:before="240" w:after="240"/>
        <w:rPr>
          <w:rFonts w:ascii="Avenir" w:eastAsia="Avenir" w:hAnsi="Avenir" w:cs="Avenir"/>
        </w:rPr>
      </w:pPr>
      <w:r>
        <w:rPr>
          <w:rFonts w:ascii="Avenir" w:eastAsia="Avenir" w:hAnsi="Avenir" w:cs="Avenir"/>
        </w:rPr>
        <w:t>Staff are expected to present themselves in a manner that is modest, smart, and appropriate to their role. While flexibility is permitted — especially for technical, creative, or behind-the-scenes functions — clothing must always be clean, neat, and free from offensive prints or excessive informality. Those engaging with guests, attending external meetings, or representing the Hub at official events are required to dress in business casual or formal attire, unless otherwise instructed. Dressing appropriately signals respect for colleagues, visitors, and the work we do.</w:t>
      </w:r>
      <w:bookmarkStart w:id="51" w:name="_u3l6liz235f6" w:colFirst="0" w:colLast="0"/>
      <w:bookmarkEnd w:id="51"/>
    </w:p>
    <w:p w14:paraId="1F14F560" w14:textId="77777777" w:rsidR="00616A0F" w:rsidRPr="00E87BD3" w:rsidRDefault="00616A0F" w:rsidP="00E87BD3">
      <w:pPr>
        <w:spacing w:before="240" w:after="240"/>
        <w:rPr>
          <w:rFonts w:ascii="Avenir" w:eastAsia="Avenir" w:hAnsi="Avenir" w:cs="Avenir"/>
        </w:rPr>
      </w:pPr>
    </w:p>
    <w:p w14:paraId="021634A7" w14:textId="77777777" w:rsidR="00F77D31" w:rsidRDefault="00000000">
      <w:pPr>
        <w:pStyle w:val="Heading4"/>
        <w:keepNext w:val="0"/>
        <w:keepLines w:val="0"/>
        <w:spacing w:before="240" w:after="40"/>
      </w:pPr>
      <w:bookmarkStart w:id="52" w:name="_Toc204089683"/>
      <w:r>
        <w:t>2.4.2 Guest Interaction Conduct</w:t>
      </w:r>
      <w:bookmarkEnd w:id="52"/>
    </w:p>
    <w:p w14:paraId="28EE96CD" w14:textId="77777777" w:rsidR="00F77D31" w:rsidRPr="00E87BD3" w:rsidRDefault="00000000" w:rsidP="00E87BD3">
      <w:pPr>
        <w:spacing w:before="240" w:after="240"/>
        <w:rPr>
          <w:rFonts w:ascii="Avenir" w:eastAsia="Avenir" w:hAnsi="Avenir" w:cs="Avenir"/>
        </w:rPr>
      </w:pPr>
      <w:r>
        <w:rPr>
          <w:rFonts w:ascii="Avenir" w:eastAsia="Avenir" w:hAnsi="Avenir" w:cs="Avenir"/>
        </w:rPr>
        <w:lastRenderedPageBreak/>
        <w:t>Every visitor to IIH, whether a student, vendor, government official, or partner, should feel welcomed, respected, and confident in the professionalism of our staff. All employees are expected to greet guests courteously, offer assistance where appropriate, and respond to questions or concerns with patience and discretion. When engaging with external parties, staff must be conscious of tone, body language, and contextual cues, and should defer to more senior personnel when in doubt. Staff who are not scheduled to speak on behalf of the Hub should politely redirect sensitive inquiries to the appropriate supervisor or the Managing Director.</w:t>
      </w:r>
      <w:bookmarkStart w:id="53" w:name="_nsjxx9qtbqvn" w:colFirst="0" w:colLast="0"/>
      <w:bookmarkEnd w:id="53"/>
    </w:p>
    <w:p w14:paraId="641C0FCA" w14:textId="77777777" w:rsidR="00F77D31" w:rsidRDefault="00000000">
      <w:pPr>
        <w:pStyle w:val="Heading4"/>
        <w:keepNext w:val="0"/>
        <w:keepLines w:val="0"/>
        <w:spacing w:before="240" w:after="40"/>
      </w:pPr>
      <w:bookmarkStart w:id="54" w:name="_Toc204089684"/>
      <w:r>
        <w:t>2.4.3 Personal Hygiene and Grooming</w:t>
      </w:r>
      <w:bookmarkEnd w:id="54"/>
    </w:p>
    <w:p w14:paraId="239696A5" w14:textId="77777777" w:rsidR="00F77D31" w:rsidRPr="00E87BD3" w:rsidRDefault="00000000" w:rsidP="00E87BD3">
      <w:pPr>
        <w:spacing w:before="240" w:after="240"/>
        <w:rPr>
          <w:rFonts w:ascii="Avenir" w:eastAsia="Avenir" w:hAnsi="Avenir" w:cs="Avenir"/>
        </w:rPr>
      </w:pPr>
      <w:r>
        <w:rPr>
          <w:rFonts w:ascii="Avenir" w:eastAsia="Avenir" w:hAnsi="Avenir" w:cs="Avenir"/>
        </w:rPr>
        <w:t>Maintaining personal cleanliness is a basic and non-negotiable expectation for all IIH staff. Daily hygiene practices — including clean clothing, tidy hair, and general grooming — are essential not only for personal well-being, but also for workplace harmony and safety. Poor hygiene or grooming that causes discomfort to others or is deemed inappropriate for a shared professional space may be addressed by a supervisor and could lead to formal feedback or corrective action.</w:t>
      </w:r>
      <w:bookmarkStart w:id="55" w:name="_908hw6w1hlwo" w:colFirst="0" w:colLast="0"/>
      <w:bookmarkEnd w:id="55"/>
    </w:p>
    <w:p w14:paraId="631DFEBF" w14:textId="77777777" w:rsidR="00F77D31" w:rsidRDefault="00000000">
      <w:pPr>
        <w:pStyle w:val="Heading4"/>
        <w:keepNext w:val="0"/>
        <w:keepLines w:val="0"/>
        <w:spacing w:before="240" w:after="40"/>
      </w:pPr>
      <w:bookmarkStart w:id="56" w:name="_Toc204089685"/>
      <w:r>
        <w:t>2.4.4 Conduct in Shared Spaces</w:t>
      </w:r>
      <w:bookmarkEnd w:id="56"/>
    </w:p>
    <w:p w14:paraId="10C2D82E" w14:textId="77777777" w:rsidR="00F77D31" w:rsidRPr="00E87BD3" w:rsidRDefault="00000000" w:rsidP="00E87BD3">
      <w:pPr>
        <w:spacing w:before="240" w:after="240"/>
        <w:rPr>
          <w:rFonts w:ascii="Avenir" w:eastAsia="Avenir" w:hAnsi="Avenir" w:cs="Avenir"/>
        </w:rPr>
      </w:pPr>
      <w:r>
        <w:rPr>
          <w:rFonts w:ascii="Avenir" w:eastAsia="Avenir" w:hAnsi="Avenir" w:cs="Avenir"/>
        </w:rPr>
        <w:t>As a collaborative work environment, IIH depends on shared responsibility and mutual respect in the use of communal areas. Staff must maintain cleanliness and order in co-working areas, meeting rooms, the cafeteria, and all general-use facilities. Eating is only permitted in designated eating areas and not at workstations. After using a space, employees are expected to leave it clean, reset, and ready for others. Respect for shared spaces is a direct reflection of our team culture and how we value one another’s time and comfort.</w:t>
      </w:r>
      <w:bookmarkStart w:id="57" w:name="_gi26usxv1i8c" w:colFirst="0" w:colLast="0"/>
      <w:bookmarkEnd w:id="57"/>
    </w:p>
    <w:p w14:paraId="1DEC1AAE" w14:textId="77777777" w:rsidR="00F77D31" w:rsidRDefault="00000000">
      <w:pPr>
        <w:pStyle w:val="Heading4"/>
        <w:keepNext w:val="0"/>
        <w:keepLines w:val="0"/>
        <w:spacing w:before="240" w:after="40"/>
      </w:pPr>
      <w:bookmarkStart w:id="58" w:name="_Toc204089686"/>
      <w:r>
        <w:t>2.4.5 Use of Language and Tone</w:t>
      </w:r>
      <w:bookmarkEnd w:id="58"/>
    </w:p>
    <w:p w14:paraId="05C84102" w14:textId="77777777" w:rsidR="00F77D31" w:rsidRDefault="00000000" w:rsidP="00E87BD3">
      <w:pPr>
        <w:spacing w:before="240" w:after="240"/>
        <w:rPr>
          <w:rFonts w:ascii="Avenir" w:eastAsia="Avenir" w:hAnsi="Avenir" w:cs="Avenir"/>
        </w:rPr>
      </w:pPr>
      <w:r>
        <w:rPr>
          <w:rFonts w:ascii="Avenir" w:eastAsia="Avenir" w:hAnsi="Avenir" w:cs="Avenir"/>
        </w:rPr>
        <w:t>Clear, respectful, and inclusive communication is fundamental to the working environment at IIH. Whether engaging with teammates, guests, vendors, or partners, staff must avoid rude, dismissive, sarcastic, or unprofessional language. Disagreements or feedback should be communicated thoughtfully and constructively, using approved internal channels when necessary. The tone used in written communication — including emails, messages, and official documentation — should reflect the Hub’s values of professionalism and mutual respect.</w:t>
      </w:r>
      <w:bookmarkStart w:id="59" w:name="_bb7fe5vwjb1a" w:colFirst="0" w:colLast="0"/>
      <w:bookmarkEnd w:id="59"/>
    </w:p>
    <w:p w14:paraId="6E729B40" w14:textId="77777777" w:rsidR="005A7FED" w:rsidRPr="00E87BD3" w:rsidRDefault="005A7FED" w:rsidP="00E87BD3">
      <w:pPr>
        <w:spacing w:before="240" w:after="240"/>
        <w:rPr>
          <w:rFonts w:ascii="Avenir" w:eastAsia="Avenir" w:hAnsi="Avenir" w:cs="Avenir"/>
        </w:rPr>
      </w:pPr>
    </w:p>
    <w:p w14:paraId="3DBAE8ED" w14:textId="77777777" w:rsidR="00F77D31" w:rsidRDefault="00000000">
      <w:pPr>
        <w:pStyle w:val="Heading4"/>
        <w:keepNext w:val="0"/>
        <w:keepLines w:val="0"/>
        <w:spacing w:before="240" w:after="40"/>
      </w:pPr>
      <w:bookmarkStart w:id="60" w:name="_Toc204089687"/>
      <w:r>
        <w:t xml:space="preserve">2.4.6 </w:t>
      </w:r>
      <w:proofErr w:type="spellStart"/>
      <w:r>
        <w:t>Behavior</w:t>
      </w:r>
      <w:proofErr w:type="spellEnd"/>
      <w:r>
        <w:t xml:space="preserve"> During External Engagements</w:t>
      </w:r>
      <w:bookmarkEnd w:id="60"/>
    </w:p>
    <w:p w14:paraId="46869D8B" w14:textId="77777777" w:rsidR="00F77D31" w:rsidRPr="00E87BD3" w:rsidRDefault="00000000" w:rsidP="00E87BD3">
      <w:pPr>
        <w:spacing w:before="240" w:after="240"/>
        <w:rPr>
          <w:rFonts w:ascii="Avenir" w:eastAsia="Avenir" w:hAnsi="Avenir" w:cs="Avenir"/>
        </w:rPr>
      </w:pPr>
      <w:r>
        <w:rPr>
          <w:rFonts w:ascii="Avenir" w:eastAsia="Avenir" w:hAnsi="Avenir" w:cs="Avenir"/>
        </w:rPr>
        <w:lastRenderedPageBreak/>
        <w:t xml:space="preserve">Staff representing IIH at events, meetings, field visits, or conferences are expected to demonstrate professionalism and preparedness. This includes punctuality, appropriate dress, respectful participation, and the ability to speak accurately about one’s role and the Hub’s mission. Where unsure of protocol or hierarchy, staff should seek guidance in advance or defer to the lead representative. </w:t>
      </w:r>
      <w:proofErr w:type="spellStart"/>
      <w:r>
        <w:rPr>
          <w:rFonts w:ascii="Avenir" w:eastAsia="Avenir" w:hAnsi="Avenir" w:cs="Avenir"/>
        </w:rPr>
        <w:t>Behavior</w:t>
      </w:r>
      <w:proofErr w:type="spellEnd"/>
      <w:r>
        <w:rPr>
          <w:rFonts w:ascii="Avenir" w:eastAsia="Avenir" w:hAnsi="Avenir" w:cs="Avenir"/>
        </w:rPr>
        <w:t xml:space="preserve"> that falls short during external engagements not only undermines personal credibility but also affects the standing of the entire organization.</w:t>
      </w:r>
      <w:bookmarkStart w:id="61" w:name="_g7tfiotjojr5" w:colFirst="0" w:colLast="0"/>
      <w:bookmarkEnd w:id="61"/>
    </w:p>
    <w:p w14:paraId="3556C858" w14:textId="77777777" w:rsidR="00F77D31" w:rsidRDefault="00000000">
      <w:pPr>
        <w:pStyle w:val="Heading4"/>
        <w:keepNext w:val="0"/>
        <w:keepLines w:val="0"/>
        <w:spacing w:before="240" w:after="40"/>
      </w:pPr>
      <w:bookmarkStart w:id="62" w:name="_Toc204089688"/>
      <w:r>
        <w:t>2.4.7 Corrective Action for Misconduct</w:t>
      </w:r>
      <w:bookmarkEnd w:id="62"/>
    </w:p>
    <w:p w14:paraId="5D50B28E" w14:textId="77777777" w:rsidR="00F77D31" w:rsidRPr="00E87BD3" w:rsidRDefault="00000000" w:rsidP="00E87BD3">
      <w:pPr>
        <w:spacing w:before="240" w:after="240"/>
        <w:rPr>
          <w:rFonts w:ascii="Avenir" w:eastAsia="Avenir" w:hAnsi="Avenir" w:cs="Avenir"/>
        </w:rPr>
      </w:pPr>
      <w:r>
        <w:rPr>
          <w:rFonts w:ascii="Avenir" w:eastAsia="Avenir" w:hAnsi="Avenir" w:cs="Avenir"/>
        </w:rPr>
        <w:t xml:space="preserve">IIH is committed to cultivating a positive and productive work culture. However, failure to meet the </w:t>
      </w:r>
      <w:proofErr w:type="spellStart"/>
      <w:r>
        <w:rPr>
          <w:rFonts w:ascii="Avenir" w:eastAsia="Avenir" w:hAnsi="Avenir" w:cs="Avenir"/>
        </w:rPr>
        <w:t>behavior</w:t>
      </w:r>
      <w:proofErr w:type="spellEnd"/>
      <w:r>
        <w:rPr>
          <w:rFonts w:ascii="Avenir" w:eastAsia="Avenir" w:hAnsi="Avenir" w:cs="Avenir"/>
        </w:rPr>
        <w:t xml:space="preserve"> and appearance standards set in this section — including inappropriate dress, poor hygiene, rude conduct, or negligence in guest interaction — may result in verbal or written warnings, suspension, or other disciplinary measures. The goal of such action is not to punish, but to uphold a shared culture of excellence, dignity, and accountability for all.</w:t>
      </w:r>
      <w:bookmarkStart w:id="63" w:name="_vat6r8ug5zt8" w:colFirst="0" w:colLast="0"/>
      <w:bookmarkEnd w:id="63"/>
    </w:p>
    <w:p w14:paraId="7BDEE293" w14:textId="77777777" w:rsidR="00F77D31" w:rsidRDefault="00000000">
      <w:pPr>
        <w:pStyle w:val="Heading3"/>
      </w:pPr>
      <w:bookmarkStart w:id="64" w:name="_Toc204089689"/>
      <w:r>
        <w:t>2.5 Disciplinary Measures and Consequences</w:t>
      </w:r>
      <w:bookmarkEnd w:id="64"/>
    </w:p>
    <w:p w14:paraId="30A71E4F" w14:textId="77777777" w:rsidR="00F77D31" w:rsidRDefault="00000000">
      <w:pPr>
        <w:spacing w:before="240" w:after="240"/>
        <w:rPr>
          <w:rFonts w:ascii="Avenir" w:eastAsia="Avenir" w:hAnsi="Avenir" w:cs="Avenir"/>
        </w:rPr>
      </w:pPr>
      <w:r>
        <w:rPr>
          <w:rFonts w:ascii="Avenir" w:eastAsia="Avenir" w:hAnsi="Avenir" w:cs="Avenir"/>
        </w:rPr>
        <w:t>At the Ilorin Innovation Hub (IIH), we are committed to maintaining a work environment grounded in professionalism, trust, and mutual accountability. While we prioritize coaching, feedback, and early resolution of issues, disciplinary action may be necessary where conduct, performance, or compliance falls short of expected standards.</w:t>
      </w:r>
    </w:p>
    <w:p w14:paraId="16428EC0" w14:textId="77777777" w:rsidR="00F77D31" w:rsidRPr="00E87BD3" w:rsidRDefault="00000000" w:rsidP="00E87BD3">
      <w:pPr>
        <w:spacing w:before="240" w:after="240"/>
        <w:rPr>
          <w:rFonts w:ascii="Avenir" w:eastAsia="Avenir" w:hAnsi="Avenir" w:cs="Avenir"/>
        </w:rPr>
      </w:pPr>
      <w:r>
        <w:rPr>
          <w:rFonts w:ascii="Avenir" w:eastAsia="Avenir" w:hAnsi="Avenir" w:cs="Avenir"/>
        </w:rPr>
        <w:t>This section outlines the guiding principles and procedures for addressing misconduct in a way that is structured, fair, and proportional.</w:t>
      </w:r>
      <w:bookmarkStart w:id="65" w:name="_lmi8efnzrv28" w:colFirst="0" w:colLast="0"/>
      <w:bookmarkEnd w:id="65"/>
    </w:p>
    <w:p w14:paraId="126B0B42" w14:textId="77777777" w:rsidR="00F77D31" w:rsidRDefault="00000000">
      <w:pPr>
        <w:pStyle w:val="Heading4"/>
      </w:pPr>
      <w:bookmarkStart w:id="66" w:name="_Toc204089690"/>
      <w:r>
        <w:t>2.5.1 Grounds for Disciplinary Action</w:t>
      </w:r>
      <w:bookmarkEnd w:id="66"/>
    </w:p>
    <w:p w14:paraId="2F9B9C99" w14:textId="77777777" w:rsidR="00F77D31" w:rsidRDefault="00000000">
      <w:pPr>
        <w:spacing w:before="240" w:after="240"/>
        <w:rPr>
          <w:rFonts w:ascii="Avenir" w:eastAsia="Avenir" w:hAnsi="Avenir" w:cs="Avenir"/>
        </w:rPr>
      </w:pPr>
      <w:r>
        <w:rPr>
          <w:rFonts w:ascii="Avenir" w:eastAsia="Avenir" w:hAnsi="Avenir" w:cs="Avenir"/>
        </w:rPr>
        <w:t>Disciplinary measures may be initiated in response to conduct that breaches IIH’s Code of Conduct, organizational policies, or professional expectations. This includes, but is not limited to:</w:t>
      </w:r>
    </w:p>
    <w:p w14:paraId="7FD36734" w14:textId="77777777" w:rsidR="00F77D31" w:rsidRDefault="00000000">
      <w:pPr>
        <w:numPr>
          <w:ilvl w:val="0"/>
          <w:numId w:val="27"/>
        </w:numPr>
        <w:spacing w:before="240"/>
        <w:rPr>
          <w:rFonts w:ascii="Avenir" w:eastAsia="Avenir" w:hAnsi="Avenir" w:cs="Avenir"/>
        </w:rPr>
      </w:pPr>
      <w:r>
        <w:rPr>
          <w:rFonts w:ascii="Avenir" w:eastAsia="Avenir" w:hAnsi="Avenir" w:cs="Avenir"/>
        </w:rPr>
        <w:t>Repeated lateness or absenteeism without valid cause or proper notification</w:t>
      </w:r>
    </w:p>
    <w:p w14:paraId="6C2B3CFC" w14:textId="77777777" w:rsidR="00F77D31" w:rsidRDefault="00000000">
      <w:pPr>
        <w:numPr>
          <w:ilvl w:val="0"/>
          <w:numId w:val="27"/>
        </w:numPr>
        <w:rPr>
          <w:rFonts w:ascii="Avenir" w:eastAsia="Avenir" w:hAnsi="Avenir" w:cs="Avenir"/>
        </w:rPr>
      </w:pPr>
      <w:r>
        <w:rPr>
          <w:rFonts w:ascii="Avenir" w:eastAsia="Avenir" w:hAnsi="Avenir" w:cs="Avenir"/>
        </w:rPr>
        <w:t>Insubordination or refusal to follow reasonable instructions from a supervisor</w:t>
      </w:r>
    </w:p>
    <w:p w14:paraId="51CF7C91" w14:textId="77777777" w:rsidR="00F77D31" w:rsidRDefault="00000000">
      <w:pPr>
        <w:numPr>
          <w:ilvl w:val="0"/>
          <w:numId w:val="27"/>
        </w:numPr>
        <w:rPr>
          <w:rFonts w:ascii="Avenir" w:eastAsia="Avenir" w:hAnsi="Avenir" w:cs="Avenir"/>
        </w:rPr>
      </w:pPr>
      <w:r>
        <w:rPr>
          <w:rFonts w:ascii="Avenir" w:eastAsia="Avenir" w:hAnsi="Avenir" w:cs="Avenir"/>
        </w:rPr>
        <w:t>Misuse, misrepresentation, or disclosure of confidential or sensitive information</w:t>
      </w:r>
    </w:p>
    <w:p w14:paraId="1FEAAB9B" w14:textId="77777777" w:rsidR="00F77D31" w:rsidRDefault="00000000">
      <w:pPr>
        <w:numPr>
          <w:ilvl w:val="0"/>
          <w:numId w:val="27"/>
        </w:numPr>
        <w:rPr>
          <w:rFonts w:ascii="Avenir" w:eastAsia="Avenir" w:hAnsi="Avenir" w:cs="Avenir"/>
        </w:rPr>
      </w:pPr>
      <w:r>
        <w:rPr>
          <w:rFonts w:ascii="Avenir" w:eastAsia="Avenir" w:hAnsi="Avenir" w:cs="Avenir"/>
        </w:rPr>
        <w:t xml:space="preserve">Inappropriate </w:t>
      </w:r>
      <w:proofErr w:type="spellStart"/>
      <w:r>
        <w:rPr>
          <w:rFonts w:ascii="Avenir" w:eastAsia="Avenir" w:hAnsi="Avenir" w:cs="Avenir"/>
        </w:rPr>
        <w:t>behavior</w:t>
      </w:r>
      <w:proofErr w:type="spellEnd"/>
      <w:r>
        <w:rPr>
          <w:rFonts w:ascii="Avenir" w:eastAsia="Avenir" w:hAnsi="Avenir" w:cs="Avenir"/>
        </w:rPr>
        <w:t xml:space="preserve"> toward colleagues, guests, or partners</w:t>
      </w:r>
    </w:p>
    <w:p w14:paraId="08C6267D" w14:textId="77777777" w:rsidR="00F77D31" w:rsidRDefault="00000000">
      <w:pPr>
        <w:numPr>
          <w:ilvl w:val="0"/>
          <w:numId w:val="27"/>
        </w:numPr>
        <w:rPr>
          <w:rFonts w:ascii="Avenir" w:eastAsia="Avenir" w:hAnsi="Avenir" w:cs="Avenir"/>
        </w:rPr>
      </w:pPr>
      <w:r>
        <w:rPr>
          <w:rFonts w:ascii="Avenir" w:eastAsia="Avenir" w:hAnsi="Avenir" w:cs="Avenir"/>
        </w:rPr>
        <w:t>Harassment, discrimination, bullying, or verbal abuse</w:t>
      </w:r>
    </w:p>
    <w:p w14:paraId="34BF4055" w14:textId="77777777" w:rsidR="00F77D31" w:rsidRDefault="00000000">
      <w:pPr>
        <w:numPr>
          <w:ilvl w:val="0"/>
          <w:numId w:val="27"/>
        </w:numPr>
        <w:rPr>
          <w:rFonts w:ascii="Avenir" w:eastAsia="Avenir" w:hAnsi="Avenir" w:cs="Avenir"/>
        </w:rPr>
      </w:pPr>
      <w:r>
        <w:rPr>
          <w:rFonts w:ascii="Avenir" w:eastAsia="Avenir" w:hAnsi="Avenir" w:cs="Avenir"/>
        </w:rPr>
        <w:t>Misuse of IIH equipment, property, or resources</w:t>
      </w:r>
    </w:p>
    <w:p w14:paraId="2813DC31" w14:textId="77777777" w:rsidR="00F77D31" w:rsidRDefault="00000000">
      <w:pPr>
        <w:numPr>
          <w:ilvl w:val="0"/>
          <w:numId w:val="27"/>
        </w:numPr>
        <w:rPr>
          <w:rFonts w:ascii="Avenir" w:eastAsia="Avenir" w:hAnsi="Avenir" w:cs="Avenir"/>
        </w:rPr>
      </w:pPr>
      <w:r>
        <w:rPr>
          <w:rFonts w:ascii="Avenir" w:eastAsia="Avenir" w:hAnsi="Avenir" w:cs="Avenir"/>
        </w:rPr>
        <w:t>Negligence or failure to carry out duties responsibly</w:t>
      </w:r>
    </w:p>
    <w:p w14:paraId="1CF2F914" w14:textId="77777777" w:rsidR="00F77D31" w:rsidRDefault="00000000">
      <w:pPr>
        <w:numPr>
          <w:ilvl w:val="0"/>
          <w:numId w:val="27"/>
        </w:numPr>
        <w:rPr>
          <w:rFonts w:ascii="Avenir" w:eastAsia="Avenir" w:hAnsi="Avenir" w:cs="Avenir"/>
        </w:rPr>
      </w:pPr>
      <w:r>
        <w:rPr>
          <w:rFonts w:ascii="Avenir" w:eastAsia="Avenir" w:hAnsi="Avenir" w:cs="Avenir"/>
        </w:rPr>
        <w:lastRenderedPageBreak/>
        <w:t>Tampering with attendance systems, falsifying records, or dishonest reporting</w:t>
      </w:r>
    </w:p>
    <w:p w14:paraId="304A2D5D" w14:textId="77777777" w:rsidR="00F77D31" w:rsidRDefault="00000000">
      <w:pPr>
        <w:numPr>
          <w:ilvl w:val="0"/>
          <w:numId w:val="27"/>
        </w:numPr>
        <w:spacing w:after="240"/>
        <w:rPr>
          <w:rFonts w:ascii="Avenir" w:eastAsia="Avenir" w:hAnsi="Avenir" w:cs="Avenir"/>
        </w:rPr>
      </w:pPr>
      <w:r>
        <w:rPr>
          <w:rFonts w:ascii="Avenir" w:eastAsia="Avenir" w:hAnsi="Avenir" w:cs="Avenir"/>
        </w:rPr>
        <w:t>Acting on external instructions without proper approval from IIH leadership</w:t>
      </w:r>
      <w:r>
        <w:rPr>
          <w:rFonts w:ascii="Avenir" w:eastAsia="Avenir" w:hAnsi="Avenir" w:cs="Avenir"/>
        </w:rPr>
        <w:br/>
      </w:r>
    </w:p>
    <w:p w14:paraId="28BB0BFF" w14:textId="77777777" w:rsidR="00F77D31" w:rsidRPr="00E87BD3" w:rsidRDefault="00000000" w:rsidP="00E87BD3">
      <w:pPr>
        <w:spacing w:before="240" w:after="240"/>
        <w:rPr>
          <w:rFonts w:ascii="Avenir" w:eastAsia="Avenir" w:hAnsi="Avenir" w:cs="Avenir"/>
        </w:rPr>
      </w:pPr>
      <w:r>
        <w:rPr>
          <w:rFonts w:ascii="Avenir" w:eastAsia="Avenir" w:hAnsi="Avenir" w:cs="Avenir"/>
        </w:rPr>
        <w:t>All staff are expected to act in a way that protects the integrity, safety, and reputation of the Hub at all times.</w:t>
      </w:r>
      <w:bookmarkStart w:id="67" w:name="_ayn2gy9aacd3" w:colFirst="0" w:colLast="0"/>
      <w:bookmarkEnd w:id="67"/>
    </w:p>
    <w:p w14:paraId="2AC80CDB" w14:textId="77777777" w:rsidR="00F77D31" w:rsidRDefault="00000000">
      <w:pPr>
        <w:pStyle w:val="Heading4"/>
      </w:pPr>
      <w:bookmarkStart w:id="68" w:name="_Toc204089691"/>
      <w:r>
        <w:t>2.5.2 Disciplinary Tiers and Severity</w:t>
      </w:r>
      <w:bookmarkEnd w:id="68"/>
    </w:p>
    <w:p w14:paraId="57A1F184" w14:textId="77777777" w:rsidR="00F77D31" w:rsidRDefault="00000000">
      <w:pPr>
        <w:spacing w:before="240" w:after="240"/>
        <w:rPr>
          <w:rFonts w:ascii="Avenir" w:eastAsia="Avenir" w:hAnsi="Avenir" w:cs="Avenir"/>
        </w:rPr>
      </w:pPr>
      <w:r>
        <w:rPr>
          <w:rFonts w:ascii="Avenir" w:eastAsia="Avenir" w:hAnsi="Avenir" w:cs="Avenir"/>
        </w:rPr>
        <w:t>IIH categorizes misconduct into three broad tiers:</w:t>
      </w:r>
    </w:p>
    <w:p w14:paraId="7ABB4B7D" w14:textId="77777777" w:rsidR="00F77D31" w:rsidRDefault="00000000">
      <w:pPr>
        <w:numPr>
          <w:ilvl w:val="0"/>
          <w:numId w:val="63"/>
        </w:numPr>
        <w:spacing w:before="240"/>
        <w:rPr>
          <w:rFonts w:ascii="Avenir" w:eastAsia="Avenir" w:hAnsi="Avenir" w:cs="Avenir"/>
        </w:rPr>
      </w:pPr>
      <w:r>
        <w:rPr>
          <w:rFonts w:ascii="Avenir" w:eastAsia="Avenir" w:hAnsi="Avenir" w:cs="Avenir"/>
          <w:b/>
        </w:rPr>
        <w:t>Minor Misconduct:</w:t>
      </w:r>
      <w:r>
        <w:rPr>
          <w:rFonts w:ascii="Avenir" w:eastAsia="Avenir" w:hAnsi="Avenir" w:cs="Avenir"/>
        </w:rPr>
        <w:t xml:space="preserve"> Includes occasional lateness, missed deadlines, informal language in internal communication, or failure to follow procedures.</w:t>
      </w:r>
    </w:p>
    <w:p w14:paraId="7E4BE1E2" w14:textId="77777777" w:rsidR="00F77D31" w:rsidRDefault="00000000">
      <w:pPr>
        <w:numPr>
          <w:ilvl w:val="0"/>
          <w:numId w:val="63"/>
        </w:numPr>
        <w:rPr>
          <w:rFonts w:ascii="Avenir" w:eastAsia="Avenir" w:hAnsi="Avenir" w:cs="Avenir"/>
        </w:rPr>
      </w:pPr>
      <w:r>
        <w:rPr>
          <w:rFonts w:ascii="Avenir" w:eastAsia="Avenir" w:hAnsi="Avenir" w:cs="Avenir"/>
          <w:b/>
        </w:rPr>
        <w:t>Serious Misconduct:</w:t>
      </w:r>
      <w:r>
        <w:rPr>
          <w:rFonts w:ascii="Avenir" w:eastAsia="Avenir" w:hAnsi="Avenir" w:cs="Avenir"/>
        </w:rPr>
        <w:t xml:space="preserve"> Includes repeated offenses, disrespect toward colleagues or guests, disregard of safety protocols, or breach of confidential information.</w:t>
      </w:r>
    </w:p>
    <w:p w14:paraId="40259576" w14:textId="77777777" w:rsidR="00F77D31" w:rsidRDefault="00000000">
      <w:pPr>
        <w:numPr>
          <w:ilvl w:val="0"/>
          <w:numId w:val="63"/>
        </w:numPr>
        <w:spacing w:after="240"/>
        <w:rPr>
          <w:rFonts w:ascii="Avenir" w:eastAsia="Avenir" w:hAnsi="Avenir" w:cs="Avenir"/>
        </w:rPr>
      </w:pPr>
      <w:r>
        <w:rPr>
          <w:rFonts w:ascii="Avenir" w:eastAsia="Avenir" w:hAnsi="Avenir" w:cs="Avenir"/>
          <w:b/>
        </w:rPr>
        <w:t>Gross Misconduct:</w:t>
      </w:r>
      <w:r>
        <w:rPr>
          <w:rFonts w:ascii="Avenir" w:eastAsia="Avenir" w:hAnsi="Avenir" w:cs="Avenir"/>
        </w:rPr>
        <w:t xml:space="preserve"> Includes theft, fraud, harassment, physical altercation, insubordination of a severe nature, or any action that seriously compromises the integrity or operations of IIH.</w:t>
      </w:r>
      <w:r>
        <w:rPr>
          <w:rFonts w:ascii="Avenir" w:eastAsia="Avenir" w:hAnsi="Avenir" w:cs="Avenir"/>
        </w:rPr>
        <w:br/>
      </w:r>
    </w:p>
    <w:p w14:paraId="7CE39B2B" w14:textId="77777777" w:rsidR="00F77D31" w:rsidRPr="00E87BD3" w:rsidRDefault="00000000" w:rsidP="00E87BD3">
      <w:pPr>
        <w:spacing w:before="240" w:after="240"/>
        <w:rPr>
          <w:rFonts w:ascii="Avenir" w:eastAsia="Avenir" w:hAnsi="Avenir" w:cs="Avenir"/>
        </w:rPr>
      </w:pPr>
      <w:r>
        <w:rPr>
          <w:rFonts w:ascii="Avenir" w:eastAsia="Avenir" w:hAnsi="Avenir" w:cs="Avenir"/>
        </w:rPr>
        <w:t>The nature and frequency of the misconduct determine the disciplinary response. Repeated minor infractions may be treated as serious misconduct over time.</w:t>
      </w:r>
      <w:bookmarkStart w:id="69" w:name="_r65vuy6obwbc" w:colFirst="0" w:colLast="0"/>
      <w:bookmarkEnd w:id="69"/>
    </w:p>
    <w:p w14:paraId="42C4AF84" w14:textId="77777777" w:rsidR="00F77D31" w:rsidRDefault="00000000">
      <w:pPr>
        <w:pStyle w:val="Heading4"/>
      </w:pPr>
      <w:bookmarkStart w:id="70" w:name="_Toc204089692"/>
      <w:r>
        <w:t>2.5.3 Warning and Correction Process</w:t>
      </w:r>
      <w:bookmarkEnd w:id="70"/>
    </w:p>
    <w:p w14:paraId="0E8E2E34" w14:textId="77777777" w:rsidR="00F77D31" w:rsidRDefault="00000000">
      <w:pPr>
        <w:spacing w:before="240" w:after="240"/>
        <w:rPr>
          <w:rFonts w:ascii="Avenir" w:eastAsia="Avenir" w:hAnsi="Avenir" w:cs="Avenir"/>
        </w:rPr>
      </w:pPr>
      <w:r>
        <w:rPr>
          <w:rFonts w:ascii="Avenir" w:eastAsia="Avenir" w:hAnsi="Avenir" w:cs="Avenir"/>
        </w:rPr>
        <w:t>IIH uses a progressive disciplinary approach wherever feasible:</w:t>
      </w:r>
    </w:p>
    <w:p w14:paraId="7F8F2CCC" w14:textId="77777777" w:rsidR="00F77D31" w:rsidRDefault="00000000">
      <w:pPr>
        <w:numPr>
          <w:ilvl w:val="0"/>
          <w:numId w:val="76"/>
        </w:numPr>
        <w:spacing w:before="240"/>
        <w:rPr>
          <w:rFonts w:ascii="Avenir" w:eastAsia="Avenir" w:hAnsi="Avenir" w:cs="Avenir"/>
        </w:rPr>
      </w:pPr>
      <w:r>
        <w:rPr>
          <w:rFonts w:ascii="Avenir" w:eastAsia="Avenir" w:hAnsi="Avenir" w:cs="Avenir"/>
          <w:b/>
        </w:rPr>
        <w:t>Verbal Warning:</w:t>
      </w:r>
      <w:r>
        <w:rPr>
          <w:rFonts w:ascii="Avenir" w:eastAsia="Avenir" w:hAnsi="Avenir" w:cs="Avenir"/>
        </w:rPr>
        <w:t xml:space="preserve"> Issued for minor or first-time infractions, accompanied by clear expectations for improvement.</w:t>
      </w:r>
    </w:p>
    <w:p w14:paraId="32B678E2" w14:textId="77777777" w:rsidR="00F77D31" w:rsidRDefault="00000000">
      <w:pPr>
        <w:numPr>
          <w:ilvl w:val="0"/>
          <w:numId w:val="76"/>
        </w:numPr>
        <w:rPr>
          <w:rFonts w:ascii="Avenir" w:eastAsia="Avenir" w:hAnsi="Avenir" w:cs="Avenir"/>
        </w:rPr>
      </w:pPr>
      <w:r>
        <w:rPr>
          <w:rFonts w:ascii="Avenir" w:eastAsia="Avenir" w:hAnsi="Avenir" w:cs="Avenir"/>
          <w:b/>
        </w:rPr>
        <w:t>Written Warning:</w:t>
      </w:r>
      <w:r>
        <w:rPr>
          <w:rFonts w:ascii="Avenir" w:eastAsia="Avenir" w:hAnsi="Avenir" w:cs="Avenir"/>
        </w:rPr>
        <w:t xml:space="preserve"> Formal notice for repeated or serious issues, placed on file and accompanied by specific improvement plans and timelines.</w:t>
      </w:r>
    </w:p>
    <w:p w14:paraId="1D4849CD" w14:textId="77777777" w:rsidR="00F77D31" w:rsidRDefault="00000000">
      <w:pPr>
        <w:numPr>
          <w:ilvl w:val="0"/>
          <w:numId w:val="76"/>
        </w:numPr>
        <w:spacing w:after="240"/>
        <w:rPr>
          <w:rFonts w:ascii="Avenir" w:eastAsia="Avenir" w:hAnsi="Avenir" w:cs="Avenir"/>
        </w:rPr>
      </w:pPr>
      <w:r>
        <w:rPr>
          <w:rFonts w:ascii="Avenir" w:eastAsia="Avenir" w:hAnsi="Avenir" w:cs="Avenir"/>
          <w:b/>
        </w:rPr>
        <w:t>Final Warning:</w:t>
      </w:r>
      <w:r>
        <w:rPr>
          <w:rFonts w:ascii="Avenir" w:eastAsia="Avenir" w:hAnsi="Avenir" w:cs="Avenir"/>
        </w:rPr>
        <w:t xml:space="preserve"> Issued where prior steps have failed, or in cases of serious concern that fall short of immediate dismissal.</w:t>
      </w:r>
      <w:r>
        <w:rPr>
          <w:rFonts w:ascii="Avenir" w:eastAsia="Avenir" w:hAnsi="Avenir" w:cs="Avenir"/>
        </w:rPr>
        <w:br/>
      </w:r>
    </w:p>
    <w:p w14:paraId="7943ECD3" w14:textId="77777777" w:rsidR="00F77D31" w:rsidRPr="00E87BD3" w:rsidRDefault="00000000" w:rsidP="00E87BD3">
      <w:pPr>
        <w:spacing w:before="240" w:after="240"/>
        <w:rPr>
          <w:rFonts w:ascii="Avenir" w:eastAsia="Avenir" w:hAnsi="Avenir" w:cs="Avenir"/>
        </w:rPr>
      </w:pPr>
      <w:r>
        <w:rPr>
          <w:rFonts w:ascii="Avenir" w:eastAsia="Avenir" w:hAnsi="Avenir" w:cs="Avenir"/>
        </w:rPr>
        <w:t>All warnings will be documented, discussed with the staff member, and acknowledged in writing.</w:t>
      </w:r>
      <w:bookmarkStart w:id="71" w:name="_8njd3hjxsnw9" w:colFirst="0" w:colLast="0"/>
      <w:bookmarkEnd w:id="71"/>
    </w:p>
    <w:p w14:paraId="3DE15310" w14:textId="77777777" w:rsidR="00F77D31" w:rsidRDefault="00000000">
      <w:pPr>
        <w:pStyle w:val="Heading4"/>
      </w:pPr>
      <w:bookmarkStart w:id="72" w:name="_Toc204089693"/>
      <w:r>
        <w:t>2.5.4 Suspension and Investigation</w:t>
      </w:r>
      <w:bookmarkEnd w:id="72"/>
    </w:p>
    <w:p w14:paraId="083C62C2" w14:textId="77777777" w:rsidR="00F77D31" w:rsidRDefault="00000000">
      <w:pPr>
        <w:spacing w:before="240" w:after="240"/>
        <w:rPr>
          <w:rFonts w:ascii="Avenir" w:eastAsia="Avenir" w:hAnsi="Avenir" w:cs="Avenir"/>
        </w:rPr>
      </w:pPr>
      <w:r>
        <w:rPr>
          <w:rFonts w:ascii="Avenir" w:eastAsia="Avenir" w:hAnsi="Avenir" w:cs="Avenir"/>
        </w:rPr>
        <w:t>A staff member may be suspended with or without pay if:</w:t>
      </w:r>
    </w:p>
    <w:p w14:paraId="0FA56D11" w14:textId="77777777" w:rsidR="00F77D31" w:rsidRDefault="00000000">
      <w:pPr>
        <w:numPr>
          <w:ilvl w:val="0"/>
          <w:numId w:val="32"/>
        </w:numPr>
        <w:spacing w:before="240"/>
        <w:rPr>
          <w:rFonts w:ascii="Avenir" w:eastAsia="Avenir" w:hAnsi="Avenir" w:cs="Avenir"/>
        </w:rPr>
      </w:pPr>
      <w:r>
        <w:rPr>
          <w:rFonts w:ascii="Avenir" w:eastAsia="Avenir" w:hAnsi="Avenir" w:cs="Avenir"/>
        </w:rPr>
        <w:lastRenderedPageBreak/>
        <w:t xml:space="preserve">They receive </w:t>
      </w:r>
      <w:r>
        <w:rPr>
          <w:rFonts w:ascii="Avenir" w:eastAsia="Avenir" w:hAnsi="Avenir" w:cs="Avenir"/>
          <w:b/>
        </w:rPr>
        <w:t>2 final warnings</w:t>
      </w:r>
      <w:r>
        <w:rPr>
          <w:rFonts w:ascii="Avenir" w:eastAsia="Avenir" w:hAnsi="Avenir" w:cs="Avenir"/>
        </w:rPr>
        <w:t>, or</w:t>
      </w:r>
    </w:p>
    <w:p w14:paraId="5855EEAE" w14:textId="77777777" w:rsidR="00F77D31" w:rsidRDefault="00000000">
      <w:pPr>
        <w:numPr>
          <w:ilvl w:val="0"/>
          <w:numId w:val="32"/>
        </w:numPr>
        <w:rPr>
          <w:rFonts w:ascii="Avenir" w:eastAsia="Avenir" w:hAnsi="Avenir" w:cs="Avenir"/>
        </w:rPr>
      </w:pPr>
      <w:r>
        <w:rPr>
          <w:rFonts w:ascii="Avenir" w:eastAsia="Avenir" w:hAnsi="Avenir" w:cs="Avenir"/>
        </w:rPr>
        <w:t xml:space="preserve">They commit </w:t>
      </w:r>
      <w:r>
        <w:rPr>
          <w:rFonts w:ascii="Avenir" w:eastAsia="Avenir" w:hAnsi="Avenir" w:cs="Avenir"/>
          <w:b/>
        </w:rPr>
        <w:t>1 act of serious misconduct</w:t>
      </w:r>
      <w:r>
        <w:rPr>
          <w:rFonts w:ascii="Avenir" w:eastAsia="Avenir" w:hAnsi="Avenir" w:cs="Avenir"/>
        </w:rPr>
        <w:t>, or</w:t>
      </w:r>
    </w:p>
    <w:p w14:paraId="73B26A51" w14:textId="77777777" w:rsidR="00F77D31" w:rsidRDefault="00000000">
      <w:pPr>
        <w:numPr>
          <w:ilvl w:val="0"/>
          <w:numId w:val="32"/>
        </w:numPr>
        <w:spacing w:after="240"/>
        <w:rPr>
          <w:rFonts w:ascii="Avenir" w:eastAsia="Avenir" w:hAnsi="Avenir" w:cs="Avenir"/>
        </w:rPr>
      </w:pPr>
      <w:r>
        <w:rPr>
          <w:rFonts w:ascii="Avenir" w:eastAsia="Avenir" w:hAnsi="Avenir" w:cs="Avenir"/>
        </w:rPr>
        <w:t>There are reasonable grounds for further investigation in a case of suspected gross misconduct.</w:t>
      </w:r>
      <w:r>
        <w:rPr>
          <w:rFonts w:ascii="Avenir" w:eastAsia="Avenir" w:hAnsi="Avenir" w:cs="Avenir"/>
        </w:rPr>
        <w:br/>
      </w:r>
    </w:p>
    <w:p w14:paraId="1EA58EDA" w14:textId="77777777" w:rsidR="00F77D31" w:rsidRPr="00E87BD3" w:rsidRDefault="00000000" w:rsidP="00E87BD3">
      <w:pPr>
        <w:spacing w:before="240" w:after="240"/>
        <w:rPr>
          <w:rFonts w:ascii="Avenir" w:eastAsia="Avenir" w:hAnsi="Avenir" w:cs="Avenir"/>
        </w:rPr>
      </w:pPr>
      <w:r>
        <w:rPr>
          <w:rFonts w:ascii="Avenir" w:eastAsia="Avenir" w:hAnsi="Avenir" w:cs="Avenir"/>
        </w:rPr>
        <w:t>Suspension allows for facts to be gathered while protecting the integrity of the process. It does not imply guilt. Investigations will be handled confidentially with opportunity for response.</w:t>
      </w:r>
      <w:bookmarkStart w:id="73" w:name="_w5e6s659ajt" w:colFirst="0" w:colLast="0"/>
      <w:bookmarkEnd w:id="73"/>
    </w:p>
    <w:p w14:paraId="50660A8D" w14:textId="77777777" w:rsidR="00F77D31" w:rsidRDefault="00000000">
      <w:pPr>
        <w:pStyle w:val="Heading4"/>
      </w:pPr>
      <w:bookmarkStart w:id="74" w:name="_Toc204089694"/>
      <w:r>
        <w:t>2.5.5 Termination of Employment</w:t>
      </w:r>
      <w:bookmarkEnd w:id="74"/>
    </w:p>
    <w:p w14:paraId="75AF9664" w14:textId="77777777" w:rsidR="00F77D31" w:rsidRDefault="00000000">
      <w:pPr>
        <w:spacing w:before="240" w:after="240"/>
        <w:rPr>
          <w:rFonts w:ascii="Avenir" w:eastAsia="Avenir" w:hAnsi="Avenir" w:cs="Avenir"/>
        </w:rPr>
      </w:pPr>
      <w:r>
        <w:rPr>
          <w:rFonts w:ascii="Avenir" w:eastAsia="Avenir" w:hAnsi="Avenir" w:cs="Avenir"/>
        </w:rPr>
        <w:t>Termination may occur under any of the following conditions:</w:t>
      </w:r>
    </w:p>
    <w:p w14:paraId="6C296BFE" w14:textId="77777777" w:rsidR="00F77D31" w:rsidRDefault="00000000">
      <w:pPr>
        <w:numPr>
          <w:ilvl w:val="0"/>
          <w:numId w:val="61"/>
        </w:numPr>
        <w:spacing w:before="240"/>
        <w:rPr>
          <w:rFonts w:ascii="Avenir" w:eastAsia="Avenir" w:hAnsi="Avenir" w:cs="Avenir"/>
        </w:rPr>
      </w:pPr>
      <w:r>
        <w:rPr>
          <w:rFonts w:ascii="Avenir" w:eastAsia="Avenir" w:hAnsi="Avenir" w:cs="Avenir"/>
        </w:rPr>
        <w:t xml:space="preserve">Accumulation of </w:t>
      </w:r>
      <w:r>
        <w:rPr>
          <w:rFonts w:ascii="Avenir" w:eastAsia="Avenir" w:hAnsi="Avenir" w:cs="Avenir"/>
          <w:b/>
        </w:rPr>
        <w:t>3 final warnings</w:t>
      </w:r>
    </w:p>
    <w:p w14:paraId="0C20DE3F" w14:textId="77777777" w:rsidR="00F77D31" w:rsidRDefault="00000000">
      <w:pPr>
        <w:numPr>
          <w:ilvl w:val="0"/>
          <w:numId w:val="61"/>
        </w:numPr>
        <w:rPr>
          <w:rFonts w:ascii="Avenir" w:eastAsia="Avenir" w:hAnsi="Avenir" w:cs="Avenir"/>
        </w:rPr>
      </w:pPr>
      <w:r>
        <w:rPr>
          <w:rFonts w:ascii="Avenir" w:eastAsia="Avenir" w:hAnsi="Avenir" w:cs="Avenir"/>
        </w:rPr>
        <w:t xml:space="preserve">Commission of </w:t>
      </w:r>
      <w:r>
        <w:rPr>
          <w:rFonts w:ascii="Avenir" w:eastAsia="Avenir" w:hAnsi="Avenir" w:cs="Avenir"/>
          <w:b/>
        </w:rPr>
        <w:t>2 serious misconducts</w:t>
      </w:r>
    </w:p>
    <w:p w14:paraId="63FACACF" w14:textId="77777777" w:rsidR="00F77D31" w:rsidRDefault="00000000">
      <w:pPr>
        <w:numPr>
          <w:ilvl w:val="0"/>
          <w:numId w:val="61"/>
        </w:numPr>
        <w:rPr>
          <w:rFonts w:ascii="Avenir" w:eastAsia="Avenir" w:hAnsi="Avenir" w:cs="Avenir"/>
        </w:rPr>
      </w:pPr>
      <w:r>
        <w:rPr>
          <w:rFonts w:ascii="Avenir" w:eastAsia="Avenir" w:hAnsi="Avenir" w:cs="Avenir"/>
        </w:rPr>
        <w:t xml:space="preserve">A single act of </w:t>
      </w:r>
      <w:r>
        <w:rPr>
          <w:rFonts w:ascii="Avenir" w:eastAsia="Avenir" w:hAnsi="Avenir" w:cs="Avenir"/>
          <w:b/>
        </w:rPr>
        <w:t>gross misconduct</w:t>
      </w:r>
    </w:p>
    <w:p w14:paraId="274362AF" w14:textId="77777777" w:rsidR="00F77D31" w:rsidRDefault="00000000">
      <w:pPr>
        <w:numPr>
          <w:ilvl w:val="0"/>
          <w:numId w:val="61"/>
        </w:numPr>
        <w:spacing w:after="240"/>
        <w:rPr>
          <w:rFonts w:ascii="Avenir" w:eastAsia="Avenir" w:hAnsi="Avenir" w:cs="Avenir"/>
        </w:rPr>
      </w:pPr>
      <w:r>
        <w:rPr>
          <w:rFonts w:ascii="Avenir" w:eastAsia="Avenir" w:hAnsi="Avenir" w:cs="Avenir"/>
        </w:rPr>
        <w:t>Persistent disregard for IIH’s values, directives, or safety</w:t>
      </w:r>
      <w:r>
        <w:rPr>
          <w:rFonts w:ascii="Avenir" w:eastAsia="Avenir" w:hAnsi="Avenir" w:cs="Avenir"/>
        </w:rPr>
        <w:br/>
      </w:r>
    </w:p>
    <w:p w14:paraId="5F2D943C" w14:textId="77777777" w:rsidR="00F77D31" w:rsidRPr="00E87BD3" w:rsidRDefault="00000000" w:rsidP="00E87BD3">
      <w:pPr>
        <w:spacing w:before="240" w:after="240"/>
        <w:rPr>
          <w:rFonts w:ascii="Avenir" w:eastAsia="Avenir" w:hAnsi="Avenir" w:cs="Avenir"/>
        </w:rPr>
      </w:pPr>
      <w:r>
        <w:rPr>
          <w:rFonts w:ascii="Avenir" w:eastAsia="Avenir" w:hAnsi="Avenir" w:cs="Avenir"/>
        </w:rPr>
        <w:t>All terminations must be documented and approved by the Managing Director. Exit procedures will follow IIH’s standard process.</w:t>
      </w:r>
      <w:bookmarkStart w:id="75" w:name="_xg7drby5yw83" w:colFirst="0" w:colLast="0"/>
      <w:bookmarkEnd w:id="75"/>
    </w:p>
    <w:p w14:paraId="729CB8A1" w14:textId="77777777" w:rsidR="00F77D31" w:rsidRDefault="00000000">
      <w:pPr>
        <w:pStyle w:val="Heading4"/>
      </w:pPr>
      <w:bookmarkStart w:id="76" w:name="_Toc204089695"/>
      <w:r>
        <w:t>2.5.6 Restoring Trust and Returning to Good Standing</w:t>
      </w:r>
      <w:bookmarkEnd w:id="76"/>
    </w:p>
    <w:p w14:paraId="0163FBD7" w14:textId="77777777" w:rsidR="00F77D31" w:rsidRDefault="00000000">
      <w:pPr>
        <w:spacing w:before="240" w:after="240"/>
        <w:rPr>
          <w:rFonts w:ascii="Avenir" w:eastAsia="Avenir" w:hAnsi="Avenir" w:cs="Avenir"/>
        </w:rPr>
      </w:pPr>
      <w:r>
        <w:rPr>
          <w:rFonts w:ascii="Avenir" w:eastAsia="Avenir" w:hAnsi="Avenir" w:cs="Avenir"/>
        </w:rPr>
        <w:t>Disciplinary measures do not define a staff member’s entire career at the Hub. IIH supports constructive restoration through:</w:t>
      </w:r>
    </w:p>
    <w:p w14:paraId="73C12A9D" w14:textId="77777777" w:rsidR="00F77D31" w:rsidRDefault="00000000">
      <w:pPr>
        <w:numPr>
          <w:ilvl w:val="0"/>
          <w:numId w:val="81"/>
        </w:numPr>
        <w:spacing w:before="240"/>
        <w:rPr>
          <w:rFonts w:ascii="Avenir" w:eastAsia="Avenir" w:hAnsi="Avenir" w:cs="Avenir"/>
        </w:rPr>
      </w:pPr>
      <w:r>
        <w:rPr>
          <w:rFonts w:ascii="Avenir" w:eastAsia="Avenir" w:hAnsi="Avenir" w:cs="Avenir"/>
        </w:rPr>
        <w:t>Positive performance reviews</w:t>
      </w:r>
    </w:p>
    <w:p w14:paraId="548CBC20" w14:textId="77777777" w:rsidR="00F77D31" w:rsidRDefault="00000000">
      <w:pPr>
        <w:numPr>
          <w:ilvl w:val="0"/>
          <w:numId w:val="81"/>
        </w:numPr>
        <w:rPr>
          <w:rFonts w:ascii="Avenir" w:eastAsia="Avenir" w:hAnsi="Avenir" w:cs="Avenir"/>
        </w:rPr>
      </w:pPr>
      <w:r>
        <w:rPr>
          <w:rFonts w:ascii="Avenir" w:eastAsia="Avenir" w:hAnsi="Avenir" w:cs="Avenir"/>
        </w:rPr>
        <w:t>Completion of assigned improvement or probationary plans</w:t>
      </w:r>
    </w:p>
    <w:p w14:paraId="3619FD01" w14:textId="77777777" w:rsidR="00F77D31" w:rsidRDefault="00000000">
      <w:pPr>
        <w:numPr>
          <w:ilvl w:val="0"/>
          <w:numId w:val="81"/>
        </w:numPr>
        <w:rPr>
          <w:rFonts w:ascii="Avenir" w:eastAsia="Avenir" w:hAnsi="Avenir" w:cs="Avenir"/>
        </w:rPr>
      </w:pPr>
      <w:r>
        <w:rPr>
          <w:rFonts w:ascii="Avenir" w:eastAsia="Avenir" w:hAnsi="Avenir" w:cs="Avenir"/>
        </w:rPr>
        <w:t xml:space="preserve">Demonstrated </w:t>
      </w:r>
      <w:proofErr w:type="spellStart"/>
      <w:r>
        <w:rPr>
          <w:rFonts w:ascii="Avenir" w:eastAsia="Avenir" w:hAnsi="Avenir" w:cs="Avenir"/>
        </w:rPr>
        <w:t>behavior</w:t>
      </w:r>
      <w:proofErr w:type="spellEnd"/>
      <w:r>
        <w:rPr>
          <w:rFonts w:ascii="Avenir" w:eastAsia="Avenir" w:hAnsi="Avenir" w:cs="Avenir"/>
        </w:rPr>
        <w:t xml:space="preserve"> change over time</w:t>
      </w:r>
    </w:p>
    <w:p w14:paraId="1E0BDFFD" w14:textId="77777777" w:rsidR="00F77D31" w:rsidRDefault="00000000">
      <w:pPr>
        <w:numPr>
          <w:ilvl w:val="0"/>
          <w:numId w:val="81"/>
        </w:numPr>
        <w:spacing w:after="240"/>
        <w:rPr>
          <w:rFonts w:ascii="Avenir" w:eastAsia="Avenir" w:hAnsi="Avenir" w:cs="Avenir"/>
        </w:rPr>
      </w:pPr>
      <w:r>
        <w:rPr>
          <w:rFonts w:ascii="Avenir" w:eastAsia="Avenir" w:hAnsi="Avenir" w:cs="Avenir"/>
        </w:rPr>
        <w:t>Participation in coaching or professional development activities</w:t>
      </w:r>
    </w:p>
    <w:p w14:paraId="489CB178" w14:textId="77777777" w:rsidR="00F77D31" w:rsidRDefault="00000000">
      <w:pPr>
        <w:spacing w:before="240" w:after="240"/>
        <w:rPr>
          <w:rFonts w:ascii="Avenir" w:eastAsia="Avenir" w:hAnsi="Avenir" w:cs="Avenir"/>
        </w:rPr>
      </w:pPr>
      <w:r>
        <w:rPr>
          <w:rFonts w:ascii="Avenir" w:eastAsia="Avenir" w:hAnsi="Avenir" w:cs="Avenir"/>
        </w:rPr>
        <w:t>We believe in growth, accountability, and second chances — and will always prioritize support where sincere improvement is shown.</w:t>
      </w:r>
    </w:p>
    <w:p w14:paraId="3E512A27" w14:textId="77777777" w:rsidR="003625A6" w:rsidRDefault="003625A6">
      <w:pPr>
        <w:pStyle w:val="Heading2"/>
        <w:keepNext w:val="0"/>
        <w:keepLines w:val="0"/>
        <w:sectPr w:rsidR="003625A6" w:rsidSect="008B36E6">
          <w:pgSz w:w="11909" w:h="16834"/>
          <w:pgMar w:top="1917" w:right="1440" w:bottom="1440" w:left="1440" w:header="720" w:footer="720" w:gutter="0"/>
          <w:cols w:space="720"/>
        </w:sectPr>
      </w:pPr>
      <w:bookmarkStart w:id="77" w:name="_Toc204089696"/>
    </w:p>
    <w:p w14:paraId="4ACAE0AD" w14:textId="77777777" w:rsidR="00F77D31" w:rsidRDefault="00000000">
      <w:pPr>
        <w:pStyle w:val="Heading2"/>
        <w:keepNext w:val="0"/>
        <w:keepLines w:val="0"/>
      </w:pPr>
      <w:r>
        <w:lastRenderedPageBreak/>
        <w:t>III. TOOLS, SYSTEMS, AND WORKSPACE USE</w:t>
      </w:r>
      <w:bookmarkEnd w:id="77"/>
    </w:p>
    <w:p w14:paraId="641A23C3" w14:textId="77777777" w:rsidR="00F77D31" w:rsidRDefault="00000000">
      <w:pPr>
        <w:pStyle w:val="Heading3"/>
        <w:keepNext w:val="0"/>
        <w:keepLines w:val="0"/>
        <w:spacing w:before="280"/>
      </w:pPr>
      <w:bookmarkStart w:id="78" w:name="_Toc204089697"/>
      <w:r>
        <w:t>3.1 Workspace Etiquette and Cleanliness</w:t>
      </w:r>
      <w:bookmarkEnd w:id="78"/>
    </w:p>
    <w:p w14:paraId="59DAE4A7" w14:textId="77777777" w:rsidR="00F77D31" w:rsidRPr="00E87BD3" w:rsidRDefault="00000000" w:rsidP="00E87BD3">
      <w:pPr>
        <w:spacing w:before="240" w:after="240"/>
        <w:rPr>
          <w:rFonts w:ascii="Avenir" w:eastAsia="Avenir" w:hAnsi="Avenir" w:cs="Avenir"/>
        </w:rPr>
      </w:pPr>
      <w:r>
        <w:rPr>
          <w:rFonts w:ascii="Avenir" w:eastAsia="Avenir" w:hAnsi="Avenir" w:cs="Avenir"/>
        </w:rPr>
        <w:t>As a shared and publicly visible innovation environment, the Ilorin Innovation Hub requires a consistently high standard of workplace etiquette. Our physical spaces — from co-working zones and meeting rooms to lounges and booths — are extensions of our culture and mission. Staff are expected to maintain a clean, respectful, and orderly environment that reflects our professionalism and values.</w:t>
      </w:r>
      <w:bookmarkStart w:id="79" w:name="_x23wovgo7hp5" w:colFirst="0" w:colLast="0"/>
      <w:bookmarkEnd w:id="79"/>
    </w:p>
    <w:p w14:paraId="3D82BB53" w14:textId="77777777" w:rsidR="00F77D31" w:rsidRDefault="00000000">
      <w:pPr>
        <w:pStyle w:val="Heading4"/>
        <w:keepNext w:val="0"/>
        <w:keepLines w:val="0"/>
        <w:spacing w:before="240" w:after="40"/>
      </w:pPr>
      <w:bookmarkStart w:id="80" w:name="_Toc204089698"/>
      <w:r>
        <w:t>3.1.1 Shared Areas</w:t>
      </w:r>
      <w:bookmarkEnd w:id="80"/>
    </w:p>
    <w:p w14:paraId="5B594521" w14:textId="77777777" w:rsidR="00F77D31" w:rsidRDefault="00000000">
      <w:pPr>
        <w:spacing w:before="240" w:after="240"/>
        <w:rPr>
          <w:rFonts w:ascii="Avenir" w:eastAsia="Avenir" w:hAnsi="Avenir" w:cs="Avenir"/>
        </w:rPr>
      </w:pPr>
      <w:r>
        <w:rPr>
          <w:rFonts w:ascii="Avenir" w:eastAsia="Avenir" w:hAnsi="Avenir" w:cs="Avenir"/>
        </w:rPr>
        <w:t>Shared spaces such as the co-working zones, lounges, corridors, kitchens, and reception areas are designed to foster collaboration and community. They must be kept tidy and presentable at all times, especially given the regular presence of partners, government officials, and external visitors.</w:t>
      </w:r>
    </w:p>
    <w:p w14:paraId="0ABDE500" w14:textId="77777777" w:rsidR="00F77D31" w:rsidRDefault="00000000">
      <w:pPr>
        <w:spacing w:before="240" w:after="240"/>
        <w:rPr>
          <w:rFonts w:ascii="Avenir" w:eastAsia="Avenir" w:hAnsi="Avenir" w:cs="Avenir"/>
        </w:rPr>
      </w:pPr>
      <w:r>
        <w:rPr>
          <w:rFonts w:ascii="Avenir" w:eastAsia="Avenir" w:hAnsi="Avenir" w:cs="Avenir"/>
        </w:rPr>
        <w:t>Staff using shared areas are expected to:</w:t>
      </w:r>
    </w:p>
    <w:p w14:paraId="3206D498" w14:textId="77777777" w:rsidR="00F77D31" w:rsidRDefault="00000000">
      <w:pPr>
        <w:numPr>
          <w:ilvl w:val="0"/>
          <w:numId w:val="18"/>
        </w:numPr>
        <w:spacing w:before="240"/>
        <w:rPr>
          <w:rFonts w:ascii="Avenir" w:eastAsia="Avenir" w:hAnsi="Avenir" w:cs="Avenir"/>
        </w:rPr>
      </w:pPr>
      <w:r>
        <w:rPr>
          <w:rFonts w:ascii="Avenir" w:eastAsia="Avenir" w:hAnsi="Avenir" w:cs="Avenir"/>
        </w:rPr>
        <w:t>Clean up after themselves immediately after use.</w:t>
      </w:r>
    </w:p>
    <w:p w14:paraId="4B168969" w14:textId="77777777" w:rsidR="00F77D31" w:rsidRDefault="00000000">
      <w:pPr>
        <w:numPr>
          <w:ilvl w:val="0"/>
          <w:numId w:val="18"/>
        </w:numPr>
        <w:rPr>
          <w:rFonts w:ascii="Avenir" w:eastAsia="Avenir" w:hAnsi="Avenir" w:cs="Avenir"/>
        </w:rPr>
      </w:pPr>
      <w:r>
        <w:rPr>
          <w:rFonts w:ascii="Avenir" w:eastAsia="Avenir" w:hAnsi="Avenir" w:cs="Avenir"/>
        </w:rPr>
        <w:t>Return furniture or shared equipment (e.g. chairs, projectors, chargers) to their proper place.</w:t>
      </w:r>
    </w:p>
    <w:p w14:paraId="3AA251D8" w14:textId="77777777" w:rsidR="00F77D31" w:rsidRDefault="00000000">
      <w:pPr>
        <w:numPr>
          <w:ilvl w:val="0"/>
          <w:numId w:val="18"/>
        </w:numPr>
        <w:rPr>
          <w:rFonts w:ascii="Avenir" w:eastAsia="Avenir" w:hAnsi="Avenir" w:cs="Avenir"/>
        </w:rPr>
      </w:pPr>
      <w:r>
        <w:rPr>
          <w:rFonts w:ascii="Avenir" w:eastAsia="Avenir" w:hAnsi="Avenir" w:cs="Avenir"/>
        </w:rPr>
        <w:t>Avoid leaving personal items unattended in common areas for prolonged periods.</w:t>
      </w:r>
    </w:p>
    <w:p w14:paraId="002A9700" w14:textId="77777777" w:rsidR="00F77D31" w:rsidRDefault="00000000">
      <w:pPr>
        <w:numPr>
          <w:ilvl w:val="0"/>
          <w:numId w:val="18"/>
        </w:numPr>
        <w:spacing w:after="240"/>
        <w:rPr>
          <w:rFonts w:ascii="Avenir" w:eastAsia="Avenir" w:hAnsi="Avenir" w:cs="Avenir"/>
        </w:rPr>
      </w:pPr>
      <w:r>
        <w:rPr>
          <w:rFonts w:ascii="Avenir" w:eastAsia="Avenir" w:hAnsi="Avenir" w:cs="Avenir"/>
        </w:rPr>
        <w:t>Be considerate of others using the space, especially during busy hours.</w:t>
      </w:r>
      <w:r>
        <w:rPr>
          <w:rFonts w:ascii="Avenir" w:eastAsia="Avenir" w:hAnsi="Avenir" w:cs="Avenir"/>
        </w:rPr>
        <w:br/>
      </w:r>
    </w:p>
    <w:p w14:paraId="7CEF9212" w14:textId="77777777" w:rsidR="00F77D31" w:rsidRDefault="00000000">
      <w:pPr>
        <w:pStyle w:val="Heading4"/>
      </w:pPr>
      <w:bookmarkStart w:id="81" w:name="_Toc204089699"/>
      <w:r>
        <w:t>3.1.2 Eating Policy</w:t>
      </w:r>
      <w:bookmarkEnd w:id="81"/>
    </w:p>
    <w:p w14:paraId="0DC3A9CA" w14:textId="77777777" w:rsidR="00F77D31" w:rsidRDefault="00000000">
      <w:pPr>
        <w:spacing w:before="240" w:after="240"/>
        <w:rPr>
          <w:rFonts w:ascii="Avenir" w:eastAsia="Avenir" w:hAnsi="Avenir" w:cs="Avenir"/>
        </w:rPr>
      </w:pPr>
      <w:r>
        <w:rPr>
          <w:rFonts w:ascii="Avenir" w:eastAsia="Avenir" w:hAnsi="Avenir" w:cs="Avenir"/>
        </w:rPr>
        <w:t xml:space="preserve">To preserve cleanliness and hygiene, meals are </w:t>
      </w:r>
      <w:r>
        <w:rPr>
          <w:rFonts w:ascii="Avenir" w:eastAsia="Avenir" w:hAnsi="Avenir" w:cs="Avenir"/>
          <w:b/>
        </w:rPr>
        <w:t>not permitted in designated work areas</w:t>
      </w:r>
      <w:r>
        <w:rPr>
          <w:rFonts w:ascii="Avenir" w:eastAsia="Avenir" w:hAnsi="Avenir" w:cs="Avenir"/>
        </w:rPr>
        <w:t xml:space="preserve">, including desks, meeting rooms, and booths. Food should only be consumed in the approved </w:t>
      </w:r>
      <w:r>
        <w:rPr>
          <w:rFonts w:ascii="Avenir" w:eastAsia="Avenir" w:hAnsi="Avenir" w:cs="Avenir"/>
          <w:b/>
        </w:rPr>
        <w:t>common eating areas</w:t>
      </w:r>
      <w:r>
        <w:rPr>
          <w:rFonts w:ascii="Avenir" w:eastAsia="Avenir" w:hAnsi="Avenir" w:cs="Avenir"/>
        </w:rPr>
        <w:t>, such as the cafeteria or designated lounge zones and in private offices. Beverages in covered containers are permitted at workstations, but spills should be cleaned immediately.</w:t>
      </w:r>
    </w:p>
    <w:p w14:paraId="265565CE" w14:textId="77777777" w:rsidR="00F77D31" w:rsidRDefault="00000000">
      <w:pPr>
        <w:spacing w:before="240" w:after="240"/>
        <w:rPr>
          <w:rFonts w:ascii="Avenir" w:eastAsia="Avenir" w:hAnsi="Avenir" w:cs="Avenir"/>
        </w:rPr>
      </w:pPr>
      <w:r>
        <w:rPr>
          <w:rFonts w:ascii="Avenir" w:eastAsia="Avenir" w:hAnsi="Avenir" w:cs="Avenir"/>
        </w:rPr>
        <w:t>Staff are expected to:</w:t>
      </w:r>
    </w:p>
    <w:p w14:paraId="352F44E3" w14:textId="77777777" w:rsidR="00F77D31" w:rsidRDefault="00000000">
      <w:pPr>
        <w:numPr>
          <w:ilvl w:val="0"/>
          <w:numId w:val="79"/>
        </w:numPr>
        <w:spacing w:before="240"/>
        <w:rPr>
          <w:rFonts w:ascii="Avenir" w:eastAsia="Avenir" w:hAnsi="Avenir" w:cs="Avenir"/>
        </w:rPr>
      </w:pPr>
      <w:r>
        <w:rPr>
          <w:rFonts w:ascii="Avenir" w:eastAsia="Avenir" w:hAnsi="Avenir" w:cs="Avenir"/>
        </w:rPr>
        <w:t>Avoid leaving food wrappers, dishes, or leftovers unattended.</w:t>
      </w:r>
    </w:p>
    <w:p w14:paraId="71728304" w14:textId="77777777" w:rsidR="00F77D31" w:rsidRDefault="00000000">
      <w:pPr>
        <w:numPr>
          <w:ilvl w:val="0"/>
          <w:numId w:val="79"/>
        </w:numPr>
        <w:rPr>
          <w:rFonts w:ascii="Avenir" w:eastAsia="Avenir" w:hAnsi="Avenir" w:cs="Avenir"/>
        </w:rPr>
      </w:pPr>
      <w:r>
        <w:rPr>
          <w:rFonts w:ascii="Avenir" w:eastAsia="Avenir" w:hAnsi="Avenir" w:cs="Avenir"/>
        </w:rPr>
        <w:t>Dispose of all waste in the appropriate bins.</w:t>
      </w:r>
    </w:p>
    <w:p w14:paraId="51192664" w14:textId="77777777" w:rsidR="00F77D31" w:rsidRDefault="00000000">
      <w:pPr>
        <w:numPr>
          <w:ilvl w:val="0"/>
          <w:numId w:val="79"/>
        </w:numPr>
        <w:spacing w:after="240"/>
        <w:rPr>
          <w:rFonts w:ascii="Avenir" w:eastAsia="Avenir" w:hAnsi="Avenir" w:cs="Avenir"/>
        </w:rPr>
      </w:pPr>
      <w:r>
        <w:rPr>
          <w:rFonts w:ascii="Avenir" w:eastAsia="Avenir" w:hAnsi="Avenir" w:cs="Avenir"/>
        </w:rPr>
        <w:t>Wipe down surfaces after eating or drinking in shared areas.</w:t>
      </w:r>
      <w:r>
        <w:rPr>
          <w:rFonts w:ascii="Avenir" w:eastAsia="Avenir" w:hAnsi="Avenir" w:cs="Avenir"/>
        </w:rPr>
        <w:br/>
      </w:r>
    </w:p>
    <w:p w14:paraId="4CE2A092" w14:textId="77777777" w:rsidR="00F77D31" w:rsidRDefault="00000000">
      <w:pPr>
        <w:pStyle w:val="Heading4"/>
      </w:pPr>
      <w:bookmarkStart w:id="82" w:name="_Toc204089700"/>
      <w:r>
        <w:lastRenderedPageBreak/>
        <w:t>3.1.3 Desk and Personal Space Etiquette</w:t>
      </w:r>
      <w:bookmarkEnd w:id="82"/>
    </w:p>
    <w:p w14:paraId="2D36DD81" w14:textId="77777777" w:rsidR="00F77D31" w:rsidRDefault="00000000">
      <w:pPr>
        <w:spacing w:before="240" w:after="240"/>
        <w:rPr>
          <w:rFonts w:ascii="Avenir" w:eastAsia="Avenir" w:hAnsi="Avenir" w:cs="Avenir"/>
        </w:rPr>
      </w:pPr>
      <w:r>
        <w:rPr>
          <w:rFonts w:ascii="Avenir" w:eastAsia="Avenir" w:hAnsi="Avenir" w:cs="Avenir"/>
        </w:rPr>
        <w:t>Staff are responsible for maintaining their individual workspaces in a clean and orderly condition. Cluttered or messy desks not only affect productivity but also reflect poorly on the Hub’s image.</w:t>
      </w:r>
    </w:p>
    <w:p w14:paraId="2CDC56E3" w14:textId="77777777" w:rsidR="00F77D31" w:rsidRDefault="00000000">
      <w:pPr>
        <w:spacing w:before="240" w:after="240"/>
        <w:rPr>
          <w:rFonts w:ascii="Avenir" w:eastAsia="Avenir" w:hAnsi="Avenir" w:cs="Avenir"/>
        </w:rPr>
      </w:pPr>
      <w:r>
        <w:rPr>
          <w:rFonts w:ascii="Avenir" w:eastAsia="Avenir" w:hAnsi="Avenir" w:cs="Avenir"/>
        </w:rPr>
        <w:t>Each staff member is expected to:</w:t>
      </w:r>
    </w:p>
    <w:p w14:paraId="1BFDFEB6" w14:textId="77777777" w:rsidR="00F77D31" w:rsidRDefault="00000000">
      <w:pPr>
        <w:numPr>
          <w:ilvl w:val="0"/>
          <w:numId w:val="67"/>
        </w:numPr>
        <w:spacing w:before="240"/>
        <w:rPr>
          <w:rFonts w:ascii="Avenir" w:eastAsia="Avenir" w:hAnsi="Avenir" w:cs="Avenir"/>
        </w:rPr>
      </w:pPr>
      <w:r>
        <w:rPr>
          <w:rFonts w:ascii="Avenir" w:eastAsia="Avenir" w:hAnsi="Avenir" w:cs="Avenir"/>
        </w:rPr>
        <w:t>Keep their workstation organized and free of unnecessary clutter.</w:t>
      </w:r>
    </w:p>
    <w:p w14:paraId="7A214117" w14:textId="77777777" w:rsidR="00F77D31" w:rsidRDefault="00000000">
      <w:pPr>
        <w:numPr>
          <w:ilvl w:val="0"/>
          <w:numId w:val="67"/>
        </w:numPr>
        <w:rPr>
          <w:rFonts w:ascii="Avenir" w:eastAsia="Avenir" w:hAnsi="Avenir" w:cs="Avenir"/>
        </w:rPr>
      </w:pPr>
      <w:r>
        <w:rPr>
          <w:rFonts w:ascii="Avenir" w:eastAsia="Avenir" w:hAnsi="Avenir" w:cs="Avenir"/>
        </w:rPr>
        <w:t>Secure sensitive documents when away from their desk.</w:t>
      </w:r>
    </w:p>
    <w:p w14:paraId="68CAF94D" w14:textId="77777777" w:rsidR="00F77D31" w:rsidRDefault="00000000">
      <w:pPr>
        <w:numPr>
          <w:ilvl w:val="0"/>
          <w:numId w:val="67"/>
        </w:numPr>
        <w:spacing w:after="240"/>
        <w:rPr>
          <w:rFonts w:ascii="Avenir" w:eastAsia="Avenir" w:hAnsi="Avenir" w:cs="Avenir"/>
        </w:rPr>
      </w:pPr>
      <w:r>
        <w:rPr>
          <w:rFonts w:ascii="Avenir" w:eastAsia="Avenir" w:hAnsi="Avenir" w:cs="Avenir"/>
        </w:rPr>
        <w:t>Avoid using desk fans, devices, or materials that may cause disruption to others nearby.</w:t>
      </w:r>
      <w:r>
        <w:rPr>
          <w:rFonts w:ascii="Avenir" w:eastAsia="Avenir" w:hAnsi="Avenir" w:cs="Avenir"/>
        </w:rPr>
        <w:br/>
      </w:r>
    </w:p>
    <w:p w14:paraId="4DCAF92E" w14:textId="77777777" w:rsidR="00F77D31" w:rsidRDefault="00000000">
      <w:pPr>
        <w:pStyle w:val="Heading4"/>
      </w:pPr>
      <w:bookmarkStart w:id="83" w:name="_Toc204089701"/>
      <w:r>
        <w:t>3.1.4 Noise and Distraction Management</w:t>
      </w:r>
      <w:bookmarkEnd w:id="83"/>
    </w:p>
    <w:p w14:paraId="7EC63D5D" w14:textId="77777777" w:rsidR="00F77D31" w:rsidRDefault="00000000">
      <w:pPr>
        <w:spacing w:before="240" w:after="240"/>
        <w:rPr>
          <w:rFonts w:ascii="Avenir" w:eastAsia="Avenir" w:hAnsi="Avenir" w:cs="Avenir"/>
        </w:rPr>
      </w:pPr>
      <w:r>
        <w:rPr>
          <w:rFonts w:ascii="Avenir" w:eastAsia="Avenir" w:hAnsi="Avenir" w:cs="Avenir"/>
        </w:rPr>
        <w:t>IIH encourages an open and collaborative work style, but also values quiet, focused work. Staff should be mindful of their noise levels at all times, particularly in shared zones.</w:t>
      </w:r>
    </w:p>
    <w:p w14:paraId="162D08F5" w14:textId="77777777" w:rsidR="00F77D31" w:rsidRDefault="00000000">
      <w:pPr>
        <w:spacing w:before="240" w:after="240"/>
        <w:rPr>
          <w:rFonts w:ascii="Avenir" w:eastAsia="Avenir" w:hAnsi="Avenir" w:cs="Avenir"/>
        </w:rPr>
      </w:pPr>
      <w:r>
        <w:rPr>
          <w:rFonts w:ascii="Avenir" w:eastAsia="Avenir" w:hAnsi="Avenir" w:cs="Avenir"/>
        </w:rPr>
        <w:t>Key expectations include:</w:t>
      </w:r>
    </w:p>
    <w:p w14:paraId="58BD4F55" w14:textId="77777777" w:rsidR="00F77D31" w:rsidRDefault="00000000">
      <w:pPr>
        <w:numPr>
          <w:ilvl w:val="0"/>
          <w:numId w:val="1"/>
        </w:numPr>
        <w:spacing w:before="240"/>
        <w:rPr>
          <w:rFonts w:ascii="Avenir" w:eastAsia="Avenir" w:hAnsi="Avenir" w:cs="Avenir"/>
        </w:rPr>
      </w:pPr>
      <w:r>
        <w:rPr>
          <w:rFonts w:ascii="Avenir" w:eastAsia="Avenir" w:hAnsi="Avenir" w:cs="Avenir"/>
        </w:rPr>
        <w:t>Use headphones for audio, and keep phone or video calls brief and at a low volume.</w:t>
      </w:r>
    </w:p>
    <w:p w14:paraId="71994FC9" w14:textId="77777777" w:rsidR="00F77D31" w:rsidRDefault="00000000">
      <w:pPr>
        <w:numPr>
          <w:ilvl w:val="0"/>
          <w:numId w:val="1"/>
        </w:numPr>
        <w:rPr>
          <w:rFonts w:ascii="Avenir" w:eastAsia="Avenir" w:hAnsi="Avenir" w:cs="Avenir"/>
        </w:rPr>
      </w:pPr>
      <w:r>
        <w:rPr>
          <w:rFonts w:ascii="Avenir" w:eastAsia="Avenir" w:hAnsi="Avenir" w:cs="Avenir"/>
        </w:rPr>
        <w:t>Take extended or sensitive calls to private areas or designated booths.</w:t>
      </w:r>
    </w:p>
    <w:p w14:paraId="2196BF0B" w14:textId="77777777" w:rsidR="00F77D31" w:rsidRDefault="00000000">
      <w:pPr>
        <w:numPr>
          <w:ilvl w:val="0"/>
          <w:numId w:val="1"/>
        </w:numPr>
        <w:spacing w:after="240"/>
        <w:rPr>
          <w:rFonts w:ascii="Avenir" w:eastAsia="Avenir" w:hAnsi="Avenir" w:cs="Avenir"/>
        </w:rPr>
      </w:pPr>
      <w:r>
        <w:rPr>
          <w:rFonts w:ascii="Avenir" w:eastAsia="Avenir" w:hAnsi="Avenir" w:cs="Avenir"/>
        </w:rPr>
        <w:t>Avoid loud conversations or group discussions in open areas; use meeting rooms instead.</w:t>
      </w:r>
      <w:r>
        <w:rPr>
          <w:rFonts w:ascii="Avenir" w:eastAsia="Avenir" w:hAnsi="Avenir" w:cs="Avenir"/>
        </w:rPr>
        <w:br/>
      </w:r>
    </w:p>
    <w:p w14:paraId="2F2BC790" w14:textId="77777777" w:rsidR="00F77D31" w:rsidRDefault="00000000">
      <w:pPr>
        <w:pStyle w:val="Heading4"/>
      </w:pPr>
      <w:bookmarkStart w:id="84" w:name="_Toc204089702"/>
      <w:r>
        <w:t>3.1.5 Use of Meeting Rooms and Booths</w:t>
      </w:r>
      <w:bookmarkEnd w:id="84"/>
    </w:p>
    <w:p w14:paraId="3D93AC7D" w14:textId="77777777" w:rsidR="00F77D31" w:rsidRDefault="00000000">
      <w:pPr>
        <w:spacing w:before="240" w:after="240"/>
        <w:rPr>
          <w:rFonts w:ascii="Avenir" w:eastAsia="Avenir" w:hAnsi="Avenir" w:cs="Avenir"/>
        </w:rPr>
      </w:pPr>
      <w:r>
        <w:rPr>
          <w:rFonts w:ascii="Avenir" w:eastAsia="Avenir" w:hAnsi="Avenir" w:cs="Avenir"/>
        </w:rPr>
        <w:t>Meeting rooms and privacy booths are valuable shared resources and must be booked and used responsibly.</w:t>
      </w:r>
    </w:p>
    <w:p w14:paraId="654D14B2" w14:textId="77777777" w:rsidR="00F77D31" w:rsidRDefault="00000000">
      <w:pPr>
        <w:spacing w:before="240" w:after="240"/>
        <w:rPr>
          <w:rFonts w:ascii="Avenir" w:eastAsia="Avenir" w:hAnsi="Avenir" w:cs="Avenir"/>
        </w:rPr>
      </w:pPr>
      <w:r>
        <w:rPr>
          <w:rFonts w:ascii="Avenir" w:eastAsia="Avenir" w:hAnsi="Avenir" w:cs="Avenir"/>
        </w:rPr>
        <w:t>Staff must:</w:t>
      </w:r>
    </w:p>
    <w:p w14:paraId="591FCFF9" w14:textId="77777777" w:rsidR="00F77D31" w:rsidRDefault="00000000">
      <w:pPr>
        <w:numPr>
          <w:ilvl w:val="0"/>
          <w:numId w:val="8"/>
        </w:numPr>
        <w:spacing w:before="240"/>
        <w:rPr>
          <w:rFonts w:ascii="Avenir" w:eastAsia="Avenir" w:hAnsi="Avenir" w:cs="Avenir"/>
        </w:rPr>
      </w:pPr>
      <w:r>
        <w:rPr>
          <w:rFonts w:ascii="Avenir" w:eastAsia="Avenir" w:hAnsi="Avenir" w:cs="Avenir"/>
        </w:rPr>
        <w:t>Book rooms in advance using the official system (where available).</w:t>
      </w:r>
    </w:p>
    <w:p w14:paraId="347A5F18" w14:textId="77777777" w:rsidR="00F77D31" w:rsidRDefault="00000000">
      <w:pPr>
        <w:numPr>
          <w:ilvl w:val="0"/>
          <w:numId w:val="8"/>
        </w:numPr>
        <w:rPr>
          <w:rFonts w:ascii="Avenir" w:eastAsia="Avenir" w:hAnsi="Avenir" w:cs="Avenir"/>
        </w:rPr>
      </w:pPr>
      <w:r>
        <w:rPr>
          <w:rFonts w:ascii="Avenir" w:eastAsia="Avenir" w:hAnsi="Avenir" w:cs="Avenir"/>
        </w:rPr>
        <w:t>Start and end meetings on time, leaving the room clean and reset for the next user.</w:t>
      </w:r>
    </w:p>
    <w:p w14:paraId="559EFB2D" w14:textId="77777777" w:rsidR="00F77D31" w:rsidRDefault="00000000">
      <w:pPr>
        <w:numPr>
          <w:ilvl w:val="0"/>
          <w:numId w:val="8"/>
        </w:numPr>
        <w:rPr>
          <w:rFonts w:ascii="Avenir" w:eastAsia="Avenir" w:hAnsi="Avenir" w:cs="Avenir"/>
        </w:rPr>
      </w:pPr>
      <w:r>
        <w:rPr>
          <w:rFonts w:ascii="Avenir" w:eastAsia="Avenir" w:hAnsi="Avenir" w:cs="Avenir"/>
        </w:rPr>
        <w:t>Avoid occupying rooms or booths for personal use or beyond scheduled time without permission.</w:t>
      </w:r>
    </w:p>
    <w:p w14:paraId="4F16D6EC" w14:textId="77777777" w:rsidR="00F77D31" w:rsidRDefault="00000000">
      <w:pPr>
        <w:numPr>
          <w:ilvl w:val="0"/>
          <w:numId w:val="8"/>
        </w:numPr>
        <w:spacing w:after="240"/>
        <w:rPr>
          <w:rFonts w:ascii="Avenir" w:eastAsia="Avenir" w:hAnsi="Avenir" w:cs="Avenir"/>
        </w:rPr>
      </w:pPr>
      <w:r>
        <w:rPr>
          <w:rFonts w:ascii="Avenir" w:eastAsia="Avenir" w:hAnsi="Avenir" w:cs="Avenir"/>
        </w:rPr>
        <w:t>Notify the Admin or IT team promptly in case of any issues with room equipment.</w:t>
      </w:r>
      <w:r>
        <w:rPr>
          <w:rFonts w:ascii="Avenir" w:eastAsia="Avenir" w:hAnsi="Avenir" w:cs="Avenir"/>
        </w:rPr>
        <w:br/>
      </w:r>
    </w:p>
    <w:p w14:paraId="3A3FF2F4" w14:textId="77777777" w:rsidR="00F77D31" w:rsidRDefault="00000000">
      <w:pPr>
        <w:pStyle w:val="Heading4"/>
      </w:pPr>
      <w:bookmarkStart w:id="85" w:name="_Toc204089703"/>
      <w:r>
        <w:lastRenderedPageBreak/>
        <w:t>3.1.6 Cleaning Support and Individual Responsibility</w:t>
      </w:r>
      <w:bookmarkEnd w:id="85"/>
    </w:p>
    <w:p w14:paraId="42583E9A" w14:textId="77777777" w:rsidR="00F77D31" w:rsidRDefault="00000000">
      <w:pPr>
        <w:spacing w:before="240" w:after="240"/>
        <w:rPr>
          <w:rFonts w:ascii="Avenir" w:eastAsia="Avenir" w:hAnsi="Avenir" w:cs="Avenir"/>
        </w:rPr>
      </w:pPr>
      <w:r>
        <w:rPr>
          <w:rFonts w:ascii="Avenir" w:eastAsia="Avenir" w:hAnsi="Avenir" w:cs="Avenir"/>
        </w:rPr>
        <w:t xml:space="preserve">While a professional cleaning team is in place to maintain overall hygiene, </w:t>
      </w:r>
      <w:r>
        <w:rPr>
          <w:rFonts w:ascii="Avenir" w:eastAsia="Avenir" w:hAnsi="Avenir" w:cs="Avenir"/>
          <w:b/>
        </w:rPr>
        <w:t>each staff member is individually responsible</w:t>
      </w:r>
      <w:r>
        <w:rPr>
          <w:rFonts w:ascii="Avenir" w:eastAsia="Avenir" w:hAnsi="Avenir" w:cs="Avenir"/>
        </w:rPr>
        <w:t xml:space="preserve"> for the cleanliness of the spaces they use. Cleaners are not expected to clear personal workstations, food spills, or items left behind by staff.</w:t>
      </w:r>
    </w:p>
    <w:p w14:paraId="4E666A1E" w14:textId="77777777" w:rsidR="00F77D31" w:rsidRDefault="00000000">
      <w:pPr>
        <w:spacing w:before="240" w:after="240"/>
        <w:rPr>
          <w:rFonts w:ascii="Avenir" w:eastAsia="Avenir" w:hAnsi="Avenir" w:cs="Avenir"/>
        </w:rPr>
      </w:pPr>
      <w:r>
        <w:rPr>
          <w:rFonts w:ascii="Avenir" w:eastAsia="Avenir" w:hAnsi="Avenir" w:cs="Avenir"/>
        </w:rPr>
        <w:t>Disregard for these standards — including repeated messiness, disregard for noise policies, or misuse of shared spaces — may result in verbal reminders, written warnings, or further disciplinary review in line with Section 2.5 of this Handbook.</w:t>
      </w:r>
    </w:p>
    <w:p w14:paraId="4A01E860" w14:textId="77777777" w:rsidR="00F77D31" w:rsidRDefault="00000000">
      <w:pPr>
        <w:spacing w:before="240" w:after="240"/>
        <w:rPr>
          <w:rFonts w:ascii="Avenir" w:eastAsia="Avenir" w:hAnsi="Avenir" w:cs="Avenir"/>
        </w:rPr>
      </w:pPr>
      <w:r>
        <w:rPr>
          <w:rFonts w:ascii="Avenir" w:eastAsia="Avenir" w:hAnsi="Avenir" w:cs="Avenir"/>
        </w:rPr>
        <w:t>Maintaining a clean and respectful environment is everyone’s responsibility and a reflection of the high-performance culture we aim to uphold at IIH.</w:t>
      </w:r>
    </w:p>
    <w:p w14:paraId="463C7ECB" w14:textId="77777777" w:rsidR="00F77D31" w:rsidRDefault="00000000">
      <w:pPr>
        <w:pStyle w:val="Heading3"/>
      </w:pPr>
      <w:bookmarkStart w:id="86" w:name="_Toc204089704"/>
      <w:r>
        <w:t>3.2 Room and Event Bookings</w:t>
      </w:r>
      <w:bookmarkEnd w:id="86"/>
    </w:p>
    <w:p w14:paraId="19D91C5F" w14:textId="77777777" w:rsidR="00F77D31" w:rsidRPr="00E87BD3" w:rsidRDefault="00000000" w:rsidP="00E87BD3">
      <w:pPr>
        <w:spacing w:before="240" w:after="240"/>
        <w:rPr>
          <w:rFonts w:ascii="Avenir" w:eastAsia="Avenir" w:hAnsi="Avenir" w:cs="Avenir"/>
        </w:rPr>
      </w:pPr>
      <w:r>
        <w:rPr>
          <w:rFonts w:ascii="Avenir" w:eastAsia="Avenir" w:hAnsi="Avenir" w:cs="Avenir"/>
        </w:rPr>
        <w:t>As a high-traffic innovation hub that hosts internal programs, community engagements, and partner events, the Ilorin Innovation Hub requires all room and event usage to follow a coordinated, transparent, and properly authorized process. These guidelines help ensure efficient use of space, minimize disruptions, and uphold the Hub’s professional image.</w:t>
      </w:r>
      <w:bookmarkStart w:id="87" w:name="_6ymtzd4kq4v8" w:colFirst="0" w:colLast="0"/>
      <w:bookmarkEnd w:id="87"/>
    </w:p>
    <w:p w14:paraId="39222E32" w14:textId="77777777" w:rsidR="00F77D31" w:rsidRDefault="00000000">
      <w:pPr>
        <w:pStyle w:val="Heading4"/>
      </w:pPr>
      <w:bookmarkStart w:id="88" w:name="_Toc204089705"/>
      <w:r>
        <w:t>3.2.1 Internal Calendar System</w:t>
      </w:r>
      <w:bookmarkEnd w:id="88"/>
    </w:p>
    <w:p w14:paraId="6F530B27" w14:textId="77777777" w:rsidR="00F77D31" w:rsidRDefault="00000000">
      <w:pPr>
        <w:spacing w:before="240" w:after="240"/>
        <w:rPr>
          <w:rFonts w:ascii="Avenir" w:eastAsia="Avenir" w:hAnsi="Avenir" w:cs="Avenir"/>
        </w:rPr>
      </w:pPr>
      <w:r>
        <w:rPr>
          <w:rFonts w:ascii="Avenir" w:eastAsia="Avenir" w:hAnsi="Avenir" w:cs="Avenir"/>
        </w:rPr>
        <w:t>All room and event bookings — including meetings, workshops, training sessions, and external events — must be logged in the Hub’s official internal calendar system. This system is the single source of truth for space availability and scheduling, and helps prevent double-booking or conflicts.</w:t>
      </w:r>
    </w:p>
    <w:p w14:paraId="5FDFD2F3" w14:textId="77777777" w:rsidR="00F77D31" w:rsidRPr="00E87BD3" w:rsidRDefault="00000000" w:rsidP="00E87BD3">
      <w:pPr>
        <w:spacing w:before="240" w:after="240"/>
        <w:rPr>
          <w:rFonts w:ascii="Avenir" w:eastAsia="Avenir" w:hAnsi="Avenir" w:cs="Avenir"/>
        </w:rPr>
      </w:pPr>
      <w:r>
        <w:rPr>
          <w:rFonts w:ascii="Avenir" w:eastAsia="Avenir" w:hAnsi="Avenir" w:cs="Avenir"/>
        </w:rPr>
        <w:t>Bookings should include clear details such as event title, organizer, date and time, room requested, expected attendance, and any special setup or support needs. Only events properly recorded in the calendar will be considered valid.</w:t>
      </w:r>
      <w:bookmarkStart w:id="89" w:name="_90h3f1m7r1hl" w:colFirst="0" w:colLast="0"/>
      <w:bookmarkEnd w:id="89"/>
    </w:p>
    <w:p w14:paraId="28AC90D1" w14:textId="77777777" w:rsidR="00F77D31" w:rsidRDefault="00000000">
      <w:pPr>
        <w:pStyle w:val="Heading4"/>
      </w:pPr>
      <w:bookmarkStart w:id="90" w:name="_Toc204089706"/>
      <w:r>
        <w:t>3.2.2 Booking Requests and Approvals</w:t>
      </w:r>
      <w:bookmarkEnd w:id="90"/>
    </w:p>
    <w:p w14:paraId="7F3C61E9" w14:textId="77777777" w:rsidR="00F77D31" w:rsidRDefault="00000000">
      <w:pPr>
        <w:spacing w:before="240" w:after="240"/>
        <w:rPr>
          <w:rFonts w:ascii="Avenir" w:eastAsia="Avenir" w:hAnsi="Avenir" w:cs="Avenir"/>
        </w:rPr>
      </w:pPr>
      <w:r>
        <w:rPr>
          <w:rFonts w:ascii="Avenir" w:eastAsia="Avenir" w:hAnsi="Avenir" w:cs="Avenir"/>
        </w:rPr>
        <w:t>Room bookings must be requested through designated administrative staff or team leads, depending on the space and type of event. Priority is always given to official Hub-led programs or strategic partner engagements. Staff are expected to plan ahead and avoid last-minute requests where possible.</w:t>
      </w:r>
    </w:p>
    <w:p w14:paraId="4A852C7E" w14:textId="77777777" w:rsidR="00F77D31" w:rsidRPr="00E87BD3" w:rsidRDefault="00000000" w:rsidP="00E87BD3">
      <w:pPr>
        <w:spacing w:before="240" w:after="240"/>
        <w:rPr>
          <w:rFonts w:ascii="Avenir" w:eastAsia="Avenir" w:hAnsi="Avenir" w:cs="Avenir"/>
        </w:rPr>
      </w:pPr>
      <w:r>
        <w:rPr>
          <w:rFonts w:ascii="Avenir" w:eastAsia="Avenir" w:hAnsi="Avenir" w:cs="Avenir"/>
        </w:rPr>
        <w:t>All requests are subject to approval based on availability, relevance, alignment with the Hub’s mission, and readiness of the organizing team. Unauthorized use of rooms or facilities is not permitted.</w:t>
      </w:r>
      <w:bookmarkStart w:id="91" w:name="_kfxtttuqrpcz" w:colFirst="0" w:colLast="0"/>
      <w:bookmarkEnd w:id="91"/>
    </w:p>
    <w:p w14:paraId="7208B98F" w14:textId="77777777" w:rsidR="00F77D31" w:rsidRDefault="00000000">
      <w:pPr>
        <w:pStyle w:val="Heading4"/>
      </w:pPr>
      <w:bookmarkStart w:id="92" w:name="_Toc204089707"/>
      <w:r>
        <w:lastRenderedPageBreak/>
        <w:t>3.2.3 Weekly Event Team Meetings</w:t>
      </w:r>
      <w:bookmarkEnd w:id="92"/>
    </w:p>
    <w:p w14:paraId="53C39058" w14:textId="77777777" w:rsidR="00F77D31" w:rsidRDefault="00000000">
      <w:pPr>
        <w:spacing w:before="240" w:after="240"/>
        <w:rPr>
          <w:rFonts w:ascii="Avenir" w:eastAsia="Avenir" w:hAnsi="Avenir" w:cs="Avenir"/>
        </w:rPr>
      </w:pPr>
      <w:r>
        <w:rPr>
          <w:rFonts w:ascii="Avenir" w:eastAsia="Avenir" w:hAnsi="Avenir" w:cs="Avenir"/>
        </w:rPr>
        <w:t>A weekly Event Team meeting is held to review upcoming bookings, confirm support needs, resolve schedule conflicts, and align on logistics. Attendance may include representatives from Admin, Programs, Facility Management, Content &amp; Multimedia, and any other relevant unit.</w:t>
      </w:r>
    </w:p>
    <w:p w14:paraId="1085614E" w14:textId="77777777" w:rsidR="00F77D31" w:rsidRPr="00E87BD3" w:rsidRDefault="00000000" w:rsidP="00E87BD3">
      <w:pPr>
        <w:spacing w:before="240" w:after="240"/>
        <w:rPr>
          <w:rFonts w:ascii="Avenir" w:eastAsia="Avenir" w:hAnsi="Avenir" w:cs="Avenir"/>
        </w:rPr>
      </w:pPr>
      <w:r>
        <w:rPr>
          <w:rFonts w:ascii="Avenir" w:eastAsia="Avenir" w:hAnsi="Avenir" w:cs="Avenir"/>
        </w:rPr>
        <w:t>These meetings serve as a central coordination point and ensure that the right stakeholders are aware of all scheduled activities at the Hub. Any new or significant bookings should be discussed in this forum prior to final confirmation.</w:t>
      </w:r>
      <w:bookmarkStart w:id="93" w:name="_89yp4v21pc35" w:colFirst="0" w:colLast="0"/>
      <w:bookmarkEnd w:id="93"/>
    </w:p>
    <w:p w14:paraId="67F29EF0" w14:textId="77777777" w:rsidR="00F77D31" w:rsidRDefault="00000000">
      <w:pPr>
        <w:pStyle w:val="Heading4"/>
      </w:pPr>
      <w:bookmarkStart w:id="94" w:name="_Toc204089708"/>
      <w:r>
        <w:t>3.2.4 Event Collateral and Branding Approval</w:t>
      </w:r>
      <w:bookmarkEnd w:id="94"/>
    </w:p>
    <w:p w14:paraId="61C84077" w14:textId="77777777" w:rsidR="00F77D31" w:rsidRDefault="00000000">
      <w:pPr>
        <w:spacing w:before="240" w:after="240"/>
        <w:rPr>
          <w:rFonts w:ascii="Avenir" w:eastAsia="Avenir" w:hAnsi="Avenir" w:cs="Avenir"/>
        </w:rPr>
      </w:pPr>
      <w:r>
        <w:rPr>
          <w:rFonts w:ascii="Avenir" w:eastAsia="Avenir" w:hAnsi="Avenir" w:cs="Avenir"/>
        </w:rPr>
        <w:t>All public-facing materials associated with an IIH event — including banners, flyers, posters, social media graphics, and presentation templates — must be reviewed and approved before use.</w:t>
      </w:r>
    </w:p>
    <w:p w14:paraId="5A5E08EB" w14:textId="77777777" w:rsidR="00F77D31" w:rsidRDefault="00000000">
      <w:pPr>
        <w:spacing w:before="240" w:after="240"/>
        <w:rPr>
          <w:rFonts w:ascii="Avenir" w:eastAsia="Avenir" w:hAnsi="Avenir" w:cs="Avenir"/>
        </w:rPr>
      </w:pPr>
      <w:r>
        <w:rPr>
          <w:rFonts w:ascii="Avenir" w:eastAsia="Avenir" w:hAnsi="Avenir" w:cs="Avenir"/>
        </w:rPr>
        <w:t>Approval must come from the Managing Director or a delegated authority, and all materials must:</w:t>
      </w:r>
    </w:p>
    <w:p w14:paraId="64890A97" w14:textId="77777777" w:rsidR="00F77D31" w:rsidRDefault="00000000">
      <w:pPr>
        <w:numPr>
          <w:ilvl w:val="0"/>
          <w:numId w:val="68"/>
        </w:numPr>
        <w:spacing w:before="240"/>
        <w:rPr>
          <w:rFonts w:ascii="Avenir" w:eastAsia="Avenir" w:hAnsi="Avenir" w:cs="Avenir"/>
        </w:rPr>
      </w:pPr>
      <w:r>
        <w:rPr>
          <w:rFonts w:ascii="Avenir" w:eastAsia="Avenir" w:hAnsi="Avenir" w:cs="Avenir"/>
        </w:rPr>
        <w:t>Accurately represent IIH, its programs, and values</w:t>
      </w:r>
    </w:p>
    <w:p w14:paraId="78684048" w14:textId="77777777" w:rsidR="00F77D31" w:rsidRDefault="00000000">
      <w:pPr>
        <w:numPr>
          <w:ilvl w:val="0"/>
          <w:numId w:val="68"/>
        </w:numPr>
        <w:rPr>
          <w:rFonts w:ascii="Avenir" w:eastAsia="Avenir" w:hAnsi="Avenir" w:cs="Avenir"/>
        </w:rPr>
      </w:pPr>
      <w:r>
        <w:rPr>
          <w:rFonts w:ascii="Avenir" w:eastAsia="Avenir" w:hAnsi="Avenir" w:cs="Avenir"/>
        </w:rPr>
        <w:t>Include the Kwara State Government logo and other relevant partner logos</w:t>
      </w:r>
    </w:p>
    <w:p w14:paraId="52770CE8" w14:textId="77777777" w:rsidR="00F77D31" w:rsidRDefault="00000000">
      <w:pPr>
        <w:numPr>
          <w:ilvl w:val="0"/>
          <w:numId w:val="68"/>
        </w:numPr>
        <w:spacing w:after="240"/>
        <w:rPr>
          <w:rFonts w:ascii="Avenir" w:eastAsia="Avenir" w:hAnsi="Avenir" w:cs="Avenir"/>
        </w:rPr>
      </w:pPr>
      <w:r>
        <w:rPr>
          <w:rFonts w:ascii="Avenir" w:eastAsia="Avenir" w:hAnsi="Avenir" w:cs="Avenir"/>
        </w:rPr>
        <w:t>Maintain the Hub’s visual identity and tone</w:t>
      </w:r>
      <w:r>
        <w:rPr>
          <w:rFonts w:ascii="Avenir" w:eastAsia="Avenir" w:hAnsi="Avenir" w:cs="Avenir"/>
        </w:rPr>
        <w:br/>
      </w:r>
    </w:p>
    <w:p w14:paraId="3C36F8C6" w14:textId="77777777" w:rsidR="00F77D31" w:rsidRPr="00E87BD3" w:rsidRDefault="00000000" w:rsidP="00E87BD3">
      <w:pPr>
        <w:spacing w:before="240" w:after="240"/>
        <w:rPr>
          <w:rFonts w:ascii="Avenir" w:eastAsia="Avenir" w:hAnsi="Avenir" w:cs="Avenir"/>
        </w:rPr>
      </w:pPr>
      <w:r>
        <w:rPr>
          <w:rFonts w:ascii="Avenir" w:eastAsia="Avenir" w:hAnsi="Avenir" w:cs="Avenir"/>
        </w:rPr>
        <w:t>Events that do not meet these standards may be subject to postponement or cancellation.</w:t>
      </w:r>
      <w:bookmarkStart w:id="95" w:name="_5ge89kohave0" w:colFirst="0" w:colLast="0"/>
      <w:bookmarkEnd w:id="95"/>
    </w:p>
    <w:p w14:paraId="23F28B43" w14:textId="77777777" w:rsidR="00F77D31" w:rsidRDefault="00000000">
      <w:pPr>
        <w:pStyle w:val="Heading4"/>
      </w:pPr>
      <w:bookmarkStart w:id="96" w:name="_Toc204089709"/>
      <w:r>
        <w:t>3.2.5 Use of External Vendors and Partners</w:t>
      </w:r>
      <w:bookmarkEnd w:id="96"/>
    </w:p>
    <w:p w14:paraId="2AD5602F" w14:textId="77777777" w:rsidR="00F77D31" w:rsidRDefault="00000000">
      <w:pPr>
        <w:spacing w:before="240" w:after="240"/>
        <w:rPr>
          <w:rFonts w:ascii="Avenir" w:eastAsia="Avenir" w:hAnsi="Avenir" w:cs="Avenir"/>
        </w:rPr>
      </w:pPr>
      <w:r>
        <w:rPr>
          <w:rFonts w:ascii="Avenir" w:eastAsia="Avenir" w:hAnsi="Avenir" w:cs="Avenir"/>
        </w:rPr>
        <w:t>Any event involving external facilitators, vendors, sponsors, or service providers must be cleared in advance. Organizers must ensure such parties uphold the professionalism and standards expected within the Hub.</w:t>
      </w:r>
    </w:p>
    <w:p w14:paraId="56D7B28E" w14:textId="77777777" w:rsidR="00F77D31" w:rsidRPr="00E87BD3" w:rsidRDefault="00000000" w:rsidP="00E87BD3">
      <w:pPr>
        <w:spacing w:before="240" w:after="240"/>
        <w:rPr>
          <w:rFonts w:ascii="Avenir" w:eastAsia="Avenir" w:hAnsi="Avenir" w:cs="Avenir"/>
        </w:rPr>
      </w:pPr>
      <w:r>
        <w:rPr>
          <w:rFonts w:ascii="Avenir" w:eastAsia="Avenir" w:hAnsi="Avenir" w:cs="Avenir"/>
        </w:rPr>
        <w:t>This includes catering, photography, media coverage, equipment rentals, and other third-party support. Where required, vendor agreements and logistics must be coordinated with the Admin &amp; Hospitality or Facility Management team.</w:t>
      </w:r>
      <w:bookmarkStart w:id="97" w:name="_3zovi3jyl8pu" w:colFirst="0" w:colLast="0"/>
      <w:bookmarkEnd w:id="97"/>
    </w:p>
    <w:p w14:paraId="2BE9D65E" w14:textId="77777777" w:rsidR="00F77D31" w:rsidRDefault="00000000">
      <w:pPr>
        <w:pStyle w:val="Heading4"/>
      </w:pPr>
      <w:bookmarkStart w:id="98" w:name="_Toc204089710"/>
      <w:r>
        <w:t xml:space="preserve">3.2.6 </w:t>
      </w:r>
      <w:proofErr w:type="spellStart"/>
      <w:r>
        <w:t>Cleanup</w:t>
      </w:r>
      <w:proofErr w:type="spellEnd"/>
      <w:r>
        <w:t xml:space="preserve"> and Space Handover</w:t>
      </w:r>
      <w:bookmarkEnd w:id="98"/>
    </w:p>
    <w:p w14:paraId="44D19363" w14:textId="77777777" w:rsidR="00F77D31" w:rsidRDefault="00000000">
      <w:pPr>
        <w:spacing w:before="240" w:after="240"/>
        <w:rPr>
          <w:rFonts w:ascii="Avenir" w:eastAsia="Avenir" w:hAnsi="Avenir" w:cs="Avenir"/>
        </w:rPr>
      </w:pPr>
      <w:r>
        <w:rPr>
          <w:rFonts w:ascii="Avenir" w:eastAsia="Avenir" w:hAnsi="Avenir" w:cs="Avenir"/>
        </w:rPr>
        <w:t>After any event or room usage, the responsible staff or department must ensure the space is left clean, organized, and ready for the next user. This includes:</w:t>
      </w:r>
    </w:p>
    <w:p w14:paraId="3710227E" w14:textId="77777777" w:rsidR="00F77D31" w:rsidRDefault="00000000">
      <w:pPr>
        <w:numPr>
          <w:ilvl w:val="0"/>
          <w:numId w:val="42"/>
        </w:numPr>
        <w:spacing w:before="240"/>
        <w:rPr>
          <w:rFonts w:ascii="Avenir" w:eastAsia="Avenir" w:hAnsi="Avenir" w:cs="Avenir"/>
        </w:rPr>
      </w:pPr>
      <w:r>
        <w:rPr>
          <w:rFonts w:ascii="Avenir" w:eastAsia="Avenir" w:hAnsi="Avenir" w:cs="Avenir"/>
        </w:rPr>
        <w:lastRenderedPageBreak/>
        <w:t>Clearing all materials, trash, and personal items</w:t>
      </w:r>
    </w:p>
    <w:p w14:paraId="01081A56" w14:textId="77777777" w:rsidR="00F77D31" w:rsidRDefault="00000000">
      <w:pPr>
        <w:numPr>
          <w:ilvl w:val="0"/>
          <w:numId w:val="42"/>
        </w:numPr>
        <w:rPr>
          <w:rFonts w:ascii="Avenir" w:eastAsia="Avenir" w:hAnsi="Avenir" w:cs="Avenir"/>
        </w:rPr>
      </w:pPr>
      <w:r>
        <w:rPr>
          <w:rFonts w:ascii="Avenir" w:eastAsia="Avenir" w:hAnsi="Avenir" w:cs="Avenir"/>
        </w:rPr>
        <w:t>Returning furniture or equipment to original positions</w:t>
      </w:r>
    </w:p>
    <w:p w14:paraId="2EE71190" w14:textId="77777777" w:rsidR="00F77D31" w:rsidRDefault="00000000">
      <w:pPr>
        <w:numPr>
          <w:ilvl w:val="0"/>
          <w:numId w:val="42"/>
        </w:numPr>
        <w:spacing w:after="240"/>
        <w:rPr>
          <w:rFonts w:ascii="Avenir" w:eastAsia="Avenir" w:hAnsi="Avenir" w:cs="Avenir"/>
        </w:rPr>
      </w:pPr>
      <w:r>
        <w:rPr>
          <w:rFonts w:ascii="Avenir" w:eastAsia="Avenir" w:hAnsi="Avenir" w:cs="Avenir"/>
        </w:rPr>
        <w:t>Reporting any damage, missing items, or maintenance needs</w:t>
      </w:r>
      <w:r>
        <w:rPr>
          <w:rFonts w:ascii="Avenir" w:eastAsia="Avenir" w:hAnsi="Avenir" w:cs="Avenir"/>
        </w:rPr>
        <w:br/>
      </w:r>
    </w:p>
    <w:p w14:paraId="71997D41" w14:textId="77777777" w:rsidR="00F77D31" w:rsidRDefault="00000000">
      <w:pPr>
        <w:spacing w:before="240" w:after="240"/>
        <w:rPr>
          <w:rFonts w:ascii="Avenir" w:eastAsia="Avenir" w:hAnsi="Avenir" w:cs="Avenir"/>
        </w:rPr>
      </w:pPr>
      <w:r>
        <w:rPr>
          <w:rFonts w:ascii="Avenir" w:eastAsia="Avenir" w:hAnsi="Avenir" w:cs="Avenir"/>
        </w:rPr>
        <w:t>While the cleaning team supports daily upkeep, all users share responsibility for maintaining a presentable and functional environment.</w:t>
      </w:r>
    </w:p>
    <w:p w14:paraId="286717F2" w14:textId="77777777" w:rsidR="00F77D31" w:rsidRDefault="00000000">
      <w:pPr>
        <w:spacing w:before="240" w:after="240"/>
        <w:rPr>
          <w:rFonts w:ascii="Avenir" w:eastAsia="Avenir" w:hAnsi="Avenir" w:cs="Avenir"/>
        </w:rPr>
      </w:pPr>
      <w:r>
        <w:rPr>
          <w:rFonts w:ascii="Avenir" w:eastAsia="Avenir" w:hAnsi="Avenir" w:cs="Avenir"/>
        </w:rPr>
        <w:t>Persistent disregard for these expectations — including failure to clean up or misusing booking protocols — may result in restrictions, reminders, or escalation.</w:t>
      </w:r>
    </w:p>
    <w:p w14:paraId="160E5B62" w14:textId="77777777" w:rsidR="00F77D31" w:rsidRDefault="00000000">
      <w:pPr>
        <w:pStyle w:val="Heading3"/>
      </w:pPr>
      <w:bookmarkStart w:id="99" w:name="_Toc204089711"/>
      <w:r>
        <w:t>3.3 Internet, Devices, and Digital Tools</w:t>
      </w:r>
      <w:bookmarkEnd w:id="99"/>
    </w:p>
    <w:p w14:paraId="3FD4887B" w14:textId="77777777" w:rsidR="00F77D31" w:rsidRPr="00E87BD3" w:rsidRDefault="00000000" w:rsidP="00E87BD3">
      <w:pPr>
        <w:spacing w:before="240" w:after="240"/>
        <w:rPr>
          <w:rFonts w:ascii="Avenir" w:eastAsia="Avenir" w:hAnsi="Avenir" w:cs="Avenir"/>
        </w:rPr>
      </w:pPr>
      <w:r>
        <w:rPr>
          <w:rFonts w:ascii="Avenir" w:eastAsia="Avenir" w:hAnsi="Avenir" w:cs="Avenir"/>
        </w:rPr>
        <w:t>At the Ilorin Innovation Hub (IIH), the digital tools, platforms, and devices we use are central to our productivity, collaboration, and professionalism. As a high-performing, tech-enabled workspace engaging with government, corporate, and international partners, our digital conduct must reflect care, responsibility, and alignment with IIH’s mission.</w:t>
      </w:r>
      <w:bookmarkStart w:id="100" w:name="_il9chwijxe45" w:colFirst="0" w:colLast="0"/>
      <w:bookmarkEnd w:id="100"/>
    </w:p>
    <w:p w14:paraId="5784B445" w14:textId="77777777" w:rsidR="00F77D31" w:rsidRDefault="00000000">
      <w:pPr>
        <w:pStyle w:val="Heading4"/>
      </w:pPr>
      <w:bookmarkStart w:id="101" w:name="_Toc204089712"/>
      <w:r>
        <w:t>3.3.1 Phone Line Usage</w:t>
      </w:r>
      <w:bookmarkEnd w:id="101"/>
    </w:p>
    <w:p w14:paraId="19048FE3" w14:textId="77777777" w:rsidR="00F77D31" w:rsidRPr="00E87BD3" w:rsidRDefault="00000000" w:rsidP="00E87BD3">
      <w:pPr>
        <w:spacing w:before="240" w:after="240"/>
        <w:rPr>
          <w:rFonts w:ascii="Avenir" w:eastAsia="Avenir" w:hAnsi="Avenir" w:cs="Avenir"/>
        </w:rPr>
      </w:pPr>
      <w:r>
        <w:rPr>
          <w:rFonts w:ascii="Avenir" w:eastAsia="Avenir" w:hAnsi="Avenir" w:cs="Avenir"/>
        </w:rPr>
        <w:t>Staff provided with official phone lines must use them primarily for work-related communication. These lines are intended to facilitate seamless, professional interaction across departments and teams. Calls, SMS, and data should reflect IIH’s values of discretion and productivity. Misuse — including excessive personal use or unauthorized sharing — is not permitted.</w:t>
      </w:r>
      <w:bookmarkStart w:id="102" w:name="_44p1ogs3w0pw" w:colFirst="0" w:colLast="0"/>
      <w:bookmarkEnd w:id="102"/>
    </w:p>
    <w:p w14:paraId="5F10C29E" w14:textId="77777777" w:rsidR="00F77D31" w:rsidRDefault="00000000">
      <w:pPr>
        <w:pStyle w:val="Heading4"/>
      </w:pPr>
      <w:bookmarkStart w:id="103" w:name="_Toc204089713"/>
      <w:r>
        <w:t xml:space="preserve">3.3.2 Use of Official Email, </w:t>
      </w:r>
      <w:proofErr w:type="spellStart"/>
      <w:r>
        <w:t>WiFi</w:t>
      </w:r>
      <w:proofErr w:type="spellEnd"/>
      <w:r>
        <w:t>, and Devices</w:t>
      </w:r>
      <w:bookmarkEnd w:id="103"/>
    </w:p>
    <w:p w14:paraId="2107085C" w14:textId="77777777" w:rsidR="00F77D31" w:rsidRDefault="00000000">
      <w:pPr>
        <w:spacing w:before="240" w:after="240"/>
        <w:rPr>
          <w:rFonts w:ascii="Avenir" w:eastAsia="Avenir" w:hAnsi="Avenir" w:cs="Avenir"/>
        </w:rPr>
      </w:pPr>
      <w:r>
        <w:rPr>
          <w:rFonts w:ascii="Avenir" w:eastAsia="Avenir" w:hAnsi="Avenir" w:cs="Avenir"/>
        </w:rPr>
        <w:t>Staff are expected to:</w:t>
      </w:r>
    </w:p>
    <w:p w14:paraId="25D8668C" w14:textId="77777777" w:rsidR="00F77D31" w:rsidRDefault="00000000">
      <w:pPr>
        <w:numPr>
          <w:ilvl w:val="0"/>
          <w:numId w:val="41"/>
        </w:numPr>
        <w:spacing w:before="240"/>
        <w:rPr>
          <w:rFonts w:ascii="Avenir" w:eastAsia="Avenir" w:hAnsi="Avenir" w:cs="Avenir"/>
        </w:rPr>
      </w:pPr>
      <w:r>
        <w:rPr>
          <w:rFonts w:ascii="Avenir" w:eastAsia="Avenir" w:hAnsi="Avenir" w:cs="Avenir"/>
        </w:rPr>
        <w:t>Use official IIH email addresses for all work-related correspondence.</w:t>
      </w:r>
    </w:p>
    <w:p w14:paraId="79E2DA61" w14:textId="77777777" w:rsidR="00F77D31" w:rsidRDefault="00000000">
      <w:pPr>
        <w:numPr>
          <w:ilvl w:val="0"/>
          <w:numId w:val="41"/>
        </w:numPr>
        <w:rPr>
          <w:rFonts w:ascii="Avenir" w:eastAsia="Avenir" w:hAnsi="Avenir" w:cs="Avenir"/>
        </w:rPr>
      </w:pPr>
      <w:r>
        <w:rPr>
          <w:rFonts w:ascii="Avenir" w:eastAsia="Avenir" w:hAnsi="Avenir" w:cs="Avenir"/>
        </w:rPr>
        <w:t>Refrain from using personal email for professional tasks or external engagement.</w:t>
      </w:r>
    </w:p>
    <w:p w14:paraId="0EE0AD0F" w14:textId="77777777" w:rsidR="00F77D31" w:rsidRDefault="00000000">
      <w:pPr>
        <w:numPr>
          <w:ilvl w:val="0"/>
          <w:numId w:val="41"/>
        </w:numPr>
        <w:rPr>
          <w:rFonts w:ascii="Avenir" w:eastAsia="Avenir" w:hAnsi="Avenir" w:cs="Avenir"/>
        </w:rPr>
      </w:pPr>
      <w:r>
        <w:rPr>
          <w:rFonts w:ascii="Avenir" w:eastAsia="Avenir" w:hAnsi="Avenir" w:cs="Avenir"/>
        </w:rPr>
        <w:t>Connect only to approved IIH Wi-Fi networks and not to share this access with non-staff.</w:t>
      </w:r>
    </w:p>
    <w:p w14:paraId="5C5BC8A0" w14:textId="77777777" w:rsidR="00F77D31" w:rsidRDefault="00000000">
      <w:pPr>
        <w:numPr>
          <w:ilvl w:val="0"/>
          <w:numId w:val="41"/>
        </w:numPr>
        <w:rPr>
          <w:rFonts w:ascii="Avenir" w:eastAsia="Avenir" w:hAnsi="Avenir" w:cs="Avenir"/>
        </w:rPr>
      </w:pPr>
      <w:r>
        <w:rPr>
          <w:rFonts w:ascii="Avenir" w:eastAsia="Avenir" w:hAnsi="Avenir" w:cs="Avenir"/>
        </w:rPr>
        <w:t>Keep assigned devices (e.g., laptops or tablets) in good condition and report faults promptly.</w:t>
      </w:r>
    </w:p>
    <w:p w14:paraId="482C9A76" w14:textId="77777777" w:rsidR="00F77D31" w:rsidRDefault="00000000">
      <w:pPr>
        <w:numPr>
          <w:ilvl w:val="0"/>
          <w:numId w:val="41"/>
        </w:numPr>
        <w:rPr>
          <w:rFonts w:ascii="Avenir" w:eastAsia="Avenir" w:hAnsi="Avenir" w:cs="Avenir"/>
        </w:rPr>
      </w:pPr>
      <w:r>
        <w:rPr>
          <w:rFonts w:ascii="Avenir" w:eastAsia="Avenir" w:hAnsi="Avenir" w:cs="Avenir"/>
        </w:rPr>
        <w:t>Avoid installing unauthorized software or applications.</w:t>
      </w:r>
    </w:p>
    <w:p w14:paraId="722E6FC4" w14:textId="77777777" w:rsidR="00F77D31" w:rsidRDefault="00000000">
      <w:pPr>
        <w:numPr>
          <w:ilvl w:val="0"/>
          <w:numId w:val="41"/>
        </w:numPr>
        <w:spacing w:after="240"/>
        <w:rPr>
          <w:rFonts w:ascii="Avenir" w:eastAsia="Avenir" w:hAnsi="Avenir" w:cs="Avenir"/>
        </w:rPr>
      </w:pPr>
      <w:r>
        <w:rPr>
          <w:rFonts w:ascii="Avenir" w:eastAsia="Avenir" w:hAnsi="Avenir" w:cs="Avenir"/>
        </w:rPr>
        <w:t>Treat shared devices with care and leave them ready for the next user. Security features such as passwords or user profiles must not be bypassed or disabled.</w:t>
      </w:r>
      <w:r>
        <w:rPr>
          <w:rFonts w:ascii="Avenir" w:eastAsia="Avenir" w:hAnsi="Avenir" w:cs="Avenir"/>
        </w:rPr>
        <w:br/>
      </w:r>
    </w:p>
    <w:p w14:paraId="7A82964E" w14:textId="77777777" w:rsidR="00F77D31" w:rsidRDefault="00000000">
      <w:pPr>
        <w:pStyle w:val="Heading4"/>
      </w:pPr>
      <w:bookmarkStart w:id="104" w:name="_Toc204089714"/>
      <w:r>
        <w:lastRenderedPageBreak/>
        <w:t>3.3.3 Software Stack and Access</w:t>
      </w:r>
      <w:bookmarkEnd w:id="104"/>
    </w:p>
    <w:p w14:paraId="7ECD21F2" w14:textId="77777777" w:rsidR="00F77D31" w:rsidRDefault="00000000">
      <w:pPr>
        <w:spacing w:before="240" w:after="240"/>
        <w:rPr>
          <w:rFonts w:ascii="Avenir" w:eastAsia="Avenir" w:hAnsi="Avenir" w:cs="Avenir"/>
        </w:rPr>
      </w:pPr>
      <w:r>
        <w:rPr>
          <w:rFonts w:ascii="Avenir" w:eastAsia="Avenir" w:hAnsi="Avenir" w:cs="Avenir"/>
        </w:rPr>
        <w:t>IIH provides a suite of approved tools for communication, collaboration, and task tracking. While specific platforms may evolve, all staff must:</w:t>
      </w:r>
    </w:p>
    <w:p w14:paraId="1E9C4B9C" w14:textId="77777777" w:rsidR="00F77D31" w:rsidRDefault="00000000">
      <w:pPr>
        <w:numPr>
          <w:ilvl w:val="0"/>
          <w:numId w:val="56"/>
        </w:numPr>
        <w:spacing w:before="240"/>
        <w:rPr>
          <w:rFonts w:ascii="Avenir" w:eastAsia="Avenir" w:hAnsi="Avenir" w:cs="Avenir"/>
        </w:rPr>
      </w:pPr>
      <w:r>
        <w:rPr>
          <w:rFonts w:ascii="Avenir" w:eastAsia="Avenir" w:hAnsi="Avenir" w:cs="Avenir"/>
        </w:rPr>
        <w:t>Use only the designated tools assigned to their team or function.</w:t>
      </w:r>
    </w:p>
    <w:p w14:paraId="6D0D5B8A" w14:textId="77777777" w:rsidR="00F77D31" w:rsidRDefault="00000000">
      <w:pPr>
        <w:numPr>
          <w:ilvl w:val="0"/>
          <w:numId w:val="56"/>
        </w:numPr>
        <w:rPr>
          <w:rFonts w:ascii="Avenir" w:eastAsia="Avenir" w:hAnsi="Avenir" w:cs="Avenir"/>
        </w:rPr>
      </w:pPr>
      <w:r>
        <w:rPr>
          <w:rFonts w:ascii="Avenir" w:eastAsia="Avenir" w:hAnsi="Avenir" w:cs="Avenir"/>
        </w:rPr>
        <w:t>Complete any onboarding or training provided for these tools.</w:t>
      </w:r>
    </w:p>
    <w:p w14:paraId="347D9BFE" w14:textId="77777777" w:rsidR="00F77D31" w:rsidRDefault="00000000">
      <w:pPr>
        <w:numPr>
          <w:ilvl w:val="0"/>
          <w:numId w:val="56"/>
        </w:numPr>
        <w:rPr>
          <w:rFonts w:ascii="Avenir" w:eastAsia="Avenir" w:hAnsi="Avenir" w:cs="Avenir"/>
        </w:rPr>
      </w:pPr>
      <w:r>
        <w:rPr>
          <w:rFonts w:ascii="Avenir" w:eastAsia="Avenir" w:hAnsi="Avenir" w:cs="Avenir"/>
        </w:rPr>
        <w:t>Avoid creating unofficial or duplicate workflows outside the designated systems.</w:t>
      </w:r>
    </w:p>
    <w:p w14:paraId="51D6379D" w14:textId="77777777" w:rsidR="00F77D31" w:rsidRDefault="00000000">
      <w:pPr>
        <w:numPr>
          <w:ilvl w:val="0"/>
          <w:numId w:val="56"/>
        </w:numPr>
        <w:spacing w:after="240"/>
        <w:rPr>
          <w:rFonts w:ascii="Avenir" w:eastAsia="Avenir" w:hAnsi="Avenir" w:cs="Avenir"/>
        </w:rPr>
      </w:pPr>
      <w:r>
        <w:rPr>
          <w:rFonts w:ascii="Avenir" w:eastAsia="Avenir" w:hAnsi="Avenir" w:cs="Avenir"/>
        </w:rPr>
        <w:t>Respect permission levels and protect confidential information.</w:t>
      </w:r>
      <w:r>
        <w:rPr>
          <w:rFonts w:ascii="Avenir" w:eastAsia="Avenir" w:hAnsi="Avenir" w:cs="Avenir"/>
        </w:rPr>
        <w:br/>
      </w:r>
    </w:p>
    <w:p w14:paraId="222061CC" w14:textId="77777777" w:rsidR="00F77D31" w:rsidRDefault="00000000">
      <w:pPr>
        <w:pStyle w:val="Heading4"/>
      </w:pPr>
      <w:bookmarkStart w:id="105" w:name="_Toc204089715"/>
      <w:r>
        <w:t>3.3.4 Data Security and Confidentiality</w:t>
      </w:r>
      <w:bookmarkEnd w:id="105"/>
    </w:p>
    <w:p w14:paraId="4F5487D4" w14:textId="77777777" w:rsidR="00F77D31" w:rsidRDefault="00000000">
      <w:pPr>
        <w:spacing w:before="240" w:after="240"/>
        <w:rPr>
          <w:rFonts w:ascii="Avenir" w:eastAsia="Avenir" w:hAnsi="Avenir" w:cs="Avenir"/>
        </w:rPr>
      </w:pPr>
      <w:r>
        <w:rPr>
          <w:rFonts w:ascii="Avenir" w:eastAsia="Avenir" w:hAnsi="Avenir" w:cs="Avenir"/>
        </w:rPr>
        <w:t>All staff must practice strong digital hygiene and data protection, including:</w:t>
      </w:r>
    </w:p>
    <w:p w14:paraId="78EBBD1C" w14:textId="77777777" w:rsidR="00F77D31" w:rsidRDefault="00000000">
      <w:pPr>
        <w:numPr>
          <w:ilvl w:val="0"/>
          <w:numId w:val="3"/>
        </w:numPr>
        <w:spacing w:before="240"/>
        <w:rPr>
          <w:rFonts w:ascii="Avenir" w:eastAsia="Avenir" w:hAnsi="Avenir" w:cs="Avenir"/>
        </w:rPr>
      </w:pPr>
      <w:r>
        <w:rPr>
          <w:rFonts w:ascii="Avenir" w:eastAsia="Avenir" w:hAnsi="Avenir" w:cs="Avenir"/>
        </w:rPr>
        <w:t>Using strong, unique passwords and enabling two-factor authentication when required.</w:t>
      </w:r>
    </w:p>
    <w:p w14:paraId="06C2C6FF" w14:textId="77777777" w:rsidR="00F77D31" w:rsidRDefault="00000000">
      <w:pPr>
        <w:numPr>
          <w:ilvl w:val="0"/>
          <w:numId w:val="3"/>
        </w:numPr>
        <w:rPr>
          <w:rFonts w:ascii="Avenir" w:eastAsia="Avenir" w:hAnsi="Avenir" w:cs="Avenir"/>
        </w:rPr>
      </w:pPr>
      <w:r>
        <w:rPr>
          <w:rFonts w:ascii="Avenir" w:eastAsia="Avenir" w:hAnsi="Avenir" w:cs="Avenir"/>
        </w:rPr>
        <w:t>Never sharing login credentials.</w:t>
      </w:r>
    </w:p>
    <w:p w14:paraId="7958E6CC" w14:textId="77777777" w:rsidR="00F77D31" w:rsidRDefault="00000000">
      <w:pPr>
        <w:numPr>
          <w:ilvl w:val="0"/>
          <w:numId w:val="3"/>
        </w:numPr>
        <w:rPr>
          <w:rFonts w:ascii="Avenir" w:eastAsia="Avenir" w:hAnsi="Avenir" w:cs="Avenir"/>
        </w:rPr>
      </w:pPr>
      <w:r>
        <w:rPr>
          <w:rFonts w:ascii="Avenir" w:eastAsia="Avenir" w:hAnsi="Avenir" w:cs="Avenir"/>
        </w:rPr>
        <w:t>Logging out of shared devices after use.</w:t>
      </w:r>
    </w:p>
    <w:p w14:paraId="629B08DB" w14:textId="77777777" w:rsidR="00F77D31" w:rsidRDefault="00000000">
      <w:pPr>
        <w:numPr>
          <w:ilvl w:val="0"/>
          <w:numId w:val="3"/>
        </w:numPr>
        <w:rPr>
          <w:rFonts w:ascii="Avenir" w:eastAsia="Avenir" w:hAnsi="Avenir" w:cs="Avenir"/>
        </w:rPr>
      </w:pPr>
      <w:r>
        <w:rPr>
          <w:rFonts w:ascii="Avenir" w:eastAsia="Avenir" w:hAnsi="Avenir" w:cs="Avenir"/>
        </w:rPr>
        <w:t>Avoiding downloads, websites, or uploads that could compromise IIH’s systems.</w:t>
      </w:r>
    </w:p>
    <w:p w14:paraId="70AFB75C" w14:textId="77777777" w:rsidR="00F77D31" w:rsidRDefault="00000000">
      <w:pPr>
        <w:numPr>
          <w:ilvl w:val="0"/>
          <w:numId w:val="3"/>
        </w:numPr>
        <w:spacing w:after="240"/>
        <w:rPr>
          <w:rFonts w:ascii="Avenir" w:eastAsia="Avenir" w:hAnsi="Avenir" w:cs="Avenir"/>
        </w:rPr>
      </w:pPr>
      <w:r>
        <w:rPr>
          <w:rFonts w:ascii="Avenir" w:eastAsia="Avenir" w:hAnsi="Avenir" w:cs="Avenir"/>
        </w:rPr>
        <w:t>Storing official documents only on approved platforms.</w:t>
      </w:r>
      <w:r>
        <w:rPr>
          <w:rFonts w:ascii="Avenir" w:eastAsia="Avenir" w:hAnsi="Avenir" w:cs="Avenir"/>
        </w:rPr>
        <w:br/>
      </w:r>
    </w:p>
    <w:p w14:paraId="201A43A7" w14:textId="77777777" w:rsidR="00F77D31" w:rsidRPr="00E87BD3" w:rsidRDefault="00000000" w:rsidP="00E87BD3">
      <w:pPr>
        <w:spacing w:before="240" w:after="240"/>
        <w:rPr>
          <w:rFonts w:ascii="Avenir" w:eastAsia="Avenir" w:hAnsi="Avenir" w:cs="Avenir"/>
        </w:rPr>
      </w:pPr>
      <w:r>
        <w:rPr>
          <w:rFonts w:ascii="Avenir" w:eastAsia="Avenir" w:hAnsi="Avenir" w:cs="Avenir"/>
        </w:rPr>
        <w:t>Any suspected breach of data security must be reported immediately.</w:t>
      </w:r>
      <w:bookmarkStart w:id="106" w:name="_qfx71w1wfwmm" w:colFirst="0" w:colLast="0"/>
      <w:bookmarkEnd w:id="106"/>
    </w:p>
    <w:p w14:paraId="2AA221A1" w14:textId="77777777" w:rsidR="00F77D31" w:rsidRDefault="00000000">
      <w:pPr>
        <w:pStyle w:val="Heading4"/>
      </w:pPr>
      <w:bookmarkStart w:id="107" w:name="_Toc204089716"/>
      <w:r>
        <w:t>3.3.5 Personal Use Guidelines</w:t>
      </w:r>
      <w:bookmarkEnd w:id="107"/>
    </w:p>
    <w:p w14:paraId="28F0EDAA" w14:textId="77777777" w:rsidR="00F77D31" w:rsidRDefault="00000000">
      <w:pPr>
        <w:spacing w:before="240" w:after="240"/>
        <w:rPr>
          <w:rFonts w:ascii="Avenir" w:eastAsia="Avenir" w:hAnsi="Avenir" w:cs="Avenir"/>
        </w:rPr>
      </w:pPr>
      <w:r>
        <w:rPr>
          <w:rFonts w:ascii="Avenir" w:eastAsia="Avenir" w:hAnsi="Avenir" w:cs="Avenir"/>
        </w:rPr>
        <w:t>Limited personal use of IIH internet or devices is permitted during non-work hours, provided it:</w:t>
      </w:r>
    </w:p>
    <w:p w14:paraId="3DDA53DF" w14:textId="77777777" w:rsidR="00F77D31" w:rsidRDefault="00000000">
      <w:pPr>
        <w:numPr>
          <w:ilvl w:val="0"/>
          <w:numId w:val="57"/>
        </w:numPr>
        <w:spacing w:before="240"/>
        <w:rPr>
          <w:rFonts w:ascii="Avenir" w:eastAsia="Avenir" w:hAnsi="Avenir" w:cs="Avenir"/>
        </w:rPr>
      </w:pPr>
      <w:r>
        <w:rPr>
          <w:rFonts w:ascii="Avenir" w:eastAsia="Avenir" w:hAnsi="Avenir" w:cs="Avenir"/>
        </w:rPr>
        <w:t>Does not interfere with work duties or system performance.</w:t>
      </w:r>
    </w:p>
    <w:p w14:paraId="7BD065EE" w14:textId="77777777" w:rsidR="00F77D31" w:rsidRDefault="00000000">
      <w:pPr>
        <w:numPr>
          <w:ilvl w:val="0"/>
          <w:numId w:val="57"/>
        </w:numPr>
        <w:rPr>
          <w:rFonts w:ascii="Avenir" w:eastAsia="Avenir" w:hAnsi="Avenir" w:cs="Avenir"/>
        </w:rPr>
      </w:pPr>
      <w:r>
        <w:rPr>
          <w:rFonts w:ascii="Avenir" w:eastAsia="Avenir" w:hAnsi="Avenir" w:cs="Avenir"/>
        </w:rPr>
        <w:t>Avoids any security risks or inappropriate content.</w:t>
      </w:r>
    </w:p>
    <w:p w14:paraId="04E34616" w14:textId="77777777" w:rsidR="00F77D31" w:rsidRDefault="00000000">
      <w:pPr>
        <w:numPr>
          <w:ilvl w:val="0"/>
          <w:numId w:val="57"/>
        </w:numPr>
        <w:spacing w:after="240"/>
        <w:rPr>
          <w:rFonts w:ascii="Avenir" w:eastAsia="Avenir" w:hAnsi="Avenir" w:cs="Avenir"/>
        </w:rPr>
      </w:pPr>
      <w:r>
        <w:rPr>
          <w:rFonts w:ascii="Avenir" w:eastAsia="Avenir" w:hAnsi="Avenir" w:cs="Avenir"/>
        </w:rPr>
        <w:t>Remains occasional and responsible.</w:t>
      </w:r>
      <w:r>
        <w:rPr>
          <w:rFonts w:ascii="Avenir" w:eastAsia="Avenir" w:hAnsi="Avenir" w:cs="Avenir"/>
        </w:rPr>
        <w:br/>
      </w:r>
    </w:p>
    <w:p w14:paraId="1E047FC1" w14:textId="77777777" w:rsidR="00F77D31" w:rsidRPr="00E87BD3" w:rsidRDefault="00000000" w:rsidP="00E87BD3">
      <w:pPr>
        <w:spacing w:before="240" w:after="240"/>
        <w:rPr>
          <w:rFonts w:ascii="Avenir" w:eastAsia="Avenir" w:hAnsi="Avenir" w:cs="Avenir"/>
        </w:rPr>
      </w:pPr>
      <w:r>
        <w:rPr>
          <w:rFonts w:ascii="Avenir" w:eastAsia="Avenir" w:hAnsi="Avenir" w:cs="Avenir"/>
        </w:rPr>
        <w:t>Excessive or inappropriate personal use may result in restriction or disciplinary action.</w:t>
      </w:r>
      <w:bookmarkStart w:id="108" w:name="_70yv2t67ztki" w:colFirst="0" w:colLast="0"/>
      <w:bookmarkEnd w:id="108"/>
    </w:p>
    <w:p w14:paraId="2DA5C6B6" w14:textId="77777777" w:rsidR="00F77D31" w:rsidRDefault="00000000">
      <w:pPr>
        <w:pStyle w:val="Heading4"/>
      </w:pPr>
      <w:bookmarkStart w:id="109" w:name="_Toc204089717"/>
      <w:r>
        <w:t>3.3.6 Digital Communication Etiquette</w:t>
      </w:r>
      <w:bookmarkEnd w:id="109"/>
    </w:p>
    <w:p w14:paraId="4BC5056A" w14:textId="77777777" w:rsidR="00F77D31" w:rsidRDefault="00000000">
      <w:pPr>
        <w:spacing w:before="240" w:after="240"/>
        <w:rPr>
          <w:rFonts w:ascii="Avenir" w:eastAsia="Avenir" w:hAnsi="Avenir" w:cs="Avenir"/>
        </w:rPr>
      </w:pPr>
      <w:r>
        <w:rPr>
          <w:rFonts w:ascii="Avenir" w:eastAsia="Avenir" w:hAnsi="Avenir" w:cs="Avenir"/>
        </w:rPr>
        <w:t>Staff must maintain professionalism across all digital channels by:</w:t>
      </w:r>
    </w:p>
    <w:p w14:paraId="606D906B" w14:textId="77777777" w:rsidR="00F77D31" w:rsidRDefault="00000000">
      <w:pPr>
        <w:numPr>
          <w:ilvl w:val="0"/>
          <w:numId w:val="40"/>
        </w:numPr>
        <w:spacing w:before="240"/>
        <w:rPr>
          <w:rFonts w:ascii="Avenir" w:eastAsia="Avenir" w:hAnsi="Avenir" w:cs="Avenir"/>
        </w:rPr>
      </w:pPr>
      <w:r>
        <w:rPr>
          <w:rFonts w:ascii="Avenir" w:eastAsia="Avenir" w:hAnsi="Avenir" w:cs="Avenir"/>
        </w:rPr>
        <w:t>Writing clearly and respectfully in messages and emails.</w:t>
      </w:r>
    </w:p>
    <w:p w14:paraId="664A3BB3" w14:textId="77777777" w:rsidR="00F77D31" w:rsidRDefault="00000000">
      <w:pPr>
        <w:numPr>
          <w:ilvl w:val="0"/>
          <w:numId w:val="40"/>
        </w:numPr>
        <w:rPr>
          <w:rFonts w:ascii="Avenir" w:eastAsia="Avenir" w:hAnsi="Avenir" w:cs="Avenir"/>
        </w:rPr>
      </w:pPr>
      <w:r>
        <w:rPr>
          <w:rFonts w:ascii="Avenir" w:eastAsia="Avenir" w:hAnsi="Avenir" w:cs="Avenir"/>
        </w:rPr>
        <w:lastRenderedPageBreak/>
        <w:t>Avoiding sarcasm, gossip, or unconstructive tone.</w:t>
      </w:r>
    </w:p>
    <w:p w14:paraId="48E13245" w14:textId="77777777" w:rsidR="00F77D31" w:rsidRDefault="00000000">
      <w:pPr>
        <w:numPr>
          <w:ilvl w:val="0"/>
          <w:numId w:val="40"/>
        </w:numPr>
        <w:rPr>
          <w:rFonts w:ascii="Avenir" w:eastAsia="Avenir" w:hAnsi="Avenir" w:cs="Avenir"/>
        </w:rPr>
      </w:pPr>
      <w:r>
        <w:rPr>
          <w:rFonts w:ascii="Avenir" w:eastAsia="Avenir" w:hAnsi="Avenir" w:cs="Avenir"/>
        </w:rPr>
        <w:t>Using official platforms to document key decisions and updates.</w:t>
      </w:r>
    </w:p>
    <w:p w14:paraId="02525EA8" w14:textId="77777777" w:rsidR="00F77D31" w:rsidRDefault="00000000">
      <w:pPr>
        <w:numPr>
          <w:ilvl w:val="0"/>
          <w:numId w:val="40"/>
        </w:numPr>
        <w:spacing w:after="240"/>
        <w:rPr>
          <w:rFonts w:ascii="Avenir" w:eastAsia="Avenir" w:hAnsi="Avenir" w:cs="Avenir"/>
        </w:rPr>
      </w:pPr>
      <w:r>
        <w:rPr>
          <w:rFonts w:ascii="Avenir" w:eastAsia="Avenir" w:hAnsi="Avenir" w:cs="Avenir"/>
        </w:rPr>
        <w:t>Responding to assigned tasks and communication in a timely manner.</w:t>
      </w:r>
      <w:r>
        <w:rPr>
          <w:rFonts w:ascii="Avenir" w:eastAsia="Avenir" w:hAnsi="Avenir" w:cs="Avenir"/>
        </w:rPr>
        <w:br/>
      </w:r>
    </w:p>
    <w:p w14:paraId="2D06017D" w14:textId="77777777" w:rsidR="00F77D31" w:rsidRDefault="00000000">
      <w:pPr>
        <w:spacing w:before="240" w:after="240"/>
        <w:rPr>
          <w:rFonts w:ascii="Avenir" w:eastAsia="Avenir" w:hAnsi="Avenir" w:cs="Avenir"/>
        </w:rPr>
      </w:pPr>
      <w:r>
        <w:rPr>
          <w:rFonts w:ascii="Avenir" w:eastAsia="Avenir" w:hAnsi="Avenir" w:cs="Avenir"/>
        </w:rPr>
        <w:t>Internal email use should be purposeful and not excessive. If a discussion involves multiple threads or repeated messages on the same topic, staff are encouraged to schedule a quick meeting or call to streamline communication and improve clarity.</w:t>
      </w:r>
    </w:p>
    <w:p w14:paraId="5A73E390" w14:textId="77777777" w:rsidR="00F77D31" w:rsidRPr="00E87BD3" w:rsidRDefault="00000000" w:rsidP="00E87BD3">
      <w:pPr>
        <w:spacing w:before="240" w:after="240"/>
        <w:rPr>
          <w:rFonts w:ascii="Avenir" w:eastAsia="Avenir" w:hAnsi="Avenir" w:cs="Avenir"/>
        </w:rPr>
      </w:pPr>
      <w:r>
        <w:rPr>
          <w:rFonts w:ascii="Avenir" w:eastAsia="Avenir" w:hAnsi="Avenir" w:cs="Avenir"/>
        </w:rPr>
        <w:t>A professional tone and sense of accountability are just as important online as in person.</w:t>
      </w:r>
      <w:bookmarkStart w:id="110" w:name="_th4qq7whc2zh" w:colFirst="0" w:colLast="0"/>
      <w:bookmarkEnd w:id="110"/>
    </w:p>
    <w:p w14:paraId="2AEE0346" w14:textId="77777777" w:rsidR="00F77D31" w:rsidRDefault="00000000">
      <w:pPr>
        <w:pStyle w:val="Heading4"/>
      </w:pPr>
      <w:bookmarkStart w:id="111" w:name="_Toc204089718"/>
      <w:r>
        <w:t>3.3.7 Technical Support and Issue Reporting</w:t>
      </w:r>
      <w:bookmarkEnd w:id="111"/>
    </w:p>
    <w:p w14:paraId="080066DB" w14:textId="77777777" w:rsidR="00F77D31" w:rsidRDefault="00000000">
      <w:pPr>
        <w:spacing w:before="240" w:after="240"/>
        <w:rPr>
          <w:rFonts w:ascii="Avenir" w:eastAsia="Avenir" w:hAnsi="Avenir" w:cs="Avenir"/>
        </w:rPr>
      </w:pPr>
      <w:r>
        <w:rPr>
          <w:rFonts w:ascii="Avenir" w:eastAsia="Avenir" w:hAnsi="Avenir" w:cs="Avenir"/>
        </w:rPr>
        <w:t>The IT Support team is available to assist with setup, troubleshooting, and access issues. Support must be requested through the designated process — typically via the ticketing system or escalation through your supervisor.</w:t>
      </w:r>
    </w:p>
    <w:p w14:paraId="12768B8B" w14:textId="77777777" w:rsidR="00F77D31" w:rsidRDefault="00000000">
      <w:pPr>
        <w:spacing w:before="240" w:after="240"/>
        <w:rPr>
          <w:rFonts w:ascii="Avenir" w:eastAsia="Avenir" w:hAnsi="Avenir" w:cs="Avenir"/>
        </w:rPr>
      </w:pPr>
      <w:r>
        <w:rPr>
          <w:rFonts w:ascii="Avenir" w:eastAsia="Avenir" w:hAnsi="Avenir" w:cs="Avenir"/>
        </w:rPr>
        <w:t>Staff must not attempt to repair, reconfigure, or tamper with IIH-issued devices without approval. Unauthorized changes may result in access restrictions or disciplinary review.</w:t>
      </w:r>
    </w:p>
    <w:p w14:paraId="68D41EDF" w14:textId="77777777" w:rsidR="00F77D31" w:rsidRDefault="00000000">
      <w:pPr>
        <w:spacing w:before="240" w:after="240"/>
        <w:rPr>
          <w:rFonts w:ascii="Avenir" w:eastAsia="Avenir" w:hAnsi="Avenir" w:cs="Avenir"/>
        </w:rPr>
      </w:pPr>
      <w:r>
        <w:rPr>
          <w:rFonts w:ascii="Avenir" w:eastAsia="Avenir" w:hAnsi="Avenir" w:cs="Avenir"/>
        </w:rPr>
        <w:t>Upholding these standards ensures that IIH remains a secure, efficient, and digitally mature workplace for all.</w:t>
      </w:r>
    </w:p>
    <w:p w14:paraId="2CB146E0" w14:textId="77777777" w:rsidR="00F77D31" w:rsidRDefault="00000000">
      <w:pPr>
        <w:pStyle w:val="Heading3"/>
      </w:pPr>
      <w:bookmarkStart w:id="112" w:name="_Toc204089719"/>
      <w:r>
        <w:t>3.4 Safety and Emergency Procedures</w:t>
      </w:r>
      <w:bookmarkEnd w:id="112"/>
    </w:p>
    <w:p w14:paraId="27F8CE80" w14:textId="77777777" w:rsidR="00F77D31" w:rsidRPr="00E87BD3" w:rsidRDefault="00000000" w:rsidP="00E87BD3">
      <w:pPr>
        <w:spacing w:before="240" w:after="240"/>
        <w:rPr>
          <w:rFonts w:ascii="Avenir" w:eastAsia="Avenir" w:hAnsi="Avenir" w:cs="Avenir"/>
        </w:rPr>
      </w:pPr>
      <w:r>
        <w:rPr>
          <w:rFonts w:ascii="Avenir" w:eastAsia="Avenir" w:hAnsi="Avenir" w:cs="Avenir"/>
        </w:rPr>
        <w:t>The Ilorin Innovation Hub (IIH) is committed to upholding a high standard of health, safety, and environmental (HSE) practices in line with its role as a professional, high-traffic innovation facility. Our duty of care extends to all staff, visitors, and program participants. Every team member shares the responsibility of keeping the workspace safe, orderly, and prepared for emergencies.</w:t>
      </w:r>
      <w:bookmarkStart w:id="113" w:name="_iks2fhab011w" w:colFirst="0" w:colLast="0"/>
      <w:bookmarkEnd w:id="113"/>
    </w:p>
    <w:p w14:paraId="0F16D726" w14:textId="77777777" w:rsidR="00F77D31" w:rsidRDefault="00000000">
      <w:pPr>
        <w:pStyle w:val="Heading4"/>
      </w:pPr>
      <w:bookmarkStart w:id="114" w:name="_Toc204089720"/>
      <w:r>
        <w:t>3.4.1 HSE Culture and Prevention</w:t>
      </w:r>
      <w:bookmarkEnd w:id="114"/>
    </w:p>
    <w:p w14:paraId="7A488DB0" w14:textId="77777777" w:rsidR="00F77D31" w:rsidRDefault="00000000">
      <w:pPr>
        <w:spacing w:before="240" w:after="240"/>
        <w:rPr>
          <w:rFonts w:ascii="Avenir" w:eastAsia="Avenir" w:hAnsi="Avenir" w:cs="Avenir"/>
        </w:rPr>
      </w:pPr>
      <w:r>
        <w:rPr>
          <w:rFonts w:ascii="Avenir" w:eastAsia="Avenir" w:hAnsi="Avenir" w:cs="Avenir"/>
        </w:rPr>
        <w:t>All staff must contribute actively to a culture of safety and prevention. This includes:</w:t>
      </w:r>
    </w:p>
    <w:p w14:paraId="4C70A4AE" w14:textId="77777777" w:rsidR="00F77D31" w:rsidRDefault="00000000">
      <w:pPr>
        <w:numPr>
          <w:ilvl w:val="0"/>
          <w:numId w:val="6"/>
        </w:numPr>
        <w:spacing w:before="240"/>
        <w:rPr>
          <w:rFonts w:ascii="Avenir" w:eastAsia="Avenir" w:hAnsi="Avenir" w:cs="Avenir"/>
        </w:rPr>
      </w:pPr>
      <w:r>
        <w:rPr>
          <w:rFonts w:ascii="Avenir" w:eastAsia="Avenir" w:hAnsi="Avenir" w:cs="Avenir"/>
        </w:rPr>
        <w:t>Being alert to potential hazards and taking action to minimize risks.</w:t>
      </w:r>
    </w:p>
    <w:p w14:paraId="186A77E9" w14:textId="77777777" w:rsidR="00F77D31" w:rsidRDefault="00000000">
      <w:pPr>
        <w:numPr>
          <w:ilvl w:val="0"/>
          <w:numId w:val="6"/>
        </w:numPr>
        <w:rPr>
          <w:rFonts w:ascii="Avenir" w:eastAsia="Avenir" w:hAnsi="Avenir" w:cs="Avenir"/>
        </w:rPr>
      </w:pPr>
      <w:r>
        <w:rPr>
          <w:rFonts w:ascii="Avenir" w:eastAsia="Avenir" w:hAnsi="Avenir" w:cs="Avenir"/>
        </w:rPr>
        <w:t>Reporting unsafe conditions, damaged infrastructure, or equipment faults promptly.</w:t>
      </w:r>
    </w:p>
    <w:p w14:paraId="4786F12C" w14:textId="77777777" w:rsidR="00F77D31" w:rsidRDefault="00000000">
      <w:pPr>
        <w:numPr>
          <w:ilvl w:val="0"/>
          <w:numId w:val="6"/>
        </w:numPr>
        <w:rPr>
          <w:rFonts w:ascii="Avenir" w:eastAsia="Avenir" w:hAnsi="Avenir" w:cs="Avenir"/>
        </w:rPr>
      </w:pPr>
      <w:r>
        <w:rPr>
          <w:rFonts w:ascii="Avenir" w:eastAsia="Avenir" w:hAnsi="Avenir" w:cs="Avenir"/>
        </w:rPr>
        <w:t xml:space="preserve">Avoiding </w:t>
      </w:r>
      <w:proofErr w:type="spellStart"/>
      <w:r>
        <w:rPr>
          <w:rFonts w:ascii="Avenir" w:eastAsia="Avenir" w:hAnsi="Avenir" w:cs="Avenir"/>
        </w:rPr>
        <w:t>behaviors</w:t>
      </w:r>
      <w:proofErr w:type="spellEnd"/>
      <w:r>
        <w:rPr>
          <w:rFonts w:ascii="Avenir" w:eastAsia="Avenir" w:hAnsi="Avenir" w:cs="Avenir"/>
        </w:rPr>
        <w:t xml:space="preserve"> or shortcuts that could result in harm to self or others.</w:t>
      </w:r>
    </w:p>
    <w:p w14:paraId="1EDF026C" w14:textId="77777777" w:rsidR="00F77D31" w:rsidRDefault="00000000">
      <w:pPr>
        <w:numPr>
          <w:ilvl w:val="0"/>
          <w:numId w:val="6"/>
        </w:numPr>
        <w:spacing w:after="240"/>
        <w:rPr>
          <w:rFonts w:ascii="Avenir" w:eastAsia="Avenir" w:hAnsi="Avenir" w:cs="Avenir"/>
        </w:rPr>
      </w:pPr>
      <w:r>
        <w:rPr>
          <w:rFonts w:ascii="Avenir" w:eastAsia="Avenir" w:hAnsi="Avenir" w:cs="Avenir"/>
        </w:rPr>
        <w:t>Complying with all posted safety notices and internal safety policies.</w:t>
      </w:r>
    </w:p>
    <w:p w14:paraId="6C6CB01D" w14:textId="77777777" w:rsidR="00F77D31" w:rsidRPr="00E87BD3" w:rsidRDefault="00000000" w:rsidP="00E87BD3">
      <w:pPr>
        <w:spacing w:before="240" w:after="240"/>
        <w:rPr>
          <w:rFonts w:ascii="Avenir" w:eastAsia="Avenir" w:hAnsi="Avenir" w:cs="Avenir"/>
        </w:rPr>
      </w:pPr>
      <w:r>
        <w:rPr>
          <w:rFonts w:ascii="Avenir" w:eastAsia="Avenir" w:hAnsi="Avenir" w:cs="Avenir"/>
        </w:rPr>
        <w:lastRenderedPageBreak/>
        <w:t>Preventing incidents is everyone’s responsibility — safety begins with awareness and accountability.</w:t>
      </w:r>
      <w:bookmarkStart w:id="115" w:name="_ejl59wljtw07" w:colFirst="0" w:colLast="0"/>
      <w:bookmarkEnd w:id="115"/>
    </w:p>
    <w:p w14:paraId="20AD424C" w14:textId="77777777" w:rsidR="00F77D31" w:rsidRDefault="00000000">
      <w:pPr>
        <w:pStyle w:val="Heading4"/>
      </w:pPr>
      <w:bookmarkStart w:id="116" w:name="_Toc204089721"/>
      <w:r>
        <w:t>3.4.2 Fire Safety and Evacuation</w:t>
      </w:r>
      <w:bookmarkEnd w:id="116"/>
    </w:p>
    <w:p w14:paraId="31D51788" w14:textId="77777777" w:rsidR="00F77D31" w:rsidRDefault="00000000">
      <w:pPr>
        <w:spacing w:before="240" w:after="240"/>
        <w:rPr>
          <w:rFonts w:ascii="Avenir" w:eastAsia="Avenir" w:hAnsi="Avenir" w:cs="Avenir"/>
        </w:rPr>
      </w:pPr>
      <w:r>
        <w:rPr>
          <w:rFonts w:ascii="Avenir" w:eastAsia="Avenir" w:hAnsi="Avenir" w:cs="Avenir"/>
        </w:rPr>
        <w:t>IIH is equipped with a fire alarm system and designated fire extinguishers. In the event of a fire or fire drill:</w:t>
      </w:r>
    </w:p>
    <w:p w14:paraId="56F47F8A" w14:textId="77777777" w:rsidR="00F77D31" w:rsidRDefault="00000000">
      <w:pPr>
        <w:numPr>
          <w:ilvl w:val="0"/>
          <w:numId w:val="14"/>
        </w:numPr>
        <w:spacing w:before="240"/>
        <w:rPr>
          <w:rFonts w:ascii="Avenir" w:eastAsia="Avenir" w:hAnsi="Avenir" w:cs="Avenir"/>
        </w:rPr>
      </w:pPr>
      <w:r>
        <w:rPr>
          <w:rFonts w:ascii="Avenir" w:eastAsia="Avenir" w:hAnsi="Avenir" w:cs="Avenir"/>
        </w:rPr>
        <w:t>Follow marked evacuation routes calmly and quickly.</w:t>
      </w:r>
    </w:p>
    <w:p w14:paraId="7CCDC7BE" w14:textId="77777777" w:rsidR="00F77D31" w:rsidRDefault="00000000">
      <w:pPr>
        <w:numPr>
          <w:ilvl w:val="0"/>
          <w:numId w:val="14"/>
        </w:numPr>
        <w:rPr>
          <w:rFonts w:ascii="Avenir" w:eastAsia="Avenir" w:hAnsi="Avenir" w:cs="Avenir"/>
        </w:rPr>
      </w:pPr>
      <w:r>
        <w:rPr>
          <w:rFonts w:ascii="Avenir" w:eastAsia="Avenir" w:hAnsi="Avenir" w:cs="Avenir"/>
        </w:rPr>
        <w:t>Do not use elevator during evacuation.</w:t>
      </w:r>
    </w:p>
    <w:p w14:paraId="7D74B277" w14:textId="77777777" w:rsidR="00F77D31" w:rsidRDefault="00000000">
      <w:pPr>
        <w:numPr>
          <w:ilvl w:val="0"/>
          <w:numId w:val="14"/>
        </w:numPr>
      </w:pPr>
      <w:r>
        <w:rPr>
          <w:rFonts w:ascii="Avenir" w:eastAsia="Avenir" w:hAnsi="Avenir" w:cs="Avenir"/>
        </w:rPr>
        <w:t xml:space="preserve">Proceed directly to the </w:t>
      </w:r>
      <w:r>
        <w:rPr>
          <w:rFonts w:ascii="Avenir" w:eastAsia="Avenir" w:hAnsi="Avenir" w:cs="Avenir"/>
          <w:b/>
        </w:rPr>
        <w:t>Muster Point</w:t>
      </w:r>
      <w:r>
        <w:rPr>
          <w:rFonts w:ascii="Avenir" w:eastAsia="Avenir" w:hAnsi="Avenir" w:cs="Avenir"/>
        </w:rPr>
        <w:t xml:space="preserve"> located in the designated assembly area outside the building.</w:t>
      </w:r>
    </w:p>
    <w:p w14:paraId="00EF758C" w14:textId="77777777" w:rsidR="00F77D31" w:rsidRDefault="00000000">
      <w:pPr>
        <w:numPr>
          <w:ilvl w:val="0"/>
          <w:numId w:val="14"/>
        </w:numPr>
        <w:rPr>
          <w:rFonts w:ascii="Avenir" w:eastAsia="Avenir" w:hAnsi="Avenir" w:cs="Avenir"/>
        </w:rPr>
      </w:pPr>
      <w:r>
        <w:rPr>
          <w:rFonts w:ascii="Avenir" w:eastAsia="Avenir" w:hAnsi="Avenir" w:cs="Avenir"/>
        </w:rPr>
        <w:t>Await further instructions from appointed safety leads or emergency responders.</w:t>
      </w:r>
    </w:p>
    <w:p w14:paraId="7D7D2823" w14:textId="77777777" w:rsidR="00F77D31" w:rsidRDefault="00000000">
      <w:pPr>
        <w:numPr>
          <w:ilvl w:val="0"/>
          <w:numId w:val="14"/>
        </w:numPr>
        <w:spacing w:after="240"/>
        <w:rPr>
          <w:rFonts w:ascii="Avenir" w:eastAsia="Avenir" w:hAnsi="Avenir" w:cs="Avenir"/>
        </w:rPr>
      </w:pPr>
      <w:r>
        <w:rPr>
          <w:rFonts w:ascii="Avenir" w:eastAsia="Avenir" w:hAnsi="Avenir" w:cs="Avenir"/>
        </w:rPr>
        <w:t>Do not re-enter the building until officially cleared to do so.</w:t>
      </w:r>
      <w:r>
        <w:rPr>
          <w:rFonts w:ascii="Avenir" w:eastAsia="Avenir" w:hAnsi="Avenir" w:cs="Avenir"/>
        </w:rPr>
        <w:br/>
      </w:r>
    </w:p>
    <w:p w14:paraId="4579D455" w14:textId="77777777" w:rsidR="00F77D31" w:rsidRPr="00E87BD3" w:rsidRDefault="00000000" w:rsidP="00E87BD3">
      <w:pPr>
        <w:spacing w:before="240" w:after="240"/>
        <w:rPr>
          <w:rFonts w:ascii="Avenir" w:eastAsia="Avenir" w:hAnsi="Avenir" w:cs="Avenir"/>
        </w:rPr>
      </w:pPr>
      <w:r>
        <w:rPr>
          <w:rFonts w:ascii="Avenir" w:eastAsia="Avenir" w:hAnsi="Avenir" w:cs="Avenir"/>
        </w:rPr>
        <w:t>Fire extinguishers are for small fires only and should be used only if staff are trained and it is safe to do so. Fire drills will be conducted at intervals and must be treated with full seriousness.</w:t>
      </w:r>
      <w:bookmarkStart w:id="117" w:name="_nywc7ae4ya85" w:colFirst="0" w:colLast="0"/>
      <w:bookmarkEnd w:id="117"/>
    </w:p>
    <w:p w14:paraId="6DD38B6E" w14:textId="77777777" w:rsidR="00F77D31" w:rsidRDefault="00000000">
      <w:pPr>
        <w:pStyle w:val="Heading4"/>
      </w:pPr>
      <w:bookmarkStart w:id="118" w:name="_Toc204089722"/>
      <w:r>
        <w:t>3.4.3 First Aid and Medical Response</w:t>
      </w:r>
      <w:bookmarkEnd w:id="118"/>
    </w:p>
    <w:p w14:paraId="6798F0E5" w14:textId="77777777" w:rsidR="00F77D31" w:rsidRDefault="00000000">
      <w:pPr>
        <w:spacing w:before="240" w:after="240"/>
        <w:rPr>
          <w:rFonts w:ascii="Avenir" w:eastAsia="Avenir" w:hAnsi="Avenir" w:cs="Avenir"/>
        </w:rPr>
      </w:pPr>
      <w:r>
        <w:rPr>
          <w:rFonts w:ascii="Avenir" w:eastAsia="Avenir" w:hAnsi="Avenir" w:cs="Avenir"/>
        </w:rPr>
        <w:t>Basic first aid kits are available at designated points in the Hub. Staff should familiarize themselves with these locations.</w:t>
      </w:r>
    </w:p>
    <w:p w14:paraId="715E7DCB" w14:textId="77777777" w:rsidR="00F77D31" w:rsidRDefault="00000000">
      <w:pPr>
        <w:spacing w:before="240" w:after="240"/>
        <w:rPr>
          <w:rFonts w:ascii="Avenir" w:eastAsia="Avenir" w:hAnsi="Avenir" w:cs="Avenir"/>
        </w:rPr>
      </w:pPr>
      <w:r>
        <w:rPr>
          <w:rFonts w:ascii="Avenir" w:eastAsia="Avenir" w:hAnsi="Avenir" w:cs="Avenir"/>
        </w:rPr>
        <w:t>In case of injury, collapse, or medical distress:</w:t>
      </w:r>
    </w:p>
    <w:p w14:paraId="510CD792" w14:textId="77777777" w:rsidR="00F77D31" w:rsidRDefault="00000000">
      <w:pPr>
        <w:numPr>
          <w:ilvl w:val="0"/>
          <w:numId w:val="70"/>
        </w:numPr>
        <w:spacing w:before="240"/>
        <w:rPr>
          <w:rFonts w:ascii="Avenir" w:eastAsia="Avenir" w:hAnsi="Avenir" w:cs="Avenir"/>
        </w:rPr>
      </w:pPr>
      <w:r>
        <w:rPr>
          <w:rFonts w:ascii="Avenir" w:eastAsia="Avenir" w:hAnsi="Avenir" w:cs="Avenir"/>
        </w:rPr>
        <w:t>Call for immediate help and notify the nearest supervisor.</w:t>
      </w:r>
    </w:p>
    <w:p w14:paraId="74B6DB92" w14:textId="77777777" w:rsidR="00F77D31" w:rsidRDefault="00000000">
      <w:pPr>
        <w:numPr>
          <w:ilvl w:val="0"/>
          <w:numId w:val="70"/>
        </w:numPr>
        <w:rPr>
          <w:rFonts w:ascii="Avenir" w:eastAsia="Avenir" w:hAnsi="Avenir" w:cs="Avenir"/>
        </w:rPr>
      </w:pPr>
      <w:r>
        <w:rPr>
          <w:rFonts w:ascii="Avenir" w:eastAsia="Avenir" w:hAnsi="Avenir" w:cs="Avenir"/>
        </w:rPr>
        <w:t>Contact one of the trained first aid staff members (list provided on staff board).</w:t>
      </w:r>
    </w:p>
    <w:p w14:paraId="26126095" w14:textId="77777777" w:rsidR="00F77D31" w:rsidRDefault="00000000">
      <w:pPr>
        <w:numPr>
          <w:ilvl w:val="0"/>
          <w:numId w:val="70"/>
        </w:numPr>
        <w:spacing w:after="240"/>
        <w:rPr>
          <w:rFonts w:ascii="Avenir" w:eastAsia="Avenir" w:hAnsi="Avenir" w:cs="Avenir"/>
        </w:rPr>
      </w:pPr>
      <w:r>
        <w:rPr>
          <w:rFonts w:ascii="Avenir" w:eastAsia="Avenir" w:hAnsi="Avenir" w:cs="Avenir"/>
        </w:rPr>
        <w:t>For serious emergencies, staff should accompany the individual to the nearest hospital or call emergency medical services.</w:t>
      </w:r>
      <w:r>
        <w:rPr>
          <w:rFonts w:ascii="Avenir" w:eastAsia="Avenir" w:hAnsi="Avenir" w:cs="Avenir"/>
        </w:rPr>
        <w:br/>
      </w:r>
    </w:p>
    <w:p w14:paraId="2A100760" w14:textId="77777777" w:rsidR="00F77D31" w:rsidRPr="00D8066F" w:rsidRDefault="00000000" w:rsidP="00D8066F">
      <w:pPr>
        <w:spacing w:before="240" w:after="240"/>
        <w:rPr>
          <w:rFonts w:ascii="Avenir" w:eastAsia="Avenir" w:hAnsi="Avenir" w:cs="Avenir"/>
        </w:rPr>
      </w:pPr>
      <w:r>
        <w:rPr>
          <w:rFonts w:ascii="Avenir" w:eastAsia="Avenir" w:hAnsi="Avenir" w:cs="Avenir"/>
        </w:rPr>
        <w:t xml:space="preserve">The nearest hospital to IIH is </w:t>
      </w:r>
      <w:r>
        <w:rPr>
          <w:rFonts w:ascii="Avenir" w:eastAsia="Avenir" w:hAnsi="Avenir" w:cs="Avenir"/>
          <w:b/>
        </w:rPr>
        <w:t>University of Ilorin Teaching Hospital (UITH)</w:t>
      </w:r>
      <w:r>
        <w:rPr>
          <w:rFonts w:ascii="Avenir" w:eastAsia="Avenir" w:hAnsi="Avenir" w:cs="Avenir"/>
        </w:rPr>
        <w:t>, a few minutes away via emergency transit.</w:t>
      </w:r>
      <w:bookmarkStart w:id="119" w:name="_pioldbjlvqkn" w:colFirst="0" w:colLast="0"/>
      <w:bookmarkEnd w:id="119"/>
    </w:p>
    <w:p w14:paraId="43F7C025" w14:textId="77777777" w:rsidR="00F77D31" w:rsidRDefault="00000000">
      <w:pPr>
        <w:pStyle w:val="Heading4"/>
      </w:pPr>
      <w:bookmarkStart w:id="120" w:name="_Toc204089723"/>
      <w:r>
        <w:t>3.4.4 Incident and Hazard Reporting</w:t>
      </w:r>
      <w:bookmarkEnd w:id="120"/>
    </w:p>
    <w:p w14:paraId="12933638" w14:textId="77777777" w:rsidR="00F77D31" w:rsidRDefault="00000000">
      <w:pPr>
        <w:spacing w:before="240" w:after="240"/>
        <w:rPr>
          <w:rFonts w:ascii="Avenir" w:eastAsia="Avenir" w:hAnsi="Avenir" w:cs="Avenir"/>
        </w:rPr>
      </w:pPr>
      <w:r>
        <w:rPr>
          <w:rFonts w:ascii="Avenir" w:eastAsia="Avenir" w:hAnsi="Avenir" w:cs="Avenir"/>
        </w:rPr>
        <w:t>All incidents — whether involving injury, near misses, or property damage — must be reported to the Admin team within 24 hours. A standard incident report form must be completed, reviewed, and documented.</w:t>
      </w:r>
    </w:p>
    <w:p w14:paraId="3493AF9A" w14:textId="77777777" w:rsidR="00F77D31" w:rsidRDefault="00000000">
      <w:pPr>
        <w:spacing w:before="240" w:after="240"/>
        <w:rPr>
          <w:rFonts w:ascii="Avenir" w:eastAsia="Avenir" w:hAnsi="Avenir" w:cs="Avenir"/>
        </w:rPr>
      </w:pPr>
      <w:r>
        <w:rPr>
          <w:rFonts w:ascii="Avenir" w:eastAsia="Avenir" w:hAnsi="Avenir" w:cs="Avenir"/>
        </w:rPr>
        <w:lastRenderedPageBreak/>
        <w:t>Staff are expected to:</w:t>
      </w:r>
    </w:p>
    <w:p w14:paraId="20C475B2" w14:textId="77777777" w:rsidR="00F77D31" w:rsidRDefault="00000000">
      <w:pPr>
        <w:numPr>
          <w:ilvl w:val="0"/>
          <w:numId w:val="53"/>
        </w:numPr>
        <w:spacing w:before="240"/>
        <w:rPr>
          <w:rFonts w:ascii="Avenir" w:eastAsia="Avenir" w:hAnsi="Avenir" w:cs="Avenir"/>
        </w:rPr>
      </w:pPr>
      <w:r>
        <w:rPr>
          <w:rFonts w:ascii="Avenir" w:eastAsia="Avenir" w:hAnsi="Avenir" w:cs="Avenir"/>
        </w:rPr>
        <w:t>Notify a supervisor immediately.</w:t>
      </w:r>
    </w:p>
    <w:p w14:paraId="2BE403D5" w14:textId="77777777" w:rsidR="00F77D31" w:rsidRDefault="00000000">
      <w:pPr>
        <w:numPr>
          <w:ilvl w:val="0"/>
          <w:numId w:val="53"/>
        </w:numPr>
        <w:rPr>
          <w:rFonts w:ascii="Avenir" w:eastAsia="Avenir" w:hAnsi="Avenir" w:cs="Avenir"/>
        </w:rPr>
      </w:pPr>
      <w:r>
        <w:rPr>
          <w:rFonts w:ascii="Avenir" w:eastAsia="Avenir" w:hAnsi="Avenir" w:cs="Avenir"/>
        </w:rPr>
        <w:t>Ensure the affected area is made safe if possible.</w:t>
      </w:r>
    </w:p>
    <w:p w14:paraId="6573D7DF" w14:textId="77777777" w:rsidR="00F77D31" w:rsidRDefault="00000000">
      <w:pPr>
        <w:numPr>
          <w:ilvl w:val="0"/>
          <w:numId w:val="53"/>
        </w:numPr>
        <w:rPr>
          <w:rFonts w:ascii="Avenir" w:eastAsia="Avenir" w:hAnsi="Avenir" w:cs="Avenir"/>
        </w:rPr>
      </w:pPr>
      <w:r>
        <w:rPr>
          <w:rFonts w:ascii="Avenir" w:eastAsia="Avenir" w:hAnsi="Avenir" w:cs="Avenir"/>
        </w:rPr>
        <w:t>Avoid blame or speculation; focus on clear, factual reporting.</w:t>
      </w:r>
    </w:p>
    <w:p w14:paraId="282D6985" w14:textId="77777777" w:rsidR="00F77D31" w:rsidRDefault="00000000">
      <w:pPr>
        <w:numPr>
          <w:ilvl w:val="0"/>
          <w:numId w:val="53"/>
        </w:numPr>
        <w:spacing w:after="240"/>
        <w:rPr>
          <w:rFonts w:ascii="Avenir" w:eastAsia="Avenir" w:hAnsi="Avenir" w:cs="Avenir"/>
        </w:rPr>
      </w:pPr>
      <w:r>
        <w:rPr>
          <w:rFonts w:ascii="Avenir" w:eastAsia="Avenir" w:hAnsi="Avenir" w:cs="Avenir"/>
        </w:rPr>
        <w:t>Cooperate with any follow-up inquiries or investigations.</w:t>
      </w:r>
      <w:r>
        <w:rPr>
          <w:rFonts w:ascii="Avenir" w:eastAsia="Avenir" w:hAnsi="Avenir" w:cs="Avenir"/>
        </w:rPr>
        <w:br/>
      </w:r>
    </w:p>
    <w:p w14:paraId="7135CF2E" w14:textId="77777777" w:rsidR="00F77D31" w:rsidRPr="00D8066F" w:rsidRDefault="00000000" w:rsidP="00D8066F">
      <w:pPr>
        <w:spacing w:before="240" w:after="240"/>
        <w:rPr>
          <w:rFonts w:ascii="Avenir" w:eastAsia="Avenir" w:hAnsi="Avenir" w:cs="Avenir"/>
        </w:rPr>
      </w:pPr>
      <w:r>
        <w:rPr>
          <w:rFonts w:ascii="Avenir" w:eastAsia="Avenir" w:hAnsi="Avenir" w:cs="Avenir"/>
        </w:rPr>
        <w:t>Hazard reports (e.g. exposed wires, water leaks) should be logged as soon as observed, even if no incident has yet occurred.</w:t>
      </w:r>
      <w:bookmarkStart w:id="121" w:name="_c883qttxpo2x" w:colFirst="0" w:colLast="0"/>
      <w:bookmarkEnd w:id="121"/>
    </w:p>
    <w:p w14:paraId="385A1CEF" w14:textId="77777777" w:rsidR="00F77D31" w:rsidRDefault="00000000">
      <w:pPr>
        <w:pStyle w:val="Heading4"/>
      </w:pPr>
      <w:bookmarkStart w:id="122" w:name="_Toc204089724"/>
      <w:r>
        <w:t>3.4.5 Emergency Contacts</w:t>
      </w:r>
      <w:bookmarkEnd w:id="122"/>
    </w:p>
    <w:p w14:paraId="7414D529" w14:textId="77777777" w:rsidR="00F77D31" w:rsidRDefault="00000000">
      <w:pPr>
        <w:spacing w:before="240" w:after="240"/>
        <w:rPr>
          <w:rFonts w:ascii="Avenir" w:eastAsia="Avenir" w:hAnsi="Avenir" w:cs="Avenir"/>
        </w:rPr>
      </w:pPr>
      <w:r>
        <w:rPr>
          <w:rFonts w:ascii="Avenir" w:eastAsia="Avenir" w:hAnsi="Avenir" w:cs="Avenir"/>
        </w:rPr>
        <w:t>In the event of a critical emergency, the following verified contacts are applicable to IIH’s location in Ilorin, Kwara State:</w:t>
      </w:r>
    </w:p>
    <w:p w14:paraId="5E428C04" w14:textId="77777777" w:rsidR="00F77D31" w:rsidRDefault="00000000">
      <w:pPr>
        <w:numPr>
          <w:ilvl w:val="0"/>
          <w:numId w:val="54"/>
        </w:numPr>
        <w:spacing w:before="240"/>
      </w:pPr>
      <w:r>
        <w:rPr>
          <w:rFonts w:ascii="Avenir" w:eastAsia="Avenir" w:hAnsi="Avenir" w:cs="Avenir"/>
          <w:b/>
        </w:rPr>
        <w:t>National Emergency Number:</w:t>
      </w:r>
      <w:r>
        <w:rPr>
          <w:rFonts w:ascii="Avenir" w:eastAsia="Avenir" w:hAnsi="Avenir" w:cs="Avenir"/>
        </w:rPr>
        <w:t xml:space="preserve"> 112</w:t>
      </w:r>
      <w:r>
        <w:rPr>
          <w:rFonts w:ascii="Avenir" w:eastAsia="Avenir" w:hAnsi="Avenir" w:cs="Avenir"/>
        </w:rPr>
        <w:br/>
      </w:r>
    </w:p>
    <w:p w14:paraId="3A0254B0" w14:textId="77777777" w:rsidR="00F77D31" w:rsidRDefault="00000000">
      <w:pPr>
        <w:numPr>
          <w:ilvl w:val="0"/>
          <w:numId w:val="54"/>
        </w:numPr>
      </w:pPr>
      <w:r>
        <w:rPr>
          <w:rFonts w:ascii="Avenir" w:eastAsia="Avenir" w:hAnsi="Avenir" w:cs="Avenir"/>
          <w:b/>
        </w:rPr>
        <w:t>Kwara State Fire Service:</w:t>
      </w:r>
      <w:r>
        <w:rPr>
          <w:rFonts w:ascii="Avenir" w:eastAsia="Avenir" w:hAnsi="Avenir" w:cs="Avenir"/>
        </w:rPr>
        <w:t xml:space="preserve"> 08030419316, 08025896740</w:t>
      </w:r>
      <w:r>
        <w:rPr>
          <w:rFonts w:ascii="Avenir" w:eastAsia="Avenir" w:hAnsi="Avenir" w:cs="Avenir"/>
        </w:rPr>
        <w:br/>
      </w:r>
    </w:p>
    <w:p w14:paraId="0677B89C" w14:textId="77777777" w:rsidR="00F77D31" w:rsidRDefault="00000000">
      <w:pPr>
        <w:numPr>
          <w:ilvl w:val="0"/>
          <w:numId w:val="54"/>
        </w:numPr>
      </w:pPr>
      <w:r>
        <w:rPr>
          <w:rFonts w:ascii="Avenir" w:eastAsia="Avenir" w:hAnsi="Avenir" w:cs="Avenir"/>
          <w:b/>
        </w:rPr>
        <w:t>Kwara State Police Command:</w:t>
      </w:r>
      <w:r>
        <w:rPr>
          <w:rFonts w:ascii="Avenir" w:eastAsia="Avenir" w:hAnsi="Avenir" w:cs="Avenir"/>
        </w:rPr>
        <w:t xml:space="preserve"> 07032069501, 08125275046</w:t>
      </w:r>
      <w:r>
        <w:rPr>
          <w:rFonts w:ascii="Avenir" w:eastAsia="Avenir" w:hAnsi="Avenir" w:cs="Avenir"/>
        </w:rPr>
        <w:br/>
      </w:r>
    </w:p>
    <w:p w14:paraId="39F1F5E4" w14:textId="77777777" w:rsidR="00F77D31" w:rsidRDefault="00000000">
      <w:pPr>
        <w:numPr>
          <w:ilvl w:val="0"/>
          <w:numId w:val="54"/>
        </w:numPr>
        <w:spacing w:after="240"/>
      </w:pPr>
      <w:r>
        <w:rPr>
          <w:rFonts w:ascii="Avenir" w:eastAsia="Avenir" w:hAnsi="Avenir" w:cs="Avenir"/>
          <w:b/>
        </w:rPr>
        <w:t>Nigerian Red Cross (Kwara Branch):</w:t>
      </w:r>
      <w:r>
        <w:rPr>
          <w:rFonts w:ascii="Avenir" w:eastAsia="Avenir" w:hAnsi="Avenir" w:cs="Avenir"/>
        </w:rPr>
        <w:t xml:space="preserve"> 08067903676</w:t>
      </w:r>
      <w:r>
        <w:rPr>
          <w:rFonts w:ascii="Avenir" w:eastAsia="Avenir" w:hAnsi="Avenir" w:cs="Avenir"/>
        </w:rPr>
        <w:br/>
      </w:r>
    </w:p>
    <w:p w14:paraId="1272EEAB" w14:textId="77777777" w:rsidR="00F77D31" w:rsidRPr="00D8066F" w:rsidRDefault="00000000" w:rsidP="00D8066F">
      <w:pPr>
        <w:spacing w:before="240" w:after="240"/>
        <w:rPr>
          <w:rFonts w:ascii="Avenir" w:eastAsia="Avenir" w:hAnsi="Avenir" w:cs="Avenir"/>
        </w:rPr>
      </w:pPr>
      <w:r>
        <w:rPr>
          <w:rFonts w:ascii="Avenir" w:eastAsia="Avenir" w:hAnsi="Avenir" w:cs="Avenir"/>
        </w:rPr>
        <w:t>These numbers should be saved by all staff and may be posted at key points in the facility.</w:t>
      </w:r>
      <w:bookmarkStart w:id="123" w:name="_nznm3n7vkyey" w:colFirst="0" w:colLast="0"/>
      <w:bookmarkEnd w:id="123"/>
    </w:p>
    <w:p w14:paraId="5E3ACA7F" w14:textId="77777777" w:rsidR="00F77D31" w:rsidRDefault="00000000">
      <w:pPr>
        <w:pStyle w:val="Heading4"/>
      </w:pPr>
      <w:bookmarkStart w:id="124" w:name="_Toc204089725"/>
      <w:r>
        <w:t>3.4.6 Staff Responsibilities During Emergencies</w:t>
      </w:r>
      <w:bookmarkEnd w:id="124"/>
    </w:p>
    <w:p w14:paraId="107742B5" w14:textId="77777777" w:rsidR="00F77D31" w:rsidRDefault="00000000">
      <w:pPr>
        <w:spacing w:before="240" w:after="240"/>
        <w:rPr>
          <w:rFonts w:ascii="Avenir" w:eastAsia="Avenir" w:hAnsi="Avenir" w:cs="Avenir"/>
        </w:rPr>
      </w:pPr>
      <w:r>
        <w:rPr>
          <w:rFonts w:ascii="Avenir" w:eastAsia="Avenir" w:hAnsi="Avenir" w:cs="Avenir"/>
        </w:rPr>
        <w:t>During emergencies, staff are expected to:</w:t>
      </w:r>
    </w:p>
    <w:p w14:paraId="4A46C1B1" w14:textId="77777777" w:rsidR="00F77D31" w:rsidRDefault="00000000">
      <w:pPr>
        <w:numPr>
          <w:ilvl w:val="0"/>
          <w:numId w:val="59"/>
        </w:numPr>
        <w:spacing w:before="240"/>
        <w:rPr>
          <w:rFonts w:ascii="Avenir" w:eastAsia="Avenir" w:hAnsi="Avenir" w:cs="Avenir"/>
        </w:rPr>
      </w:pPr>
      <w:r>
        <w:rPr>
          <w:rFonts w:ascii="Avenir" w:eastAsia="Avenir" w:hAnsi="Avenir" w:cs="Avenir"/>
        </w:rPr>
        <w:t>Remain calm and assist colleagues or visitors where safe to do so.</w:t>
      </w:r>
    </w:p>
    <w:p w14:paraId="17817606" w14:textId="77777777" w:rsidR="00F77D31" w:rsidRDefault="00000000">
      <w:pPr>
        <w:numPr>
          <w:ilvl w:val="0"/>
          <w:numId w:val="59"/>
        </w:numPr>
        <w:rPr>
          <w:rFonts w:ascii="Avenir" w:eastAsia="Avenir" w:hAnsi="Avenir" w:cs="Avenir"/>
        </w:rPr>
      </w:pPr>
      <w:r>
        <w:rPr>
          <w:rFonts w:ascii="Avenir" w:eastAsia="Avenir" w:hAnsi="Avenir" w:cs="Avenir"/>
        </w:rPr>
        <w:t>Prioritize personal safety while helping maintain orderly evacuation.</w:t>
      </w:r>
    </w:p>
    <w:p w14:paraId="5C998C09" w14:textId="77777777" w:rsidR="00F77D31" w:rsidRDefault="00000000">
      <w:pPr>
        <w:numPr>
          <w:ilvl w:val="0"/>
          <w:numId w:val="59"/>
        </w:numPr>
        <w:rPr>
          <w:rFonts w:ascii="Avenir" w:eastAsia="Avenir" w:hAnsi="Avenir" w:cs="Avenir"/>
        </w:rPr>
      </w:pPr>
      <w:r>
        <w:rPr>
          <w:rFonts w:ascii="Avenir" w:eastAsia="Avenir" w:hAnsi="Avenir" w:cs="Avenir"/>
        </w:rPr>
        <w:t>Do not collect personal items unless directed.</w:t>
      </w:r>
    </w:p>
    <w:p w14:paraId="099E1688" w14:textId="77777777" w:rsidR="00F77D31" w:rsidRDefault="00000000">
      <w:pPr>
        <w:numPr>
          <w:ilvl w:val="0"/>
          <w:numId w:val="59"/>
        </w:numPr>
        <w:rPr>
          <w:rFonts w:ascii="Avenir" w:eastAsia="Avenir" w:hAnsi="Avenir" w:cs="Avenir"/>
        </w:rPr>
      </w:pPr>
      <w:r>
        <w:rPr>
          <w:rFonts w:ascii="Avenir" w:eastAsia="Avenir" w:hAnsi="Avenir" w:cs="Avenir"/>
        </w:rPr>
        <w:t>Follow instructions from designated safety marshals or management.</w:t>
      </w:r>
    </w:p>
    <w:p w14:paraId="10D30A0B" w14:textId="77777777" w:rsidR="00F77D31" w:rsidRDefault="00000000">
      <w:pPr>
        <w:numPr>
          <w:ilvl w:val="0"/>
          <w:numId w:val="59"/>
        </w:numPr>
        <w:spacing w:after="240"/>
        <w:rPr>
          <w:rFonts w:ascii="Avenir" w:eastAsia="Avenir" w:hAnsi="Avenir" w:cs="Avenir"/>
        </w:rPr>
      </w:pPr>
      <w:r>
        <w:rPr>
          <w:rFonts w:ascii="Avenir" w:eastAsia="Avenir" w:hAnsi="Avenir" w:cs="Avenir"/>
        </w:rPr>
        <w:t>Do not obstruct exits, stairways, or responders.</w:t>
      </w:r>
    </w:p>
    <w:p w14:paraId="0B35090A" w14:textId="77777777" w:rsidR="00F77D31" w:rsidRPr="00D8066F" w:rsidRDefault="00000000" w:rsidP="00D8066F">
      <w:pPr>
        <w:spacing w:before="240" w:after="240"/>
        <w:rPr>
          <w:rFonts w:ascii="Avenir" w:eastAsia="Avenir" w:hAnsi="Avenir" w:cs="Avenir"/>
        </w:rPr>
      </w:pPr>
      <w:r>
        <w:rPr>
          <w:rFonts w:ascii="Avenir" w:eastAsia="Avenir" w:hAnsi="Avenir" w:cs="Avenir"/>
        </w:rPr>
        <w:t>Each team should assign at least one point person per unit to coordinate during emergencies or drills.</w:t>
      </w:r>
      <w:bookmarkStart w:id="125" w:name="_c2xg4uibgzi2" w:colFirst="0" w:colLast="0"/>
      <w:bookmarkEnd w:id="125"/>
    </w:p>
    <w:p w14:paraId="0CA86B39" w14:textId="77777777" w:rsidR="00F77D31" w:rsidRDefault="00000000">
      <w:pPr>
        <w:pStyle w:val="Heading4"/>
      </w:pPr>
      <w:bookmarkStart w:id="126" w:name="_Toc204089726"/>
      <w:r>
        <w:lastRenderedPageBreak/>
        <w:t>3.4.7 Drills and Safety Training</w:t>
      </w:r>
      <w:bookmarkEnd w:id="126"/>
    </w:p>
    <w:p w14:paraId="34263217" w14:textId="77777777" w:rsidR="00F77D31" w:rsidRDefault="00000000">
      <w:pPr>
        <w:spacing w:before="240" w:after="240"/>
        <w:rPr>
          <w:rFonts w:ascii="Avenir" w:eastAsia="Avenir" w:hAnsi="Avenir" w:cs="Avenir"/>
        </w:rPr>
      </w:pPr>
      <w:r>
        <w:rPr>
          <w:rFonts w:ascii="Avenir" w:eastAsia="Avenir" w:hAnsi="Avenir" w:cs="Avenir"/>
        </w:rPr>
        <w:t>Fire drills and safety simulations will be held periodically to ensure readiness. All staff must participate. Attendance is mandatory and considered part of professional duty.</w:t>
      </w:r>
    </w:p>
    <w:p w14:paraId="385C61AA" w14:textId="77777777" w:rsidR="00F77D31" w:rsidRDefault="00000000">
      <w:pPr>
        <w:spacing w:before="240" w:after="240"/>
        <w:rPr>
          <w:rFonts w:ascii="Avenir" w:eastAsia="Avenir" w:hAnsi="Avenir" w:cs="Avenir"/>
        </w:rPr>
      </w:pPr>
      <w:r>
        <w:rPr>
          <w:rFonts w:ascii="Avenir" w:eastAsia="Avenir" w:hAnsi="Avenir" w:cs="Avenir"/>
        </w:rPr>
        <w:t>Training may also be held for basic first aid, evacuation procedures, and emergency communication. Updates to procedures may occur and will be circulated in writing.</w:t>
      </w:r>
    </w:p>
    <w:p w14:paraId="4B1B9145" w14:textId="77777777" w:rsidR="00F77D31" w:rsidRDefault="00F77D31">
      <w:pPr>
        <w:spacing w:before="240" w:after="240"/>
        <w:rPr>
          <w:rFonts w:ascii="Avenir" w:eastAsia="Avenir" w:hAnsi="Avenir" w:cs="Avenir"/>
        </w:rPr>
      </w:pPr>
    </w:p>
    <w:p w14:paraId="7BA0EE16" w14:textId="77777777" w:rsidR="00F77D31" w:rsidRDefault="00F77D31">
      <w:pPr>
        <w:pStyle w:val="Heading2"/>
        <w:keepNext w:val="0"/>
        <w:keepLines w:val="0"/>
        <w:sectPr w:rsidR="00F77D31" w:rsidSect="008B36E6">
          <w:pgSz w:w="11909" w:h="16834"/>
          <w:pgMar w:top="1917" w:right="1440" w:bottom="1440" w:left="1440" w:header="720" w:footer="720" w:gutter="0"/>
          <w:cols w:space="720"/>
        </w:sectPr>
      </w:pPr>
      <w:bookmarkStart w:id="127" w:name="_hg3nofdumcx2" w:colFirst="0" w:colLast="0"/>
      <w:bookmarkEnd w:id="127"/>
    </w:p>
    <w:p w14:paraId="67DAC304" w14:textId="77777777" w:rsidR="00F77D31" w:rsidRDefault="00000000">
      <w:pPr>
        <w:pStyle w:val="Heading2"/>
        <w:keepNext w:val="0"/>
        <w:keepLines w:val="0"/>
      </w:pPr>
      <w:bookmarkStart w:id="128" w:name="_Toc204089727"/>
      <w:r>
        <w:lastRenderedPageBreak/>
        <w:t>IV. PERFORMANCE, GROWTH, AND RESPONSIBILITY</w:t>
      </w:r>
      <w:bookmarkEnd w:id="128"/>
    </w:p>
    <w:p w14:paraId="4E786890" w14:textId="77777777" w:rsidR="00F77D31" w:rsidRDefault="00000000">
      <w:pPr>
        <w:pStyle w:val="Heading3"/>
        <w:keepNext w:val="0"/>
        <w:keepLines w:val="0"/>
        <w:spacing w:before="280"/>
      </w:pPr>
      <w:bookmarkStart w:id="129" w:name="_Toc204089728"/>
      <w:r>
        <w:t>4.1 Staff Levels and Structure</w:t>
      </w:r>
      <w:bookmarkEnd w:id="129"/>
    </w:p>
    <w:p w14:paraId="7C503CAB" w14:textId="77777777" w:rsidR="00F77D31" w:rsidRDefault="00000000">
      <w:pPr>
        <w:spacing w:before="240" w:after="240"/>
        <w:rPr>
          <w:rFonts w:ascii="Avenir" w:eastAsia="Avenir" w:hAnsi="Avenir" w:cs="Avenir"/>
        </w:rPr>
      </w:pPr>
      <w:r>
        <w:rPr>
          <w:rFonts w:ascii="Avenir" w:eastAsia="Avenir" w:hAnsi="Avenir" w:cs="Avenir"/>
        </w:rPr>
        <w:t>The Ilorin Innovation Hub (IIH) operates a clearly defined staff grading system designed to promote transparency, consistency, and growth across the organization. While our culture emphasizes flexibility, teamwork, and collaboration, the structure of staff levels helps ensure fairness in responsibility allocation, compensation, and decision-making authority.</w:t>
      </w:r>
    </w:p>
    <w:p w14:paraId="2D345C97" w14:textId="77777777" w:rsidR="00F77D31" w:rsidRPr="00D8066F" w:rsidRDefault="00000000" w:rsidP="00D8066F">
      <w:pPr>
        <w:spacing w:before="240" w:after="240"/>
        <w:rPr>
          <w:rFonts w:ascii="Avenir" w:eastAsia="Avenir" w:hAnsi="Avenir" w:cs="Avenir"/>
        </w:rPr>
      </w:pPr>
      <w:r>
        <w:rPr>
          <w:rFonts w:ascii="Avenir" w:eastAsia="Avenir" w:hAnsi="Avenir" w:cs="Avenir"/>
        </w:rPr>
        <w:t>Staff levels serve as a framework for aligning duties with experience, creating opportunities for advancement, and maintaining a high-performance environment that values both individual contribution and team synergy.</w:t>
      </w:r>
      <w:bookmarkStart w:id="130" w:name="_x3p38u6qlfqo" w:colFirst="0" w:colLast="0"/>
      <w:bookmarkEnd w:id="130"/>
    </w:p>
    <w:p w14:paraId="4CD0D90F" w14:textId="77777777" w:rsidR="00F77D31" w:rsidRDefault="00000000">
      <w:pPr>
        <w:pStyle w:val="Heading4"/>
      </w:pPr>
      <w:bookmarkStart w:id="131" w:name="_Toc204089729"/>
      <w:r>
        <w:t>4.1.1 Grade Definitions and Naming Structure</w:t>
      </w:r>
      <w:bookmarkEnd w:id="131"/>
    </w:p>
    <w:p w14:paraId="0323E3E1" w14:textId="77777777" w:rsidR="00F77D31" w:rsidRDefault="00000000">
      <w:pPr>
        <w:spacing w:before="240" w:after="240"/>
        <w:rPr>
          <w:rFonts w:ascii="Avenir" w:eastAsia="Avenir" w:hAnsi="Avenir" w:cs="Avenir"/>
        </w:rPr>
      </w:pPr>
      <w:r>
        <w:rPr>
          <w:rFonts w:ascii="Avenir" w:eastAsia="Avenir" w:hAnsi="Avenir" w:cs="Avenir"/>
        </w:rPr>
        <w:t xml:space="preserve">IIH uses the following naming convention to organize staff into </w:t>
      </w:r>
      <w:r>
        <w:rPr>
          <w:rFonts w:ascii="Avenir" w:eastAsia="Avenir" w:hAnsi="Avenir" w:cs="Avenir"/>
          <w:b/>
        </w:rPr>
        <w:t>grades</w:t>
      </w:r>
      <w:r>
        <w:rPr>
          <w:rFonts w:ascii="Avenir" w:eastAsia="Avenir" w:hAnsi="Avenir" w:cs="Avenir"/>
        </w:rPr>
        <w:t xml:space="preserve">, each with </w:t>
      </w:r>
      <w:r>
        <w:rPr>
          <w:rFonts w:ascii="Avenir" w:eastAsia="Avenir" w:hAnsi="Avenir" w:cs="Avenir"/>
          <w:b/>
        </w:rPr>
        <w:t>three sub-levels (Steps I–III)</w:t>
      </w:r>
      <w:r>
        <w:rPr>
          <w:rFonts w:ascii="Avenir" w:eastAsia="Avenir" w:hAnsi="Avenir" w:cs="Avenir"/>
        </w:rPr>
        <w:t xml:space="preserve"> that recognize progression and reward excellence within the same band.</w:t>
      </w:r>
    </w:p>
    <w:tbl>
      <w:tblPr>
        <w:tblStyle w:val="a1"/>
        <w:tblW w:w="90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05"/>
        <w:gridCol w:w="1440"/>
        <w:gridCol w:w="5385"/>
      </w:tblGrid>
      <w:tr w:rsidR="00F77D31" w14:paraId="6DE7271E" w14:textId="77777777">
        <w:trPr>
          <w:trHeight w:val="978"/>
        </w:trPr>
        <w:tc>
          <w:tcPr>
            <w:tcW w:w="2205" w:type="dxa"/>
            <w:tcBorders>
              <w:top w:val="nil"/>
              <w:left w:val="nil"/>
              <w:bottom w:val="nil"/>
              <w:right w:val="nil"/>
            </w:tcBorders>
            <w:tcMar>
              <w:top w:w="100" w:type="dxa"/>
              <w:left w:w="100" w:type="dxa"/>
              <w:bottom w:w="100" w:type="dxa"/>
              <w:right w:w="100" w:type="dxa"/>
            </w:tcMar>
          </w:tcPr>
          <w:p w14:paraId="12E9D089" w14:textId="77777777" w:rsidR="00F77D31" w:rsidRDefault="00000000">
            <w:pPr>
              <w:spacing w:before="240" w:after="240"/>
              <w:rPr>
                <w:rFonts w:ascii="Avenir" w:eastAsia="Avenir" w:hAnsi="Avenir" w:cs="Avenir"/>
              </w:rPr>
            </w:pPr>
            <w:r>
              <w:rPr>
                <w:rFonts w:ascii="Avenir" w:eastAsia="Avenir" w:hAnsi="Avenir" w:cs="Avenir"/>
                <w:b/>
              </w:rPr>
              <w:t>Grade Level</w:t>
            </w:r>
          </w:p>
        </w:tc>
        <w:tc>
          <w:tcPr>
            <w:tcW w:w="1440" w:type="dxa"/>
            <w:tcBorders>
              <w:top w:val="nil"/>
              <w:left w:val="nil"/>
              <w:bottom w:val="nil"/>
              <w:right w:val="nil"/>
            </w:tcBorders>
            <w:tcMar>
              <w:top w:w="100" w:type="dxa"/>
              <w:left w:w="100" w:type="dxa"/>
              <w:bottom w:w="100" w:type="dxa"/>
              <w:right w:w="100" w:type="dxa"/>
            </w:tcMar>
          </w:tcPr>
          <w:p w14:paraId="2EF1C82D" w14:textId="77777777" w:rsidR="00F77D31" w:rsidRDefault="00000000">
            <w:pPr>
              <w:spacing w:before="240" w:after="240"/>
              <w:rPr>
                <w:rFonts w:ascii="Avenir" w:eastAsia="Avenir" w:hAnsi="Avenir" w:cs="Avenir"/>
              </w:rPr>
            </w:pPr>
            <w:r>
              <w:rPr>
                <w:rFonts w:ascii="Avenir" w:eastAsia="Avenir" w:hAnsi="Avenir" w:cs="Avenir"/>
                <w:b/>
              </w:rPr>
              <w:t>Steps</w:t>
            </w:r>
          </w:p>
        </w:tc>
        <w:tc>
          <w:tcPr>
            <w:tcW w:w="5385" w:type="dxa"/>
            <w:tcBorders>
              <w:top w:val="nil"/>
              <w:left w:val="nil"/>
              <w:bottom w:val="nil"/>
              <w:right w:val="nil"/>
            </w:tcBorders>
            <w:tcMar>
              <w:top w:w="100" w:type="dxa"/>
              <w:left w:w="100" w:type="dxa"/>
              <w:bottom w:w="100" w:type="dxa"/>
              <w:right w:w="100" w:type="dxa"/>
            </w:tcMar>
          </w:tcPr>
          <w:p w14:paraId="0C993DDE" w14:textId="77777777" w:rsidR="00F77D31" w:rsidRDefault="00000000">
            <w:pPr>
              <w:spacing w:before="240" w:after="240"/>
              <w:rPr>
                <w:rFonts w:ascii="Avenir" w:eastAsia="Avenir" w:hAnsi="Avenir" w:cs="Avenir"/>
              </w:rPr>
            </w:pPr>
            <w:r>
              <w:rPr>
                <w:rFonts w:ascii="Avenir" w:eastAsia="Avenir" w:hAnsi="Avenir" w:cs="Avenir"/>
                <w:b/>
              </w:rPr>
              <w:t>Description</w:t>
            </w:r>
          </w:p>
        </w:tc>
      </w:tr>
      <w:tr w:rsidR="00F77D31" w14:paraId="7B2A5B1F" w14:textId="77777777">
        <w:trPr>
          <w:trHeight w:val="785"/>
        </w:trPr>
        <w:tc>
          <w:tcPr>
            <w:tcW w:w="2205" w:type="dxa"/>
            <w:tcBorders>
              <w:top w:val="nil"/>
              <w:left w:val="nil"/>
              <w:bottom w:val="nil"/>
              <w:right w:val="nil"/>
            </w:tcBorders>
            <w:tcMar>
              <w:top w:w="100" w:type="dxa"/>
              <w:left w:w="100" w:type="dxa"/>
              <w:bottom w:w="100" w:type="dxa"/>
              <w:right w:w="100" w:type="dxa"/>
            </w:tcMar>
          </w:tcPr>
          <w:p w14:paraId="57D48FF3" w14:textId="77777777" w:rsidR="00F77D31" w:rsidRDefault="00000000">
            <w:pPr>
              <w:spacing w:before="240" w:after="240"/>
              <w:rPr>
                <w:rFonts w:ascii="Avenir" w:eastAsia="Avenir" w:hAnsi="Avenir" w:cs="Avenir"/>
              </w:rPr>
            </w:pPr>
            <w:r>
              <w:rPr>
                <w:rFonts w:ascii="Avenir" w:eastAsia="Avenir" w:hAnsi="Avenir" w:cs="Avenir"/>
                <w:b/>
              </w:rPr>
              <w:t>Managing Director</w:t>
            </w:r>
          </w:p>
        </w:tc>
        <w:tc>
          <w:tcPr>
            <w:tcW w:w="1440" w:type="dxa"/>
            <w:tcBorders>
              <w:top w:val="nil"/>
              <w:left w:val="nil"/>
              <w:bottom w:val="nil"/>
              <w:right w:val="nil"/>
            </w:tcBorders>
            <w:tcMar>
              <w:top w:w="100" w:type="dxa"/>
              <w:left w:w="100" w:type="dxa"/>
              <w:bottom w:w="100" w:type="dxa"/>
              <w:right w:w="100" w:type="dxa"/>
            </w:tcMar>
          </w:tcPr>
          <w:p w14:paraId="10A34668" w14:textId="77777777" w:rsidR="00F77D31" w:rsidRDefault="00000000">
            <w:pPr>
              <w:spacing w:before="240" w:after="240"/>
              <w:rPr>
                <w:rFonts w:ascii="Avenir" w:eastAsia="Avenir" w:hAnsi="Avenir" w:cs="Avenir"/>
              </w:rPr>
            </w:pPr>
            <w:r>
              <w:rPr>
                <w:rFonts w:ascii="Avenir" w:eastAsia="Avenir" w:hAnsi="Avenir" w:cs="Avenir"/>
              </w:rPr>
              <w:t>N/A</w:t>
            </w:r>
          </w:p>
        </w:tc>
        <w:tc>
          <w:tcPr>
            <w:tcW w:w="5385" w:type="dxa"/>
            <w:tcBorders>
              <w:top w:val="nil"/>
              <w:left w:val="nil"/>
              <w:bottom w:val="nil"/>
              <w:right w:val="nil"/>
            </w:tcBorders>
            <w:tcMar>
              <w:top w:w="100" w:type="dxa"/>
              <w:left w:w="100" w:type="dxa"/>
              <w:bottom w:w="100" w:type="dxa"/>
              <w:right w:w="100" w:type="dxa"/>
            </w:tcMar>
          </w:tcPr>
          <w:p w14:paraId="62D0B130" w14:textId="77777777" w:rsidR="00F77D31" w:rsidRDefault="00000000">
            <w:pPr>
              <w:spacing w:before="240" w:after="240"/>
              <w:rPr>
                <w:rFonts w:ascii="Avenir" w:eastAsia="Avenir" w:hAnsi="Avenir" w:cs="Avenir"/>
              </w:rPr>
            </w:pPr>
            <w:r>
              <w:rPr>
                <w:rFonts w:ascii="Avenir" w:eastAsia="Avenir" w:hAnsi="Avenir" w:cs="Avenir"/>
              </w:rPr>
              <w:t>The Chief Executive of the Hub. This role stands alone without steps, as it embodies the top-tier leadership position.</w:t>
            </w:r>
          </w:p>
        </w:tc>
      </w:tr>
      <w:tr w:rsidR="00F77D31" w14:paraId="07AAE9D7" w14:textId="77777777">
        <w:trPr>
          <w:trHeight w:val="1070"/>
        </w:trPr>
        <w:tc>
          <w:tcPr>
            <w:tcW w:w="2205" w:type="dxa"/>
            <w:tcBorders>
              <w:top w:val="nil"/>
              <w:left w:val="nil"/>
              <w:bottom w:val="nil"/>
              <w:right w:val="nil"/>
            </w:tcBorders>
            <w:tcMar>
              <w:top w:w="100" w:type="dxa"/>
              <w:left w:w="100" w:type="dxa"/>
              <w:bottom w:w="100" w:type="dxa"/>
              <w:right w:w="100" w:type="dxa"/>
            </w:tcMar>
          </w:tcPr>
          <w:p w14:paraId="22F6A88D" w14:textId="77777777" w:rsidR="00F77D31" w:rsidRDefault="00000000">
            <w:pPr>
              <w:spacing w:before="240" w:after="240"/>
              <w:rPr>
                <w:rFonts w:ascii="Avenir" w:eastAsia="Avenir" w:hAnsi="Avenir" w:cs="Avenir"/>
              </w:rPr>
            </w:pPr>
            <w:r>
              <w:rPr>
                <w:rFonts w:ascii="Avenir" w:eastAsia="Avenir" w:hAnsi="Avenir" w:cs="Avenir"/>
                <w:b/>
              </w:rPr>
              <w:t>Directors</w:t>
            </w:r>
          </w:p>
        </w:tc>
        <w:tc>
          <w:tcPr>
            <w:tcW w:w="1440" w:type="dxa"/>
            <w:tcBorders>
              <w:top w:val="nil"/>
              <w:left w:val="nil"/>
              <w:bottom w:val="nil"/>
              <w:right w:val="nil"/>
            </w:tcBorders>
            <w:tcMar>
              <w:top w:w="100" w:type="dxa"/>
              <w:left w:w="100" w:type="dxa"/>
              <w:bottom w:w="100" w:type="dxa"/>
              <w:right w:w="100" w:type="dxa"/>
            </w:tcMar>
          </w:tcPr>
          <w:p w14:paraId="6BACFF76" w14:textId="77777777" w:rsidR="00F77D31" w:rsidRDefault="00000000">
            <w:pPr>
              <w:spacing w:before="240" w:after="240"/>
              <w:rPr>
                <w:rFonts w:ascii="Avenir" w:eastAsia="Avenir" w:hAnsi="Avenir" w:cs="Avenir"/>
              </w:rPr>
            </w:pPr>
            <w:r>
              <w:rPr>
                <w:rFonts w:ascii="Avenir" w:eastAsia="Avenir" w:hAnsi="Avenir" w:cs="Avenir"/>
              </w:rPr>
              <w:t>I, II, III</w:t>
            </w:r>
          </w:p>
        </w:tc>
        <w:tc>
          <w:tcPr>
            <w:tcW w:w="5385" w:type="dxa"/>
            <w:tcBorders>
              <w:top w:val="nil"/>
              <w:left w:val="nil"/>
              <w:bottom w:val="nil"/>
              <w:right w:val="nil"/>
            </w:tcBorders>
            <w:tcMar>
              <w:top w:w="100" w:type="dxa"/>
              <w:left w:w="100" w:type="dxa"/>
              <w:bottom w:w="100" w:type="dxa"/>
              <w:right w:w="100" w:type="dxa"/>
            </w:tcMar>
          </w:tcPr>
          <w:p w14:paraId="66D154B1" w14:textId="77777777" w:rsidR="00F77D31" w:rsidRDefault="00000000">
            <w:pPr>
              <w:spacing w:before="240" w:after="240"/>
              <w:rPr>
                <w:rFonts w:ascii="Avenir" w:eastAsia="Avenir" w:hAnsi="Avenir" w:cs="Avenir"/>
              </w:rPr>
            </w:pPr>
            <w:r>
              <w:rPr>
                <w:rFonts w:ascii="Avenir" w:eastAsia="Avenir" w:hAnsi="Avenir" w:cs="Avenir"/>
              </w:rPr>
              <w:t>Executive roles responsible for institutional leadership, policy direction, and strategic oversight. Report directly to the Managing Director.</w:t>
            </w:r>
          </w:p>
        </w:tc>
      </w:tr>
      <w:tr w:rsidR="00F77D31" w14:paraId="12E2FC23" w14:textId="77777777">
        <w:trPr>
          <w:trHeight w:val="785"/>
        </w:trPr>
        <w:tc>
          <w:tcPr>
            <w:tcW w:w="2205" w:type="dxa"/>
            <w:tcBorders>
              <w:top w:val="nil"/>
              <w:left w:val="nil"/>
              <w:bottom w:val="nil"/>
              <w:right w:val="nil"/>
            </w:tcBorders>
            <w:tcMar>
              <w:top w:w="100" w:type="dxa"/>
              <w:left w:w="100" w:type="dxa"/>
              <w:bottom w:w="100" w:type="dxa"/>
              <w:right w:w="100" w:type="dxa"/>
            </w:tcMar>
          </w:tcPr>
          <w:p w14:paraId="42D980EC" w14:textId="77777777" w:rsidR="00F77D31" w:rsidRDefault="00000000">
            <w:pPr>
              <w:spacing w:before="240" w:after="240"/>
              <w:rPr>
                <w:rFonts w:ascii="Avenir" w:eastAsia="Avenir" w:hAnsi="Avenir" w:cs="Avenir"/>
              </w:rPr>
            </w:pPr>
            <w:r>
              <w:rPr>
                <w:rFonts w:ascii="Avenir" w:eastAsia="Avenir" w:hAnsi="Avenir" w:cs="Avenir"/>
                <w:b/>
              </w:rPr>
              <w:t>Assistant Directors</w:t>
            </w:r>
          </w:p>
        </w:tc>
        <w:tc>
          <w:tcPr>
            <w:tcW w:w="1440" w:type="dxa"/>
            <w:tcBorders>
              <w:top w:val="nil"/>
              <w:left w:val="nil"/>
              <w:bottom w:val="nil"/>
              <w:right w:val="nil"/>
            </w:tcBorders>
            <w:tcMar>
              <w:top w:w="100" w:type="dxa"/>
              <w:left w:w="100" w:type="dxa"/>
              <w:bottom w:w="100" w:type="dxa"/>
              <w:right w:w="100" w:type="dxa"/>
            </w:tcMar>
          </w:tcPr>
          <w:p w14:paraId="2D33B0D5" w14:textId="77777777" w:rsidR="00F77D31" w:rsidRDefault="00000000">
            <w:pPr>
              <w:spacing w:before="240" w:after="240"/>
              <w:rPr>
                <w:rFonts w:ascii="Avenir" w:eastAsia="Avenir" w:hAnsi="Avenir" w:cs="Avenir"/>
              </w:rPr>
            </w:pPr>
            <w:r>
              <w:rPr>
                <w:rFonts w:ascii="Avenir" w:eastAsia="Avenir" w:hAnsi="Avenir" w:cs="Avenir"/>
              </w:rPr>
              <w:t>I, II, III</w:t>
            </w:r>
          </w:p>
        </w:tc>
        <w:tc>
          <w:tcPr>
            <w:tcW w:w="5385" w:type="dxa"/>
            <w:tcBorders>
              <w:top w:val="nil"/>
              <w:left w:val="nil"/>
              <w:bottom w:val="nil"/>
              <w:right w:val="nil"/>
            </w:tcBorders>
            <w:tcMar>
              <w:top w:w="100" w:type="dxa"/>
              <w:left w:w="100" w:type="dxa"/>
              <w:bottom w:w="100" w:type="dxa"/>
              <w:right w:w="100" w:type="dxa"/>
            </w:tcMar>
          </w:tcPr>
          <w:p w14:paraId="33139FB7" w14:textId="77777777" w:rsidR="00F77D31" w:rsidRDefault="00000000">
            <w:pPr>
              <w:spacing w:before="240" w:after="240"/>
              <w:rPr>
                <w:rFonts w:ascii="Avenir" w:eastAsia="Avenir" w:hAnsi="Avenir" w:cs="Avenir"/>
              </w:rPr>
            </w:pPr>
            <w:r>
              <w:rPr>
                <w:rFonts w:ascii="Avenir" w:eastAsia="Avenir" w:hAnsi="Avenir" w:cs="Avenir"/>
              </w:rPr>
              <w:t>Senior leadership roles managing verticals under Programs or Operations with strategic and organizational impact.</w:t>
            </w:r>
          </w:p>
        </w:tc>
      </w:tr>
      <w:tr w:rsidR="00F77D31" w14:paraId="591AD7B3" w14:textId="77777777">
        <w:trPr>
          <w:trHeight w:val="785"/>
        </w:trPr>
        <w:tc>
          <w:tcPr>
            <w:tcW w:w="2205" w:type="dxa"/>
            <w:tcBorders>
              <w:top w:val="nil"/>
              <w:left w:val="nil"/>
              <w:bottom w:val="nil"/>
              <w:right w:val="nil"/>
            </w:tcBorders>
            <w:tcMar>
              <w:top w:w="100" w:type="dxa"/>
              <w:left w:w="100" w:type="dxa"/>
              <w:bottom w:w="100" w:type="dxa"/>
              <w:right w:w="100" w:type="dxa"/>
            </w:tcMar>
          </w:tcPr>
          <w:p w14:paraId="28EF7739" w14:textId="77777777" w:rsidR="00F77D31" w:rsidRDefault="00000000">
            <w:pPr>
              <w:spacing w:before="240" w:after="240"/>
              <w:rPr>
                <w:rFonts w:ascii="Avenir" w:eastAsia="Avenir" w:hAnsi="Avenir" w:cs="Avenir"/>
              </w:rPr>
            </w:pPr>
            <w:r>
              <w:rPr>
                <w:rFonts w:ascii="Avenir" w:eastAsia="Avenir" w:hAnsi="Avenir" w:cs="Avenir"/>
                <w:b/>
              </w:rPr>
              <w:lastRenderedPageBreak/>
              <w:t>Senior Managers</w:t>
            </w:r>
          </w:p>
        </w:tc>
        <w:tc>
          <w:tcPr>
            <w:tcW w:w="1440" w:type="dxa"/>
            <w:tcBorders>
              <w:top w:val="nil"/>
              <w:left w:val="nil"/>
              <w:bottom w:val="nil"/>
              <w:right w:val="nil"/>
            </w:tcBorders>
            <w:tcMar>
              <w:top w:w="100" w:type="dxa"/>
              <w:left w:w="100" w:type="dxa"/>
              <w:bottom w:w="100" w:type="dxa"/>
              <w:right w:w="100" w:type="dxa"/>
            </w:tcMar>
          </w:tcPr>
          <w:p w14:paraId="05BD9B81" w14:textId="77777777" w:rsidR="00F77D31" w:rsidRDefault="00000000">
            <w:pPr>
              <w:spacing w:before="240" w:after="240"/>
              <w:rPr>
                <w:rFonts w:ascii="Avenir" w:eastAsia="Avenir" w:hAnsi="Avenir" w:cs="Avenir"/>
              </w:rPr>
            </w:pPr>
            <w:r>
              <w:rPr>
                <w:rFonts w:ascii="Avenir" w:eastAsia="Avenir" w:hAnsi="Avenir" w:cs="Avenir"/>
              </w:rPr>
              <w:t>I, II, III</w:t>
            </w:r>
          </w:p>
        </w:tc>
        <w:tc>
          <w:tcPr>
            <w:tcW w:w="5385" w:type="dxa"/>
            <w:tcBorders>
              <w:top w:val="nil"/>
              <w:left w:val="nil"/>
              <w:bottom w:val="nil"/>
              <w:right w:val="nil"/>
            </w:tcBorders>
            <w:tcMar>
              <w:top w:w="100" w:type="dxa"/>
              <w:left w:w="100" w:type="dxa"/>
              <w:bottom w:w="100" w:type="dxa"/>
              <w:right w:w="100" w:type="dxa"/>
            </w:tcMar>
          </w:tcPr>
          <w:p w14:paraId="56035684" w14:textId="77777777" w:rsidR="00F77D31" w:rsidRDefault="00000000">
            <w:pPr>
              <w:spacing w:before="240" w:after="240"/>
              <w:rPr>
                <w:rFonts w:ascii="Avenir" w:eastAsia="Avenir" w:hAnsi="Avenir" w:cs="Avenir"/>
              </w:rPr>
            </w:pPr>
            <w:r>
              <w:rPr>
                <w:rFonts w:ascii="Avenir" w:eastAsia="Avenir" w:hAnsi="Avenir" w:cs="Avenir"/>
              </w:rPr>
              <w:t>Experienced managers with oversight across departments or initiatives, bridging operational detail with strategy.</w:t>
            </w:r>
          </w:p>
        </w:tc>
      </w:tr>
      <w:tr w:rsidR="00F77D31" w14:paraId="4A57B472" w14:textId="77777777">
        <w:trPr>
          <w:trHeight w:val="785"/>
        </w:trPr>
        <w:tc>
          <w:tcPr>
            <w:tcW w:w="2205" w:type="dxa"/>
            <w:tcBorders>
              <w:top w:val="nil"/>
              <w:left w:val="nil"/>
              <w:bottom w:val="nil"/>
              <w:right w:val="nil"/>
            </w:tcBorders>
            <w:tcMar>
              <w:top w:w="100" w:type="dxa"/>
              <w:left w:w="100" w:type="dxa"/>
              <w:bottom w:w="100" w:type="dxa"/>
              <w:right w:w="100" w:type="dxa"/>
            </w:tcMar>
          </w:tcPr>
          <w:p w14:paraId="75D1CE62" w14:textId="77777777" w:rsidR="00F77D31" w:rsidRDefault="00000000">
            <w:pPr>
              <w:spacing w:before="240" w:after="240"/>
              <w:rPr>
                <w:rFonts w:ascii="Avenir" w:eastAsia="Avenir" w:hAnsi="Avenir" w:cs="Avenir"/>
              </w:rPr>
            </w:pPr>
            <w:r>
              <w:rPr>
                <w:rFonts w:ascii="Avenir" w:eastAsia="Avenir" w:hAnsi="Avenir" w:cs="Avenir"/>
                <w:b/>
              </w:rPr>
              <w:t>Managers</w:t>
            </w:r>
          </w:p>
        </w:tc>
        <w:tc>
          <w:tcPr>
            <w:tcW w:w="1440" w:type="dxa"/>
            <w:tcBorders>
              <w:top w:val="nil"/>
              <w:left w:val="nil"/>
              <w:bottom w:val="nil"/>
              <w:right w:val="nil"/>
            </w:tcBorders>
            <w:tcMar>
              <w:top w:w="100" w:type="dxa"/>
              <w:left w:w="100" w:type="dxa"/>
              <w:bottom w:w="100" w:type="dxa"/>
              <w:right w:w="100" w:type="dxa"/>
            </w:tcMar>
          </w:tcPr>
          <w:p w14:paraId="0CE77613" w14:textId="77777777" w:rsidR="00F77D31" w:rsidRDefault="00000000">
            <w:pPr>
              <w:spacing w:before="240" w:after="240"/>
              <w:rPr>
                <w:rFonts w:ascii="Avenir" w:eastAsia="Avenir" w:hAnsi="Avenir" w:cs="Avenir"/>
              </w:rPr>
            </w:pPr>
            <w:r>
              <w:rPr>
                <w:rFonts w:ascii="Avenir" w:eastAsia="Avenir" w:hAnsi="Avenir" w:cs="Avenir"/>
              </w:rPr>
              <w:t>I, II, III</w:t>
            </w:r>
          </w:p>
        </w:tc>
        <w:tc>
          <w:tcPr>
            <w:tcW w:w="5385" w:type="dxa"/>
            <w:tcBorders>
              <w:top w:val="nil"/>
              <w:left w:val="nil"/>
              <w:bottom w:val="nil"/>
              <w:right w:val="nil"/>
            </w:tcBorders>
            <w:tcMar>
              <w:top w:w="100" w:type="dxa"/>
              <w:left w:w="100" w:type="dxa"/>
              <w:bottom w:w="100" w:type="dxa"/>
              <w:right w:w="100" w:type="dxa"/>
            </w:tcMar>
          </w:tcPr>
          <w:p w14:paraId="26A95CBE" w14:textId="77777777" w:rsidR="00F77D31" w:rsidRDefault="00000000">
            <w:pPr>
              <w:spacing w:before="240" w:after="240"/>
              <w:rPr>
                <w:rFonts w:ascii="Avenir" w:eastAsia="Avenir" w:hAnsi="Avenir" w:cs="Avenir"/>
              </w:rPr>
            </w:pPr>
            <w:r>
              <w:rPr>
                <w:rFonts w:ascii="Avenir" w:eastAsia="Avenir" w:hAnsi="Avenir" w:cs="Avenir"/>
              </w:rPr>
              <w:t>Departmental heads or project leads accountable for execution, delivery, and team performance.</w:t>
            </w:r>
          </w:p>
        </w:tc>
      </w:tr>
      <w:tr w:rsidR="00F77D31" w14:paraId="088D1BD6" w14:textId="77777777">
        <w:trPr>
          <w:trHeight w:val="785"/>
        </w:trPr>
        <w:tc>
          <w:tcPr>
            <w:tcW w:w="2205" w:type="dxa"/>
            <w:tcBorders>
              <w:top w:val="nil"/>
              <w:left w:val="nil"/>
              <w:bottom w:val="nil"/>
              <w:right w:val="nil"/>
            </w:tcBorders>
            <w:tcMar>
              <w:top w:w="100" w:type="dxa"/>
              <w:left w:w="100" w:type="dxa"/>
              <w:bottom w:w="100" w:type="dxa"/>
              <w:right w:w="100" w:type="dxa"/>
            </w:tcMar>
          </w:tcPr>
          <w:p w14:paraId="21B267EF" w14:textId="77777777" w:rsidR="00F77D31" w:rsidRDefault="00000000">
            <w:pPr>
              <w:spacing w:before="240" w:after="240"/>
              <w:rPr>
                <w:rFonts w:ascii="Avenir" w:eastAsia="Avenir" w:hAnsi="Avenir" w:cs="Avenir"/>
              </w:rPr>
            </w:pPr>
            <w:r>
              <w:rPr>
                <w:rFonts w:ascii="Avenir" w:eastAsia="Avenir" w:hAnsi="Avenir" w:cs="Avenir"/>
                <w:b/>
              </w:rPr>
              <w:t>Assistant Managers</w:t>
            </w:r>
          </w:p>
        </w:tc>
        <w:tc>
          <w:tcPr>
            <w:tcW w:w="1440" w:type="dxa"/>
            <w:tcBorders>
              <w:top w:val="nil"/>
              <w:left w:val="nil"/>
              <w:bottom w:val="nil"/>
              <w:right w:val="nil"/>
            </w:tcBorders>
            <w:tcMar>
              <w:top w:w="100" w:type="dxa"/>
              <w:left w:w="100" w:type="dxa"/>
              <w:bottom w:w="100" w:type="dxa"/>
              <w:right w:w="100" w:type="dxa"/>
            </w:tcMar>
          </w:tcPr>
          <w:p w14:paraId="544A1297" w14:textId="77777777" w:rsidR="00F77D31" w:rsidRDefault="00000000">
            <w:pPr>
              <w:spacing w:before="240" w:after="240"/>
              <w:rPr>
                <w:rFonts w:ascii="Avenir" w:eastAsia="Avenir" w:hAnsi="Avenir" w:cs="Avenir"/>
              </w:rPr>
            </w:pPr>
            <w:r>
              <w:rPr>
                <w:rFonts w:ascii="Avenir" w:eastAsia="Avenir" w:hAnsi="Avenir" w:cs="Avenir"/>
              </w:rPr>
              <w:t>I, II, III</w:t>
            </w:r>
          </w:p>
        </w:tc>
        <w:tc>
          <w:tcPr>
            <w:tcW w:w="5385" w:type="dxa"/>
            <w:tcBorders>
              <w:top w:val="nil"/>
              <w:left w:val="nil"/>
              <w:bottom w:val="nil"/>
              <w:right w:val="nil"/>
            </w:tcBorders>
            <w:tcMar>
              <w:top w:w="100" w:type="dxa"/>
              <w:left w:w="100" w:type="dxa"/>
              <w:bottom w:w="100" w:type="dxa"/>
              <w:right w:w="100" w:type="dxa"/>
            </w:tcMar>
          </w:tcPr>
          <w:p w14:paraId="38B811BC" w14:textId="77777777" w:rsidR="00F77D31" w:rsidRDefault="00000000">
            <w:pPr>
              <w:spacing w:before="240" w:after="240"/>
              <w:rPr>
                <w:rFonts w:ascii="Avenir" w:eastAsia="Avenir" w:hAnsi="Avenir" w:cs="Avenir"/>
              </w:rPr>
            </w:pPr>
            <w:r>
              <w:rPr>
                <w:rFonts w:ascii="Avenir" w:eastAsia="Avenir" w:hAnsi="Avenir" w:cs="Avenir"/>
              </w:rPr>
              <w:t>Coordinators or junior leads managing workflows, supporting team members, and contributing to planning.</w:t>
            </w:r>
          </w:p>
        </w:tc>
      </w:tr>
      <w:tr w:rsidR="00F77D31" w14:paraId="1BA87F84" w14:textId="77777777">
        <w:trPr>
          <w:trHeight w:val="785"/>
        </w:trPr>
        <w:tc>
          <w:tcPr>
            <w:tcW w:w="2205" w:type="dxa"/>
            <w:tcBorders>
              <w:top w:val="nil"/>
              <w:left w:val="nil"/>
              <w:bottom w:val="nil"/>
              <w:right w:val="nil"/>
            </w:tcBorders>
            <w:tcMar>
              <w:top w:w="100" w:type="dxa"/>
              <w:left w:w="100" w:type="dxa"/>
              <w:bottom w:w="100" w:type="dxa"/>
              <w:right w:w="100" w:type="dxa"/>
            </w:tcMar>
          </w:tcPr>
          <w:p w14:paraId="28719F9C" w14:textId="77777777" w:rsidR="00F77D31" w:rsidRDefault="00000000">
            <w:pPr>
              <w:spacing w:before="240" w:after="240"/>
              <w:rPr>
                <w:rFonts w:ascii="Avenir" w:eastAsia="Avenir" w:hAnsi="Avenir" w:cs="Avenir"/>
              </w:rPr>
            </w:pPr>
            <w:r>
              <w:rPr>
                <w:rFonts w:ascii="Avenir" w:eastAsia="Avenir" w:hAnsi="Avenir" w:cs="Avenir"/>
                <w:b/>
              </w:rPr>
              <w:t>Senior Associates</w:t>
            </w:r>
          </w:p>
        </w:tc>
        <w:tc>
          <w:tcPr>
            <w:tcW w:w="1440" w:type="dxa"/>
            <w:tcBorders>
              <w:top w:val="nil"/>
              <w:left w:val="nil"/>
              <w:bottom w:val="nil"/>
              <w:right w:val="nil"/>
            </w:tcBorders>
            <w:tcMar>
              <w:top w:w="100" w:type="dxa"/>
              <w:left w:w="100" w:type="dxa"/>
              <w:bottom w:w="100" w:type="dxa"/>
              <w:right w:w="100" w:type="dxa"/>
            </w:tcMar>
          </w:tcPr>
          <w:p w14:paraId="2A04E65C" w14:textId="77777777" w:rsidR="00F77D31" w:rsidRDefault="00000000">
            <w:pPr>
              <w:spacing w:before="240" w:after="240"/>
              <w:rPr>
                <w:rFonts w:ascii="Avenir" w:eastAsia="Avenir" w:hAnsi="Avenir" w:cs="Avenir"/>
              </w:rPr>
            </w:pPr>
            <w:r>
              <w:rPr>
                <w:rFonts w:ascii="Avenir" w:eastAsia="Avenir" w:hAnsi="Avenir" w:cs="Avenir"/>
              </w:rPr>
              <w:t>I, II, III</w:t>
            </w:r>
          </w:p>
        </w:tc>
        <w:tc>
          <w:tcPr>
            <w:tcW w:w="5385" w:type="dxa"/>
            <w:tcBorders>
              <w:top w:val="nil"/>
              <w:left w:val="nil"/>
              <w:bottom w:val="nil"/>
              <w:right w:val="nil"/>
            </w:tcBorders>
            <w:tcMar>
              <w:top w:w="100" w:type="dxa"/>
              <w:left w:w="100" w:type="dxa"/>
              <w:bottom w:w="100" w:type="dxa"/>
              <w:right w:w="100" w:type="dxa"/>
            </w:tcMar>
          </w:tcPr>
          <w:p w14:paraId="1906243A" w14:textId="77777777" w:rsidR="00F77D31" w:rsidRDefault="00000000">
            <w:pPr>
              <w:spacing w:before="240" w:after="240"/>
              <w:rPr>
                <w:rFonts w:ascii="Avenir" w:eastAsia="Avenir" w:hAnsi="Avenir" w:cs="Avenir"/>
              </w:rPr>
            </w:pPr>
            <w:r>
              <w:rPr>
                <w:rFonts w:ascii="Avenir" w:eastAsia="Avenir" w:hAnsi="Avenir" w:cs="Avenir"/>
              </w:rPr>
              <w:t>High-performing individual contributors or junior supervisors managing specialized or complex workstreams.</w:t>
            </w:r>
          </w:p>
        </w:tc>
      </w:tr>
      <w:tr w:rsidR="00F77D31" w14:paraId="5D4D4A4F" w14:textId="77777777">
        <w:trPr>
          <w:trHeight w:val="785"/>
        </w:trPr>
        <w:tc>
          <w:tcPr>
            <w:tcW w:w="2205" w:type="dxa"/>
            <w:tcBorders>
              <w:top w:val="nil"/>
              <w:left w:val="nil"/>
              <w:bottom w:val="nil"/>
              <w:right w:val="nil"/>
            </w:tcBorders>
            <w:tcMar>
              <w:top w:w="100" w:type="dxa"/>
              <w:left w:w="100" w:type="dxa"/>
              <w:bottom w:w="100" w:type="dxa"/>
              <w:right w:w="100" w:type="dxa"/>
            </w:tcMar>
          </w:tcPr>
          <w:p w14:paraId="2A30B881" w14:textId="77777777" w:rsidR="00F77D31" w:rsidRDefault="00000000">
            <w:pPr>
              <w:spacing w:before="240" w:after="240"/>
              <w:rPr>
                <w:rFonts w:ascii="Avenir" w:eastAsia="Avenir" w:hAnsi="Avenir" w:cs="Avenir"/>
              </w:rPr>
            </w:pPr>
            <w:r>
              <w:rPr>
                <w:rFonts w:ascii="Avenir" w:eastAsia="Avenir" w:hAnsi="Avenir" w:cs="Avenir"/>
                <w:b/>
              </w:rPr>
              <w:t xml:space="preserve">Associates </w:t>
            </w:r>
          </w:p>
        </w:tc>
        <w:tc>
          <w:tcPr>
            <w:tcW w:w="1440" w:type="dxa"/>
            <w:tcBorders>
              <w:top w:val="nil"/>
              <w:left w:val="nil"/>
              <w:bottom w:val="nil"/>
              <w:right w:val="nil"/>
            </w:tcBorders>
            <w:tcMar>
              <w:top w:w="100" w:type="dxa"/>
              <w:left w:w="100" w:type="dxa"/>
              <w:bottom w:w="100" w:type="dxa"/>
              <w:right w:w="100" w:type="dxa"/>
            </w:tcMar>
          </w:tcPr>
          <w:p w14:paraId="2A2306A1" w14:textId="77777777" w:rsidR="00F77D31" w:rsidRDefault="00000000">
            <w:pPr>
              <w:spacing w:before="240" w:after="240"/>
              <w:rPr>
                <w:rFonts w:ascii="Avenir" w:eastAsia="Avenir" w:hAnsi="Avenir" w:cs="Avenir"/>
              </w:rPr>
            </w:pPr>
            <w:r>
              <w:rPr>
                <w:rFonts w:ascii="Avenir" w:eastAsia="Avenir" w:hAnsi="Avenir" w:cs="Avenir"/>
              </w:rPr>
              <w:t>I, II, III</w:t>
            </w:r>
          </w:p>
        </w:tc>
        <w:tc>
          <w:tcPr>
            <w:tcW w:w="5385" w:type="dxa"/>
            <w:tcBorders>
              <w:top w:val="nil"/>
              <w:left w:val="nil"/>
              <w:bottom w:val="nil"/>
              <w:right w:val="nil"/>
            </w:tcBorders>
            <w:tcMar>
              <w:top w:w="100" w:type="dxa"/>
              <w:left w:w="100" w:type="dxa"/>
              <w:bottom w:w="100" w:type="dxa"/>
              <w:right w:w="100" w:type="dxa"/>
            </w:tcMar>
          </w:tcPr>
          <w:p w14:paraId="1CC21932" w14:textId="77777777" w:rsidR="00F77D31" w:rsidRDefault="00000000">
            <w:pPr>
              <w:spacing w:before="240" w:after="240"/>
              <w:rPr>
                <w:rFonts w:ascii="Avenir" w:eastAsia="Avenir" w:hAnsi="Avenir" w:cs="Avenir"/>
              </w:rPr>
            </w:pPr>
            <w:r>
              <w:rPr>
                <w:rFonts w:ascii="Avenir" w:eastAsia="Avenir" w:hAnsi="Avenir" w:cs="Avenir"/>
              </w:rPr>
              <w:t>Early to mid-career professionals responsible for defined tasks with growing independence and ownership.</w:t>
            </w:r>
          </w:p>
        </w:tc>
      </w:tr>
      <w:tr w:rsidR="00F77D31" w14:paraId="2F25EF69" w14:textId="77777777">
        <w:trPr>
          <w:trHeight w:val="785"/>
        </w:trPr>
        <w:tc>
          <w:tcPr>
            <w:tcW w:w="2205" w:type="dxa"/>
            <w:tcBorders>
              <w:top w:val="nil"/>
              <w:left w:val="nil"/>
              <w:bottom w:val="nil"/>
              <w:right w:val="nil"/>
            </w:tcBorders>
            <w:tcMar>
              <w:top w:w="100" w:type="dxa"/>
              <w:left w:w="100" w:type="dxa"/>
              <w:bottom w:w="100" w:type="dxa"/>
              <w:right w:w="100" w:type="dxa"/>
            </w:tcMar>
          </w:tcPr>
          <w:p w14:paraId="7928ACE9" w14:textId="77777777" w:rsidR="00F77D31" w:rsidRDefault="00000000">
            <w:pPr>
              <w:spacing w:before="240" w:after="240"/>
              <w:rPr>
                <w:rFonts w:ascii="Avenir" w:eastAsia="Avenir" w:hAnsi="Avenir" w:cs="Avenir"/>
              </w:rPr>
            </w:pPr>
            <w:r>
              <w:rPr>
                <w:rFonts w:ascii="Avenir" w:eastAsia="Avenir" w:hAnsi="Avenir" w:cs="Avenir"/>
                <w:b/>
              </w:rPr>
              <w:t>Support Staff</w:t>
            </w:r>
          </w:p>
        </w:tc>
        <w:tc>
          <w:tcPr>
            <w:tcW w:w="1440" w:type="dxa"/>
            <w:tcBorders>
              <w:top w:val="nil"/>
              <w:left w:val="nil"/>
              <w:bottom w:val="nil"/>
              <w:right w:val="nil"/>
            </w:tcBorders>
            <w:tcMar>
              <w:top w:w="100" w:type="dxa"/>
              <w:left w:w="100" w:type="dxa"/>
              <w:bottom w:w="100" w:type="dxa"/>
              <w:right w:w="100" w:type="dxa"/>
            </w:tcMar>
          </w:tcPr>
          <w:p w14:paraId="287E5C49" w14:textId="77777777" w:rsidR="00F77D31" w:rsidRDefault="00000000">
            <w:pPr>
              <w:spacing w:before="240" w:after="240"/>
              <w:rPr>
                <w:rFonts w:ascii="Avenir" w:eastAsia="Avenir" w:hAnsi="Avenir" w:cs="Avenir"/>
              </w:rPr>
            </w:pPr>
            <w:r>
              <w:rPr>
                <w:rFonts w:ascii="Avenir" w:eastAsia="Avenir" w:hAnsi="Avenir" w:cs="Avenir"/>
              </w:rPr>
              <w:t>I, II, III</w:t>
            </w:r>
          </w:p>
        </w:tc>
        <w:tc>
          <w:tcPr>
            <w:tcW w:w="5385" w:type="dxa"/>
            <w:tcBorders>
              <w:top w:val="nil"/>
              <w:left w:val="nil"/>
              <w:bottom w:val="nil"/>
              <w:right w:val="nil"/>
            </w:tcBorders>
            <w:tcMar>
              <w:top w:w="100" w:type="dxa"/>
              <w:left w:w="100" w:type="dxa"/>
              <w:bottom w:w="100" w:type="dxa"/>
              <w:right w:w="100" w:type="dxa"/>
            </w:tcMar>
          </w:tcPr>
          <w:p w14:paraId="12A716E4" w14:textId="77777777" w:rsidR="00F77D31" w:rsidRDefault="00000000">
            <w:pPr>
              <w:spacing w:before="240" w:after="240"/>
              <w:rPr>
                <w:rFonts w:ascii="Avenir" w:eastAsia="Avenir" w:hAnsi="Avenir" w:cs="Avenir"/>
              </w:rPr>
            </w:pPr>
            <w:r>
              <w:rPr>
                <w:rFonts w:ascii="Avenir" w:eastAsia="Avenir" w:hAnsi="Avenir" w:cs="Avenir"/>
              </w:rPr>
              <w:t>Operational or administrative roles providing essential day-to-day support across units and functions.</w:t>
            </w:r>
          </w:p>
        </w:tc>
      </w:tr>
    </w:tbl>
    <w:p w14:paraId="5D5E6D07" w14:textId="77777777" w:rsidR="00F77D31" w:rsidRPr="00D8066F" w:rsidRDefault="00000000" w:rsidP="00D8066F">
      <w:pPr>
        <w:rPr>
          <w:rFonts w:ascii="Avenir" w:eastAsia="Avenir" w:hAnsi="Avenir" w:cs="Avenir"/>
        </w:rPr>
      </w:pPr>
      <w:r>
        <w:rPr>
          <w:rFonts w:ascii="Avenir" w:eastAsia="Avenir" w:hAnsi="Avenir" w:cs="Avenir"/>
        </w:rPr>
        <w:t>Some job titles (e.g., "Social Media Manager") may reflect functional responsibility or industry convention and do not automatically imply grade, leadership or approval authority.</w:t>
      </w:r>
      <w:bookmarkStart w:id="132" w:name="_ke9m13l613lr" w:colFirst="0" w:colLast="0"/>
      <w:bookmarkEnd w:id="132"/>
    </w:p>
    <w:p w14:paraId="0A89963D" w14:textId="77777777" w:rsidR="00F77D31" w:rsidRDefault="00000000">
      <w:pPr>
        <w:pStyle w:val="Heading4"/>
      </w:pPr>
      <w:bookmarkStart w:id="133" w:name="_Toc204089730"/>
      <w:r>
        <w:t>4.1.2 Purpose and Use of Staff Levels</w:t>
      </w:r>
      <w:bookmarkEnd w:id="133"/>
    </w:p>
    <w:p w14:paraId="5B555CD4" w14:textId="77777777" w:rsidR="00F77D31" w:rsidRDefault="00000000">
      <w:pPr>
        <w:spacing w:before="240" w:after="240"/>
        <w:rPr>
          <w:rFonts w:ascii="Avenir" w:eastAsia="Avenir" w:hAnsi="Avenir" w:cs="Avenir"/>
        </w:rPr>
      </w:pPr>
      <w:r>
        <w:rPr>
          <w:rFonts w:ascii="Avenir" w:eastAsia="Avenir" w:hAnsi="Avenir" w:cs="Avenir"/>
        </w:rPr>
        <w:t>Staff grades are used across multiple HR and operational processes, including:</w:t>
      </w:r>
    </w:p>
    <w:p w14:paraId="74D71378" w14:textId="77777777" w:rsidR="00F77D31" w:rsidRDefault="00000000">
      <w:pPr>
        <w:numPr>
          <w:ilvl w:val="0"/>
          <w:numId w:val="11"/>
        </w:numPr>
        <w:spacing w:before="240"/>
      </w:pPr>
      <w:r>
        <w:rPr>
          <w:rFonts w:ascii="Avenir" w:eastAsia="Avenir" w:hAnsi="Avenir" w:cs="Avenir"/>
          <w:b/>
        </w:rPr>
        <w:t>Compensation</w:t>
      </w:r>
      <w:r>
        <w:rPr>
          <w:rFonts w:ascii="Avenir" w:eastAsia="Avenir" w:hAnsi="Avenir" w:cs="Avenir"/>
        </w:rPr>
        <w:t xml:space="preserve"> – Salary scales are aligned with staff levels to ensure equity and role clarity.</w:t>
      </w:r>
    </w:p>
    <w:p w14:paraId="7A12D65B" w14:textId="77777777" w:rsidR="00F77D31" w:rsidRDefault="00000000">
      <w:pPr>
        <w:numPr>
          <w:ilvl w:val="0"/>
          <w:numId w:val="11"/>
        </w:numPr>
      </w:pPr>
      <w:r>
        <w:rPr>
          <w:rFonts w:ascii="Avenir" w:eastAsia="Avenir" w:hAnsi="Avenir" w:cs="Avenir"/>
          <w:b/>
        </w:rPr>
        <w:t>Per Diem &amp; Travel Allowances</w:t>
      </w:r>
      <w:r>
        <w:rPr>
          <w:rFonts w:ascii="Avenir" w:eastAsia="Avenir" w:hAnsi="Avenir" w:cs="Avenir"/>
        </w:rPr>
        <w:t xml:space="preserve"> – Daily rates for local or official travel are tiered by grade.</w:t>
      </w:r>
    </w:p>
    <w:p w14:paraId="3FB65353" w14:textId="77777777" w:rsidR="00F77D31" w:rsidRDefault="00000000">
      <w:pPr>
        <w:numPr>
          <w:ilvl w:val="0"/>
          <w:numId w:val="11"/>
        </w:numPr>
      </w:pPr>
      <w:r>
        <w:rPr>
          <w:rFonts w:ascii="Avenir" w:eastAsia="Avenir" w:hAnsi="Avenir" w:cs="Avenir"/>
          <w:b/>
        </w:rPr>
        <w:lastRenderedPageBreak/>
        <w:t>Approval Limits</w:t>
      </w:r>
      <w:r>
        <w:rPr>
          <w:rFonts w:ascii="Avenir" w:eastAsia="Avenir" w:hAnsi="Avenir" w:cs="Avenir"/>
        </w:rPr>
        <w:t xml:space="preserve"> – Certain financial or operational decisions may require minimum grade levels for sign-off.</w:t>
      </w:r>
    </w:p>
    <w:p w14:paraId="50A77124" w14:textId="77777777" w:rsidR="00F77D31" w:rsidRDefault="00000000">
      <w:pPr>
        <w:numPr>
          <w:ilvl w:val="0"/>
          <w:numId w:val="11"/>
        </w:numPr>
      </w:pPr>
      <w:r>
        <w:rPr>
          <w:rFonts w:ascii="Avenir" w:eastAsia="Avenir" w:hAnsi="Avenir" w:cs="Avenir"/>
          <w:b/>
        </w:rPr>
        <w:t>Supervisory Authority</w:t>
      </w:r>
      <w:r>
        <w:rPr>
          <w:rFonts w:ascii="Avenir" w:eastAsia="Avenir" w:hAnsi="Avenir" w:cs="Avenir"/>
        </w:rPr>
        <w:t xml:space="preserve"> – Staff in managerial or director-level roles are authorized to manage others within their team or function.</w:t>
      </w:r>
    </w:p>
    <w:p w14:paraId="42AC51B0" w14:textId="77777777" w:rsidR="00F77D31" w:rsidRDefault="00000000">
      <w:pPr>
        <w:numPr>
          <w:ilvl w:val="0"/>
          <w:numId w:val="11"/>
        </w:numPr>
        <w:spacing w:after="240"/>
      </w:pPr>
      <w:r>
        <w:rPr>
          <w:rFonts w:ascii="Avenir" w:eastAsia="Avenir" w:hAnsi="Avenir" w:cs="Avenir"/>
          <w:b/>
        </w:rPr>
        <w:t>Promotion Eligibility</w:t>
      </w:r>
      <w:r>
        <w:rPr>
          <w:rFonts w:ascii="Avenir" w:eastAsia="Avenir" w:hAnsi="Avenir" w:cs="Avenir"/>
        </w:rPr>
        <w:t xml:space="preserve"> – Career growth is tied to performance and readiness for the responsibilities of the next level.</w:t>
      </w:r>
      <w:r>
        <w:rPr>
          <w:rFonts w:ascii="Avenir" w:eastAsia="Avenir" w:hAnsi="Avenir" w:cs="Avenir"/>
        </w:rPr>
        <w:br/>
      </w:r>
    </w:p>
    <w:p w14:paraId="67C69E15" w14:textId="77777777" w:rsidR="00F77D31" w:rsidRDefault="00000000">
      <w:pPr>
        <w:pStyle w:val="Heading4"/>
      </w:pPr>
      <w:bookmarkStart w:id="134" w:name="_Toc204089731"/>
      <w:r>
        <w:t>4.1.3 Assignment and Adjustment of Levels</w:t>
      </w:r>
      <w:bookmarkEnd w:id="134"/>
    </w:p>
    <w:p w14:paraId="49AB80F7" w14:textId="77777777" w:rsidR="00F77D31" w:rsidRDefault="00000000">
      <w:pPr>
        <w:numPr>
          <w:ilvl w:val="0"/>
          <w:numId w:val="13"/>
        </w:numPr>
        <w:spacing w:before="240"/>
        <w:rPr>
          <w:rFonts w:ascii="Avenir" w:eastAsia="Avenir" w:hAnsi="Avenir" w:cs="Avenir"/>
        </w:rPr>
      </w:pPr>
      <w:r>
        <w:rPr>
          <w:rFonts w:ascii="Avenir" w:eastAsia="Avenir" w:hAnsi="Avenir" w:cs="Avenir"/>
        </w:rPr>
        <w:t>Staff grades are assigned during onboarding based on the job description, qualifications, and the strategic needs of the Hub. The default step for all grades is Step I.</w:t>
      </w:r>
    </w:p>
    <w:p w14:paraId="537F6ECD" w14:textId="77777777" w:rsidR="00F77D31" w:rsidRDefault="00000000">
      <w:pPr>
        <w:numPr>
          <w:ilvl w:val="0"/>
          <w:numId w:val="13"/>
        </w:numPr>
        <w:rPr>
          <w:rFonts w:ascii="Avenir" w:eastAsia="Avenir" w:hAnsi="Avenir" w:cs="Avenir"/>
        </w:rPr>
      </w:pPr>
      <w:r>
        <w:rPr>
          <w:rFonts w:ascii="Avenir" w:eastAsia="Avenir" w:hAnsi="Avenir" w:cs="Avenir"/>
        </w:rPr>
        <w:t>Promotions or reclassifications may occur through performance reviews, restructuring, or exceptional contributions.</w:t>
      </w:r>
    </w:p>
    <w:p w14:paraId="5ACA9DF7" w14:textId="77777777" w:rsidR="00F77D31" w:rsidRDefault="00000000">
      <w:pPr>
        <w:numPr>
          <w:ilvl w:val="0"/>
          <w:numId w:val="13"/>
        </w:numPr>
      </w:pPr>
      <w:r>
        <w:rPr>
          <w:rFonts w:ascii="Avenir" w:eastAsia="Avenir" w:hAnsi="Avenir" w:cs="Avenir"/>
        </w:rPr>
        <w:t xml:space="preserve">All grade assignments and adjustments must be </w:t>
      </w:r>
      <w:r>
        <w:rPr>
          <w:rFonts w:ascii="Avenir" w:eastAsia="Avenir" w:hAnsi="Avenir" w:cs="Avenir"/>
          <w:b/>
        </w:rPr>
        <w:t>formally approved in writing</w:t>
      </w:r>
      <w:r>
        <w:rPr>
          <w:rFonts w:ascii="Avenir" w:eastAsia="Avenir" w:hAnsi="Avenir" w:cs="Avenir"/>
        </w:rPr>
        <w:t xml:space="preserve"> by the Managing Director or Human Resources. No informal title or label is valid without official documentation.</w:t>
      </w:r>
    </w:p>
    <w:p w14:paraId="2A1AF15C" w14:textId="77777777" w:rsidR="00F77D31" w:rsidRDefault="00000000">
      <w:pPr>
        <w:numPr>
          <w:ilvl w:val="0"/>
          <w:numId w:val="13"/>
        </w:numPr>
      </w:pPr>
      <w:r>
        <w:rPr>
          <w:rFonts w:ascii="Avenir" w:eastAsia="Avenir" w:hAnsi="Avenir" w:cs="Avenir"/>
        </w:rPr>
        <w:t>In line with our lean structure, certain roles may be temporarily combined or reassigned at the discretion of the Managing Director to ensure operational continuity and efficiency.</w:t>
      </w:r>
    </w:p>
    <w:p w14:paraId="66AA2E16" w14:textId="77777777" w:rsidR="00F77D31" w:rsidRDefault="00000000">
      <w:pPr>
        <w:numPr>
          <w:ilvl w:val="0"/>
          <w:numId w:val="13"/>
        </w:numPr>
        <w:spacing w:after="240"/>
        <w:rPr>
          <w:rFonts w:ascii="Avenir" w:eastAsia="Avenir" w:hAnsi="Avenir" w:cs="Avenir"/>
        </w:rPr>
      </w:pPr>
      <w:r>
        <w:rPr>
          <w:rFonts w:ascii="Avenir" w:eastAsia="Avenir" w:hAnsi="Avenir" w:cs="Avenir"/>
        </w:rPr>
        <w:t>Any staff unsure of their official level may request clarification from HR.</w:t>
      </w:r>
      <w:r>
        <w:rPr>
          <w:rFonts w:ascii="Avenir" w:eastAsia="Avenir" w:hAnsi="Avenir" w:cs="Avenir"/>
        </w:rPr>
        <w:br/>
      </w:r>
    </w:p>
    <w:p w14:paraId="29B6EFC4" w14:textId="77777777" w:rsidR="00F77D31" w:rsidRDefault="00000000">
      <w:pPr>
        <w:pStyle w:val="Heading4"/>
      </w:pPr>
      <w:bookmarkStart w:id="135" w:name="_Toc204089732"/>
      <w:r>
        <w:t>4.1.4 Respect and Collaboration Across Levels</w:t>
      </w:r>
      <w:bookmarkEnd w:id="135"/>
    </w:p>
    <w:p w14:paraId="6A18E9A6" w14:textId="77777777" w:rsidR="00F77D31" w:rsidRDefault="00000000">
      <w:pPr>
        <w:spacing w:before="240" w:after="240"/>
        <w:rPr>
          <w:rFonts w:ascii="Avenir" w:eastAsia="Avenir" w:hAnsi="Avenir" w:cs="Avenir"/>
        </w:rPr>
      </w:pPr>
      <w:r>
        <w:rPr>
          <w:rFonts w:ascii="Avenir" w:eastAsia="Avenir" w:hAnsi="Avenir" w:cs="Avenir"/>
        </w:rPr>
        <w:t>At IIH, professionalism and respect are non-negotiable — regardless of role or rank. While staff levels reflect accountability and seniority, they do not create hierarchy in human dignity or value.</w:t>
      </w:r>
    </w:p>
    <w:p w14:paraId="58C86F07" w14:textId="77777777" w:rsidR="00F77D31" w:rsidRDefault="00000000">
      <w:pPr>
        <w:numPr>
          <w:ilvl w:val="0"/>
          <w:numId w:val="64"/>
        </w:numPr>
        <w:spacing w:before="240"/>
        <w:rPr>
          <w:rFonts w:ascii="Avenir" w:eastAsia="Avenir" w:hAnsi="Avenir" w:cs="Avenir"/>
        </w:rPr>
      </w:pPr>
      <w:r>
        <w:rPr>
          <w:rFonts w:ascii="Avenir" w:eastAsia="Avenir" w:hAnsi="Avenir" w:cs="Avenir"/>
        </w:rPr>
        <w:t>Everyone is expected to collaborate, contribute ideas, and engage respectfully across levels.</w:t>
      </w:r>
    </w:p>
    <w:p w14:paraId="1C5844B3" w14:textId="77777777" w:rsidR="00F77D31" w:rsidRDefault="00000000">
      <w:pPr>
        <w:numPr>
          <w:ilvl w:val="0"/>
          <w:numId w:val="64"/>
        </w:numPr>
        <w:rPr>
          <w:rFonts w:ascii="Avenir" w:eastAsia="Avenir" w:hAnsi="Avenir" w:cs="Avenir"/>
        </w:rPr>
      </w:pPr>
      <w:r>
        <w:rPr>
          <w:rFonts w:ascii="Avenir" w:eastAsia="Avenir" w:hAnsi="Avenir" w:cs="Avenir"/>
        </w:rPr>
        <w:t>Junior staff may lead initiatives based on merit, and senior staff are expected to model humility and excellence.</w:t>
      </w:r>
    </w:p>
    <w:p w14:paraId="015042C0" w14:textId="77777777" w:rsidR="00F77D31" w:rsidRPr="00D8066F" w:rsidRDefault="00000000" w:rsidP="00D8066F">
      <w:pPr>
        <w:numPr>
          <w:ilvl w:val="0"/>
          <w:numId w:val="64"/>
        </w:numPr>
        <w:spacing w:after="240"/>
        <w:rPr>
          <w:rFonts w:ascii="Avenir" w:eastAsia="Avenir" w:hAnsi="Avenir" w:cs="Avenir"/>
        </w:rPr>
      </w:pPr>
      <w:r>
        <w:rPr>
          <w:rFonts w:ascii="Avenir" w:eastAsia="Avenir" w:hAnsi="Avenir" w:cs="Avenir"/>
        </w:rPr>
        <w:t>The Hub thrives when all voices are heard and mutual respect guides all working relationships.</w:t>
      </w:r>
      <w:bookmarkStart w:id="136" w:name="_47uxfwly8hp8" w:colFirst="0" w:colLast="0"/>
      <w:bookmarkEnd w:id="136"/>
    </w:p>
    <w:p w14:paraId="7F1D6A4E" w14:textId="77777777" w:rsidR="00F77D31" w:rsidRDefault="00000000">
      <w:pPr>
        <w:pStyle w:val="Heading3"/>
      </w:pPr>
      <w:bookmarkStart w:id="137" w:name="_Toc204089733"/>
      <w:r>
        <w:lastRenderedPageBreak/>
        <w:t>4.2 Roles and Job Descriptions</w:t>
      </w:r>
      <w:bookmarkEnd w:id="137"/>
    </w:p>
    <w:p w14:paraId="26843923" w14:textId="77777777" w:rsidR="00F77D31" w:rsidRPr="00D8066F" w:rsidRDefault="00000000" w:rsidP="00D8066F">
      <w:pPr>
        <w:spacing w:before="240" w:after="240"/>
        <w:rPr>
          <w:rFonts w:ascii="Avenir" w:eastAsia="Avenir" w:hAnsi="Avenir" w:cs="Avenir"/>
        </w:rPr>
      </w:pPr>
      <w:r>
        <w:rPr>
          <w:rFonts w:ascii="Avenir" w:eastAsia="Avenir" w:hAnsi="Avenir" w:cs="Avenir"/>
        </w:rPr>
        <w:t>At the Ilorin Innovation Hub (IIH), clarity of roles is essential to maintaining a high-performing, collaborative, and accountable organization. While we encourage innovation, initiative, and teamwork, we also operate with a defined internal structure that ensures responsibilities are clear, reporting lines are respected, and tasks are executed efficiently.</w:t>
      </w:r>
      <w:bookmarkStart w:id="138" w:name="_z6uelbvx78vf" w:colFirst="0" w:colLast="0"/>
      <w:bookmarkEnd w:id="138"/>
    </w:p>
    <w:p w14:paraId="3990AA0A" w14:textId="77777777" w:rsidR="00F77D31" w:rsidRDefault="00000000">
      <w:pPr>
        <w:pStyle w:val="Heading4"/>
      </w:pPr>
      <w:bookmarkStart w:id="139" w:name="_Toc204089734"/>
      <w:r>
        <w:t>4.2.1 Department and Division Overview</w:t>
      </w:r>
      <w:bookmarkEnd w:id="139"/>
    </w:p>
    <w:p w14:paraId="7DD80F8E" w14:textId="77777777" w:rsidR="00F77D31" w:rsidRDefault="00000000">
      <w:pPr>
        <w:spacing w:before="240" w:after="240"/>
        <w:rPr>
          <w:rFonts w:ascii="Avenir" w:eastAsia="Avenir" w:hAnsi="Avenir" w:cs="Avenir"/>
        </w:rPr>
      </w:pPr>
      <w:r>
        <w:rPr>
          <w:rFonts w:ascii="Avenir" w:eastAsia="Avenir" w:hAnsi="Avenir" w:cs="Avenir"/>
        </w:rPr>
        <w:t xml:space="preserve">IIH is structured under the leadership of the Managing Director, who directly oversees the Finance Department and two high-level operational groups referred to as </w:t>
      </w:r>
      <w:r>
        <w:rPr>
          <w:rFonts w:ascii="Avenir" w:eastAsia="Avenir" w:hAnsi="Avenir" w:cs="Avenir"/>
          <w:b/>
        </w:rPr>
        <w:t>Divisions</w:t>
      </w:r>
      <w:r>
        <w:rPr>
          <w:rFonts w:ascii="Avenir" w:eastAsia="Avenir" w:hAnsi="Avenir" w:cs="Avenir"/>
        </w:rPr>
        <w:t>:</w:t>
      </w:r>
    </w:p>
    <w:p w14:paraId="64D9B731" w14:textId="77777777" w:rsidR="00F77D31" w:rsidRDefault="00000000">
      <w:pPr>
        <w:numPr>
          <w:ilvl w:val="0"/>
          <w:numId w:val="87"/>
        </w:numPr>
        <w:spacing w:before="240"/>
      </w:pPr>
      <w:r>
        <w:rPr>
          <w:rFonts w:ascii="Avenir" w:eastAsia="Avenir" w:hAnsi="Avenir" w:cs="Avenir"/>
          <w:b/>
        </w:rPr>
        <w:t>Programs Division</w:t>
      </w:r>
      <w:r>
        <w:rPr>
          <w:rFonts w:ascii="Avenir" w:eastAsia="Avenir" w:hAnsi="Avenir" w:cs="Avenir"/>
        </w:rPr>
        <w:t>, which includes:</w:t>
      </w:r>
    </w:p>
    <w:p w14:paraId="0F55AF57" w14:textId="77777777" w:rsidR="00F77D31" w:rsidRDefault="00000000">
      <w:pPr>
        <w:numPr>
          <w:ilvl w:val="1"/>
          <w:numId w:val="87"/>
        </w:numPr>
        <w:rPr>
          <w:rFonts w:ascii="Avenir" w:eastAsia="Avenir" w:hAnsi="Avenir" w:cs="Avenir"/>
        </w:rPr>
      </w:pPr>
      <w:r>
        <w:rPr>
          <w:rFonts w:ascii="Avenir" w:eastAsia="Avenir" w:hAnsi="Avenir" w:cs="Avenir"/>
        </w:rPr>
        <w:t>Training &amp; Talent</w:t>
      </w:r>
    </w:p>
    <w:p w14:paraId="65345C98" w14:textId="77777777" w:rsidR="00F77D31" w:rsidRDefault="00000000">
      <w:pPr>
        <w:numPr>
          <w:ilvl w:val="1"/>
          <w:numId w:val="87"/>
        </w:numPr>
        <w:rPr>
          <w:rFonts w:ascii="Avenir" w:eastAsia="Avenir" w:hAnsi="Avenir" w:cs="Avenir"/>
        </w:rPr>
      </w:pPr>
      <w:proofErr w:type="spellStart"/>
      <w:r>
        <w:rPr>
          <w:rFonts w:ascii="Avenir" w:eastAsia="Avenir" w:hAnsi="Avenir" w:cs="Avenir"/>
        </w:rPr>
        <w:t>Startups</w:t>
      </w:r>
      <w:proofErr w:type="spellEnd"/>
      <w:r>
        <w:rPr>
          <w:rFonts w:ascii="Avenir" w:eastAsia="Avenir" w:hAnsi="Avenir" w:cs="Avenir"/>
        </w:rPr>
        <w:t xml:space="preserve"> &amp; Entrepreneurship</w:t>
      </w:r>
    </w:p>
    <w:p w14:paraId="24D111B5" w14:textId="77777777" w:rsidR="00F77D31" w:rsidRDefault="00000000">
      <w:pPr>
        <w:numPr>
          <w:ilvl w:val="1"/>
          <w:numId w:val="87"/>
        </w:numPr>
        <w:rPr>
          <w:rFonts w:ascii="Avenir" w:eastAsia="Avenir" w:hAnsi="Avenir" w:cs="Avenir"/>
        </w:rPr>
      </w:pPr>
      <w:r>
        <w:rPr>
          <w:rFonts w:ascii="Avenir" w:eastAsia="Avenir" w:hAnsi="Avenir" w:cs="Avenir"/>
        </w:rPr>
        <w:t>Coworking &amp; Community</w:t>
      </w:r>
    </w:p>
    <w:p w14:paraId="03A1021B" w14:textId="77777777" w:rsidR="00F77D31" w:rsidRDefault="00000000">
      <w:pPr>
        <w:numPr>
          <w:ilvl w:val="0"/>
          <w:numId w:val="87"/>
        </w:numPr>
      </w:pPr>
      <w:r>
        <w:rPr>
          <w:rFonts w:ascii="Avenir" w:eastAsia="Avenir" w:hAnsi="Avenir" w:cs="Avenir"/>
          <w:b/>
        </w:rPr>
        <w:t>Operations Division</w:t>
      </w:r>
      <w:r>
        <w:rPr>
          <w:rFonts w:ascii="Avenir" w:eastAsia="Avenir" w:hAnsi="Avenir" w:cs="Avenir"/>
        </w:rPr>
        <w:t>, which includes:</w:t>
      </w:r>
    </w:p>
    <w:p w14:paraId="52DA85DF" w14:textId="77777777" w:rsidR="00F77D31" w:rsidRDefault="00000000">
      <w:pPr>
        <w:numPr>
          <w:ilvl w:val="1"/>
          <w:numId w:val="87"/>
        </w:numPr>
        <w:rPr>
          <w:rFonts w:ascii="Avenir" w:eastAsia="Avenir" w:hAnsi="Avenir" w:cs="Avenir"/>
        </w:rPr>
      </w:pPr>
      <w:r>
        <w:rPr>
          <w:rFonts w:ascii="Avenir" w:eastAsia="Avenir" w:hAnsi="Avenir" w:cs="Avenir"/>
        </w:rPr>
        <w:t>Admin &amp; HR (covering Admin, Front Desk, Hospitality, HR, Facility &amp; Logistics)</w:t>
      </w:r>
    </w:p>
    <w:p w14:paraId="244EA177" w14:textId="77777777" w:rsidR="00F77D31" w:rsidRDefault="00000000">
      <w:pPr>
        <w:numPr>
          <w:ilvl w:val="1"/>
          <w:numId w:val="87"/>
        </w:numPr>
        <w:spacing w:after="240"/>
        <w:rPr>
          <w:rFonts w:ascii="Avenir" w:eastAsia="Avenir" w:hAnsi="Avenir" w:cs="Avenir"/>
        </w:rPr>
      </w:pPr>
      <w:r>
        <w:rPr>
          <w:rFonts w:ascii="Avenir" w:eastAsia="Avenir" w:hAnsi="Avenir" w:cs="Avenir"/>
        </w:rPr>
        <w:t>IT &amp; Marketing (covering IT Support and Content &amp; Multimedia)</w:t>
      </w:r>
    </w:p>
    <w:p w14:paraId="779529D2" w14:textId="77777777" w:rsidR="00F77D31" w:rsidRPr="00D8066F" w:rsidRDefault="00000000" w:rsidP="00D8066F">
      <w:pPr>
        <w:spacing w:before="240" w:after="240"/>
        <w:rPr>
          <w:rFonts w:ascii="Avenir" w:eastAsia="Avenir" w:hAnsi="Avenir" w:cs="Avenir"/>
        </w:rPr>
      </w:pPr>
      <w:r>
        <w:rPr>
          <w:rFonts w:ascii="Avenir" w:eastAsia="Avenir" w:hAnsi="Avenir" w:cs="Avenir"/>
        </w:rPr>
        <w:t>Each division is led by a senior team member and made up of specialized departments responsible for executing the Hub’s mission in their respective areas.</w:t>
      </w:r>
      <w:bookmarkStart w:id="140" w:name="_flw97510c5ic" w:colFirst="0" w:colLast="0"/>
      <w:bookmarkEnd w:id="140"/>
    </w:p>
    <w:p w14:paraId="30724418" w14:textId="77777777" w:rsidR="00F77D31" w:rsidRDefault="00000000">
      <w:pPr>
        <w:pStyle w:val="Heading4"/>
      </w:pPr>
      <w:bookmarkStart w:id="141" w:name="_Toc204089735"/>
      <w:r>
        <w:t>4.2.2 Role Boundaries and Support Functions</w:t>
      </w:r>
      <w:bookmarkEnd w:id="141"/>
    </w:p>
    <w:p w14:paraId="2AAB084A" w14:textId="77777777" w:rsidR="00F77D31" w:rsidRDefault="00000000">
      <w:pPr>
        <w:spacing w:before="240" w:after="240"/>
        <w:rPr>
          <w:rFonts w:ascii="Avenir" w:eastAsia="Avenir" w:hAnsi="Avenir" w:cs="Avenir"/>
        </w:rPr>
      </w:pPr>
      <w:r>
        <w:rPr>
          <w:rFonts w:ascii="Avenir" w:eastAsia="Avenir" w:hAnsi="Avenir" w:cs="Avenir"/>
        </w:rPr>
        <w:t>Each staff member at IIH plays a defined role. While flexibility and collaboration are part of our culture, the following boundaries apply:</w:t>
      </w:r>
    </w:p>
    <w:p w14:paraId="7E69C1DD" w14:textId="77777777" w:rsidR="00F77D31" w:rsidRDefault="00000000">
      <w:pPr>
        <w:numPr>
          <w:ilvl w:val="0"/>
          <w:numId w:val="35"/>
        </w:numPr>
        <w:spacing w:before="240"/>
        <w:rPr>
          <w:rFonts w:ascii="Avenir" w:eastAsia="Avenir" w:hAnsi="Avenir" w:cs="Avenir"/>
        </w:rPr>
      </w:pPr>
      <w:r>
        <w:rPr>
          <w:rFonts w:ascii="Avenir" w:eastAsia="Avenir" w:hAnsi="Avenir" w:cs="Avenir"/>
        </w:rPr>
        <w:t>Staff must work within the responsibilities outlined in their job descriptions.</w:t>
      </w:r>
    </w:p>
    <w:p w14:paraId="3A3F4A53" w14:textId="77777777" w:rsidR="00F77D31" w:rsidRDefault="00000000">
      <w:pPr>
        <w:numPr>
          <w:ilvl w:val="0"/>
          <w:numId w:val="35"/>
        </w:numPr>
        <w:rPr>
          <w:rFonts w:ascii="Avenir" w:eastAsia="Avenir" w:hAnsi="Avenir" w:cs="Avenir"/>
        </w:rPr>
      </w:pPr>
      <w:r>
        <w:rPr>
          <w:rFonts w:ascii="Avenir" w:eastAsia="Avenir" w:hAnsi="Avenir" w:cs="Avenir"/>
        </w:rPr>
        <w:t>No staff member may issue directives, approve spending, or take on official responsibilities outside their scope unless officially delegated.</w:t>
      </w:r>
    </w:p>
    <w:p w14:paraId="2913228D" w14:textId="77777777" w:rsidR="00F77D31" w:rsidRDefault="00000000">
      <w:pPr>
        <w:numPr>
          <w:ilvl w:val="0"/>
          <w:numId w:val="35"/>
        </w:numPr>
        <w:rPr>
          <w:rFonts w:ascii="Avenir" w:eastAsia="Avenir" w:hAnsi="Avenir" w:cs="Avenir"/>
        </w:rPr>
      </w:pPr>
      <w:r>
        <w:rPr>
          <w:rFonts w:ascii="Avenir" w:eastAsia="Avenir" w:hAnsi="Avenir" w:cs="Avenir"/>
        </w:rPr>
        <w:t>Support staff may assist across units but should not be assigned tasks that compromise their primary role.</w:t>
      </w:r>
    </w:p>
    <w:p w14:paraId="5E21513D" w14:textId="77777777" w:rsidR="00F77D31" w:rsidRDefault="00000000">
      <w:pPr>
        <w:numPr>
          <w:ilvl w:val="0"/>
          <w:numId w:val="35"/>
        </w:numPr>
        <w:spacing w:after="240"/>
        <w:rPr>
          <w:rFonts w:ascii="Avenir" w:eastAsia="Avenir" w:hAnsi="Avenir" w:cs="Avenir"/>
        </w:rPr>
      </w:pPr>
      <w:r>
        <w:rPr>
          <w:rFonts w:ascii="Avenir" w:eastAsia="Avenir" w:hAnsi="Avenir" w:cs="Avenir"/>
        </w:rPr>
        <w:t>Departments must respect approval flows, and requests must follow the chain of command.</w:t>
      </w:r>
      <w:r>
        <w:rPr>
          <w:rFonts w:ascii="Avenir" w:eastAsia="Avenir" w:hAnsi="Avenir" w:cs="Avenir"/>
        </w:rPr>
        <w:br/>
      </w:r>
    </w:p>
    <w:p w14:paraId="3F367F15" w14:textId="77777777" w:rsidR="00F77D31" w:rsidRDefault="00000000">
      <w:pPr>
        <w:spacing w:before="240" w:after="240"/>
        <w:rPr>
          <w:rFonts w:ascii="Avenir" w:eastAsia="Avenir" w:hAnsi="Avenir" w:cs="Avenir"/>
        </w:rPr>
      </w:pPr>
      <w:r>
        <w:rPr>
          <w:rFonts w:ascii="Avenir" w:eastAsia="Avenir" w:hAnsi="Avenir" w:cs="Avenir"/>
        </w:rPr>
        <w:t>This structure ensures clarity, avoids duplication, and preserves professional respect between units.</w:t>
      </w:r>
    </w:p>
    <w:p w14:paraId="28B60E04" w14:textId="77777777" w:rsidR="00F77D31" w:rsidRDefault="00000000">
      <w:pPr>
        <w:pStyle w:val="Heading4"/>
      </w:pPr>
      <w:bookmarkStart w:id="142" w:name="_Toc204089736"/>
      <w:r>
        <w:lastRenderedPageBreak/>
        <w:t>4.2.3 Cross-Functional Teams</w:t>
      </w:r>
      <w:bookmarkEnd w:id="142"/>
    </w:p>
    <w:p w14:paraId="6B446A92" w14:textId="77777777" w:rsidR="00F77D31" w:rsidRDefault="00000000">
      <w:pPr>
        <w:spacing w:before="240" w:after="240"/>
        <w:rPr>
          <w:rFonts w:ascii="Avenir" w:eastAsia="Avenir" w:hAnsi="Avenir" w:cs="Avenir"/>
        </w:rPr>
      </w:pPr>
      <w:r>
        <w:rPr>
          <w:rFonts w:ascii="Avenir" w:eastAsia="Avenir" w:hAnsi="Avenir" w:cs="Avenir"/>
        </w:rPr>
        <w:t xml:space="preserve">At the Ilorin Innovation Hub, collaboration often extends beyond the boundaries of departments and reporting lines. To deliver on our high-impact initiatives and maintain an agile operational culture, IIH forms </w:t>
      </w:r>
      <w:r>
        <w:rPr>
          <w:rFonts w:ascii="Avenir" w:eastAsia="Avenir" w:hAnsi="Avenir" w:cs="Avenir"/>
          <w:b/>
        </w:rPr>
        <w:t>cross-functional teams</w:t>
      </w:r>
      <w:r>
        <w:rPr>
          <w:rFonts w:ascii="Avenir" w:eastAsia="Avenir" w:hAnsi="Avenir" w:cs="Avenir"/>
        </w:rPr>
        <w:t xml:space="preserve"> that bring together staff from different Divisions, Departments, and Units to work on specific tasks or thematic areas.</w:t>
      </w:r>
    </w:p>
    <w:p w14:paraId="3AB948F1" w14:textId="77777777" w:rsidR="00F77D31" w:rsidRDefault="00000000">
      <w:pPr>
        <w:spacing w:before="240" w:after="240"/>
        <w:rPr>
          <w:rFonts w:ascii="Avenir" w:eastAsia="Avenir" w:hAnsi="Avenir" w:cs="Avenir"/>
        </w:rPr>
      </w:pPr>
      <w:r>
        <w:rPr>
          <w:rFonts w:ascii="Avenir" w:eastAsia="Avenir" w:hAnsi="Avenir" w:cs="Avenir"/>
        </w:rPr>
        <w:t xml:space="preserve">These teams are not permanent structural units, but </w:t>
      </w:r>
      <w:r>
        <w:rPr>
          <w:rFonts w:ascii="Avenir" w:eastAsia="Avenir" w:hAnsi="Avenir" w:cs="Avenir"/>
          <w:b/>
        </w:rPr>
        <w:t>project- or function-based groups</w:t>
      </w:r>
      <w:r>
        <w:rPr>
          <w:rFonts w:ascii="Avenir" w:eastAsia="Avenir" w:hAnsi="Avenir" w:cs="Avenir"/>
        </w:rPr>
        <w:t xml:space="preserve"> designed to improve execution, creativity, and alignment across the organization.</w:t>
      </w:r>
    </w:p>
    <w:p w14:paraId="71302096" w14:textId="77777777" w:rsidR="00F77D31" w:rsidRDefault="00000000">
      <w:pPr>
        <w:spacing w:before="240" w:after="40"/>
        <w:rPr>
          <w:rFonts w:ascii="Avenir" w:eastAsia="Avenir" w:hAnsi="Avenir" w:cs="Avenir"/>
        </w:rPr>
      </w:pPr>
      <w:r>
        <w:rPr>
          <w:rFonts w:ascii="Avenir" w:eastAsia="Avenir" w:hAnsi="Avenir" w:cs="Avenir"/>
        </w:rPr>
        <w:t>Purpose and Benefits</w:t>
      </w:r>
    </w:p>
    <w:p w14:paraId="5E5F0EEE" w14:textId="77777777" w:rsidR="00F77D31" w:rsidRDefault="00000000">
      <w:pPr>
        <w:spacing w:before="240" w:after="240"/>
        <w:rPr>
          <w:rFonts w:ascii="Avenir" w:eastAsia="Avenir" w:hAnsi="Avenir" w:cs="Avenir"/>
        </w:rPr>
      </w:pPr>
      <w:r>
        <w:rPr>
          <w:rFonts w:ascii="Avenir" w:eastAsia="Avenir" w:hAnsi="Avenir" w:cs="Avenir"/>
        </w:rPr>
        <w:t>Cross-functional teams allow IIH to:</w:t>
      </w:r>
    </w:p>
    <w:p w14:paraId="7FCCA4C9" w14:textId="77777777" w:rsidR="00F77D31" w:rsidRDefault="00000000">
      <w:pPr>
        <w:numPr>
          <w:ilvl w:val="0"/>
          <w:numId w:val="47"/>
        </w:numPr>
        <w:spacing w:before="240"/>
        <w:rPr>
          <w:rFonts w:ascii="Avenir" w:eastAsia="Avenir" w:hAnsi="Avenir" w:cs="Avenir"/>
        </w:rPr>
      </w:pPr>
      <w:r>
        <w:rPr>
          <w:rFonts w:ascii="Avenir" w:eastAsia="Avenir" w:hAnsi="Avenir" w:cs="Avenir"/>
        </w:rPr>
        <w:t>Combine diverse expertise for richer problem-solving and execution.</w:t>
      </w:r>
    </w:p>
    <w:p w14:paraId="68DABB89" w14:textId="77777777" w:rsidR="00F77D31" w:rsidRDefault="00000000">
      <w:pPr>
        <w:numPr>
          <w:ilvl w:val="0"/>
          <w:numId w:val="47"/>
        </w:numPr>
        <w:rPr>
          <w:rFonts w:ascii="Avenir" w:eastAsia="Avenir" w:hAnsi="Avenir" w:cs="Avenir"/>
        </w:rPr>
      </w:pPr>
      <w:r>
        <w:rPr>
          <w:rFonts w:ascii="Avenir" w:eastAsia="Avenir" w:hAnsi="Avenir" w:cs="Avenir"/>
        </w:rPr>
        <w:t>Break silos and encourage broader institutional understanding.</w:t>
      </w:r>
    </w:p>
    <w:p w14:paraId="2A59752D" w14:textId="77777777" w:rsidR="00F77D31" w:rsidRDefault="00000000">
      <w:pPr>
        <w:numPr>
          <w:ilvl w:val="0"/>
          <w:numId w:val="47"/>
        </w:numPr>
        <w:rPr>
          <w:rFonts w:ascii="Avenir" w:eastAsia="Avenir" w:hAnsi="Avenir" w:cs="Avenir"/>
        </w:rPr>
      </w:pPr>
      <w:r>
        <w:rPr>
          <w:rFonts w:ascii="Avenir" w:eastAsia="Avenir" w:hAnsi="Avenir" w:cs="Avenir"/>
        </w:rPr>
        <w:t>Empower staff at all levels to contribute beyond their job descriptions.</w:t>
      </w:r>
    </w:p>
    <w:p w14:paraId="44F1033C" w14:textId="77777777" w:rsidR="00F77D31" w:rsidRDefault="00000000">
      <w:pPr>
        <w:numPr>
          <w:ilvl w:val="0"/>
          <w:numId w:val="47"/>
        </w:numPr>
        <w:spacing w:after="240"/>
        <w:rPr>
          <w:rFonts w:ascii="Avenir" w:eastAsia="Avenir" w:hAnsi="Avenir" w:cs="Avenir"/>
        </w:rPr>
      </w:pPr>
      <w:r>
        <w:rPr>
          <w:rFonts w:ascii="Avenir" w:eastAsia="Avenir" w:hAnsi="Avenir" w:cs="Avenir"/>
        </w:rPr>
        <w:t>Deliver more cohesive and responsive programs, events, and content.</w:t>
      </w:r>
      <w:r>
        <w:rPr>
          <w:rFonts w:ascii="Avenir" w:eastAsia="Avenir" w:hAnsi="Avenir" w:cs="Avenir"/>
        </w:rPr>
        <w:br/>
      </w:r>
    </w:p>
    <w:p w14:paraId="6D15DE00" w14:textId="77777777" w:rsidR="00F77D31" w:rsidRDefault="00000000">
      <w:pPr>
        <w:spacing w:before="240" w:after="40"/>
        <w:rPr>
          <w:rFonts w:ascii="Avenir" w:eastAsia="Avenir" w:hAnsi="Avenir" w:cs="Avenir"/>
        </w:rPr>
      </w:pPr>
      <w:r>
        <w:rPr>
          <w:rFonts w:ascii="Avenir" w:eastAsia="Avenir" w:hAnsi="Avenir" w:cs="Avenir"/>
        </w:rPr>
        <w:t>Common Examples of Cross-Functional Teams</w:t>
      </w:r>
    </w:p>
    <w:p w14:paraId="7AF29198" w14:textId="77777777" w:rsidR="00F77D31" w:rsidRDefault="00000000">
      <w:pPr>
        <w:numPr>
          <w:ilvl w:val="0"/>
          <w:numId w:val="49"/>
        </w:numPr>
        <w:spacing w:before="240"/>
      </w:pPr>
      <w:r>
        <w:rPr>
          <w:rFonts w:ascii="Avenir" w:eastAsia="Avenir" w:hAnsi="Avenir" w:cs="Avenir"/>
          <w:b/>
        </w:rPr>
        <w:t>Events Team</w:t>
      </w:r>
      <w:r>
        <w:rPr>
          <w:rFonts w:ascii="Avenir" w:eastAsia="Avenir" w:hAnsi="Avenir" w:cs="Avenir"/>
        </w:rPr>
        <w:t>: Coordinates planning, logistics, branding, and reporting for hub-hosted events and programs.</w:t>
      </w:r>
    </w:p>
    <w:p w14:paraId="46C86E21" w14:textId="77777777" w:rsidR="00F77D31" w:rsidRDefault="00000000">
      <w:pPr>
        <w:numPr>
          <w:ilvl w:val="0"/>
          <w:numId w:val="49"/>
        </w:numPr>
        <w:spacing w:after="240"/>
      </w:pPr>
      <w:r>
        <w:rPr>
          <w:rFonts w:ascii="Avenir" w:eastAsia="Avenir" w:hAnsi="Avenir" w:cs="Avenir"/>
          <w:b/>
        </w:rPr>
        <w:t>Content Team</w:t>
      </w:r>
      <w:r>
        <w:rPr>
          <w:rFonts w:ascii="Avenir" w:eastAsia="Avenir" w:hAnsi="Avenir" w:cs="Avenir"/>
        </w:rPr>
        <w:t>: Oversees visual and written storytelling across platforms — including social media, newsletters, and media relations.</w:t>
      </w:r>
    </w:p>
    <w:p w14:paraId="1235AFD9" w14:textId="77777777" w:rsidR="00F77D31" w:rsidRDefault="00000000">
      <w:pPr>
        <w:spacing w:before="240" w:after="40"/>
        <w:rPr>
          <w:rFonts w:ascii="Avenir" w:eastAsia="Avenir" w:hAnsi="Avenir" w:cs="Avenir"/>
        </w:rPr>
      </w:pPr>
      <w:r>
        <w:rPr>
          <w:rFonts w:ascii="Avenir" w:eastAsia="Avenir" w:hAnsi="Avenir" w:cs="Avenir"/>
        </w:rPr>
        <w:t>Team Composition and Leadership</w:t>
      </w:r>
    </w:p>
    <w:p w14:paraId="30A7D2BA" w14:textId="77777777" w:rsidR="00F77D31" w:rsidRDefault="00000000">
      <w:pPr>
        <w:numPr>
          <w:ilvl w:val="0"/>
          <w:numId w:val="37"/>
        </w:numPr>
        <w:spacing w:before="240"/>
        <w:rPr>
          <w:rFonts w:ascii="Avenir" w:eastAsia="Avenir" w:hAnsi="Avenir" w:cs="Avenir"/>
        </w:rPr>
      </w:pPr>
      <w:r>
        <w:rPr>
          <w:rFonts w:ascii="Avenir" w:eastAsia="Avenir" w:hAnsi="Avenir" w:cs="Avenir"/>
        </w:rPr>
        <w:t>Teams are formed by the Managing Director or relevant department leads based on institutional needs.</w:t>
      </w:r>
    </w:p>
    <w:p w14:paraId="314BFA92" w14:textId="77777777" w:rsidR="00F77D31" w:rsidRDefault="00000000">
      <w:pPr>
        <w:numPr>
          <w:ilvl w:val="0"/>
          <w:numId w:val="37"/>
        </w:numPr>
      </w:pPr>
      <w:r>
        <w:rPr>
          <w:rFonts w:ascii="Avenir" w:eastAsia="Avenir" w:hAnsi="Avenir" w:cs="Avenir"/>
        </w:rPr>
        <w:t xml:space="preserve">Each team typically has a </w:t>
      </w:r>
      <w:r>
        <w:rPr>
          <w:rFonts w:ascii="Avenir" w:eastAsia="Avenir" w:hAnsi="Avenir" w:cs="Avenir"/>
          <w:b/>
        </w:rPr>
        <w:t>team lead</w:t>
      </w:r>
      <w:r>
        <w:rPr>
          <w:rFonts w:ascii="Avenir" w:eastAsia="Avenir" w:hAnsi="Avenir" w:cs="Avenir"/>
        </w:rPr>
        <w:t xml:space="preserve"> or coordinator responsible for updates, coordination, and performance.</w:t>
      </w:r>
    </w:p>
    <w:p w14:paraId="4AD87414" w14:textId="77777777" w:rsidR="00F77D31" w:rsidRDefault="00000000">
      <w:pPr>
        <w:numPr>
          <w:ilvl w:val="0"/>
          <w:numId w:val="37"/>
        </w:numPr>
        <w:spacing w:after="240"/>
        <w:rPr>
          <w:rFonts w:ascii="Avenir" w:eastAsia="Avenir" w:hAnsi="Avenir" w:cs="Avenir"/>
        </w:rPr>
      </w:pPr>
      <w:r>
        <w:rPr>
          <w:rFonts w:ascii="Avenir" w:eastAsia="Avenir" w:hAnsi="Avenir" w:cs="Avenir"/>
        </w:rPr>
        <w:t>Membership may be rotated or updated as needs evolve.</w:t>
      </w:r>
    </w:p>
    <w:p w14:paraId="6CE9F037" w14:textId="77777777" w:rsidR="00F77D31" w:rsidRDefault="00000000">
      <w:pPr>
        <w:spacing w:before="240" w:after="40"/>
        <w:rPr>
          <w:rFonts w:ascii="Avenir" w:eastAsia="Avenir" w:hAnsi="Avenir" w:cs="Avenir"/>
        </w:rPr>
      </w:pPr>
      <w:r>
        <w:rPr>
          <w:rFonts w:ascii="Avenir" w:eastAsia="Avenir" w:hAnsi="Avenir" w:cs="Avenir"/>
        </w:rPr>
        <w:t>Expectations and Accountability</w:t>
      </w:r>
    </w:p>
    <w:p w14:paraId="65B15CB9" w14:textId="77777777" w:rsidR="00F77D31" w:rsidRDefault="00000000">
      <w:pPr>
        <w:numPr>
          <w:ilvl w:val="0"/>
          <w:numId w:val="75"/>
        </w:numPr>
        <w:spacing w:before="240"/>
        <w:rPr>
          <w:rFonts w:ascii="Avenir" w:eastAsia="Avenir" w:hAnsi="Avenir" w:cs="Avenir"/>
        </w:rPr>
      </w:pPr>
      <w:r>
        <w:rPr>
          <w:rFonts w:ascii="Avenir" w:eastAsia="Avenir" w:hAnsi="Avenir" w:cs="Avenir"/>
        </w:rPr>
        <w:t>Participation in assigned teams is considered part of one’s official duties.</w:t>
      </w:r>
    </w:p>
    <w:p w14:paraId="603F1107" w14:textId="77777777" w:rsidR="00F77D31" w:rsidRDefault="00000000">
      <w:pPr>
        <w:numPr>
          <w:ilvl w:val="0"/>
          <w:numId w:val="75"/>
        </w:numPr>
        <w:rPr>
          <w:rFonts w:ascii="Avenir" w:eastAsia="Avenir" w:hAnsi="Avenir" w:cs="Avenir"/>
        </w:rPr>
      </w:pPr>
      <w:r>
        <w:rPr>
          <w:rFonts w:ascii="Avenir" w:eastAsia="Avenir" w:hAnsi="Avenir" w:cs="Avenir"/>
        </w:rPr>
        <w:t>Staff are expected to collaborate constructively regardless of their home department or reporting line.</w:t>
      </w:r>
    </w:p>
    <w:p w14:paraId="6E7D21FE" w14:textId="77777777" w:rsidR="00F77D31" w:rsidRDefault="00000000">
      <w:pPr>
        <w:numPr>
          <w:ilvl w:val="0"/>
          <w:numId w:val="75"/>
        </w:numPr>
        <w:rPr>
          <w:rFonts w:ascii="Avenir" w:eastAsia="Avenir" w:hAnsi="Avenir" w:cs="Avenir"/>
        </w:rPr>
      </w:pPr>
      <w:r>
        <w:rPr>
          <w:rFonts w:ascii="Avenir" w:eastAsia="Avenir" w:hAnsi="Avenir" w:cs="Avenir"/>
        </w:rPr>
        <w:t>Team performance may be reflected in individual performance reviews and feedback cycles.</w:t>
      </w:r>
    </w:p>
    <w:p w14:paraId="518DEF0E" w14:textId="77777777" w:rsidR="00F77D31" w:rsidRDefault="00000000">
      <w:pPr>
        <w:numPr>
          <w:ilvl w:val="0"/>
          <w:numId w:val="75"/>
        </w:numPr>
        <w:spacing w:after="240"/>
        <w:rPr>
          <w:rFonts w:ascii="Avenir" w:eastAsia="Avenir" w:hAnsi="Avenir" w:cs="Avenir"/>
        </w:rPr>
      </w:pPr>
      <w:r>
        <w:rPr>
          <w:rFonts w:ascii="Avenir" w:eastAsia="Avenir" w:hAnsi="Avenir" w:cs="Avenir"/>
        </w:rPr>
        <w:lastRenderedPageBreak/>
        <w:t>Cross-functional work is an opportunity for visibility, leadership development, and internal growth.</w:t>
      </w:r>
    </w:p>
    <w:p w14:paraId="4D18C793" w14:textId="77777777" w:rsidR="00F77D31" w:rsidRPr="004666D3" w:rsidRDefault="00000000" w:rsidP="004666D3">
      <w:pPr>
        <w:spacing w:before="240" w:after="240"/>
        <w:rPr>
          <w:rFonts w:ascii="Avenir" w:eastAsia="Avenir" w:hAnsi="Avenir" w:cs="Avenir"/>
        </w:rPr>
      </w:pPr>
      <w:r>
        <w:rPr>
          <w:rFonts w:ascii="Avenir" w:eastAsia="Avenir" w:hAnsi="Avenir" w:cs="Avenir"/>
        </w:rPr>
        <w:t>These teams reflect IIH’s dynamic culture — one that values initiative, shared ownership, and agile ways of working.</w:t>
      </w:r>
      <w:bookmarkStart w:id="143" w:name="_o5csn1djpfws" w:colFirst="0" w:colLast="0"/>
      <w:bookmarkEnd w:id="143"/>
    </w:p>
    <w:p w14:paraId="4AAD23ED" w14:textId="77777777" w:rsidR="00F77D31" w:rsidRDefault="00000000">
      <w:pPr>
        <w:pStyle w:val="Heading4"/>
      </w:pPr>
      <w:bookmarkStart w:id="144" w:name="_Toc204089737"/>
      <w:r>
        <w:t>4.2.4 Job Descriptions and Updates</w:t>
      </w:r>
      <w:bookmarkEnd w:id="144"/>
    </w:p>
    <w:p w14:paraId="6F48068C" w14:textId="77777777" w:rsidR="00F77D31" w:rsidRDefault="00000000">
      <w:pPr>
        <w:spacing w:before="240" w:after="240"/>
        <w:rPr>
          <w:rFonts w:ascii="Avenir" w:eastAsia="Avenir" w:hAnsi="Avenir" w:cs="Avenir"/>
        </w:rPr>
      </w:pPr>
      <w:r>
        <w:rPr>
          <w:rFonts w:ascii="Avenir" w:eastAsia="Avenir" w:hAnsi="Avenir" w:cs="Avenir"/>
        </w:rPr>
        <w:t>All IIH staff are issued formal job descriptions upon onboarding. These outline:</w:t>
      </w:r>
    </w:p>
    <w:p w14:paraId="393025B1" w14:textId="77777777" w:rsidR="00F77D31" w:rsidRDefault="00000000">
      <w:pPr>
        <w:numPr>
          <w:ilvl w:val="0"/>
          <w:numId w:val="24"/>
        </w:numPr>
        <w:spacing w:before="240"/>
        <w:rPr>
          <w:rFonts w:ascii="Avenir" w:eastAsia="Avenir" w:hAnsi="Avenir" w:cs="Avenir"/>
        </w:rPr>
      </w:pPr>
      <w:r>
        <w:rPr>
          <w:rFonts w:ascii="Avenir" w:eastAsia="Avenir" w:hAnsi="Avenir" w:cs="Avenir"/>
        </w:rPr>
        <w:t>Core responsibilities</w:t>
      </w:r>
    </w:p>
    <w:p w14:paraId="0722C275" w14:textId="77777777" w:rsidR="00F77D31" w:rsidRDefault="00000000">
      <w:pPr>
        <w:numPr>
          <w:ilvl w:val="0"/>
          <w:numId w:val="24"/>
        </w:numPr>
        <w:rPr>
          <w:rFonts w:ascii="Avenir" w:eastAsia="Avenir" w:hAnsi="Avenir" w:cs="Avenir"/>
        </w:rPr>
      </w:pPr>
      <w:r>
        <w:rPr>
          <w:rFonts w:ascii="Avenir" w:eastAsia="Avenir" w:hAnsi="Avenir" w:cs="Avenir"/>
        </w:rPr>
        <w:t>Reporting lines</w:t>
      </w:r>
    </w:p>
    <w:p w14:paraId="5B8ABD19" w14:textId="77777777" w:rsidR="00F77D31" w:rsidRDefault="00000000">
      <w:pPr>
        <w:numPr>
          <w:ilvl w:val="0"/>
          <w:numId w:val="24"/>
        </w:numPr>
        <w:rPr>
          <w:rFonts w:ascii="Avenir" w:eastAsia="Avenir" w:hAnsi="Avenir" w:cs="Avenir"/>
        </w:rPr>
      </w:pPr>
      <w:r>
        <w:rPr>
          <w:rFonts w:ascii="Avenir" w:eastAsia="Avenir" w:hAnsi="Avenir" w:cs="Avenir"/>
        </w:rPr>
        <w:t>Functional expectations</w:t>
      </w:r>
    </w:p>
    <w:p w14:paraId="74854391" w14:textId="77777777" w:rsidR="00F77D31" w:rsidRDefault="00000000">
      <w:pPr>
        <w:numPr>
          <w:ilvl w:val="0"/>
          <w:numId w:val="24"/>
        </w:numPr>
        <w:spacing w:after="240"/>
        <w:rPr>
          <w:rFonts w:ascii="Avenir" w:eastAsia="Avenir" w:hAnsi="Avenir" w:cs="Avenir"/>
        </w:rPr>
      </w:pPr>
      <w:r>
        <w:rPr>
          <w:rFonts w:ascii="Avenir" w:eastAsia="Avenir" w:hAnsi="Avenir" w:cs="Avenir"/>
        </w:rPr>
        <w:t>Relevant tools, systems, or platforms in use</w:t>
      </w:r>
      <w:r>
        <w:rPr>
          <w:rFonts w:ascii="Avenir" w:eastAsia="Avenir" w:hAnsi="Avenir" w:cs="Avenir"/>
        </w:rPr>
        <w:br/>
      </w:r>
    </w:p>
    <w:p w14:paraId="377E0990" w14:textId="77777777" w:rsidR="00F77D31" w:rsidRPr="004666D3" w:rsidRDefault="00000000" w:rsidP="004666D3">
      <w:pPr>
        <w:spacing w:before="240" w:after="240"/>
        <w:rPr>
          <w:rFonts w:ascii="Avenir" w:eastAsia="Avenir" w:hAnsi="Avenir" w:cs="Avenir"/>
        </w:rPr>
      </w:pPr>
      <w:r>
        <w:rPr>
          <w:rFonts w:ascii="Avenir" w:eastAsia="Avenir" w:hAnsi="Avenir" w:cs="Avenir"/>
        </w:rPr>
        <w:t>Job descriptions are living documents that may evolve as IIH grows. Any updates must be reviewed by the Managing Director (or a designated authority), documented, and formally communicated.</w:t>
      </w:r>
      <w:bookmarkStart w:id="145" w:name="_8ueb8onx62cf" w:colFirst="0" w:colLast="0"/>
      <w:bookmarkEnd w:id="145"/>
    </w:p>
    <w:p w14:paraId="7941A4C3" w14:textId="77777777" w:rsidR="00F77D31" w:rsidRDefault="00000000">
      <w:pPr>
        <w:pStyle w:val="Heading4"/>
      </w:pPr>
      <w:bookmarkStart w:id="146" w:name="_Toc204089738"/>
      <w:r>
        <w:t>4.2.5 Acting or Interim Assignments</w:t>
      </w:r>
      <w:bookmarkEnd w:id="146"/>
    </w:p>
    <w:p w14:paraId="665AC9AB" w14:textId="77777777" w:rsidR="00F77D31" w:rsidRDefault="00000000">
      <w:pPr>
        <w:spacing w:before="240" w:after="240"/>
        <w:rPr>
          <w:rFonts w:ascii="Avenir" w:eastAsia="Avenir" w:hAnsi="Avenir" w:cs="Avenir"/>
        </w:rPr>
      </w:pPr>
      <w:r>
        <w:rPr>
          <w:rFonts w:ascii="Avenir" w:eastAsia="Avenir" w:hAnsi="Avenir" w:cs="Avenir"/>
        </w:rPr>
        <w:t>Occasionally, a staff member may be asked to temporarily assume another role or responsibility. When this happens:</w:t>
      </w:r>
    </w:p>
    <w:p w14:paraId="43F796A3" w14:textId="77777777" w:rsidR="00F77D31" w:rsidRDefault="00000000">
      <w:pPr>
        <w:numPr>
          <w:ilvl w:val="0"/>
          <w:numId w:val="69"/>
        </w:numPr>
        <w:spacing w:before="240"/>
        <w:rPr>
          <w:rFonts w:ascii="Avenir" w:eastAsia="Avenir" w:hAnsi="Avenir" w:cs="Avenir"/>
        </w:rPr>
      </w:pPr>
      <w:r>
        <w:rPr>
          <w:rFonts w:ascii="Avenir" w:eastAsia="Avenir" w:hAnsi="Avenir" w:cs="Avenir"/>
        </w:rPr>
        <w:t>The assignment must be officially communicated by the MD or Head of Division.</w:t>
      </w:r>
    </w:p>
    <w:p w14:paraId="0C5ACC2D" w14:textId="77777777" w:rsidR="00F77D31" w:rsidRDefault="00000000">
      <w:pPr>
        <w:numPr>
          <w:ilvl w:val="0"/>
          <w:numId w:val="69"/>
        </w:numPr>
        <w:rPr>
          <w:rFonts w:ascii="Avenir" w:eastAsia="Avenir" w:hAnsi="Avenir" w:cs="Avenir"/>
        </w:rPr>
      </w:pPr>
      <w:r>
        <w:rPr>
          <w:rFonts w:ascii="Avenir" w:eastAsia="Avenir" w:hAnsi="Avenir" w:cs="Avenir"/>
        </w:rPr>
        <w:t>Scope, authority, and duration must be clearly stated.</w:t>
      </w:r>
    </w:p>
    <w:p w14:paraId="12578F7A" w14:textId="77777777" w:rsidR="00F77D31" w:rsidRDefault="00000000">
      <w:pPr>
        <w:numPr>
          <w:ilvl w:val="0"/>
          <w:numId w:val="69"/>
        </w:numPr>
        <w:spacing w:after="240"/>
        <w:rPr>
          <w:rFonts w:ascii="Avenir" w:eastAsia="Avenir" w:hAnsi="Avenir" w:cs="Avenir"/>
        </w:rPr>
      </w:pPr>
      <w:r>
        <w:rPr>
          <w:rFonts w:ascii="Avenir" w:eastAsia="Avenir" w:hAnsi="Avenir" w:cs="Avenir"/>
        </w:rPr>
        <w:t>The acting individual must respect the limits of the temporary role and should not assume permanent authority unless confirmed.</w:t>
      </w:r>
      <w:r>
        <w:rPr>
          <w:rFonts w:ascii="Avenir" w:eastAsia="Avenir" w:hAnsi="Avenir" w:cs="Avenir"/>
        </w:rPr>
        <w:br/>
      </w:r>
    </w:p>
    <w:p w14:paraId="4427E67B" w14:textId="77777777" w:rsidR="00F77D31" w:rsidRPr="004666D3" w:rsidRDefault="00000000" w:rsidP="004666D3">
      <w:pPr>
        <w:spacing w:before="240" w:after="240"/>
        <w:rPr>
          <w:rFonts w:ascii="Avenir" w:eastAsia="Avenir" w:hAnsi="Avenir" w:cs="Avenir"/>
        </w:rPr>
      </w:pPr>
      <w:r>
        <w:rPr>
          <w:rFonts w:ascii="Avenir" w:eastAsia="Avenir" w:hAnsi="Avenir" w:cs="Avenir"/>
        </w:rPr>
        <w:t>In urgent cases, a staff member may temporarily step in to support a role if the original holder is unavoidably absent, but must inform a supervisor as soon as possible.</w:t>
      </w:r>
      <w:bookmarkStart w:id="147" w:name="_x4uvebgh4opv" w:colFirst="0" w:colLast="0"/>
      <w:bookmarkEnd w:id="147"/>
    </w:p>
    <w:p w14:paraId="49C1C823" w14:textId="77777777" w:rsidR="00F77D31" w:rsidRDefault="00000000">
      <w:pPr>
        <w:pStyle w:val="Heading4"/>
      </w:pPr>
      <w:bookmarkStart w:id="148" w:name="_Toc204089739"/>
      <w:r>
        <w:t>4.2.6 Cross-Team Collaboration</w:t>
      </w:r>
      <w:bookmarkEnd w:id="148"/>
    </w:p>
    <w:p w14:paraId="2A27BD2F" w14:textId="77777777" w:rsidR="00F77D31" w:rsidRDefault="00000000">
      <w:pPr>
        <w:spacing w:before="240" w:after="240"/>
        <w:rPr>
          <w:rFonts w:ascii="Avenir" w:eastAsia="Avenir" w:hAnsi="Avenir" w:cs="Avenir"/>
        </w:rPr>
      </w:pPr>
      <w:r>
        <w:rPr>
          <w:rFonts w:ascii="Avenir" w:eastAsia="Avenir" w:hAnsi="Avenir" w:cs="Avenir"/>
        </w:rPr>
        <w:t>IIH encourages collaboration across departments and divisions. However:</w:t>
      </w:r>
    </w:p>
    <w:p w14:paraId="51917F14" w14:textId="77777777" w:rsidR="00F77D31" w:rsidRDefault="00000000">
      <w:pPr>
        <w:numPr>
          <w:ilvl w:val="0"/>
          <w:numId w:val="7"/>
        </w:numPr>
        <w:spacing w:before="240"/>
        <w:rPr>
          <w:rFonts w:ascii="Avenir" w:eastAsia="Avenir" w:hAnsi="Avenir" w:cs="Avenir"/>
        </w:rPr>
      </w:pPr>
      <w:r>
        <w:rPr>
          <w:rFonts w:ascii="Avenir" w:eastAsia="Avenir" w:hAnsi="Avenir" w:cs="Avenir"/>
        </w:rPr>
        <w:t>Collaboration should complement—not override—clear role definitions.</w:t>
      </w:r>
    </w:p>
    <w:p w14:paraId="55C4F549" w14:textId="77777777" w:rsidR="00F77D31" w:rsidRDefault="00000000">
      <w:pPr>
        <w:numPr>
          <w:ilvl w:val="0"/>
          <w:numId w:val="7"/>
        </w:numPr>
        <w:rPr>
          <w:rFonts w:ascii="Avenir" w:eastAsia="Avenir" w:hAnsi="Avenir" w:cs="Avenir"/>
        </w:rPr>
      </w:pPr>
      <w:r>
        <w:rPr>
          <w:rFonts w:ascii="Avenir" w:eastAsia="Avenir" w:hAnsi="Avenir" w:cs="Avenir"/>
        </w:rPr>
        <w:t>Teams should engage each other respectfully and transparently, especially when dependencies exist.</w:t>
      </w:r>
    </w:p>
    <w:p w14:paraId="0002D541" w14:textId="77777777" w:rsidR="00F77D31" w:rsidRDefault="00000000">
      <w:pPr>
        <w:numPr>
          <w:ilvl w:val="0"/>
          <w:numId w:val="7"/>
        </w:numPr>
        <w:spacing w:after="240"/>
        <w:rPr>
          <w:rFonts w:ascii="Avenir" w:eastAsia="Avenir" w:hAnsi="Avenir" w:cs="Avenir"/>
        </w:rPr>
      </w:pPr>
      <w:r>
        <w:rPr>
          <w:rFonts w:ascii="Avenir" w:eastAsia="Avenir" w:hAnsi="Avenir" w:cs="Avenir"/>
        </w:rPr>
        <w:lastRenderedPageBreak/>
        <w:t>Task ownership must remain clear, even when multiple departments contribute.</w:t>
      </w:r>
      <w:r>
        <w:rPr>
          <w:rFonts w:ascii="Avenir" w:eastAsia="Avenir" w:hAnsi="Avenir" w:cs="Avenir"/>
        </w:rPr>
        <w:br/>
      </w:r>
    </w:p>
    <w:p w14:paraId="07BBC907" w14:textId="77777777" w:rsidR="00F77D31" w:rsidRPr="00D8066F" w:rsidRDefault="00000000" w:rsidP="00D8066F">
      <w:pPr>
        <w:spacing w:before="240" w:after="240"/>
        <w:rPr>
          <w:rFonts w:ascii="Avenir" w:eastAsia="Avenir" w:hAnsi="Avenir" w:cs="Avenir"/>
        </w:rPr>
      </w:pPr>
      <w:r>
        <w:rPr>
          <w:rFonts w:ascii="Avenir" w:eastAsia="Avenir" w:hAnsi="Avenir" w:cs="Avenir"/>
        </w:rPr>
        <w:t>A culture of helpfulness should not lead to confusion or erosion of accountability.</w:t>
      </w:r>
      <w:bookmarkStart w:id="149" w:name="_n4pm9v15h4cv" w:colFirst="0" w:colLast="0"/>
      <w:bookmarkEnd w:id="149"/>
    </w:p>
    <w:p w14:paraId="4A1BBDAD" w14:textId="77777777" w:rsidR="00F77D31" w:rsidRDefault="00000000">
      <w:pPr>
        <w:pStyle w:val="Heading4"/>
      </w:pPr>
      <w:bookmarkStart w:id="150" w:name="_Toc204089740"/>
      <w:r>
        <w:t>4.2.7 Clarifying Unclear Tasks or Expectations</w:t>
      </w:r>
      <w:bookmarkEnd w:id="150"/>
    </w:p>
    <w:p w14:paraId="25487CFF" w14:textId="77777777" w:rsidR="00F77D31" w:rsidRDefault="00000000">
      <w:pPr>
        <w:spacing w:before="240" w:after="240"/>
        <w:rPr>
          <w:rFonts w:ascii="Avenir" w:eastAsia="Avenir" w:hAnsi="Avenir" w:cs="Avenir"/>
        </w:rPr>
      </w:pPr>
      <w:r>
        <w:rPr>
          <w:rFonts w:ascii="Avenir" w:eastAsia="Avenir" w:hAnsi="Avenir" w:cs="Avenir"/>
        </w:rPr>
        <w:t>If a staff member receives an unclear task or a directive from someone outside their reporting line, they are expected to:</w:t>
      </w:r>
    </w:p>
    <w:p w14:paraId="68F019A0" w14:textId="77777777" w:rsidR="00F77D31" w:rsidRDefault="00000000">
      <w:pPr>
        <w:numPr>
          <w:ilvl w:val="0"/>
          <w:numId w:val="73"/>
        </w:numPr>
        <w:spacing w:before="240"/>
        <w:rPr>
          <w:rFonts w:ascii="Avenir" w:eastAsia="Avenir" w:hAnsi="Avenir" w:cs="Avenir"/>
        </w:rPr>
      </w:pPr>
      <w:r>
        <w:rPr>
          <w:rFonts w:ascii="Avenir" w:eastAsia="Avenir" w:hAnsi="Avenir" w:cs="Avenir"/>
        </w:rPr>
        <w:t>Politely seek clarification, including from their direct supervisor if necessary.</w:t>
      </w:r>
    </w:p>
    <w:p w14:paraId="5E140AE8" w14:textId="77777777" w:rsidR="00F77D31" w:rsidRDefault="00000000">
      <w:pPr>
        <w:numPr>
          <w:ilvl w:val="0"/>
          <w:numId w:val="73"/>
        </w:numPr>
        <w:rPr>
          <w:rFonts w:ascii="Avenir" w:eastAsia="Avenir" w:hAnsi="Avenir" w:cs="Avenir"/>
        </w:rPr>
      </w:pPr>
      <w:r>
        <w:rPr>
          <w:rFonts w:ascii="Avenir" w:eastAsia="Avenir" w:hAnsi="Avenir" w:cs="Avenir"/>
        </w:rPr>
        <w:t>Request written confirmation or context if the task involves unusual risk, visibility, or workload.</w:t>
      </w:r>
    </w:p>
    <w:p w14:paraId="41F342D1" w14:textId="77777777" w:rsidR="00F77D31" w:rsidRDefault="00000000">
      <w:pPr>
        <w:numPr>
          <w:ilvl w:val="0"/>
          <w:numId w:val="73"/>
        </w:numPr>
        <w:spacing w:after="240"/>
        <w:rPr>
          <w:rFonts w:ascii="Avenir" w:eastAsia="Avenir" w:hAnsi="Avenir" w:cs="Avenir"/>
        </w:rPr>
      </w:pPr>
      <w:r>
        <w:rPr>
          <w:rFonts w:ascii="Avenir" w:eastAsia="Avenir" w:hAnsi="Avenir" w:cs="Avenir"/>
        </w:rPr>
        <w:t>Escalate to their line manager or the MD (if appropriate) to resolve ambiguity.</w:t>
      </w:r>
    </w:p>
    <w:p w14:paraId="2C573248" w14:textId="77777777" w:rsidR="00F77D31" w:rsidRDefault="00000000">
      <w:pPr>
        <w:spacing w:before="240" w:after="240"/>
        <w:rPr>
          <w:rFonts w:ascii="Avenir" w:eastAsia="Avenir" w:hAnsi="Avenir" w:cs="Avenir"/>
        </w:rPr>
      </w:pPr>
      <w:r>
        <w:rPr>
          <w:rFonts w:ascii="Avenir" w:eastAsia="Avenir" w:hAnsi="Avenir" w:cs="Avenir"/>
        </w:rPr>
        <w:t>This helps ensure communication remains clear, tasks are not duplicated or misassigned, and accountability is preserved.</w:t>
      </w:r>
    </w:p>
    <w:p w14:paraId="2830AC48" w14:textId="77777777" w:rsidR="00F77D31" w:rsidRDefault="00000000">
      <w:pPr>
        <w:pStyle w:val="Heading3"/>
      </w:pPr>
      <w:bookmarkStart w:id="151" w:name="_Toc204089741"/>
      <w:r>
        <w:t>4.3 Performance Reviews and Feedback</w:t>
      </w:r>
      <w:bookmarkEnd w:id="151"/>
    </w:p>
    <w:p w14:paraId="6E4DFB81" w14:textId="77777777" w:rsidR="00F77D31" w:rsidRPr="00D8066F" w:rsidRDefault="00000000" w:rsidP="00D8066F">
      <w:pPr>
        <w:spacing w:before="240" w:after="240"/>
        <w:rPr>
          <w:rFonts w:ascii="Avenir" w:eastAsia="Avenir" w:hAnsi="Avenir" w:cs="Avenir"/>
        </w:rPr>
      </w:pPr>
      <w:r>
        <w:rPr>
          <w:rFonts w:ascii="Avenir" w:eastAsia="Avenir" w:hAnsi="Avenir" w:cs="Avenir"/>
        </w:rPr>
        <w:t>At the Ilorin Innovation Hub (IIH), we believe that consistent performance management is critical to building a culture of excellence, accountability, and professional growth. We evaluate staff performance using structured monthly assessments, formal appraisals, and ongoing feedback mechanisms. These processes ensure alignment with the Hub’s goals while supporting each individual’s development and potential.</w:t>
      </w:r>
      <w:bookmarkStart w:id="152" w:name="_eszbmig89b5d" w:colFirst="0" w:colLast="0"/>
      <w:bookmarkEnd w:id="152"/>
    </w:p>
    <w:p w14:paraId="40B66A4A" w14:textId="77777777" w:rsidR="00F77D31" w:rsidRDefault="00000000">
      <w:pPr>
        <w:pStyle w:val="Heading4"/>
      </w:pPr>
      <w:bookmarkStart w:id="153" w:name="_Toc204089742"/>
      <w:r>
        <w:t>4.3.1 Monthly Performance Assessment and Scoring</w:t>
      </w:r>
      <w:bookmarkEnd w:id="153"/>
    </w:p>
    <w:p w14:paraId="31187E69" w14:textId="77777777" w:rsidR="00F77D31" w:rsidRDefault="00000000">
      <w:pPr>
        <w:spacing w:before="240" w:after="240"/>
        <w:rPr>
          <w:rFonts w:ascii="Avenir" w:eastAsia="Avenir" w:hAnsi="Avenir" w:cs="Avenir"/>
        </w:rPr>
      </w:pPr>
      <w:r>
        <w:rPr>
          <w:rFonts w:ascii="Avenir" w:eastAsia="Avenir" w:hAnsi="Avenir" w:cs="Avenir"/>
        </w:rPr>
        <w:t xml:space="preserve">Each staff member will undergo a </w:t>
      </w:r>
      <w:r>
        <w:rPr>
          <w:rFonts w:ascii="Avenir" w:eastAsia="Avenir" w:hAnsi="Avenir" w:cs="Avenir"/>
          <w:b/>
        </w:rPr>
        <w:t>monthly performance review and scoring</w:t>
      </w:r>
      <w:r>
        <w:rPr>
          <w:rFonts w:ascii="Avenir" w:eastAsia="Avenir" w:hAnsi="Avenir" w:cs="Avenir"/>
        </w:rPr>
        <w:t xml:space="preserve"> process. This system provides a clear, data-informed view of how individual contributions align with role expectations and overall team objectives. Monthly assessments are:</w:t>
      </w:r>
    </w:p>
    <w:p w14:paraId="13B660B5" w14:textId="77777777" w:rsidR="00F77D31" w:rsidRDefault="00000000">
      <w:pPr>
        <w:numPr>
          <w:ilvl w:val="0"/>
          <w:numId w:val="62"/>
        </w:numPr>
        <w:spacing w:before="240"/>
        <w:rPr>
          <w:rFonts w:ascii="Avenir" w:eastAsia="Avenir" w:hAnsi="Avenir" w:cs="Avenir"/>
        </w:rPr>
      </w:pPr>
      <w:r>
        <w:rPr>
          <w:rFonts w:ascii="Avenir" w:eastAsia="Avenir" w:hAnsi="Avenir" w:cs="Avenir"/>
        </w:rPr>
        <w:t>Conducted by the direct supervisor, using standardized criteria aligned with the employee’s job description and current projects.</w:t>
      </w:r>
    </w:p>
    <w:p w14:paraId="56A8BC12" w14:textId="77777777" w:rsidR="00F77D31" w:rsidRDefault="00000000">
      <w:pPr>
        <w:numPr>
          <w:ilvl w:val="0"/>
          <w:numId w:val="62"/>
        </w:numPr>
        <w:rPr>
          <w:rFonts w:ascii="Avenir" w:eastAsia="Avenir" w:hAnsi="Avenir" w:cs="Avenir"/>
        </w:rPr>
      </w:pPr>
      <w:r>
        <w:rPr>
          <w:rFonts w:ascii="Avenir" w:eastAsia="Avenir" w:hAnsi="Avenir" w:cs="Avenir"/>
        </w:rPr>
        <w:t>Scored using clear metrics such as task completion, initiative, responsiveness, collaboration, time management, and quality of output.</w:t>
      </w:r>
    </w:p>
    <w:p w14:paraId="2243E0D9" w14:textId="77777777" w:rsidR="00F77D31" w:rsidRDefault="00000000">
      <w:pPr>
        <w:numPr>
          <w:ilvl w:val="0"/>
          <w:numId w:val="62"/>
        </w:numPr>
        <w:rPr>
          <w:rFonts w:ascii="Avenir" w:eastAsia="Avenir" w:hAnsi="Avenir" w:cs="Avenir"/>
        </w:rPr>
      </w:pPr>
      <w:r>
        <w:rPr>
          <w:rFonts w:ascii="Avenir" w:eastAsia="Avenir" w:hAnsi="Avenir" w:cs="Avenir"/>
        </w:rPr>
        <w:t>Designed to identify early signals of underperformance or burnout, and to allow for timely course correction.</w:t>
      </w:r>
    </w:p>
    <w:p w14:paraId="2115A44C" w14:textId="77777777" w:rsidR="00F77D31" w:rsidRDefault="00000000">
      <w:pPr>
        <w:numPr>
          <w:ilvl w:val="0"/>
          <w:numId w:val="62"/>
        </w:numPr>
        <w:spacing w:after="240"/>
        <w:rPr>
          <w:rFonts w:ascii="Avenir" w:eastAsia="Avenir" w:hAnsi="Avenir" w:cs="Avenir"/>
        </w:rPr>
      </w:pPr>
      <w:r>
        <w:rPr>
          <w:rFonts w:ascii="Avenir" w:eastAsia="Avenir" w:hAnsi="Avenir" w:cs="Avenir"/>
        </w:rPr>
        <w:t>Submitted to HR monthly for tracking and overall performance trend analysis.</w:t>
      </w:r>
      <w:r>
        <w:rPr>
          <w:rFonts w:ascii="Avenir" w:eastAsia="Avenir" w:hAnsi="Avenir" w:cs="Avenir"/>
        </w:rPr>
        <w:br/>
      </w:r>
    </w:p>
    <w:p w14:paraId="564CCBAE" w14:textId="77777777" w:rsidR="00F77D31" w:rsidRPr="004666D3" w:rsidRDefault="00000000" w:rsidP="004666D3">
      <w:pPr>
        <w:spacing w:before="240" w:after="240"/>
        <w:rPr>
          <w:rFonts w:ascii="Avenir" w:eastAsia="Avenir" w:hAnsi="Avenir" w:cs="Avenir"/>
        </w:rPr>
      </w:pPr>
      <w:r>
        <w:rPr>
          <w:rFonts w:ascii="Avenir" w:eastAsia="Avenir" w:hAnsi="Avenir" w:cs="Avenir"/>
        </w:rPr>
        <w:lastRenderedPageBreak/>
        <w:t>This monthly rhythm ensures ongoing alignment between individual efforts and organizational goals, rather than waiting for mid-year or end-of-year evaluations.</w:t>
      </w:r>
      <w:bookmarkStart w:id="154" w:name="_b08iyx1aflwp" w:colFirst="0" w:colLast="0"/>
      <w:bookmarkEnd w:id="154"/>
    </w:p>
    <w:p w14:paraId="5B2EA468" w14:textId="77777777" w:rsidR="00F77D31" w:rsidRDefault="00000000">
      <w:pPr>
        <w:pStyle w:val="Heading4"/>
      </w:pPr>
      <w:bookmarkStart w:id="155" w:name="_Toc204089743"/>
      <w:r>
        <w:t>4.3.2 Appraisal Frequency and Structure</w:t>
      </w:r>
      <w:bookmarkEnd w:id="155"/>
    </w:p>
    <w:p w14:paraId="27660D96" w14:textId="77777777" w:rsidR="00F77D31" w:rsidRDefault="00000000">
      <w:pPr>
        <w:spacing w:before="240" w:after="240"/>
        <w:rPr>
          <w:rFonts w:ascii="Avenir" w:eastAsia="Avenir" w:hAnsi="Avenir" w:cs="Avenir"/>
        </w:rPr>
      </w:pPr>
      <w:r>
        <w:rPr>
          <w:rFonts w:ascii="Avenir" w:eastAsia="Avenir" w:hAnsi="Avenir" w:cs="Avenir"/>
        </w:rPr>
        <w:t xml:space="preserve">In addition to monthly assessments, IIH conducts </w:t>
      </w:r>
      <w:r>
        <w:rPr>
          <w:rFonts w:ascii="Avenir" w:eastAsia="Avenir" w:hAnsi="Avenir" w:cs="Avenir"/>
          <w:b/>
        </w:rPr>
        <w:t>formal performance appraisals twice a year</w:t>
      </w:r>
      <w:r>
        <w:rPr>
          <w:rFonts w:ascii="Avenir" w:eastAsia="Avenir" w:hAnsi="Avenir" w:cs="Avenir"/>
        </w:rPr>
        <w:t>:</w:t>
      </w:r>
    </w:p>
    <w:p w14:paraId="11240B3D" w14:textId="77777777" w:rsidR="00F77D31" w:rsidRDefault="00000000">
      <w:pPr>
        <w:numPr>
          <w:ilvl w:val="0"/>
          <w:numId w:val="12"/>
        </w:numPr>
        <w:spacing w:before="240"/>
      </w:pPr>
      <w:r>
        <w:rPr>
          <w:rFonts w:ascii="Avenir" w:eastAsia="Avenir" w:hAnsi="Avenir" w:cs="Avenir"/>
          <w:b/>
        </w:rPr>
        <w:t>Mid-Year Review</w:t>
      </w:r>
      <w:r>
        <w:rPr>
          <w:rFonts w:ascii="Avenir" w:eastAsia="Avenir" w:hAnsi="Avenir" w:cs="Avenir"/>
        </w:rPr>
        <w:t>: Conducted in June, focused on progress made towards annual goals, skill development, and challenges encountered.</w:t>
      </w:r>
    </w:p>
    <w:p w14:paraId="2ECFCB2C" w14:textId="77777777" w:rsidR="00F77D31" w:rsidRDefault="00000000">
      <w:pPr>
        <w:numPr>
          <w:ilvl w:val="0"/>
          <w:numId w:val="12"/>
        </w:numPr>
        <w:spacing w:after="240"/>
      </w:pPr>
      <w:r>
        <w:rPr>
          <w:rFonts w:ascii="Avenir" w:eastAsia="Avenir" w:hAnsi="Avenir" w:cs="Avenir"/>
          <w:b/>
        </w:rPr>
        <w:t>End-of-Year Review</w:t>
      </w:r>
      <w:r>
        <w:rPr>
          <w:rFonts w:ascii="Avenir" w:eastAsia="Avenir" w:hAnsi="Avenir" w:cs="Avenir"/>
        </w:rPr>
        <w:t>: Conducted in December, used for full-cycle evaluation and informs promotion, renewal, or disciplinary decisions.</w:t>
      </w:r>
    </w:p>
    <w:p w14:paraId="74B230AC" w14:textId="77777777" w:rsidR="00F77D31" w:rsidRDefault="00000000">
      <w:pPr>
        <w:spacing w:before="240" w:after="240"/>
        <w:rPr>
          <w:rFonts w:ascii="Avenir" w:eastAsia="Avenir" w:hAnsi="Avenir" w:cs="Avenir"/>
        </w:rPr>
      </w:pPr>
      <w:r>
        <w:rPr>
          <w:rFonts w:ascii="Avenir" w:eastAsia="Avenir" w:hAnsi="Avenir" w:cs="Avenir"/>
        </w:rPr>
        <w:t>Formal appraisals typically involve:</w:t>
      </w:r>
    </w:p>
    <w:p w14:paraId="73022094" w14:textId="77777777" w:rsidR="00F77D31" w:rsidRDefault="00000000">
      <w:pPr>
        <w:numPr>
          <w:ilvl w:val="0"/>
          <w:numId w:val="83"/>
        </w:numPr>
        <w:spacing w:before="240"/>
        <w:rPr>
          <w:rFonts w:ascii="Avenir" w:eastAsia="Avenir" w:hAnsi="Avenir" w:cs="Avenir"/>
        </w:rPr>
      </w:pPr>
      <w:r>
        <w:rPr>
          <w:rFonts w:ascii="Avenir" w:eastAsia="Avenir" w:hAnsi="Avenir" w:cs="Avenir"/>
        </w:rPr>
        <w:t>Self-assessment by the staff member.</w:t>
      </w:r>
    </w:p>
    <w:p w14:paraId="33A8D5C3" w14:textId="77777777" w:rsidR="00F77D31" w:rsidRDefault="00000000">
      <w:pPr>
        <w:numPr>
          <w:ilvl w:val="0"/>
          <w:numId w:val="83"/>
        </w:numPr>
        <w:rPr>
          <w:rFonts w:ascii="Avenir" w:eastAsia="Avenir" w:hAnsi="Avenir" w:cs="Avenir"/>
        </w:rPr>
      </w:pPr>
      <w:r>
        <w:rPr>
          <w:rFonts w:ascii="Avenir" w:eastAsia="Avenir" w:hAnsi="Avenir" w:cs="Avenir"/>
        </w:rPr>
        <w:t>Supervisor’s evaluation with evidence-based examples.</w:t>
      </w:r>
    </w:p>
    <w:p w14:paraId="6F1D6763" w14:textId="77777777" w:rsidR="00F77D31" w:rsidRDefault="00000000">
      <w:pPr>
        <w:numPr>
          <w:ilvl w:val="0"/>
          <w:numId w:val="83"/>
        </w:numPr>
        <w:rPr>
          <w:rFonts w:ascii="Avenir" w:eastAsia="Avenir" w:hAnsi="Avenir" w:cs="Avenir"/>
        </w:rPr>
      </w:pPr>
      <w:r>
        <w:rPr>
          <w:rFonts w:ascii="Avenir" w:eastAsia="Avenir" w:hAnsi="Avenir" w:cs="Avenir"/>
        </w:rPr>
        <w:t>Review of monthly scoring trends.</w:t>
      </w:r>
    </w:p>
    <w:p w14:paraId="56144117" w14:textId="77777777" w:rsidR="00F77D31" w:rsidRDefault="00000000">
      <w:pPr>
        <w:numPr>
          <w:ilvl w:val="0"/>
          <w:numId w:val="83"/>
        </w:numPr>
        <w:spacing w:after="240"/>
        <w:rPr>
          <w:rFonts w:ascii="Avenir" w:eastAsia="Avenir" w:hAnsi="Avenir" w:cs="Avenir"/>
        </w:rPr>
      </w:pPr>
      <w:r>
        <w:rPr>
          <w:rFonts w:ascii="Avenir" w:eastAsia="Avenir" w:hAnsi="Avenir" w:cs="Avenir"/>
        </w:rPr>
        <w:t>Structured conversation to align on next steps or growth areas.</w:t>
      </w:r>
    </w:p>
    <w:p w14:paraId="62120092" w14:textId="77777777" w:rsidR="00F77D31" w:rsidRDefault="00000000">
      <w:pPr>
        <w:pStyle w:val="Heading4"/>
      </w:pPr>
      <w:bookmarkStart w:id="156" w:name="_Toc204089744"/>
      <w:r>
        <w:t>4.3.3 Feedback Culture and Timely Conversations</w:t>
      </w:r>
      <w:bookmarkEnd w:id="156"/>
    </w:p>
    <w:p w14:paraId="67ACCC7C" w14:textId="77777777" w:rsidR="00F77D31" w:rsidRDefault="00000000">
      <w:pPr>
        <w:spacing w:before="240" w:after="240"/>
        <w:rPr>
          <w:rFonts w:ascii="Avenir" w:eastAsia="Avenir" w:hAnsi="Avenir" w:cs="Avenir"/>
        </w:rPr>
      </w:pPr>
      <w:r>
        <w:rPr>
          <w:rFonts w:ascii="Avenir" w:eastAsia="Avenir" w:hAnsi="Avenir" w:cs="Avenir"/>
        </w:rPr>
        <w:t xml:space="preserve">Performance feedback at IIH is not limited to formal review sessions. We foster a </w:t>
      </w:r>
      <w:r>
        <w:rPr>
          <w:rFonts w:ascii="Avenir" w:eastAsia="Avenir" w:hAnsi="Avenir" w:cs="Avenir"/>
          <w:b/>
        </w:rPr>
        <w:t>culture of ongoing, respectful feedback</w:t>
      </w:r>
      <w:r>
        <w:rPr>
          <w:rFonts w:ascii="Avenir" w:eastAsia="Avenir" w:hAnsi="Avenir" w:cs="Avenir"/>
        </w:rPr>
        <w:t xml:space="preserve"> that flows both downward and upward.</w:t>
      </w:r>
    </w:p>
    <w:p w14:paraId="6B2D9D04" w14:textId="77777777" w:rsidR="00F77D31" w:rsidRDefault="00000000">
      <w:pPr>
        <w:numPr>
          <w:ilvl w:val="0"/>
          <w:numId w:val="39"/>
        </w:numPr>
        <w:spacing w:before="240"/>
      </w:pPr>
      <w:r>
        <w:rPr>
          <w:rFonts w:ascii="Avenir" w:eastAsia="Avenir" w:hAnsi="Avenir" w:cs="Avenir"/>
        </w:rPr>
        <w:t xml:space="preserve">Staff are encouraged to </w:t>
      </w:r>
      <w:r>
        <w:rPr>
          <w:rFonts w:ascii="Avenir" w:eastAsia="Avenir" w:hAnsi="Avenir" w:cs="Avenir"/>
          <w:b/>
        </w:rPr>
        <w:t>ask for and give feedback</w:t>
      </w:r>
      <w:r>
        <w:rPr>
          <w:rFonts w:ascii="Avenir" w:eastAsia="Avenir" w:hAnsi="Avenir" w:cs="Avenir"/>
        </w:rPr>
        <w:t xml:space="preserve"> regularly, in a constructive and solution-oriented manner.</w:t>
      </w:r>
    </w:p>
    <w:p w14:paraId="4FED98D7" w14:textId="77777777" w:rsidR="00F77D31" w:rsidRDefault="00000000">
      <w:pPr>
        <w:numPr>
          <w:ilvl w:val="0"/>
          <w:numId w:val="39"/>
        </w:numPr>
        <w:rPr>
          <w:rFonts w:ascii="Avenir" w:eastAsia="Avenir" w:hAnsi="Avenir" w:cs="Avenir"/>
        </w:rPr>
      </w:pPr>
      <w:r>
        <w:rPr>
          <w:rFonts w:ascii="Avenir" w:eastAsia="Avenir" w:hAnsi="Avenir" w:cs="Avenir"/>
        </w:rPr>
        <w:t>Difficult conversations should not be delayed; they should be handled promptly and with professionalism.</w:t>
      </w:r>
      <w:r>
        <w:rPr>
          <w:rFonts w:ascii="Avenir" w:eastAsia="Avenir" w:hAnsi="Avenir" w:cs="Avenir"/>
        </w:rPr>
        <w:br/>
      </w:r>
    </w:p>
    <w:p w14:paraId="690D49A5" w14:textId="77777777" w:rsidR="00F77D31" w:rsidRDefault="00000000">
      <w:pPr>
        <w:numPr>
          <w:ilvl w:val="0"/>
          <w:numId w:val="39"/>
        </w:numPr>
        <w:spacing w:after="240"/>
        <w:rPr>
          <w:rFonts w:ascii="Avenir" w:eastAsia="Avenir" w:hAnsi="Avenir" w:cs="Avenir"/>
        </w:rPr>
      </w:pPr>
      <w:r>
        <w:rPr>
          <w:rFonts w:ascii="Avenir" w:eastAsia="Avenir" w:hAnsi="Avenir" w:cs="Avenir"/>
        </w:rPr>
        <w:t>Feedback should be clear, not speculative or vague, and always aimed at improving outcomes — not assigning blame.</w:t>
      </w:r>
    </w:p>
    <w:p w14:paraId="3DCF1B1B" w14:textId="77777777" w:rsidR="00F77D31" w:rsidRPr="004666D3" w:rsidRDefault="00000000" w:rsidP="004666D3">
      <w:pPr>
        <w:spacing w:before="240" w:after="240"/>
        <w:rPr>
          <w:rFonts w:ascii="Avenir" w:eastAsia="Avenir" w:hAnsi="Avenir" w:cs="Avenir"/>
        </w:rPr>
      </w:pPr>
      <w:r>
        <w:rPr>
          <w:rFonts w:ascii="Avenir" w:eastAsia="Avenir" w:hAnsi="Avenir" w:cs="Avenir"/>
        </w:rPr>
        <w:t>This culture helps prevent surprise during formal reviews and reinforces trust and psychological safety among team members.</w:t>
      </w:r>
      <w:bookmarkStart w:id="157" w:name="_w42pgwvgu638" w:colFirst="0" w:colLast="0"/>
      <w:bookmarkEnd w:id="157"/>
    </w:p>
    <w:p w14:paraId="4D4F9E52" w14:textId="77777777" w:rsidR="00F77D31" w:rsidRDefault="00000000">
      <w:pPr>
        <w:pStyle w:val="Heading4"/>
      </w:pPr>
      <w:bookmarkStart w:id="158" w:name="_Toc204089745"/>
      <w:r>
        <w:t>4.3.4 Growth and Career Planning</w:t>
      </w:r>
      <w:bookmarkEnd w:id="158"/>
    </w:p>
    <w:p w14:paraId="02797C85" w14:textId="77777777" w:rsidR="00F77D31" w:rsidRDefault="00000000">
      <w:pPr>
        <w:spacing w:before="240" w:after="240"/>
        <w:rPr>
          <w:rFonts w:ascii="Avenir" w:eastAsia="Avenir" w:hAnsi="Avenir" w:cs="Avenir"/>
        </w:rPr>
      </w:pPr>
      <w:r>
        <w:rPr>
          <w:rFonts w:ascii="Avenir" w:eastAsia="Avenir" w:hAnsi="Avenir" w:cs="Avenir"/>
        </w:rPr>
        <w:t>IIH is committed to helping team members grow in skill, leadership, and impact. Supervisors will work with staff to:</w:t>
      </w:r>
    </w:p>
    <w:p w14:paraId="09AAADCC" w14:textId="77777777" w:rsidR="00F77D31" w:rsidRDefault="00000000">
      <w:pPr>
        <w:numPr>
          <w:ilvl w:val="0"/>
          <w:numId w:val="29"/>
        </w:numPr>
        <w:spacing w:before="240"/>
        <w:rPr>
          <w:rFonts w:ascii="Avenir" w:eastAsia="Avenir" w:hAnsi="Avenir" w:cs="Avenir"/>
        </w:rPr>
      </w:pPr>
      <w:r>
        <w:rPr>
          <w:rFonts w:ascii="Avenir" w:eastAsia="Avenir" w:hAnsi="Avenir" w:cs="Avenir"/>
        </w:rPr>
        <w:t>Identify areas of strength and areas for growth.</w:t>
      </w:r>
    </w:p>
    <w:p w14:paraId="73DA166B" w14:textId="77777777" w:rsidR="00F77D31" w:rsidRDefault="00000000">
      <w:pPr>
        <w:numPr>
          <w:ilvl w:val="0"/>
          <w:numId w:val="29"/>
        </w:numPr>
        <w:rPr>
          <w:rFonts w:ascii="Avenir" w:eastAsia="Avenir" w:hAnsi="Avenir" w:cs="Avenir"/>
        </w:rPr>
      </w:pPr>
      <w:r>
        <w:rPr>
          <w:rFonts w:ascii="Avenir" w:eastAsia="Avenir" w:hAnsi="Avenir" w:cs="Avenir"/>
        </w:rPr>
        <w:lastRenderedPageBreak/>
        <w:t>Outline short- and long-term professional goals.</w:t>
      </w:r>
    </w:p>
    <w:p w14:paraId="109AF742" w14:textId="77777777" w:rsidR="00F77D31" w:rsidRDefault="00000000">
      <w:pPr>
        <w:numPr>
          <w:ilvl w:val="0"/>
          <w:numId w:val="29"/>
        </w:numPr>
        <w:rPr>
          <w:rFonts w:ascii="Avenir" w:eastAsia="Avenir" w:hAnsi="Avenir" w:cs="Avenir"/>
        </w:rPr>
      </w:pPr>
      <w:r>
        <w:rPr>
          <w:rFonts w:ascii="Avenir" w:eastAsia="Avenir" w:hAnsi="Avenir" w:cs="Avenir"/>
        </w:rPr>
        <w:t>Create development plans, including training opportunities, mentoring, or cross-functional exposure.</w:t>
      </w:r>
    </w:p>
    <w:p w14:paraId="240C5500" w14:textId="77777777" w:rsidR="00F77D31" w:rsidRDefault="00000000">
      <w:pPr>
        <w:numPr>
          <w:ilvl w:val="0"/>
          <w:numId w:val="29"/>
        </w:numPr>
        <w:spacing w:after="240"/>
      </w:pPr>
      <w:r>
        <w:rPr>
          <w:rFonts w:ascii="Avenir" w:eastAsia="Avenir" w:hAnsi="Avenir" w:cs="Avenir"/>
        </w:rPr>
        <w:t xml:space="preserve">Clarify potential pathways for </w:t>
      </w:r>
      <w:r>
        <w:rPr>
          <w:rFonts w:ascii="Avenir" w:eastAsia="Avenir" w:hAnsi="Avenir" w:cs="Avenir"/>
          <w:b/>
        </w:rPr>
        <w:t>promotion or role evolution</w:t>
      </w:r>
      <w:r>
        <w:rPr>
          <w:rFonts w:ascii="Avenir" w:eastAsia="Avenir" w:hAnsi="Avenir" w:cs="Avenir"/>
        </w:rPr>
        <w:t>, where merited.</w:t>
      </w:r>
    </w:p>
    <w:p w14:paraId="0825B96B" w14:textId="77777777" w:rsidR="00F77D31" w:rsidRPr="00D8066F" w:rsidRDefault="00000000" w:rsidP="00D8066F">
      <w:pPr>
        <w:spacing w:before="240" w:after="240"/>
        <w:rPr>
          <w:rFonts w:ascii="Avenir" w:eastAsia="Avenir" w:hAnsi="Avenir" w:cs="Avenir"/>
        </w:rPr>
      </w:pPr>
      <w:r>
        <w:rPr>
          <w:rFonts w:ascii="Avenir" w:eastAsia="Avenir" w:hAnsi="Avenir" w:cs="Avenir"/>
        </w:rPr>
        <w:t>While growth is encouraged, advancement is based on merit, performance trends, and organizational need — not length of service alone.</w:t>
      </w:r>
      <w:bookmarkStart w:id="159" w:name="_lt0r02h1742m" w:colFirst="0" w:colLast="0"/>
      <w:bookmarkEnd w:id="159"/>
    </w:p>
    <w:p w14:paraId="2A46FE3C" w14:textId="77777777" w:rsidR="00F77D31" w:rsidRDefault="00000000">
      <w:pPr>
        <w:pStyle w:val="Heading4"/>
      </w:pPr>
      <w:bookmarkStart w:id="160" w:name="_Toc204089746"/>
      <w:r>
        <w:t>4.3.5 Documentation and Performance Records</w:t>
      </w:r>
      <w:bookmarkEnd w:id="160"/>
    </w:p>
    <w:p w14:paraId="00941EC4" w14:textId="77777777" w:rsidR="00F77D31" w:rsidRDefault="00000000">
      <w:pPr>
        <w:spacing w:before="240" w:after="240"/>
        <w:rPr>
          <w:rFonts w:ascii="Avenir" w:eastAsia="Avenir" w:hAnsi="Avenir" w:cs="Avenir"/>
        </w:rPr>
      </w:pPr>
      <w:r>
        <w:rPr>
          <w:rFonts w:ascii="Avenir" w:eastAsia="Avenir" w:hAnsi="Avenir" w:cs="Avenir"/>
        </w:rPr>
        <w:t xml:space="preserve">All feedback and performance evaluations — formal and informal — are </w:t>
      </w:r>
      <w:r>
        <w:rPr>
          <w:rFonts w:ascii="Avenir" w:eastAsia="Avenir" w:hAnsi="Avenir" w:cs="Avenir"/>
          <w:b/>
        </w:rPr>
        <w:t>documented</w:t>
      </w:r>
      <w:r>
        <w:rPr>
          <w:rFonts w:ascii="Avenir" w:eastAsia="Avenir" w:hAnsi="Avenir" w:cs="Avenir"/>
        </w:rPr>
        <w:t xml:space="preserve"> and maintained securely by HR.</w:t>
      </w:r>
    </w:p>
    <w:p w14:paraId="4D6CE5F2" w14:textId="77777777" w:rsidR="00F77D31" w:rsidRDefault="00000000">
      <w:pPr>
        <w:spacing w:before="240" w:after="240"/>
        <w:rPr>
          <w:rFonts w:ascii="Avenir" w:eastAsia="Avenir" w:hAnsi="Avenir" w:cs="Avenir"/>
        </w:rPr>
      </w:pPr>
      <w:r>
        <w:rPr>
          <w:rFonts w:ascii="Avenir" w:eastAsia="Avenir" w:hAnsi="Avenir" w:cs="Avenir"/>
        </w:rPr>
        <w:t>These records are used to:</w:t>
      </w:r>
    </w:p>
    <w:p w14:paraId="65BE5D37" w14:textId="77777777" w:rsidR="00F77D31" w:rsidRDefault="00000000">
      <w:pPr>
        <w:numPr>
          <w:ilvl w:val="0"/>
          <w:numId w:val="88"/>
        </w:numPr>
        <w:spacing w:before="240"/>
        <w:rPr>
          <w:rFonts w:ascii="Avenir" w:eastAsia="Avenir" w:hAnsi="Avenir" w:cs="Avenir"/>
        </w:rPr>
      </w:pPr>
      <w:r>
        <w:rPr>
          <w:rFonts w:ascii="Avenir" w:eastAsia="Avenir" w:hAnsi="Avenir" w:cs="Avenir"/>
        </w:rPr>
        <w:t>Support fair decisions on promotions, contract renewals, or salary reviews.</w:t>
      </w:r>
    </w:p>
    <w:p w14:paraId="530AE64A" w14:textId="77777777" w:rsidR="00F77D31" w:rsidRDefault="00000000">
      <w:pPr>
        <w:numPr>
          <w:ilvl w:val="0"/>
          <w:numId w:val="88"/>
        </w:numPr>
        <w:rPr>
          <w:rFonts w:ascii="Avenir" w:eastAsia="Avenir" w:hAnsi="Avenir" w:cs="Avenir"/>
        </w:rPr>
      </w:pPr>
      <w:r>
        <w:rPr>
          <w:rFonts w:ascii="Avenir" w:eastAsia="Avenir" w:hAnsi="Avenir" w:cs="Avenir"/>
        </w:rPr>
        <w:t>Provide evidence in disciplinary or conflict situations.</w:t>
      </w:r>
    </w:p>
    <w:p w14:paraId="64318085" w14:textId="77777777" w:rsidR="00F77D31" w:rsidRDefault="00000000">
      <w:pPr>
        <w:numPr>
          <w:ilvl w:val="0"/>
          <w:numId w:val="88"/>
        </w:numPr>
        <w:rPr>
          <w:rFonts w:ascii="Avenir" w:eastAsia="Avenir" w:hAnsi="Avenir" w:cs="Avenir"/>
        </w:rPr>
      </w:pPr>
      <w:r>
        <w:rPr>
          <w:rFonts w:ascii="Avenir" w:eastAsia="Avenir" w:hAnsi="Avenir" w:cs="Avenir"/>
        </w:rPr>
        <w:t>Track performance trajectories over time.</w:t>
      </w:r>
    </w:p>
    <w:p w14:paraId="5A1C4DC6" w14:textId="77777777" w:rsidR="00F77D31" w:rsidRDefault="00000000">
      <w:pPr>
        <w:numPr>
          <w:ilvl w:val="0"/>
          <w:numId w:val="88"/>
        </w:numPr>
        <w:spacing w:after="240"/>
        <w:rPr>
          <w:rFonts w:ascii="Avenir" w:eastAsia="Avenir" w:hAnsi="Avenir" w:cs="Avenir"/>
        </w:rPr>
      </w:pPr>
      <w:r>
        <w:rPr>
          <w:rFonts w:ascii="Avenir" w:eastAsia="Avenir" w:hAnsi="Avenir" w:cs="Avenir"/>
        </w:rPr>
        <w:t>Ensure transparency and minimize bias in evaluations.</w:t>
      </w:r>
    </w:p>
    <w:p w14:paraId="0AE08E82" w14:textId="77777777" w:rsidR="00F77D31" w:rsidRPr="004666D3" w:rsidRDefault="00000000" w:rsidP="004666D3">
      <w:pPr>
        <w:spacing w:before="240" w:after="240"/>
        <w:rPr>
          <w:rFonts w:ascii="Avenir" w:eastAsia="Avenir" w:hAnsi="Avenir" w:cs="Avenir"/>
        </w:rPr>
      </w:pPr>
      <w:r>
        <w:rPr>
          <w:rFonts w:ascii="Avenir" w:eastAsia="Avenir" w:hAnsi="Avenir" w:cs="Avenir"/>
        </w:rPr>
        <w:t>Staff members may request access to their performance records through the HR department.</w:t>
      </w:r>
      <w:bookmarkStart w:id="161" w:name="_s4x1tl2y6jrg" w:colFirst="0" w:colLast="0"/>
      <w:bookmarkEnd w:id="161"/>
    </w:p>
    <w:p w14:paraId="63C7C214" w14:textId="77777777" w:rsidR="00F77D31" w:rsidRDefault="00000000">
      <w:pPr>
        <w:pStyle w:val="Heading4"/>
      </w:pPr>
      <w:bookmarkStart w:id="162" w:name="_Toc204089747"/>
      <w:r>
        <w:t>4.3.6 Supervisor Responsibilities in Ongoing Development</w:t>
      </w:r>
      <w:bookmarkEnd w:id="162"/>
    </w:p>
    <w:p w14:paraId="016D6398" w14:textId="77777777" w:rsidR="00F77D31" w:rsidRDefault="00000000">
      <w:pPr>
        <w:spacing w:before="240" w:after="240"/>
        <w:rPr>
          <w:rFonts w:ascii="Avenir" w:eastAsia="Avenir" w:hAnsi="Avenir" w:cs="Avenir"/>
        </w:rPr>
      </w:pPr>
      <w:r>
        <w:rPr>
          <w:rFonts w:ascii="Avenir" w:eastAsia="Avenir" w:hAnsi="Avenir" w:cs="Avenir"/>
        </w:rPr>
        <w:t>Supervisors at IIH play an active role in supporting performance and professional growth. They are expected to:</w:t>
      </w:r>
    </w:p>
    <w:p w14:paraId="5C926807" w14:textId="77777777" w:rsidR="00F77D31" w:rsidRDefault="00000000">
      <w:pPr>
        <w:numPr>
          <w:ilvl w:val="0"/>
          <w:numId w:val="58"/>
        </w:numPr>
        <w:spacing w:before="240"/>
      </w:pPr>
      <w:r>
        <w:rPr>
          <w:rFonts w:ascii="Avenir" w:eastAsia="Avenir" w:hAnsi="Avenir" w:cs="Avenir"/>
        </w:rPr>
        <w:t xml:space="preserve">Conduct </w:t>
      </w:r>
      <w:r>
        <w:rPr>
          <w:rFonts w:ascii="Avenir" w:eastAsia="Avenir" w:hAnsi="Avenir" w:cs="Avenir"/>
          <w:b/>
        </w:rPr>
        <w:t>monthly performance check-ins</w:t>
      </w:r>
      <w:r>
        <w:rPr>
          <w:rFonts w:ascii="Avenir" w:eastAsia="Avenir" w:hAnsi="Avenir" w:cs="Avenir"/>
        </w:rPr>
        <w:t xml:space="preserve"> and provide timely scoring.</w:t>
      </w:r>
    </w:p>
    <w:p w14:paraId="77ADBC04" w14:textId="77777777" w:rsidR="00F77D31" w:rsidRDefault="00000000">
      <w:pPr>
        <w:numPr>
          <w:ilvl w:val="0"/>
          <w:numId w:val="58"/>
        </w:numPr>
        <w:rPr>
          <w:rFonts w:ascii="Avenir" w:eastAsia="Avenir" w:hAnsi="Avenir" w:cs="Avenir"/>
        </w:rPr>
      </w:pPr>
      <w:r>
        <w:rPr>
          <w:rFonts w:ascii="Avenir" w:eastAsia="Avenir" w:hAnsi="Avenir" w:cs="Avenir"/>
        </w:rPr>
        <w:t>Offer encouragement and correction where needed — not just during appraisals.</w:t>
      </w:r>
    </w:p>
    <w:p w14:paraId="5F12EB33" w14:textId="77777777" w:rsidR="00F77D31" w:rsidRDefault="00000000">
      <w:pPr>
        <w:numPr>
          <w:ilvl w:val="0"/>
          <w:numId w:val="58"/>
        </w:numPr>
        <w:rPr>
          <w:rFonts w:ascii="Avenir" w:eastAsia="Avenir" w:hAnsi="Avenir" w:cs="Avenir"/>
        </w:rPr>
      </w:pPr>
      <w:r>
        <w:rPr>
          <w:rFonts w:ascii="Avenir" w:eastAsia="Avenir" w:hAnsi="Avenir" w:cs="Avenir"/>
        </w:rPr>
        <w:t>Clarify expectations and ensure roles are properly aligned to evolving team goals.</w:t>
      </w:r>
    </w:p>
    <w:p w14:paraId="73D5E634" w14:textId="77777777" w:rsidR="00F77D31" w:rsidRDefault="00000000">
      <w:pPr>
        <w:numPr>
          <w:ilvl w:val="0"/>
          <w:numId w:val="58"/>
        </w:numPr>
        <w:spacing w:after="240"/>
        <w:rPr>
          <w:rFonts w:ascii="Avenir" w:eastAsia="Avenir" w:hAnsi="Avenir" w:cs="Avenir"/>
        </w:rPr>
      </w:pPr>
      <w:r>
        <w:rPr>
          <w:rFonts w:ascii="Avenir" w:eastAsia="Avenir" w:hAnsi="Avenir" w:cs="Avenir"/>
        </w:rPr>
        <w:t>Advocate for training, mentoring, or reallocation when it benefits staff development.</w:t>
      </w:r>
    </w:p>
    <w:p w14:paraId="6FED618F" w14:textId="77777777" w:rsidR="00F77D31" w:rsidRDefault="00000000">
      <w:pPr>
        <w:spacing w:before="240" w:after="240"/>
        <w:rPr>
          <w:rFonts w:ascii="Avenir" w:eastAsia="Avenir" w:hAnsi="Avenir" w:cs="Avenir"/>
        </w:rPr>
      </w:pPr>
      <w:r>
        <w:rPr>
          <w:rFonts w:ascii="Avenir" w:eastAsia="Avenir" w:hAnsi="Avenir" w:cs="Avenir"/>
        </w:rPr>
        <w:t>Performance management is a shared responsibility — but supervisors are accountable for ensuring it happens consistently and constructively.</w:t>
      </w:r>
    </w:p>
    <w:p w14:paraId="00C490C8" w14:textId="77777777" w:rsidR="00F77D31" w:rsidRDefault="00000000">
      <w:pPr>
        <w:pStyle w:val="Heading3"/>
        <w:spacing w:before="240" w:after="240"/>
      </w:pPr>
      <w:bookmarkStart w:id="163" w:name="_Toc204089748"/>
      <w:r>
        <w:t>4.4 Learning and Development</w:t>
      </w:r>
      <w:bookmarkEnd w:id="163"/>
    </w:p>
    <w:p w14:paraId="0FF2F671" w14:textId="77777777" w:rsidR="00F77D31" w:rsidRDefault="00000000">
      <w:pPr>
        <w:spacing w:before="240" w:after="240"/>
        <w:rPr>
          <w:rFonts w:ascii="Avenir" w:eastAsia="Avenir" w:hAnsi="Avenir" w:cs="Avenir"/>
        </w:rPr>
      </w:pPr>
      <w:r>
        <w:rPr>
          <w:rFonts w:ascii="Avenir" w:eastAsia="Avenir" w:hAnsi="Avenir" w:cs="Avenir"/>
        </w:rPr>
        <w:t xml:space="preserve">At Ilorin Innovation Hub (IIH), we believe that the strength of our team lies in its capacity to continuously learn, adapt, and lead. We are committed to nurturing a high-performance culture through structured, practical learning initiatives that drive both individual growth </w:t>
      </w:r>
      <w:r>
        <w:rPr>
          <w:rFonts w:ascii="Avenir" w:eastAsia="Avenir" w:hAnsi="Avenir" w:cs="Avenir"/>
        </w:rPr>
        <w:lastRenderedPageBreak/>
        <w:t>and institutional excellence. Learning and development at IIH are not just opportunities—they are integral to how we operate and deliver impact.</w:t>
      </w:r>
    </w:p>
    <w:p w14:paraId="76E4FFDA" w14:textId="77777777" w:rsidR="00F77D31" w:rsidRDefault="00000000">
      <w:pPr>
        <w:pStyle w:val="Heading4"/>
        <w:spacing w:before="240" w:after="240"/>
      </w:pPr>
      <w:bookmarkStart w:id="164" w:name="_Toc204089749"/>
      <w:r>
        <w:t>4.4.1 Capacity Building and Internal Learning</w:t>
      </w:r>
      <w:bookmarkEnd w:id="164"/>
    </w:p>
    <w:p w14:paraId="4A383961" w14:textId="77777777" w:rsidR="00F77D31" w:rsidRDefault="00000000">
      <w:pPr>
        <w:spacing w:before="240" w:after="240"/>
        <w:rPr>
          <w:rFonts w:ascii="Avenir" w:eastAsia="Avenir" w:hAnsi="Avenir" w:cs="Avenir"/>
        </w:rPr>
      </w:pPr>
      <w:r>
        <w:rPr>
          <w:rFonts w:ascii="Avenir" w:eastAsia="Avenir" w:hAnsi="Avenir" w:cs="Avenir"/>
        </w:rPr>
        <w:t>IIH actively invests in internal capacity building to ensure that staff remain informed, skilled, and aligned with the Hub’s evolving goals. These activities are designed to be practical, collaborative, and directly relevant to work:</w:t>
      </w:r>
    </w:p>
    <w:p w14:paraId="69FE251D" w14:textId="77777777" w:rsidR="00F77D31" w:rsidRDefault="00000000">
      <w:pPr>
        <w:numPr>
          <w:ilvl w:val="0"/>
          <w:numId w:val="74"/>
        </w:numPr>
        <w:spacing w:before="240"/>
        <w:rPr>
          <w:rFonts w:ascii="Avenir" w:eastAsia="Avenir" w:hAnsi="Avenir" w:cs="Avenir"/>
        </w:rPr>
      </w:pPr>
      <w:r>
        <w:rPr>
          <w:rFonts w:ascii="Avenir" w:eastAsia="Avenir" w:hAnsi="Avenir" w:cs="Avenir"/>
        </w:rPr>
        <w:t>Regular team workshops, briefings, and in-house training sessions tailored to departmental needs.</w:t>
      </w:r>
    </w:p>
    <w:p w14:paraId="55E2B26F" w14:textId="77777777" w:rsidR="00F77D31" w:rsidRDefault="00000000">
      <w:pPr>
        <w:numPr>
          <w:ilvl w:val="0"/>
          <w:numId w:val="74"/>
        </w:numPr>
        <w:rPr>
          <w:rFonts w:ascii="Avenir" w:eastAsia="Avenir" w:hAnsi="Avenir" w:cs="Avenir"/>
        </w:rPr>
      </w:pPr>
      <w:r>
        <w:rPr>
          <w:rFonts w:ascii="Avenir" w:eastAsia="Avenir" w:hAnsi="Avenir" w:cs="Avenir"/>
        </w:rPr>
        <w:t>Knowledge-sharing forums where staff present tools, insights, or lessons from their roles.</w:t>
      </w:r>
    </w:p>
    <w:p w14:paraId="74E4318D" w14:textId="77777777" w:rsidR="00F77D31" w:rsidRDefault="00000000">
      <w:pPr>
        <w:numPr>
          <w:ilvl w:val="0"/>
          <w:numId w:val="74"/>
        </w:numPr>
        <w:rPr>
          <w:rFonts w:ascii="Avenir" w:eastAsia="Avenir" w:hAnsi="Avenir" w:cs="Avenir"/>
        </w:rPr>
      </w:pPr>
      <w:r>
        <w:rPr>
          <w:rFonts w:ascii="Avenir" w:eastAsia="Avenir" w:hAnsi="Avenir" w:cs="Avenir"/>
        </w:rPr>
        <w:t>Internal sessions on compliance, safety, project management, communication, or relevant sector trends.</w:t>
      </w:r>
    </w:p>
    <w:p w14:paraId="714DD745" w14:textId="77777777" w:rsidR="00F77D31" w:rsidRDefault="00000000">
      <w:pPr>
        <w:numPr>
          <w:ilvl w:val="0"/>
          <w:numId w:val="74"/>
        </w:numPr>
        <w:spacing w:after="240"/>
        <w:rPr>
          <w:rFonts w:ascii="Avenir" w:eastAsia="Avenir" w:hAnsi="Avenir" w:cs="Avenir"/>
        </w:rPr>
      </w:pPr>
      <w:r>
        <w:rPr>
          <w:rFonts w:ascii="Avenir" w:eastAsia="Avenir" w:hAnsi="Avenir" w:cs="Avenir"/>
        </w:rPr>
        <w:t>Invited guest talks or short courses coordinated by management or Programs.</w:t>
      </w:r>
    </w:p>
    <w:p w14:paraId="52486561" w14:textId="77777777" w:rsidR="00F77D31" w:rsidRDefault="00000000">
      <w:pPr>
        <w:spacing w:before="240" w:after="240"/>
        <w:rPr>
          <w:rFonts w:ascii="Avenir" w:eastAsia="Avenir" w:hAnsi="Avenir" w:cs="Avenir"/>
        </w:rPr>
      </w:pPr>
      <w:r>
        <w:rPr>
          <w:rFonts w:ascii="Avenir" w:eastAsia="Avenir" w:hAnsi="Avenir" w:cs="Avenir"/>
        </w:rPr>
        <w:t>All staff are expected to participate in internal learning sessions and demonstrate application of knowledge in their day-to-day roles. Curiosity, self-initiated learning, and mentorship are strongly encouraged and seen as part of each employee’s responsibility.</w:t>
      </w:r>
    </w:p>
    <w:p w14:paraId="3E66290F" w14:textId="77777777" w:rsidR="00F77D31" w:rsidRDefault="00000000">
      <w:pPr>
        <w:pStyle w:val="Heading4"/>
        <w:spacing w:before="240" w:after="240"/>
      </w:pPr>
      <w:bookmarkStart w:id="165" w:name="_Toc204089750"/>
      <w:r>
        <w:t>4.4.2 External Training, Conferences, and Events</w:t>
      </w:r>
      <w:bookmarkEnd w:id="165"/>
    </w:p>
    <w:p w14:paraId="7041F0B9" w14:textId="77777777" w:rsidR="00F77D31" w:rsidRDefault="00000000">
      <w:pPr>
        <w:spacing w:before="240" w:after="240"/>
        <w:rPr>
          <w:rFonts w:ascii="Avenir" w:eastAsia="Avenir" w:hAnsi="Avenir" w:cs="Avenir"/>
        </w:rPr>
      </w:pPr>
      <w:r>
        <w:rPr>
          <w:rFonts w:ascii="Avenir" w:eastAsia="Avenir" w:hAnsi="Avenir" w:cs="Avenir"/>
        </w:rPr>
        <w:t>Staff may request to attend external development opportunities such as workshops, conferences, short courses, or fellowships. These are evaluated based on:</w:t>
      </w:r>
    </w:p>
    <w:p w14:paraId="2CBCE5F7" w14:textId="77777777" w:rsidR="00F77D31" w:rsidRDefault="00000000">
      <w:pPr>
        <w:numPr>
          <w:ilvl w:val="0"/>
          <w:numId w:val="9"/>
        </w:numPr>
        <w:spacing w:before="240"/>
      </w:pPr>
      <w:r>
        <w:rPr>
          <w:rFonts w:ascii="Avenir" w:eastAsia="Avenir" w:hAnsi="Avenir" w:cs="Avenir"/>
          <w:b/>
        </w:rPr>
        <w:t>Relevance to current role</w:t>
      </w:r>
      <w:r>
        <w:rPr>
          <w:rFonts w:ascii="Avenir" w:eastAsia="Avenir" w:hAnsi="Avenir" w:cs="Avenir"/>
        </w:rPr>
        <w:t xml:space="preserve"> or future responsibilities.</w:t>
      </w:r>
    </w:p>
    <w:p w14:paraId="65CEF8D7" w14:textId="77777777" w:rsidR="00F77D31" w:rsidRDefault="00000000">
      <w:pPr>
        <w:numPr>
          <w:ilvl w:val="0"/>
          <w:numId w:val="9"/>
        </w:numPr>
      </w:pPr>
      <w:r>
        <w:rPr>
          <w:rFonts w:ascii="Avenir" w:eastAsia="Avenir" w:hAnsi="Avenir" w:cs="Avenir"/>
          <w:b/>
        </w:rPr>
        <w:t>Alignment with IIH’s strategic goals</w:t>
      </w:r>
      <w:r>
        <w:rPr>
          <w:rFonts w:ascii="Avenir" w:eastAsia="Avenir" w:hAnsi="Avenir" w:cs="Avenir"/>
        </w:rPr>
        <w:t xml:space="preserve"> or operational needs.</w:t>
      </w:r>
    </w:p>
    <w:p w14:paraId="502D2E37" w14:textId="77777777" w:rsidR="00F77D31" w:rsidRDefault="00000000">
      <w:pPr>
        <w:numPr>
          <w:ilvl w:val="0"/>
          <w:numId w:val="9"/>
        </w:numPr>
      </w:pPr>
      <w:r>
        <w:rPr>
          <w:rFonts w:ascii="Avenir" w:eastAsia="Avenir" w:hAnsi="Avenir" w:cs="Avenir"/>
          <w:b/>
        </w:rPr>
        <w:t>Performance standing</w:t>
      </w:r>
      <w:r>
        <w:rPr>
          <w:rFonts w:ascii="Avenir" w:eastAsia="Avenir" w:hAnsi="Avenir" w:cs="Avenir"/>
        </w:rPr>
        <w:t xml:space="preserve"> and current workload balance.</w:t>
      </w:r>
    </w:p>
    <w:p w14:paraId="7052D336" w14:textId="77777777" w:rsidR="00F77D31" w:rsidRDefault="00000000">
      <w:pPr>
        <w:numPr>
          <w:ilvl w:val="0"/>
          <w:numId w:val="9"/>
        </w:numPr>
        <w:spacing w:after="240"/>
      </w:pPr>
      <w:r>
        <w:rPr>
          <w:rFonts w:ascii="Avenir" w:eastAsia="Avenir" w:hAnsi="Avenir" w:cs="Avenir"/>
          <w:b/>
        </w:rPr>
        <w:t>Availability of budget</w:t>
      </w:r>
      <w:r>
        <w:rPr>
          <w:rFonts w:ascii="Avenir" w:eastAsia="Avenir" w:hAnsi="Avenir" w:cs="Avenir"/>
        </w:rPr>
        <w:t xml:space="preserve"> or sponsored access.</w:t>
      </w:r>
      <w:r>
        <w:rPr>
          <w:rFonts w:ascii="Avenir" w:eastAsia="Avenir" w:hAnsi="Avenir" w:cs="Avenir"/>
        </w:rPr>
        <w:br/>
      </w:r>
    </w:p>
    <w:p w14:paraId="347DB9A7" w14:textId="77777777" w:rsidR="00F77D31" w:rsidRDefault="00000000">
      <w:pPr>
        <w:spacing w:before="240" w:after="240"/>
        <w:rPr>
          <w:rFonts w:ascii="Avenir" w:eastAsia="Avenir" w:hAnsi="Avenir" w:cs="Avenir"/>
        </w:rPr>
      </w:pPr>
      <w:r>
        <w:rPr>
          <w:rFonts w:ascii="Avenir" w:eastAsia="Avenir" w:hAnsi="Avenir" w:cs="Avenir"/>
        </w:rPr>
        <w:t xml:space="preserve">Participation in external programs is </w:t>
      </w:r>
      <w:r>
        <w:rPr>
          <w:rFonts w:ascii="Avenir" w:eastAsia="Avenir" w:hAnsi="Avenir" w:cs="Avenir"/>
          <w:b/>
        </w:rPr>
        <w:t>not an entitlement</w:t>
      </w:r>
      <w:r>
        <w:rPr>
          <w:rFonts w:ascii="Avenir" w:eastAsia="Avenir" w:hAnsi="Avenir" w:cs="Avenir"/>
        </w:rPr>
        <w:t xml:space="preserve"> and should not disrupt core responsibilities. Requests must be submitted in advance, using the appropriate internal approval process. Where approved, IIH may cover full or partial costs, depending on the value, context, and availability of funding.</w:t>
      </w:r>
    </w:p>
    <w:p w14:paraId="5647F909" w14:textId="77777777" w:rsidR="00F77D31" w:rsidRDefault="00000000">
      <w:pPr>
        <w:spacing w:before="240" w:after="240"/>
        <w:rPr>
          <w:rFonts w:ascii="Avenir" w:eastAsia="Avenir" w:hAnsi="Avenir" w:cs="Avenir"/>
        </w:rPr>
      </w:pPr>
      <w:r>
        <w:rPr>
          <w:rFonts w:ascii="Avenir" w:eastAsia="Avenir" w:hAnsi="Avenir" w:cs="Avenir"/>
        </w:rPr>
        <w:t>Additionally, IIH may directly nominate or assign staff to attend selected external programs. Attendance is mandatory in such cases unless otherwise stated.</w:t>
      </w:r>
    </w:p>
    <w:p w14:paraId="22299F0B" w14:textId="77777777" w:rsidR="00F77D31" w:rsidRDefault="00000000">
      <w:pPr>
        <w:pStyle w:val="Heading4"/>
        <w:spacing w:before="240" w:after="240"/>
      </w:pPr>
      <w:bookmarkStart w:id="166" w:name="_Toc204089751"/>
      <w:r>
        <w:lastRenderedPageBreak/>
        <w:t>4.4.3 Knowledge Transfer and Post-Training Expectations</w:t>
      </w:r>
      <w:bookmarkEnd w:id="166"/>
    </w:p>
    <w:p w14:paraId="31C73B7E" w14:textId="77777777" w:rsidR="00F77D31" w:rsidRDefault="00000000">
      <w:pPr>
        <w:spacing w:before="240" w:after="240"/>
        <w:rPr>
          <w:rFonts w:ascii="Avenir" w:eastAsia="Avenir" w:hAnsi="Avenir" w:cs="Avenir"/>
        </w:rPr>
      </w:pPr>
      <w:r>
        <w:rPr>
          <w:rFonts w:ascii="Avenir" w:eastAsia="Avenir" w:hAnsi="Avenir" w:cs="Avenir"/>
        </w:rPr>
        <w:t>Any staff who attends an external learning opportunity with IIH support—whether financial or nominative—is expected to share relevant insights with the wider team. This reinforces collective growth and maximizes return on investment.</w:t>
      </w:r>
    </w:p>
    <w:p w14:paraId="43422A17" w14:textId="77777777" w:rsidR="00F77D31" w:rsidRDefault="00000000">
      <w:pPr>
        <w:spacing w:before="240" w:after="240"/>
        <w:rPr>
          <w:rFonts w:ascii="Avenir" w:eastAsia="Avenir" w:hAnsi="Avenir" w:cs="Avenir"/>
        </w:rPr>
      </w:pPr>
      <w:r>
        <w:rPr>
          <w:rFonts w:ascii="Avenir" w:eastAsia="Avenir" w:hAnsi="Avenir" w:cs="Avenir"/>
        </w:rPr>
        <w:t>This may include:</w:t>
      </w:r>
    </w:p>
    <w:p w14:paraId="5C557B9C" w14:textId="77777777" w:rsidR="00F77D31" w:rsidRDefault="00000000">
      <w:pPr>
        <w:numPr>
          <w:ilvl w:val="0"/>
          <w:numId w:val="65"/>
        </w:numPr>
        <w:spacing w:before="240"/>
        <w:rPr>
          <w:rFonts w:ascii="Avenir" w:eastAsia="Avenir" w:hAnsi="Avenir" w:cs="Avenir"/>
        </w:rPr>
      </w:pPr>
      <w:r>
        <w:rPr>
          <w:rFonts w:ascii="Avenir" w:eastAsia="Avenir" w:hAnsi="Avenir" w:cs="Avenir"/>
        </w:rPr>
        <w:t>A short written summary of key takeaways.</w:t>
      </w:r>
    </w:p>
    <w:p w14:paraId="567405E8" w14:textId="77777777" w:rsidR="00F77D31" w:rsidRDefault="00000000">
      <w:pPr>
        <w:numPr>
          <w:ilvl w:val="0"/>
          <w:numId w:val="65"/>
        </w:numPr>
        <w:rPr>
          <w:rFonts w:ascii="Avenir" w:eastAsia="Avenir" w:hAnsi="Avenir" w:cs="Avenir"/>
        </w:rPr>
      </w:pPr>
      <w:r>
        <w:rPr>
          <w:rFonts w:ascii="Avenir" w:eastAsia="Avenir" w:hAnsi="Avenir" w:cs="Avenir"/>
        </w:rPr>
        <w:t>A presentation or knowledge-sharing session to relevant team members.</w:t>
      </w:r>
    </w:p>
    <w:p w14:paraId="3C13873F" w14:textId="77777777" w:rsidR="00F77D31" w:rsidRDefault="00000000">
      <w:pPr>
        <w:numPr>
          <w:ilvl w:val="0"/>
          <w:numId w:val="65"/>
        </w:numPr>
        <w:spacing w:after="240"/>
        <w:rPr>
          <w:rFonts w:ascii="Avenir" w:eastAsia="Avenir" w:hAnsi="Avenir" w:cs="Avenir"/>
        </w:rPr>
      </w:pPr>
      <w:r>
        <w:rPr>
          <w:rFonts w:ascii="Avenir" w:eastAsia="Avenir" w:hAnsi="Avenir" w:cs="Avenir"/>
        </w:rPr>
        <w:t>Sharing of useful resources, tools, or contacts gained.</w:t>
      </w:r>
    </w:p>
    <w:p w14:paraId="5438604A" w14:textId="77777777" w:rsidR="00F77D31" w:rsidRDefault="00000000">
      <w:pPr>
        <w:spacing w:before="240" w:after="240"/>
        <w:rPr>
          <w:rFonts w:ascii="Avenir" w:eastAsia="Avenir" w:hAnsi="Avenir" w:cs="Avenir"/>
        </w:rPr>
      </w:pPr>
      <w:r>
        <w:rPr>
          <w:rFonts w:ascii="Avenir" w:eastAsia="Avenir" w:hAnsi="Avenir" w:cs="Avenir"/>
        </w:rPr>
        <w:t xml:space="preserve">Staff are also expected to apply learnings directly to their work and contribute ideas or improvements informed by their exposure. Failure to </w:t>
      </w:r>
      <w:proofErr w:type="spellStart"/>
      <w:r>
        <w:rPr>
          <w:rFonts w:ascii="Avenir" w:eastAsia="Avenir" w:hAnsi="Avenir" w:cs="Avenir"/>
        </w:rPr>
        <w:t>fulfill</w:t>
      </w:r>
      <w:proofErr w:type="spellEnd"/>
      <w:r>
        <w:rPr>
          <w:rFonts w:ascii="Avenir" w:eastAsia="Avenir" w:hAnsi="Avenir" w:cs="Avenir"/>
        </w:rPr>
        <w:t xml:space="preserve"> knowledge-sharing expectations may affect consideration for future training sponsorships.</w:t>
      </w:r>
    </w:p>
    <w:p w14:paraId="11D2E003" w14:textId="77777777" w:rsidR="00F77D31" w:rsidRDefault="00F77D31">
      <w:pPr>
        <w:rPr>
          <w:rFonts w:ascii="Avenir" w:eastAsia="Avenir" w:hAnsi="Avenir" w:cs="Avenir"/>
        </w:rPr>
      </w:pPr>
    </w:p>
    <w:p w14:paraId="61E8807F" w14:textId="77777777" w:rsidR="00F77D31" w:rsidRDefault="00F77D31">
      <w:pPr>
        <w:pStyle w:val="Heading2"/>
        <w:keepNext w:val="0"/>
        <w:keepLines w:val="0"/>
        <w:sectPr w:rsidR="00F77D31" w:rsidSect="00D8066F">
          <w:pgSz w:w="11909" w:h="16834"/>
          <w:pgMar w:top="1791" w:right="1440" w:bottom="1440" w:left="1440" w:header="720" w:footer="720" w:gutter="0"/>
          <w:cols w:space="720"/>
        </w:sectPr>
      </w:pPr>
      <w:bookmarkStart w:id="167" w:name="_yoyibwmtkoyw" w:colFirst="0" w:colLast="0"/>
      <w:bookmarkEnd w:id="167"/>
    </w:p>
    <w:p w14:paraId="2F9664D3" w14:textId="77777777" w:rsidR="00F77D31" w:rsidRDefault="00000000" w:rsidP="00D8066F">
      <w:pPr>
        <w:pStyle w:val="Heading2"/>
        <w:keepNext w:val="0"/>
        <w:keepLines w:val="0"/>
      </w:pPr>
      <w:bookmarkStart w:id="168" w:name="_Toc204089752"/>
      <w:r>
        <w:lastRenderedPageBreak/>
        <w:t>V. CULTURE, COMMUNITY, AND EXTERNAL RELATIONS</w:t>
      </w:r>
      <w:bookmarkEnd w:id="168"/>
    </w:p>
    <w:p w14:paraId="37A6C094" w14:textId="77777777" w:rsidR="00F77D31" w:rsidRDefault="00000000">
      <w:pPr>
        <w:pStyle w:val="Heading3"/>
      </w:pPr>
      <w:bookmarkStart w:id="169" w:name="_Toc204089753"/>
      <w:r>
        <w:t>5.1 Internal Collaboration and Communication</w:t>
      </w:r>
      <w:bookmarkEnd w:id="169"/>
    </w:p>
    <w:p w14:paraId="1336C403" w14:textId="77777777" w:rsidR="00F77D31" w:rsidRPr="00D8066F" w:rsidRDefault="00000000" w:rsidP="00D8066F">
      <w:pPr>
        <w:spacing w:before="240" w:after="240"/>
        <w:rPr>
          <w:rFonts w:ascii="Avenir" w:eastAsia="Avenir" w:hAnsi="Avenir" w:cs="Avenir"/>
        </w:rPr>
      </w:pPr>
      <w:r>
        <w:rPr>
          <w:rFonts w:ascii="Avenir" w:eastAsia="Avenir" w:hAnsi="Avenir" w:cs="Avenir"/>
        </w:rPr>
        <w:t>Effective internal communication is essential to the high-performing, mission-driven culture at the Ilorin Innovation Hub. Our operations rely on shared context, clear direction, and collaborative awareness across all departments and divisions. To this end, IIH maintains structured systems and open channels to foster alignment, feedback, and responsiveness across the team.</w:t>
      </w:r>
      <w:bookmarkStart w:id="170" w:name="_qomnjcfqdjiz" w:colFirst="0" w:colLast="0"/>
      <w:bookmarkEnd w:id="170"/>
    </w:p>
    <w:p w14:paraId="370A5D30" w14:textId="77777777" w:rsidR="00F77D31" w:rsidRDefault="00000000">
      <w:pPr>
        <w:pStyle w:val="Heading4"/>
      </w:pPr>
      <w:bookmarkStart w:id="171" w:name="_Toc204089754"/>
      <w:r>
        <w:t>5.1.1 Monthly All-Hands / Sync Meetings</w:t>
      </w:r>
      <w:bookmarkEnd w:id="171"/>
    </w:p>
    <w:p w14:paraId="23A5D9D3" w14:textId="77777777" w:rsidR="00F77D31" w:rsidRDefault="00000000">
      <w:pPr>
        <w:spacing w:before="240" w:after="240"/>
        <w:rPr>
          <w:rFonts w:ascii="Avenir" w:eastAsia="Avenir" w:hAnsi="Avenir" w:cs="Avenir"/>
        </w:rPr>
      </w:pPr>
      <w:r>
        <w:rPr>
          <w:rFonts w:ascii="Avenir" w:eastAsia="Avenir" w:hAnsi="Avenir" w:cs="Avenir"/>
        </w:rPr>
        <w:t xml:space="preserve">A key element of team alignment is the </w:t>
      </w:r>
      <w:r>
        <w:rPr>
          <w:rFonts w:ascii="Avenir" w:eastAsia="Avenir" w:hAnsi="Avenir" w:cs="Avenir"/>
          <w:b/>
        </w:rPr>
        <w:t>Monthly All-Hands Meeting</w:t>
      </w:r>
      <w:r>
        <w:rPr>
          <w:rFonts w:ascii="Avenir" w:eastAsia="Avenir" w:hAnsi="Avenir" w:cs="Avenir"/>
        </w:rPr>
        <w:t>, typically convened by the Managing Director. This forum provides staff with organization-wide updates, reinforces strategic goals, and promotes transparency across departments.</w:t>
      </w:r>
    </w:p>
    <w:p w14:paraId="2CA22FE5" w14:textId="77777777" w:rsidR="00F77D31" w:rsidRDefault="00000000">
      <w:pPr>
        <w:numPr>
          <w:ilvl w:val="0"/>
          <w:numId w:val="66"/>
        </w:numPr>
        <w:spacing w:before="240"/>
        <w:rPr>
          <w:rFonts w:ascii="Avenir" w:eastAsia="Avenir" w:hAnsi="Avenir" w:cs="Avenir"/>
        </w:rPr>
      </w:pPr>
      <w:r>
        <w:rPr>
          <w:rFonts w:ascii="Avenir" w:eastAsia="Avenir" w:hAnsi="Avenir" w:cs="Avenir"/>
        </w:rPr>
        <w:t>The meeting is held once a month at a scheduled time, with advance notice.</w:t>
      </w:r>
    </w:p>
    <w:p w14:paraId="65143F87" w14:textId="77777777" w:rsidR="00F77D31" w:rsidRDefault="00000000">
      <w:pPr>
        <w:numPr>
          <w:ilvl w:val="0"/>
          <w:numId w:val="66"/>
        </w:numPr>
        <w:rPr>
          <w:rFonts w:ascii="Avenir" w:eastAsia="Avenir" w:hAnsi="Avenir" w:cs="Avenir"/>
        </w:rPr>
      </w:pPr>
      <w:r>
        <w:rPr>
          <w:rFonts w:ascii="Avenir" w:eastAsia="Avenir" w:hAnsi="Avenir" w:cs="Avenir"/>
        </w:rPr>
        <w:t>Led by the MD (or a delegate), it may feature contributions from Department Heads or Team Leads on program highlights, priorities, and progress.</w:t>
      </w:r>
    </w:p>
    <w:p w14:paraId="54D607FE" w14:textId="77777777" w:rsidR="00F77D31" w:rsidRDefault="00000000">
      <w:pPr>
        <w:numPr>
          <w:ilvl w:val="0"/>
          <w:numId w:val="66"/>
        </w:numPr>
        <w:rPr>
          <w:rFonts w:ascii="Avenir" w:eastAsia="Avenir" w:hAnsi="Avenir" w:cs="Avenir"/>
        </w:rPr>
      </w:pPr>
      <w:r>
        <w:rPr>
          <w:rFonts w:ascii="Avenir" w:eastAsia="Avenir" w:hAnsi="Avenir" w:cs="Avenir"/>
        </w:rPr>
        <w:t>Attendance is mandatory for all staff unless excused in advance.</w:t>
      </w:r>
    </w:p>
    <w:p w14:paraId="31FD6EF8" w14:textId="77777777" w:rsidR="00F77D31" w:rsidRDefault="00000000">
      <w:pPr>
        <w:numPr>
          <w:ilvl w:val="0"/>
          <w:numId w:val="66"/>
        </w:numPr>
        <w:rPr>
          <w:rFonts w:ascii="Avenir" w:eastAsia="Avenir" w:hAnsi="Avenir" w:cs="Avenir"/>
        </w:rPr>
      </w:pPr>
      <w:r>
        <w:rPr>
          <w:rFonts w:ascii="Avenir" w:eastAsia="Avenir" w:hAnsi="Avenir" w:cs="Avenir"/>
        </w:rPr>
        <w:t>These sessions may include:</w:t>
      </w:r>
    </w:p>
    <w:p w14:paraId="6296F5CF" w14:textId="77777777" w:rsidR="00F77D31" w:rsidRDefault="00000000">
      <w:pPr>
        <w:numPr>
          <w:ilvl w:val="1"/>
          <w:numId w:val="66"/>
        </w:numPr>
        <w:rPr>
          <w:rFonts w:ascii="Avenir" w:eastAsia="Avenir" w:hAnsi="Avenir" w:cs="Avenir"/>
        </w:rPr>
      </w:pPr>
      <w:r>
        <w:rPr>
          <w:rFonts w:ascii="Avenir" w:eastAsia="Avenir" w:hAnsi="Avenir" w:cs="Avenir"/>
        </w:rPr>
        <w:t>Organizational updates and strategic direction</w:t>
      </w:r>
    </w:p>
    <w:p w14:paraId="5460FE9C" w14:textId="77777777" w:rsidR="00F77D31" w:rsidRDefault="00000000">
      <w:pPr>
        <w:numPr>
          <w:ilvl w:val="1"/>
          <w:numId w:val="66"/>
        </w:numPr>
        <w:rPr>
          <w:rFonts w:ascii="Avenir" w:eastAsia="Avenir" w:hAnsi="Avenir" w:cs="Avenir"/>
        </w:rPr>
      </w:pPr>
      <w:r>
        <w:rPr>
          <w:rFonts w:ascii="Avenir" w:eastAsia="Avenir" w:hAnsi="Avenir" w:cs="Avenir"/>
        </w:rPr>
        <w:t>Recognitions and staff milestones</w:t>
      </w:r>
    </w:p>
    <w:p w14:paraId="28147C8B" w14:textId="77777777" w:rsidR="00F77D31" w:rsidRDefault="00000000">
      <w:pPr>
        <w:numPr>
          <w:ilvl w:val="1"/>
          <w:numId w:val="66"/>
        </w:numPr>
        <w:rPr>
          <w:rFonts w:ascii="Avenir" w:eastAsia="Avenir" w:hAnsi="Avenir" w:cs="Avenir"/>
        </w:rPr>
      </w:pPr>
      <w:r>
        <w:rPr>
          <w:rFonts w:ascii="Avenir" w:eastAsia="Avenir" w:hAnsi="Avenir" w:cs="Avenir"/>
        </w:rPr>
        <w:t>Q&amp;A or open-floor discussions</w:t>
      </w:r>
    </w:p>
    <w:p w14:paraId="34FA9A1E" w14:textId="77777777" w:rsidR="00F77D31" w:rsidRDefault="00000000">
      <w:pPr>
        <w:numPr>
          <w:ilvl w:val="1"/>
          <w:numId w:val="66"/>
        </w:numPr>
        <w:spacing w:after="240"/>
        <w:rPr>
          <w:rFonts w:ascii="Avenir" w:eastAsia="Avenir" w:hAnsi="Avenir" w:cs="Avenir"/>
        </w:rPr>
      </w:pPr>
      <w:r>
        <w:rPr>
          <w:rFonts w:ascii="Avenir" w:eastAsia="Avenir" w:hAnsi="Avenir" w:cs="Avenir"/>
        </w:rPr>
        <w:t>Short knowledge-sharing or policy reminders</w:t>
      </w:r>
      <w:r>
        <w:rPr>
          <w:rFonts w:ascii="Avenir" w:eastAsia="Avenir" w:hAnsi="Avenir" w:cs="Avenir"/>
        </w:rPr>
        <w:br/>
      </w:r>
    </w:p>
    <w:p w14:paraId="0CF73E87" w14:textId="77777777" w:rsidR="00F77D31" w:rsidRPr="00D8066F" w:rsidRDefault="00000000" w:rsidP="00D8066F">
      <w:pPr>
        <w:spacing w:before="240" w:after="240"/>
        <w:rPr>
          <w:rFonts w:ascii="Avenir" w:eastAsia="Avenir" w:hAnsi="Avenir" w:cs="Avenir"/>
        </w:rPr>
      </w:pPr>
      <w:r>
        <w:rPr>
          <w:rFonts w:ascii="Avenir" w:eastAsia="Avenir" w:hAnsi="Avenir" w:cs="Avenir"/>
        </w:rPr>
        <w:t>Staff are expected to come prepared, actively participate, and treat the All-Hands as a vital part of IIH’s collaborative rhythm.</w:t>
      </w:r>
      <w:bookmarkStart w:id="172" w:name="_aq2jiyfolf7s" w:colFirst="0" w:colLast="0"/>
      <w:bookmarkEnd w:id="172"/>
    </w:p>
    <w:p w14:paraId="04267B6B" w14:textId="77777777" w:rsidR="00F77D31" w:rsidRDefault="00000000">
      <w:pPr>
        <w:pStyle w:val="Heading4"/>
      </w:pPr>
      <w:bookmarkStart w:id="173" w:name="_Toc204089755"/>
      <w:r>
        <w:t>5.1.2 Internal Updates and Notifications</w:t>
      </w:r>
      <w:bookmarkEnd w:id="173"/>
    </w:p>
    <w:p w14:paraId="53595817" w14:textId="77777777" w:rsidR="00F77D31" w:rsidRDefault="00000000">
      <w:pPr>
        <w:spacing w:before="240" w:after="240"/>
        <w:rPr>
          <w:rFonts w:ascii="Avenir" w:eastAsia="Avenir" w:hAnsi="Avenir" w:cs="Avenir"/>
        </w:rPr>
      </w:pPr>
      <w:r>
        <w:rPr>
          <w:rFonts w:ascii="Avenir" w:eastAsia="Avenir" w:hAnsi="Avenir" w:cs="Avenir"/>
        </w:rPr>
        <w:t>IIH maintains clear and traceable channels for operational communication and decision-sharing. These include:</w:t>
      </w:r>
    </w:p>
    <w:p w14:paraId="2595483E" w14:textId="77777777" w:rsidR="00F77D31" w:rsidRDefault="00000000">
      <w:pPr>
        <w:numPr>
          <w:ilvl w:val="0"/>
          <w:numId w:val="20"/>
        </w:numPr>
        <w:spacing w:before="240"/>
      </w:pPr>
      <w:r>
        <w:rPr>
          <w:rFonts w:ascii="Avenir" w:eastAsia="Avenir" w:hAnsi="Avenir" w:cs="Avenir"/>
          <w:b/>
        </w:rPr>
        <w:t>Email</w:t>
      </w:r>
      <w:r>
        <w:rPr>
          <w:rFonts w:ascii="Avenir" w:eastAsia="Avenir" w:hAnsi="Avenir" w:cs="Avenir"/>
        </w:rPr>
        <w:t>: The primary formal channel for memos, instructions, updates, and approvals.</w:t>
      </w:r>
    </w:p>
    <w:p w14:paraId="6B013CDA" w14:textId="77777777" w:rsidR="00F77D31" w:rsidRDefault="00000000">
      <w:pPr>
        <w:numPr>
          <w:ilvl w:val="0"/>
          <w:numId w:val="20"/>
        </w:numPr>
      </w:pPr>
      <w:r>
        <w:rPr>
          <w:rFonts w:ascii="Avenir" w:eastAsia="Avenir" w:hAnsi="Avenir" w:cs="Avenir"/>
          <w:b/>
        </w:rPr>
        <w:t>Internal Dashboards or Platforms</w:t>
      </w:r>
      <w:r>
        <w:rPr>
          <w:rFonts w:ascii="Avenir" w:eastAsia="Avenir" w:hAnsi="Avenir" w:cs="Avenir"/>
        </w:rPr>
        <w:t xml:space="preserve"> (where applicable): Used for tracking programs, calendars, or system-wide updates.</w:t>
      </w:r>
    </w:p>
    <w:p w14:paraId="2988583B" w14:textId="77777777" w:rsidR="00F77D31" w:rsidRDefault="00000000">
      <w:pPr>
        <w:numPr>
          <w:ilvl w:val="0"/>
          <w:numId w:val="20"/>
        </w:numPr>
      </w:pPr>
      <w:r>
        <w:rPr>
          <w:rFonts w:ascii="Avenir" w:eastAsia="Avenir" w:hAnsi="Avenir" w:cs="Avenir"/>
          <w:b/>
        </w:rPr>
        <w:lastRenderedPageBreak/>
        <w:t>Noticeboards</w:t>
      </w:r>
      <w:r>
        <w:rPr>
          <w:rFonts w:ascii="Avenir" w:eastAsia="Avenir" w:hAnsi="Avenir" w:cs="Avenir"/>
        </w:rPr>
        <w:t>: Physical or digital spaces for displaying rotating updates, reminders, or operational alerts.</w:t>
      </w:r>
    </w:p>
    <w:p w14:paraId="6EAD8B99" w14:textId="77777777" w:rsidR="00F77D31" w:rsidRDefault="00000000">
      <w:pPr>
        <w:numPr>
          <w:ilvl w:val="0"/>
          <w:numId w:val="20"/>
        </w:numPr>
        <w:spacing w:after="240"/>
      </w:pPr>
      <w:r>
        <w:rPr>
          <w:rFonts w:ascii="Avenir" w:eastAsia="Avenir" w:hAnsi="Avenir" w:cs="Avenir"/>
          <w:b/>
        </w:rPr>
        <w:t>Meeting Notes &amp; Circulars</w:t>
      </w:r>
      <w:r>
        <w:rPr>
          <w:rFonts w:ascii="Avenir" w:eastAsia="Avenir" w:hAnsi="Avenir" w:cs="Avenir"/>
        </w:rPr>
        <w:t>: Shared by leadership or Admin to document key decisions or procedural changes.</w:t>
      </w:r>
      <w:r>
        <w:rPr>
          <w:rFonts w:ascii="Avenir" w:eastAsia="Avenir" w:hAnsi="Avenir" w:cs="Avenir"/>
        </w:rPr>
        <w:br/>
      </w:r>
    </w:p>
    <w:p w14:paraId="12D16751" w14:textId="77777777" w:rsidR="00F77D31" w:rsidRDefault="00000000">
      <w:pPr>
        <w:spacing w:before="240" w:after="240"/>
        <w:rPr>
          <w:rFonts w:ascii="Avenir" w:eastAsia="Avenir" w:hAnsi="Avenir" w:cs="Avenir"/>
        </w:rPr>
      </w:pPr>
      <w:r>
        <w:rPr>
          <w:rFonts w:ascii="Avenir" w:eastAsia="Avenir" w:hAnsi="Avenir" w:cs="Avenir"/>
        </w:rPr>
        <w:t>Staff are expected to:</w:t>
      </w:r>
    </w:p>
    <w:p w14:paraId="06755649" w14:textId="77777777" w:rsidR="00F77D31" w:rsidRDefault="00000000">
      <w:pPr>
        <w:numPr>
          <w:ilvl w:val="0"/>
          <w:numId w:val="78"/>
        </w:numPr>
        <w:spacing w:before="240"/>
        <w:rPr>
          <w:rFonts w:ascii="Avenir" w:eastAsia="Avenir" w:hAnsi="Avenir" w:cs="Avenir"/>
        </w:rPr>
      </w:pPr>
      <w:r>
        <w:rPr>
          <w:rFonts w:ascii="Avenir" w:eastAsia="Avenir" w:hAnsi="Avenir" w:cs="Avenir"/>
        </w:rPr>
        <w:t>Check their official IIH email regularly and respond to time-sensitive communications promptly.</w:t>
      </w:r>
    </w:p>
    <w:p w14:paraId="5E7BE969" w14:textId="77777777" w:rsidR="00F77D31" w:rsidRDefault="00000000">
      <w:pPr>
        <w:numPr>
          <w:ilvl w:val="0"/>
          <w:numId w:val="78"/>
        </w:numPr>
        <w:rPr>
          <w:rFonts w:ascii="Avenir" w:eastAsia="Avenir" w:hAnsi="Avenir" w:cs="Avenir"/>
        </w:rPr>
      </w:pPr>
      <w:r>
        <w:rPr>
          <w:rFonts w:ascii="Avenir" w:eastAsia="Avenir" w:hAnsi="Avenir" w:cs="Avenir"/>
        </w:rPr>
        <w:t>Take note of and act on instructions or updates shared by department leads or the MD.</w:t>
      </w:r>
    </w:p>
    <w:p w14:paraId="52B65881" w14:textId="77777777" w:rsidR="00F77D31" w:rsidRDefault="00000000">
      <w:pPr>
        <w:numPr>
          <w:ilvl w:val="0"/>
          <w:numId w:val="78"/>
        </w:numPr>
        <w:rPr>
          <w:rFonts w:ascii="Avenir" w:eastAsia="Avenir" w:hAnsi="Avenir" w:cs="Avenir"/>
        </w:rPr>
      </w:pPr>
      <w:r>
        <w:rPr>
          <w:rFonts w:ascii="Avenir" w:eastAsia="Avenir" w:hAnsi="Avenir" w:cs="Avenir"/>
        </w:rPr>
        <w:t>Maintain records of important communications for reference or reporting.</w:t>
      </w:r>
    </w:p>
    <w:p w14:paraId="386E3444" w14:textId="77777777" w:rsidR="00F77D31" w:rsidRDefault="00000000">
      <w:pPr>
        <w:numPr>
          <w:ilvl w:val="0"/>
          <w:numId w:val="78"/>
        </w:numPr>
        <w:spacing w:after="240"/>
        <w:rPr>
          <w:rFonts w:ascii="Avenir" w:eastAsia="Avenir" w:hAnsi="Avenir" w:cs="Avenir"/>
        </w:rPr>
      </w:pPr>
      <w:r>
        <w:rPr>
          <w:rFonts w:ascii="Avenir" w:eastAsia="Avenir" w:hAnsi="Avenir" w:cs="Avenir"/>
        </w:rPr>
        <w:t>Avoid forwarding sensitive communications externally without permission.</w:t>
      </w:r>
    </w:p>
    <w:p w14:paraId="76D7E1A7" w14:textId="77777777" w:rsidR="00F77D31" w:rsidRPr="00D8066F" w:rsidRDefault="00000000" w:rsidP="00D8066F">
      <w:pPr>
        <w:spacing w:before="240" w:after="240"/>
        <w:rPr>
          <w:rFonts w:ascii="Avenir" w:eastAsia="Avenir" w:hAnsi="Avenir" w:cs="Avenir"/>
        </w:rPr>
      </w:pPr>
      <w:r>
        <w:rPr>
          <w:rFonts w:ascii="Avenir" w:eastAsia="Avenir" w:hAnsi="Avenir" w:cs="Avenir"/>
        </w:rPr>
        <w:t>Managers and supervisors are responsible for ensuring messages are cascaded properly to their teams and clarifying any implications.</w:t>
      </w:r>
      <w:bookmarkStart w:id="174" w:name="_nohjm0pms3kp" w:colFirst="0" w:colLast="0"/>
      <w:bookmarkEnd w:id="174"/>
    </w:p>
    <w:p w14:paraId="52F8B269" w14:textId="77777777" w:rsidR="00F77D31" w:rsidRDefault="00000000">
      <w:pPr>
        <w:pStyle w:val="Heading4"/>
      </w:pPr>
      <w:bookmarkStart w:id="175" w:name="_Toc204089756"/>
      <w:r>
        <w:t>5.1.3 Clarity and Escalation Channels</w:t>
      </w:r>
      <w:bookmarkEnd w:id="175"/>
    </w:p>
    <w:p w14:paraId="29E151F8" w14:textId="77777777" w:rsidR="00F77D31" w:rsidRDefault="00000000">
      <w:pPr>
        <w:spacing w:before="240" w:after="240"/>
        <w:rPr>
          <w:rFonts w:ascii="Avenir" w:eastAsia="Avenir" w:hAnsi="Avenir" w:cs="Avenir"/>
        </w:rPr>
      </w:pPr>
      <w:r>
        <w:rPr>
          <w:rFonts w:ascii="Avenir" w:eastAsia="Avenir" w:hAnsi="Avenir" w:cs="Avenir"/>
        </w:rPr>
        <w:t>To promote agility and reduce miscommunication, IIH encourages proactive clarification of unclear directives or instructions. If you receive conflicting requests or lack clarity about a task:</w:t>
      </w:r>
    </w:p>
    <w:p w14:paraId="4412592E" w14:textId="77777777" w:rsidR="00F77D31" w:rsidRDefault="00000000">
      <w:pPr>
        <w:numPr>
          <w:ilvl w:val="0"/>
          <w:numId w:val="19"/>
        </w:numPr>
        <w:spacing w:before="240"/>
      </w:pPr>
      <w:r>
        <w:rPr>
          <w:rFonts w:ascii="Avenir" w:eastAsia="Avenir" w:hAnsi="Avenir" w:cs="Avenir"/>
          <w:b/>
        </w:rPr>
        <w:t>Seek Clarification First</w:t>
      </w:r>
      <w:r>
        <w:rPr>
          <w:rFonts w:ascii="Avenir" w:eastAsia="Avenir" w:hAnsi="Avenir" w:cs="Avenir"/>
        </w:rPr>
        <w:t>: Speak directly with your line manager or the person giving the instruction.</w:t>
      </w:r>
    </w:p>
    <w:p w14:paraId="0EF41B7F" w14:textId="77777777" w:rsidR="00F77D31" w:rsidRDefault="00000000">
      <w:pPr>
        <w:numPr>
          <w:ilvl w:val="0"/>
          <w:numId w:val="19"/>
        </w:numPr>
      </w:pPr>
      <w:r>
        <w:rPr>
          <w:rFonts w:ascii="Avenir" w:eastAsia="Avenir" w:hAnsi="Avenir" w:cs="Avenir"/>
          <w:b/>
        </w:rPr>
        <w:t>Escalate Respectfully</w:t>
      </w:r>
      <w:r>
        <w:rPr>
          <w:rFonts w:ascii="Avenir" w:eastAsia="Avenir" w:hAnsi="Avenir" w:cs="Avenir"/>
        </w:rPr>
        <w:t>: If confusion persists, escalate to your department head or to HR for clarity.</w:t>
      </w:r>
    </w:p>
    <w:p w14:paraId="45CF8C30" w14:textId="77777777" w:rsidR="00F77D31" w:rsidRDefault="00000000">
      <w:pPr>
        <w:numPr>
          <w:ilvl w:val="0"/>
          <w:numId w:val="19"/>
        </w:numPr>
        <w:spacing w:after="240"/>
      </w:pPr>
      <w:r>
        <w:rPr>
          <w:rFonts w:ascii="Avenir" w:eastAsia="Avenir" w:hAnsi="Avenir" w:cs="Avenir"/>
          <w:b/>
        </w:rPr>
        <w:t>Use Proper Channels</w:t>
      </w:r>
      <w:r>
        <w:rPr>
          <w:rFonts w:ascii="Avenir" w:eastAsia="Avenir" w:hAnsi="Avenir" w:cs="Avenir"/>
        </w:rPr>
        <w:t>: Avoid informal complaints or public airing of confusion without first following official lines of communication.</w:t>
      </w:r>
    </w:p>
    <w:p w14:paraId="4641D7FE" w14:textId="77777777" w:rsidR="00F77D31" w:rsidRDefault="00000000" w:rsidP="00D8066F">
      <w:pPr>
        <w:spacing w:before="240" w:after="240"/>
        <w:rPr>
          <w:rFonts w:ascii="Avenir" w:eastAsia="Avenir" w:hAnsi="Avenir" w:cs="Avenir"/>
        </w:rPr>
      </w:pPr>
      <w:r>
        <w:rPr>
          <w:rFonts w:ascii="Avenir" w:eastAsia="Avenir" w:hAnsi="Avenir" w:cs="Avenir"/>
        </w:rPr>
        <w:t>Staff are also encouraged to ask questions during meetings and contribute constructively to group understanding. Communication at IIH is a two-way responsibility — leadership commits to transparency, and staff are expected to remain engaged and informed.</w:t>
      </w:r>
    </w:p>
    <w:p w14:paraId="6707FAD8" w14:textId="77777777" w:rsidR="00F77D31" w:rsidRDefault="00000000">
      <w:pPr>
        <w:pStyle w:val="Heading3"/>
        <w:keepNext w:val="0"/>
        <w:keepLines w:val="0"/>
      </w:pPr>
      <w:bookmarkStart w:id="176" w:name="_Toc204089757"/>
      <w:r>
        <w:t>5.2 Guest and Government Visitor Protocol</w:t>
      </w:r>
      <w:bookmarkEnd w:id="176"/>
    </w:p>
    <w:p w14:paraId="382F2CED" w14:textId="77777777" w:rsidR="00F77D31" w:rsidRPr="00D8066F" w:rsidRDefault="00000000" w:rsidP="00D8066F">
      <w:pPr>
        <w:spacing w:before="240" w:after="240"/>
        <w:rPr>
          <w:rFonts w:ascii="Avenir" w:eastAsia="Avenir" w:hAnsi="Avenir" w:cs="Avenir"/>
        </w:rPr>
      </w:pPr>
      <w:r>
        <w:rPr>
          <w:rFonts w:ascii="Avenir" w:eastAsia="Avenir" w:hAnsi="Avenir" w:cs="Avenir"/>
        </w:rPr>
        <w:t xml:space="preserve">The Ilorin Innovation Hub (IIH) regularly hosts a wide range of visitors, including government officials, international partners, private sector stakeholders, and prospective collaborators. These visits are opportunities to showcase IIH’s values, projects, and </w:t>
      </w:r>
      <w:r>
        <w:rPr>
          <w:rFonts w:ascii="Avenir" w:eastAsia="Avenir" w:hAnsi="Avenir" w:cs="Avenir"/>
        </w:rPr>
        <w:lastRenderedPageBreak/>
        <w:t>professionalism. To ensure consistency and uphold the Hub’s reputation, all staff must adhere to the following protocols when engaging with external guests.</w:t>
      </w:r>
      <w:bookmarkStart w:id="177" w:name="_r81ny6ayuzpm" w:colFirst="0" w:colLast="0"/>
      <w:bookmarkEnd w:id="177"/>
    </w:p>
    <w:p w14:paraId="04DB4EA0" w14:textId="77777777" w:rsidR="00F77D31" w:rsidRDefault="00000000">
      <w:pPr>
        <w:pStyle w:val="Heading4"/>
        <w:keepNext w:val="0"/>
        <w:keepLines w:val="0"/>
      </w:pPr>
      <w:bookmarkStart w:id="178" w:name="_Toc204089758"/>
      <w:r>
        <w:t>5.2.1 Engagement Etiquette</w:t>
      </w:r>
      <w:bookmarkEnd w:id="178"/>
    </w:p>
    <w:p w14:paraId="6C641163" w14:textId="77777777" w:rsidR="00F77D31" w:rsidRDefault="00000000">
      <w:pPr>
        <w:spacing w:before="240" w:after="240"/>
        <w:rPr>
          <w:rFonts w:ascii="Avenir" w:eastAsia="Avenir" w:hAnsi="Avenir" w:cs="Avenir"/>
        </w:rPr>
      </w:pPr>
      <w:r>
        <w:rPr>
          <w:rFonts w:ascii="Avenir" w:eastAsia="Avenir" w:hAnsi="Avenir" w:cs="Avenir"/>
        </w:rPr>
        <w:t>All staff are expected to maintain the highest standards of professional conduct when interacting with visitors.</w:t>
      </w:r>
    </w:p>
    <w:p w14:paraId="55FBE4D2" w14:textId="77777777" w:rsidR="00F77D31" w:rsidRDefault="00000000">
      <w:pPr>
        <w:spacing w:before="240" w:after="240"/>
        <w:rPr>
          <w:rFonts w:ascii="Avenir" w:eastAsia="Avenir" w:hAnsi="Avenir" w:cs="Avenir"/>
        </w:rPr>
      </w:pPr>
      <w:r>
        <w:rPr>
          <w:rFonts w:ascii="Avenir" w:eastAsia="Avenir" w:hAnsi="Avenir" w:cs="Avenir"/>
        </w:rPr>
        <w:t>Key expectations include:</w:t>
      </w:r>
    </w:p>
    <w:p w14:paraId="3B862ED2" w14:textId="77777777" w:rsidR="00F77D31" w:rsidRDefault="00000000">
      <w:pPr>
        <w:numPr>
          <w:ilvl w:val="0"/>
          <w:numId w:val="48"/>
        </w:numPr>
        <w:spacing w:before="240"/>
      </w:pPr>
      <w:r>
        <w:rPr>
          <w:rFonts w:ascii="Avenir" w:eastAsia="Avenir" w:hAnsi="Avenir" w:cs="Avenir"/>
          <w:b/>
        </w:rPr>
        <w:t>Dress appropriately</w:t>
      </w:r>
      <w:r>
        <w:rPr>
          <w:rFonts w:ascii="Avenir" w:eastAsia="Avenir" w:hAnsi="Avenir" w:cs="Avenir"/>
        </w:rPr>
        <w:t xml:space="preserve"> in line with IIH’s smart-casual or formal dress code, depending on the nature of the visit.</w:t>
      </w:r>
    </w:p>
    <w:p w14:paraId="25BF02A9" w14:textId="77777777" w:rsidR="00F77D31" w:rsidRDefault="00000000">
      <w:pPr>
        <w:numPr>
          <w:ilvl w:val="0"/>
          <w:numId w:val="48"/>
        </w:numPr>
      </w:pPr>
      <w:r>
        <w:rPr>
          <w:rFonts w:ascii="Avenir" w:eastAsia="Avenir" w:hAnsi="Avenir" w:cs="Avenir"/>
          <w:b/>
        </w:rPr>
        <w:t>Greet visitors respectfully</w:t>
      </w:r>
      <w:r>
        <w:rPr>
          <w:rFonts w:ascii="Avenir" w:eastAsia="Avenir" w:hAnsi="Avenir" w:cs="Avenir"/>
        </w:rPr>
        <w:t xml:space="preserve"> and courteously, without excessive familiarity.</w:t>
      </w:r>
    </w:p>
    <w:p w14:paraId="2BD5D51A" w14:textId="77777777" w:rsidR="00F77D31" w:rsidRDefault="00000000">
      <w:pPr>
        <w:numPr>
          <w:ilvl w:val="0"/>
          <w:numId w:val="48"/>
        </w:numPr>
      </w:pPr>
      <w:r>
        <w:rPr>
          <w:rFonts w:ascii="Avenir" w:eastAsia="Avenir" w:hAnsi="Avenir" w:cs="Avenir"/>
          <w:b/>
        </w:rPr>
        <w:t>Remain punctual</w:t>
      </w:r>
      <w:r>
        <w:rPr>
          <w:rFonts w:ascii="Avenir" w:eastAsia="Avenir" w:hAnsi="Avenir" w:cs="Avenir"/>
        </w:rPr>
        <w:t xml:space="preserve"> and prepared if scheduled to participate in a visit or presentation.</w:t>
      </w:r>
    </w:p>
    <w:p w14:paraId="455D19C4" w14:textId="77777777" w:rsidR="00F77D31" w:rsidRDefault="00000000">
      <w:pPr>
        <w:numPr>
          <w:ilvl w:val="0"/>
          <w:numId w:val="48"/>
        </w:numPr>
      </w:pPr>
      <w:r>
        <w:rPr>
          <w:rFonts w:ascii="Avenir" w:eastAsia="Avenir" w:hAnsi="Avenir" w:cs="Avenir"/>
          <w:b/>
        </w:rPr>
        <w:t>Speak clearly and confidently</w:t>
      </w:r>
      <w:r>
        <w:rPr>
          <w:rFonts w:ascii="Avenir" w:eastAsia="Avenir" w:hAnsi="Avenir" w:cs="Avenir"/>
        </w:rPr>
        <w:t xml:space="preserve"> if required to contribute — but only within the scope of your role.</w:t>
      </w:r>
    </w:p>
    <w:p w14:paraId="1FB24D72" w14:textId="77777777" w:rsidR="00F77D31" w:rsidRDefault="00000000">
      <w:pPr>
        <w:numPr>
          <w:ilvl w:val="0"/>
          <w:numId w:val="48"/>
        </w:numPr>
        <w:spacing w:after="240"/>
      </w:pPr>
      <w:r>
        <w:rPr>
          <w:rFonts w:ascii="Avenir" w:eastAsia="Avenir" w:hAnsi="Avenir" w:cs="Avenir"/>
          <w:b/>
        </w:rPr>
        <w:t>Never speak on behalf of IIH</w:t>
      </w:r>
      <w:r>
        <w:rPr>
          <w:rFonts w:ascii="Avenir" w:eastAsia="Avenir" w:hAnsi="Avenir" w:cs="Avenir"/>
        </w:rPr>
        <w:t>, share organizational opinions, or respond to press inquiries unless expressly designated to do so.</w:t>
      </w:r>
    </w:p>
    <w:p w14:paraId="1651CEB5" w14:textId="77777777" w:rsidR="00F77D31" w:rsidRPr="00D8066F" w:rsidRDefault="00000000" w:rsidP="00D8066F">
      <w:pPr>
        <w:spacing w:before="240" w:after="240"/>
        <w:rPr>
          <w:rFonts w:ascii="Avenir" w:eastAsia="Avenir" w:hAnsi="Avenir" w:cs="Avenir"/>
        </w:rPr>
      </w:pPr>
      <w:r>
        <w:rPr>
          <w:rFonts w:ascii="Avenir" w:eastAsia="Avenir" w:hAnsi="Avenir" w:cs="Avenir"/>
        </w:rPr>
        <w:t xml:space="preserve">Staff are reminded that </w:t>
      </w:r>
      <w:r>
        <w:rPr>
          <w:rFonts w:ascii="Avenir" w:eastAsia="Avenir" w:hAnsi="Avenir" w:cs="Avenir"/>
          <w:b/>
        </w:rPr>
        <w:t>unauthorized commentary, over-familiarity, or distractions during official visits reflect poorly on the organization</w:t>
      </w:r>
      <w:r>
        <w:rPr>
          <w:rFonts w:ascii="Avenir" w:eastAsia="Avenir" w:hAnsi="Avenir" w:cs="Avenir"/>
        </w:rPr>
        <w:t>.</w:t>
      </w:r>
      <w:bookmarkStart w:id="179" w:name="_lmwcl9jn1rw" w:colFirst="0" w:colLast="0"/>
      <w:bookmarkEnd w:id="179"/>
    </w:p>
    <w:p w14:paraId="5B73A362" w14:textId="77777777" w:rsidR="00F77D31" w:rsidRDefault="00000000">
      <w:pPr>
        <w:pStyle w:val="Heading4"/>
        <w:keepNext w:val="0"/>
        <w:keepLines w:val="0"/>
      </w:pPr>
      <w:bookmarkStart w:id="180" w:name="_Toc204089759"/>
      <w:r>
        <w:t>5.2.2 Chain of Command During External Visits</w:t>
      </w:r>
      <w:bookmarkEnd w:id="180"/>
    </w:p>
    <w:p w14:paraId="7E4FD830" w14:textId="77777777" w:rsidR="00F77D31" w:rsidRDefault="00000000">
      <w:pPr>
        <w:spacing w:before="240" w:after="240"/>
        <w:rPr>
          <w:rFonts w:ascii="Avenir" w:eastAsia="Avenir" w:hAnsi="Avenir" w:cs="Avenir"/>
        </w:rPr>
      </w:pPr>
      <w:r>
        <w:rPr>
          <w:rFonts w:ascii="Avenir" w:eastAsia="Avenir" w:hAnsi="Avenir" w:cs="Avenir"/>
        </w:rPr>
        <w:t>For all visits involving government officials, development partners, funders, or other senior stakeholders:</w:t>
      </w:r>
    </w:p>
    <w:p w14:paraId="5825B7BA" w14:textId="77777777" w:rsidR="00F77D31" w:rsidRDefault="00000000">
      <w:pPr>
        <w:numPr>
          <w:ilvl w:val="0"/>
          <w:numId w:val="4"/>
        </w:numPr>
        <w:spacing w:before="240"/>
      </w:pPr>
      <w:r>
        <w:rPr>
          <w:rFonts w:ascii="Avenir" w:eastAsia="Avenir" w:hAnsi="Avenir" w:cs="Avenir"/>
          <w:b/>
        </w:rPr>
        <w:t>The Managing Director (MD)</w:t>
      </w:r>
      <w:r>
        <w:rPr>
          <w:rFonts w:ascii="Avenir" w:eastAsia="Avenir" w:hAnsi="Avenir" w:cs="Avenir"/>
        </w:rPr>
        <w:t xml:space="preserve"> or an </w:t>
      </w:r>
      <w:r>
        <w:rPr>
          <w:rFonts w:ascii="Avenir" w:eastAsia="Avenir" w:hAnsi="Avenir" w:cs="Avenir"/>
          <w:b/>
        </w:rPr>
        <w:t>officially delegated representative</w:t>
      </w:r>
      <w:r>
        <w:rPr>
          <w:rFonts w:ascii="Avenir" w:eastAsia="Avenir" w:hAnsi="Avenir" w:cs="Avenir"/>
        </w:rPr>
        <w:t xml:space="preserve"> leads the engagement.</w:t>
      </w:r>
    </w:p>
    <w:p w14:paraId="3A063203" w14:textId="77777777" w:rsidR="00F77D31" w:rsidRDefault="00000000">
      <w:pPr>
        <w:numPr>
          <w:ilvl w:val="0"/>
          <w:numId w:val="4"/>
        </w:numPr>
      </w:pPr>
      <w:r>
        <w:rPr>
          <w:rFonts w:ascii="Avenir" w:eastAsia="Avenir" w:hAnsi="Avenir" w:cs="Avenir"/>
        </w:rPr>
        <w:t xml:space="preserve">Staff are expected to </w:t>
      </w:r>
      <w:r>
        <w:rPr>
          <w:rFonts w:ascii="Avenir" w:eastAsia="Avenir" w:hAnsi="Avenir" w:cs="Avenir"/>
          <w:b/>
        </w:rPr>
        <w:t>defer to the designated lead</w:t>
      </w:r>
      <w:r>
        <w:rPr>
          <w:rFonts w:ascii="Avenir" w:eastAsia="Avenir" w:hAnsi="Avenir" w:cs="Avenir"/>
        </w:rPr>
        <w:t xml:space="preserve"> and follow their instructions before, during, and after the visit.</w:t>
      </w:r>
    </w:p>
    <w:p w14:paraId="1AB975F5" w14:textId="77777777" w:rsidR="00F77D31" w:rsidRDefault="00000000">
      <w:pPr>
        <w:numPr>
          <w:ilvl w:val="0"/>
          <w:numId w:val="4"/>
        </w:numPr>
        <w:spacing w:after="240"/>
        <w:rPr>
          <w:rFonts w:ascii="Avenir" w:eastAsia="Avenir" w:hAnsi="Avenir" w:cs="Avenir"/>
        </w:rPr>
      </w:pPr>
      <w:r>
        <w:rPr>
          <w:rFonts w:ascii="Avenir" w:eastAsia="Avenir" w:hAnsi="Avenir" w:cs="Avenir"/>
        </w:rPr>
        <w:t>If assigned a speaking role, exhibition duty, or tour guide role, this will be communicated in advance through formal channels.</w:t>
      </w:r>
    </w:p>
    <w:p w14:paraId="57EEFBD0" w14:textId="77777777" w:rsidR="00F77D31" w:rsidRPr="00D8066F" w:rsidRDefault="00000000" w:rsidP="00D8066F">
      <w:pPr>
        <w:spacing w:before="240" w:after="240"/>
        <w:rPr>
          <w:rFonts w:ascii="Avenir" w:eastAsia="Avenir" w:hAnsi="Avenir" w:cs="Avenir"/>
        </w:rPr>
      </w:pPr>
      <w:r>
        <w:rPr>
          <w:rFonts w:ascii="Avenir" w:eastAsia="Avenir" w:hAnsi="Avenir" w:cs="Avenir"/>
        </w:rPr>
        <w:t xml:space="preserve">No staff member may </w:t>
      </w:r>
      <w:r>
        <w:rPr>
          <w:rFonts w:ascii="Avenir" w:eastAsia="Avenir" w:hAnsi="Avenir" w:cs="Avenir"/>
          <w:b/>
        </w:rPr>
        <w:t>invite</w:t>
      </w:r>
      <w:r>
        <w:rPr>
          <w:rFonts w:ascii="Avenir" w:eastAsia="Avenir" w:hAnsi="Avenir" w:cs="Avenir"/>
        </w:rPr>
        <w:t xml:space="preserve">, </w:t>
      </w:r>
      <w:r>
        <w:rPr>
          <w:rFonts w:ascii="Avenir" w:eastAsia="Avenir" w:hAnsi="Avenir" w:cs="Avenir"/>
          <w:b/>
        </w:rPr>
        <w:t>host</w:t>
      </w:r>
      <w:r>
        <w:rPr>
          <w:rFonts w:ascii="Avenir" w:eastAsia="Avenir" w:hAnsi="Avenir" w:cs="Avenir"/>
        </w:rPr>
        <w:t xml:space="preserve">, or </w:t>
      </w:r>
      <w:r>
        <w:rPr>
          <w:rFonts w:ascii="Avenir" w:eastAsia="Avenir" w:hAnsi="Avenir" w:cs="Avenir"/>
          <w:b/>
        </w:rPr>
        <w:t>coordinate</w:t>
      </w:r>
      <w:r>
        <w:rPr>
          <w:rFonts w:ascii="Avenir" w:eastAsia="Avenir" w:hAnsi="Avenir" w:cs="Avenir"/>
        </w:rPr>
        <w:t xml:space="preserve"> high-level visits independently, even if they have an existing relationship with the guest. All engagements must pass through official protocols.</w:t>
      </w:r>
      <w:bookmarkStart w:id="181" w:name="_lieaq7ehan54" w:colFirst="0" w:colLast="0"/>
      <w:bookmarkEnd w:id="181"/>
    </w:p>
    <w:p w14:paraId="063F432B" w14:textId="77777777" w:rsidR="00F77D31" w:rsidRDefault="00000000">
      <w:pPr>
        <w:pStyle w:val="Heading4"/>
        <w:keepNext w:val="0"/>
        <w:keepLines w:val="0"/>
      </w:pPr>
      <w:bookmarkStart w:id="182" w:name="_Toc204089760"/>
      <w:r>
        <w:t>5.2.3 Advance Notice and Coordination Requirements</w:t>
      </w:r>
      <w:bookmarkEnd w:id="182"/>
    </w:p>
    <w:p w14:paraId="44006B9D" w14:textId="77777777" w:rsidR="00F77D31" w:rsidRDefault="00000000">
      <w:pPr>
        <w:spacing w:before="240" w:after="240"/>
        <w:rPr>
          <w:rFonts w:ascii="Avenir" w:eastAsia="Avenir" w:hAnsi="Avenir" w:cs="Avenir"/>
        </w:rPr>
      </w:pPr>
      <w:r>
        <w:rPr>
          <w:rFonts w:ascii="Avenir" w:eastAsia="Avenir" w:hAnsi="Avenir" w:cs="Avenir"/>
        </w:rPr>
        <w:t>To ensure adequate preparation:</w:t>
      </w:r>
    </w:p>
    <w:p w14:paraId="5F2D3934" w14:textId="77777777" w:rsidR="00F77D31" w:rsidRDefault="00000000">
      <w:pPr>
        <w:numPr>
          <w:ilvl w:val="0"/>
          <w:numId w:val="86"/>
        </w:numPr>
        <w:spacing w:before="240"/>
      </w:pPr>
      <w:r>
        <w:rPr>
          <w:rFonts w:ascii="Avenir" w:eastAsia="Avenir" w:hAnsi="Avenir" w:cs="Avenir"/>
        </w:rPr>
        <w:lastRenderedPageBreak/>
        <w:t xml:space="preserve">All external visits must be </w:t>
      </w:r>
      <w:r>
        <w:rPr>
          <w:rFonts w:ascii="Avenir" w:eastAsia="Avenir" w:hAnsi="Avenir" w:cs="Avenir"/>
          <w:b/>
        </w:rPr>
        <w:t>communicated in advance</w:t>
      </w:r>
      <w:r>
        <w:rPr>
          <w:rFonts w:ascii="Avenir" w:eastAsia="Avenir" w:hAnsi="Avenir" w:cs="Avenir"/>
        </w:rPr>
        <w:t xml:space="preserve"> to the Admin Unit, who will coordinate logistics, venue readiness, internal briefing, and if necessary any security or protocol requirements with the Facility Unit.</w:t>
      </w:r>
    </w:p>
    <w:p w14:paraId="64F8718E" w14:textId="77777777" w:rsidR="00F77D31" w:rsidRDefault="00000000">
      <w:pPr>
        <w:numPr>
          <w:ilvl w:val="0"/>
          <w:numId w:val="86"/>
        </w:numPr>
      </w:pPr>
      <w:r>
        <w:rPr>
          <w:rFonts w:ascii="Avenir" w:eastAsia="Avenir" w:hAnsi="Avenir" w:cs="Avenir"/>
        </w:rPr>
        <w:t xml:space="preserve">Visitors must be logged in the </w:t>
      </w:r>
      <w:r>
        <w:rPr>
          <w:rFonts w:ascii="Avenir" w:eastAsia="Avenir" w:hAnsi="Avenir" w:cs="Avenir"/>
          <w:b/>
        </w:rPr>
        <w:t>Visitor Register</w:t>
      </w:r>
      <w:r>
        <w:rPr>
          <w:rFonts w:ascii="Avenir" w:eastAsia="Avenir" w:hAnsi="Avenir" w:cs="Avenir"/>
        </w:rPr>
        <w:t xml:space="preserve"> at the front desk or via pre-approved digital systems.</w:t>
      </w:r>
    </w:p>
    <w:p w14:paraId="2A29437B" w14:textId="77777777" w:rsidR="00F77D31" w:rsidRDefault="00000000">
      <w:pPr>
        <w:numPr>
          <w:ilvl w:val="0"/>
          <w:numId w:val="86"/>
        </w:numPr>
        <w:spacing w:after="240"/>
        <w:rPr>
          <w:rFonts w:ascii="Avenir" w:eastAsia="Avenir" w:hAnsi="Avenir" w:cs="Avenir"/>
        </w:rPr>
      </w:pPr>
      <w:r>
        <w:rPr>
          <w:rFonts w:ascii="Avenir" w:eastAsia="Avenir" w:hAnsi="Avenir" w:cs="Avenir"/>
        </w:rPr>
        <w:t>Any gifts, branded items, or printed material to be presented during visits must be reviewed and approved by the MD’s office.</w:t>
      </w:r>
    </w:p>
    <w:p w14:paraId="0C0E98EF" w14:textId="77777777" w:rsidR="00F77D31" w:rsidRPr="00D8066F" w:rsidRDefault="00000000" w:rsidP="00D8066F">
      <w:pPr>
        <w:spacing w:before="240" w:after="240"/>
        <w:rPr>
          <w:rFonts w:ascii="Avenir" w:eastAsia="Avenir" w:hAnsi="Avenir" w:cs="Avenir"/>
        </w:rPr>
      </w:pPr>
      <w:r>
        <w:rPr>
          <w:rFonts w:ascii="Avenir" w:eastAsia="Avenir" w:hAnsi="Avenir" w:cs="Avenir"/>
        </w:rPr>
        <w:t xml:space="preserve">Staff must </w:t>
      </w:r>
      <w:r>
        <w:rPr>
          <w:rFonts w:ascii="Avenir" w:eastAsia="Avenir" w:hAnsi="Avenir" w:cs="Avenir"/>
          <w:b/>
        </w:rPr>
        <w:t>not grant unscheduled access</w:t>
      </w:r>
      <w:r>
        <w:rPr>
          <w:rFonts w:ascii="Avenir" w:eastAsia="Avenir" w:hAnsi="Avenir" w:cs="Avenir"/>
        </w:rPr>
        <w:t xml:space="preserve"> to restricted areas or disrupt ongoing programs without prior clearance.</w:t>
      </w:r>
      <w:bookmarkStart w:id="183" w:name="_ytogfeyy0go3" w:colFirst="0" w:colLast="0"/>
      <w:bookmarkEnd w:id="183"/>
    </w:p>
    <w:p w14:paraId="270DB4BC" w14:textId="77777777" w:rsidR="00F77D31" w:rsidRDefault="00000000">
      <w:pPr>
        <w:pStyle w:val="Heading4"/>
        <w:keepNext w:val="0"/>
        <w:keepLines w:val="0"/>
      </w:pPr>
      <w:bookmarkStart w:id="184" w:name="_Toc204089761"/>
      <w:r>
        <w:t>5.2.4 Media, Photography, and Confidentiality Guidelines</w:t>
      </w:r>
      <w:bookmarkEnd w:id="184"/>
    </w:p>
    <w:p w14:paraId="53DB54B5" w14:textId="77777777" w:rsidR="00F77D31" w:rsidRDefault="00000000">
      <w:pPr>
        <w:spacing w:before="240" w:after="240"/>
        <w:rPr>
          <w:rFonts w:ascii="Avenir" w:eastAsia="Avenir" w:hAnsi="Avenir" w:cs="Avenir"/>
        </w:rPr>
      </w:pPr>
      <w:r>
        <w:rPr>
          <w:rFonts w:ascii="Avenir" w:eastAsia="Avenir" w:hAnsi="Avenir" w:cs="Avenir"/>
        </w:rPr>
        <w:t>The following guidelines must be strictly observed:</w:t>
      </w:r>
    </w:p>
    <w:p w14:paraId="204D7760" w14:textId="77777777" w:rsidR="00F77D31" w:rsidRDefault="00000000">
      <w:pPr>
        <w:numPr>
          <w:ilvl w:val="0"/>
          <w:numId w:val="25"/>
        </w:numPr>
        <w:spacing w:before="240"/>
      </w:pPr>
      <w:r>
        <w:rPr>
          <w:rFonts w:ascii="Avenir" w:eastAsia="Avenir" w:hAnsi="Avenir" w:cs="Avenir"/>
          <w:b/>
        </w:rPr>
        <w:t>Photography and videography</w:t>
      </w:r>
      <w:r>
        <w:rPr>
          <w:rFonts w:ascii="Avenir" w:eastAsia="Avenir" w:hAnsi="Avenir" w:cs="Avenir"/>
        </w:rPr>
        <w:t xml:space="preserve"> of visits may only be conducted by assigned media personnel or with express approval.</w:t>
      </w:r>
    </w:p>
    <w:p w14:paraId="56E96CA0" w14:textId="77777777" w:rsidR="00F77D31" w:rsidRDefault="00000000">
      <w:pPr>
        <w:numPr>
          <w:ilvl w:val="0"/>
          <w:numId w:val="25"/>
        </w:numPr>
        <w:rPr>
          <w:rFonts w:ascii="Avenir" w:eastAsia="Avenir" w:hAnsi="Avenir" w:cs="Avenir"/>
        </w:rPr>
      </w:pPr>
      <w:r>
        <w:rPr>
          <w:rFonts w:ascii="Avenir" w:eastAsia="Avenir" w:hAnsi="Avenir" w:cs="Avenir"/>
        </w:rPr>
        <w:t>Staff must not share internal images, quotes, or scenes from a visit on personal social media unless cleared by the MD or already posted on IIH official social media.</w:t>
      </w:r>
    </w:p>
    <w:p w14:paraId="53F90C4B" w14:textId="77777777" w:rsidR="00F77D31" w:rsidRDefault="00000000">
      <w:pPr>
        <w:numPr>
          <w:ilvl w:val="0"/>
          <w:numId w:val="25"/>
        </w:numPr>
      </w:pPr>
      <w:r>
        <w:rPr>
          <w:rFonts w:ascii="Avenir" w:eastAsia="Avenir" w:hAnsi="Avenir" w:cs="Avenir"/>
          <w:b/>
        </w:rPr>
        <w:t>Private conversations</w:t>
      </w:r>
      <w:r>
        <w:rPr>
          <w:rFonts w:ascii="Avenir" w:eastAsia="Avenir" w:hAnsi="Avenir" w:cs="Avenir"/>
        </w:rPr>
        <w:t xml:space="preserve"> with VIPs, funders, or public officials must remain confidential.</w:t>
      </w:r>
    </w:p>
    <w:p w14:paraId="14596EBE" w14:textId="77777777" w:rsidR="00F77D31" w:rsidRDefault="00000000">
      <w:pPr>
        <w:numPr>
          <w:ilvl w:val="0"/>
          <w:numId w:val="25"/>
        </w:numPr>
        <w:rPr>
          <w:rFonts w:ascii="Avenir" w:eastAsia="Avenir" w:hAnsi="Avenir" w:cs="Avenir"/>
        </w:rPr>
      </w:pPr>
      <w:r>
        <w:rPr>
          <w:rFonts w:ascii="Avenir" w:eastAsia="Avenir" w:hAnsi="Avenir" w:cs="Avenir"/>
        </w:rPr>
        <w:t>Where required, NDAs or confidentiality undertakings may be introduced for particularly sensitive guests or partnerships.</w:t>
      </w:r>
    </w:p>
    <w:p w14:paraId="45FA2C2A" w14:textId="77777777" w:rsidR="00F77D31" w:rsidRDefault="00000000">
      <w:pPr>
        <w:numPr>
          <w:ilvl w:val="0"/>
          <w:numId w:val="25"/>
        </w:numPr>
        <w:spacing w:after="240"/>
        <w:rPr>
          <w:rFonts w:ascii="Avenir" w:eastAsia="Avenir" w:hAnsi="Avenir" w:cs="Avenir"/>
        </w:rPr>
      </w:pPr>
      <w:r>
        <w:rPr>
          <w:rFonts w:ascii="Avenir" w:eastAsia="Avenir" w:hAnsi="Avenir" w:cs="Avenir"/>
        </w:rPr>
        <w:t>Media interviews, public statements, or impromptu questions from journalists should be politely redirected to the MD or authorized representative.</w:t>
      </w:r>
    </w:p>
    <w:p w14:paraId="297D297E" w14:textId="77777777" w:rsidR="00F77D31" w:rsidRPr="00D8066F" w:rsidRDefault="00000000" w:rsidP="00D8066F">
      <w:pPr>
        <w:spacing w:before="240" w:after="240"/>
        <w:rPr>
          <w:rFonts w:ascii="Avenir" w:eastAsia="Avenir" w:hAnsi="Avenir" w:cs="Avenir"/>
        </w:rPr>
      </w:pPr>
      <w:r>
        <w:rPr>
          <w:rFonts w:ascii="Avenir" w:eastAsia="Avenir" w:hAnsi="Avenir" w:cs="Avenir"/>
        </w:rPr>
        <w:t>The above protocols help ensure that IIH maintains its credibility, neutrality, and reputation as a well-managed and strategically aligned innovation institution. Staff adherence is expected without exception.</w:t>
      </w:r>
      <w:bookmarkStart w:id="185" w:name="_89fvty3g7nr2" w:colFirst="0" w:colLast="0"/>
      <w:bookmarkEnd w:id="185"/>
    </w:p>
    <w:p w14:paraId="41AD7F45" w14:textId="77777777" w:rsidR="00F77D31" w:rsidRDefault="00000000">
      <w:pPr>
        <w:pStyle w:val="Heading3"/>
        <w:keepNext w:val="0"/>
        <w:keepLines w:val="0"/>
      </w:pPr>
      <w:bookmarkStart w:id="186" w:name="_Toc204089762"/>
      <w:r>
        <w:t>5.3 Community Engagement and Staff Bonding</w:t>
      </w:r>
      <w:bookmarkEnd w:id="186"/>
    </w:p>
    <w:p w14:paraId="37F85242" w14:textId="77777777" w:rsidR="00F77D31" w:rsidRDefault="00000000">
      <w:pPr>
        <w:spacing w:before="240" w:after="240"/>
        <w:rPr>
          <w:rFonts w:ascii="Avenir" w:eastAsia="Avenir" w:hAnsi="Avenir" w:cs="Avenir"/>
        </w:rPr>
      </w:pPr>
      <w:r>
        <w:rPr>
          <w:rFonts w:ascii="Avenir" w:eastAsia="Avenir" w:hAnsi="Avenir" w:cs="Avenir"/>
        </w:rPr>
        <w:t>At IIH, we believe that our collective impact extends beyond the walls of our workspace. We are committed to building a vibrant internal community while actively contributing to the well-being of the broader society. Whether through volunteering, internal celebrations, or recognition initiatives, we aim to foster a culture of shared purpose, empathy, and connection.</w:t>
      </w:r>
    </w:p>
    <w:p w14:paraId="4C787FCC" w14:textId="77777777" w:rsidR="00E3488A" w:rsidRDefault="00E3488A">
      <w:pPr>
        <w:spacing w:before="240" w:after="240"/>
        <w:rPr>
          <w:rFonts w:ascii="Avenir" w:eastAsia="Avenir" w:hAnsi="Avenir" w:cs="Avenir"/>
        </w:rPr>
      </w:pPr>
    </w:p>
    <w:p w14:paraId="45CB9C6F" w14:textId="77777777" w:rsidR="00E3488A" w:rsidRDefault="00E3488A">
      <w:pPr>
        <w:spacing w:before="240" w:after="240"/>
        <w:rPr>
          <w:rFonts w:ascii="Avenir" w:eastAsia="Avenir" w:hAnsi="Avenir" w:cs="Avenir"/>
        </w:rPr>
      </w:pPr>
    </w:p>
    <w:p w14:paraId="2F3D3AAC" w14:textId="77777777" w:rsidR="00F77D31" w:rsidRDefault="00000000">
      <w:pPr>
        <w:pStyle w:val="Heading4"/>
        <w:keepNext w:val="0"/>
        <w:keepLines w:val="0"/>
      </w:pPr>
      <w:bookmarkStart w:id="187" w:name="_Toc204089763"/>
      <w:r>
        <w:lastRenderedPageBreak/>
        <w:t>5.3.1 Volunteer and CSR Activities</w:t>
      </w:r>
      <w:bookmarkEnd w:id="187"/>
    </w:p>
    <w:p w14:paraId="5B00A4FC" w14:textId="77777777" w:rsidR="00F77D31" w:rsidRDefault="00000000">
      <w:pPr>
        <w:spacing w:before="240" w:after="240"/>
        <w:rPr>
          <w:rFonts w:ascii="Avenir" w:eastAsia="Avenir" w:hAnsi="Avenir" w:cs="Avenir"/>
        </w:rPr>
      </w:pPr>
      <w:r>
        <w:rPr>
          <w:rFonts w:ascii="Avenir" w:eastAsia="Avenir" w:hAnsi="Avenir" w:cs="Avenir"/>
        </w:rPr>
        <w:t>As part of our social responsibility mandate, IIH engages in community-</w:t>
      </w:r>
      <w:proofErr w:type="spellStart"/>
      <w:r>
        <w:rPr>
          <w:rFonts w:ascii="Avenir" w:eastAsia="Avenir" w:hAnsi="Avenir" w:cs="Avenir"/>
        </w:rPr>
        <w:t>centered</w:t>
      </w:r>
      <w:proofErr w:type="spellEnd"/>
      <w:r>
        <w:rPr>
          <w:rFonts w:ascii="Avenir" w:eastAsia="Avenir" w:hAnsi="Avenir" w:cs="Avenir"/>
        </w:rPr>
        <w:t xml:space="preserve"> programs that reflect our values of impact and inclusion. These may include outreach initiatives, school visits, local tech education drives, or pro-bono support for underserved groups.</w:t>
      </w:r>
    </w:p>
    <w:p w14:paraId="42C642D8" w14:textId="77777777" w:rsidR="00F77D31" w:rsidRDefault="00000000">
      <w:pPr>
        <w:spacing w:before="240" w:after="240"/>
        <w:rPr>
          <w:rFonts w:ascii="Avenir" w:eastAsia="Avenir" w:hAnsi="Avenir" w:cs="Avenir"/>
        </w:rPr>
      </w:pPr>
      <w:r>
        <w:rPr>
          <w:rFonts w:ascii="Avenir" w:eastAsia="Avenir" w:hAnsi="Avenir" w:cs="Avenir"/>
        </w:rPr>
        <w:t>Staff participation in such activities is encouraged and sometimes expected — especially when the initiative is officially organized or endorsed by IIH. These moments are opportunities to represent the organization positively, contribute meaningfully to society, and connect with colleagues around a common cause.</w:t>
      </w:r>
    </w:p>
    <w:p w14:paraId="4AFF3681" w14:textId="77777777" w:rsidR="00F77D31" w:rsidRDefault="00000000">
      <w:pPr>
        <w:spacing w:before="240" w:after="240"/>
        <w:rPr>
          <w:rFonts w:ascii="Avenir" w:eastAsia="Avenir" w:hAnsi="Avenir" w:cs="Avenir"/>
        </w:rPr>
      </w:pPr>
      <w:r>
        <w:rPr>
          <w:rFonts w:ascii="Avenir" w:eastAsia="Avenir" w:hAnsi="Avenir" w:cs="Avenir"/>
        </w:rPr>
        <w:t>Key expectations include:</w:t>
      </w:r>
    </w:p>
    <w:p w14:paraId="3BDACB21" w14:textId="77777777" w:rsidR="00F77D31" w:rsidRDefault="00000000">
      <w:pPr>
        <w:numPr>
          <w:ilvl w:val="0"/>
          <w:numId w:val="77"/>
        </w:numPr>
        <w:spacing w:before="240"/>
      </w:pPr>
      <w:r>
        <w:rPr>
          <w:rFonts w:ascii="Avenir" w:eastAsia="Avenir" w:hAnsi="Avenir" w:cs="Avenir"/>
          <w:b/>
        </w:rPr>
        <w:t>Professional conduct and punctuality</w:t>
      </w:r>
      <w:r>
        <w:rPr>
          <w:rFonts w:ascii="Avenir" w:eastAsia="Avenir" w:hAnsi="Avenir" w:cs="Avenir"/>
        </w:rPr>
        <w:t xml:space="preserve"> during external engagements.</w:t>
      </w:r>
    </w:p>
    <w:p w14:paraId="53AF89C7" w14:textId="77777777" w:rsidR="00F77D31" w:rsidRDefault="00000000">
      <w:pPr>
        <w:numPr>
          <w:ilvl w:val="0"/>
          <w:numId w:val="77"/>
        </w:numPr>
      </w:pPr>
      <w:r>
        <w:rPr>
          <w:rFonts w:ascii="Avenir" w:eastAsia="Avenir" w:hAnsi="Avenir" w:cs="Avenir"/>
          <w:b/>
        </w:rPr>
        <w:t>Advance communication and approval</w:t>
      </w:r>
      <w:r>
        <w:rPr>
          <w:rFonts w:ascii="Avenir" w:eastAsia="Avenir" w:hAnsi="Avenir" w:cs="Avenir"/>
        </w:rPr>
        <w:t xml:space="preserve"> if you wish to initiate or propose a new CSR idea on behalf of IIH.</w:t>
      </w:r>
    </w:p>
    <w:p w14:paraId="10457A80" w14:textId="77777777" w:rsidR="00F77D31" w:rsidRDefault="00000000">
      <w:pPr>
        <w:numPr>
          <w:ilvl w:val="0"/>
          <w:numId w:val="77"/>
        </w:numPr>
      </w:pPr>
      <w:r>
        <w:rPr>
          <w:rFonts w:ascii="Avenir" w:eastAsia="Avenir" w:hAnsi="Avenir" w:cs="Avenir"/>
          <w:b/>
        </w:rPr>
        <w:t>Team participation</w:t>
      </w:r>
      <w:r>
        <w:rPr>
          <w:rFonts w:ascii="Avenir" w:eastAsia="Avenir" w:hAnsi="Avenir" w:cs="Avenir"/>
        </w:rPr>
        <w:t xml:space="preserve"> when specific departments are mobilized for community-facing events.</w:t>
      </w:r>
    </w:p>
    <w:p w14:paraId="547946DB" w14:textId="77777777" w:rsidR="00F77D31" w:rsidRDefault="00000000">
      <w:pPr>
        <w:numPr>
          <w:ilvl w:val="0"/>
          <w:numId w:val="77"/>
        </w:numPr>
        <w:spacing w:after="240"/>
      </w:pPr>
      <w:r>
        <w:rPr>
          <w:rFonts w:ascii="Avenir" w:eastAsia="Avenir" w:hAnsi="Avenir" w:cs="Avenir"/>
          <w:b/>
        </w:rPr>
        <w:t>Respect for boundaries and safety</w:t>
      </w:r>
      <w:r>
        <w:rPr>
          <w:rFonts w:ascii="Avenir" w:eastAsia="Avenir" w:hAnsi="Avenir" w:cs="Avenir"/>
        </w:rPr>
        <w:t xml:space="preserve"> when engaging with external stakeholders or beneficiaries.</w:t>
      </w:r>
    </w:p>
    <w:p w14:paraId="4BA02EE7" w14:textId="77777777" w:rsidR="00F77D31" w:rsidRDefault="00000000">
      <w:pPr>
        <w:spacing w:before="240" w:after="240"/>
        <w:rPr>
          <w:rFonts w:ascii="Avenir" w:eastAsia="Avenir" w:hAnsi="Avenir" w:cs="Avenir"/>
        </w:rPr>
      </w:pPr>
      <w:r>
        <w:rPr>
          <w:rFonts w:ascii="Avenir" w:eastAsia="Avenir" w:hAnsi="Avenir" w:cs="Avenir"/>
        </w:rPr>
        <w:t>Staff are welcome to suggest volunteer initiatives through the Admin Office or Programs team. Proposals should be mission-aligned, feasible, and designed for collective participation.</w:t>
      </w:r>
    </w:p>
    <w:p w14:paraId="5B342A9C" w14:textId="77777777" w:rsidR="00F77D31" w:rsidRDefault="00000000">
      <w:pPr>
        <w:pStyle w:val="Heading4"/>
        <w:keepNext w:val="0"/>
        <w:keepLines w:val="0"/>
      </w:pPr>
      <w:bookmarkStart w:id="188" w:name="_Toc204089764"/>
      <w:r>
        <w:t>5.3.2 Internal Events and Recognition</w:t>
      </w:r>
      <w:bookmarkEnd w:id="188"/>
    </w:p>
    <w:p w14:paraId="7B538294" w14:textId="77777777" w:rsidR="00F77D31" w:rsidRDefault="00000000">
      <w:pPr>
        <w:spacing w:before="240" w:after="240"/>
        <w:rPr>
          <w:rFonts w:ascii="Avenir" w:eastAsia="Avenir" w:hAnsi="Avenir" w:cs="Avenir"/>
        </w:rPr>
      </w:pPr>
      <w:r>
        <w:rPr>
          <w:rFonts w:ascii="Avenir" w:eastAsia="Avenir" w:hAnsi="Avenir" w:cs="Avenir"/>
        </w:rPr>
        <w:t>Fostering team spirit and shared celebration is an integral part of our work culture. IIH hosts periodic internal events designed to build workplace friendship, reduce stress, and celebrate milestones — both personal and collective.</w:t>
      </w:r>
    </w:p>
    <w:p w14:paraId="4DC554C9" w14:textId="77777777" w:rsidR="00F77D31" w:rsidRDefault="00000000">
      <w:pPr>
        <w:spacing w:before="240" w:after="240"/>
        <w:rPr>
          <w:rFonts w:ascii="Avenir" w:eastAsia="Avenir" w:hAnsi="Avenir" w:cs="Avenir"/>
        </w:rPr>
      </w:pPr>
      <w:r>
        <w:rPr>
          <w:rFonts w:ascii="Avenir" w:eastAsia="Avenir" w:hAnsi="Avenir" w:cs="Avenir"/>
        </w:rPr>
        <w:t>Examples of internal bonding activities may include:</w:t>
      </w:r>
    </w:p>
    <w:p w14:paraId="265287F3" w14:textId="77777777" w:rsidR="00F77D31" w:rsidRDefault="00000000">
      <w:pPr>
        <w:numPr>
          <w:ilvl w:val="0"/>
          <w:numId w:val="71"/>
        </w:numPr>
        <w:spacing w:before="240"/>
        <w:rPr>
          <w:rFonts w:ascii="Avenir" w:eastAsia="Avenir" w:hAnsi="Avenir" w:cs="Avenir"/>
        </w:rPr>
      </w:pPr>
      <w:r>
        <w:rPr>
          <w:rFonts w:ascii="Avenir" w:eastAsia="Avenir" w:hAnsi="Avenir" w:cs="Avenir"/>
          <w:b/>
        </w:rPr>
        <w:t>Team lunches, game days, or informal hangouts</w:t>
      </w:r>
    </w:p>
    <w:p w14:paraId="47364274" w14:textId="77777777" w:rsidR="00F77D31" w:rsidRDefault="00000000">
      <w:pPr>
        <w:numPr>
          <w:ilvl w:val="0"/>
          <w:numId w:val="71"/>
        </w:numPr>
        <w:rPr>
          <w:rFonts w:ascii="Avenir" w:eastAsia="Avenir" w:hAnsi="Avenir" w:cs="Avenir"/>
        </w:rPr>
      </w:pPr>
      <w:r>
        <w:rPr>
          <w:rFonts w:ascii="Avenir" w:eastAsia="Avenir" w:hAnsi="Avenir" w:cs="Avenir"/>
          <w:b/>
        </w:rPr>
        <w:t>Celebrations for birthdays, anniversaries, or team achievements</w:t>
      </w:r>
    </w:p>
    <w:p w14:paraId="07A0396E" w14:textId="77777777" w:rsidR="00F77D31" w:rsidRDefault="00000000">
      <w:pPr>
        <w:numPr>
          <w:ilvl w:val="0"/>
          <w:numId w:val="71"/>
        </w:numPr>
      </w:pPr>
      <w:r>
        <w:rPr>
          <w:rFonts w:ascii="Avenir" w:eastAsia="Avenir" w:hAnsi="Avenir" w:cs="Avenir"/>
          <w:b/>
        </w:rPr>
        <w:t>Wellness initiatives</w:t>
      </w:r>
      <w:r>
        <w:rPr>
          <w:rFonts w:ascii="Avenir" w:eastAsia="Avenir" w:hAnsi="Avenir" w:cs="Avenir"/>
        </w:rPr>
        <w:t>, such as group walks or mental health check-ins</w:t>
      </w:r>
    </w:p>
    <w:p w14:paraId="28C7E9E8" w14:textId="77777777" w:rsidR="00F77D31" w:rsidRDefault="00000000">
      <w:pPr>
        <w:numPr>
          <w:ilvl w:val="0"/>
          <w:numId w:val="71"/>
        </w:numPr>
        <w:spacing w:after="240"/>
        <w:rPr>
          <w:rFonts w:ascii="Avenir" w:eastAsia="Avenir" w:hAnsi="Avenir" w:cs="Avenir"/>
        </w:rPr>
      </w:pPr>
      <w:r>
        <w:rPr>
          <w:rFonts w:ascii="Avenir" w:eastAsia="Avenir" w:hAnsi="Avenir" w:cs="Avenir"/>
          <w:b/>
        </w:rPr>
        <w:t>End-of-year gatherings or milestone events</w:t>
      </w:r>
    </w:p>
    <w:p w14:paraId="186544EC" w14:textId="77777777" w:rsidR="00F77D31" w:rsidRDefault="00000000">
      <w:pPr>
        <w:spacing w:before="240" w:after="240"/>
        <w:rPr>
          <w:rFonts w:ascii="Avenir" w:eastAsia="Avenir" w:hAnsi="Avenir" w:cs="Avenir"/>
        </w:rPr>
      </w:pPr>
      <w:r>
        <w:rPr>
          <w:rFonts w:ascii="Avenir" w:eastAsia="Avenir" w:hAnsi="Avenir" w:cs="Avenir"/>
        </w:rPr>
        <w:t>Participation in internal events is optional, but highly encouraged. These occasions are designed to be inclusive, low-pressure, and meaningful — providing opportunities to connect across divisions and departments.</w:t>
      </w:r>
    </w:p>
    <w:p w14:paraId="0011CAD5" w14:textId="77777777" w:rsidR="00F77D31" w:rsidRDefault="00000000">
      <w:pPr>
        <w:spacing w:before="240" w:after="240"/>
        <w:rPr>
          <w:rFonts w:ascii="Avenir" w:eastAsia="Avenir" w:hAnsi="Avenir" w:cs="Avenir"/>
        </w:rPr>
      </w:pPr>
      <w:r>
        <w:rPr>
          <w:rFonts w:ascii="Avenir" w:eastAsia="Avenir" w:hAnsi="Avenir" w:cs="Avenir"/>
        </w:rPr>
        <w:lastRenderedPageBreak/>
        <w:t xml:space="preserve">In addition, IIH maintains a </w:t>
      </w:r>
      <w:r>
        <w:rPr>
          <w:rFonts w:ascii="Avenir" w:eastAsia="Avenir" w:hAnsi="Avenir" w:cs="Avenir"/>
          <w:b/>
        </w:rPr>
        <w:t>peer and manager-led recognition culture</w:t>
      </w:r>
      <w:r>
        <w:rPr>
          <w:rFonts w:ascii="Avenir" w:eastAsia="Avenir" w:hAnsi="Avenir" w:cs="Avenir"/>
        </w:rPr>
        <w:t>, where good work is acknowledged through:</w:t>
      </w:r>
    </w:p>
    <w:p w14:paraId="459F1097" w14:textId="77777777" w:rsidR="00F77D31" w:rsidRDefault="00000000">
      <w:pPr>
        <w:numPr>
          <w:ilvl w:val="0"/>
          <w:numId w:val="31"/>
        </w:numPr>
        <w:spacing w:before="240"/>
      </w:pPr>
      <w:r>
        <w:rPr>
          <w:rFonts w:ascii="Avenir" w:eastAsia="Avenir" w:hAnsi="Avenir" w:cs="Avenir"/>
        </w:rPr>
        <w:t xml:space="preserve">Shoutouts during </w:t>
      </w:r>
      <w:r>
        <w:rPr>
          <w:rFonts w:ascii="Avenir" w:eastAsia="Avenir" w:hAnsi="Avenir" w:cs="Avenir"/>
          <w:b/>
        </w:rPr>
        <w:t>monthly All-Hands meetings</w:t>
      </w:r>
    </w:p>
    <w:p w14:paraId="024C4814" w14:textId="77777777" w:rsidR="00F77D31" w:rsidRDefault="00000000">
      <w:pPr>
        <w:numPr>
          <w:ilvl w:val="0"/>
          <w:numId w:val="31"/>
        </w:numPr>
      </w:pPr>
      <w:r>
        <w:rPr>
          <w:rFonts w:ascii="Avenir" w:eastAsia="Avenir" w:hAnsi="Avenir" w:cs="Avenir"/>
        </w:rPr>
        <w:t>Periodic “</w:t>
      </w:r>
      <w:r>
        <w:rPr>
          <w:rFonts w:ascii="Avenir" w:eastAsia="Avenir" w:hAnsi="Avenir" w:cs="Avenir"/>
          <w:b/>
        </w:rPr>
        <w:t>Staff of the Month</w:t>
      </w:r>
      <w:r>
        <w:rPr>
          <w:rFonts w:ascii="Avenir" w:eastAsia="Avenir" w:hAnsi="Avenir" w:cs="Avenir"/>
        </w:rPr>
        <w:t>” or other appreciation highlights</w:t>
      </w:r>
    </w:p>
    <w:p w14:paraId="4375D280" w14:textId="77777777" w:rsidR="00F77D31" w:rsidRDefault="00000000">
      <w:pPr>
        <w:numPr>
          <w:ilvl w:val="0"/>
          <w:numId w:val="31"/>
        </w:numPr>
        <w:spacing w:after="240"/>
        <w:rPr>
          <w:rFonts w:ascii="Avenir" w:eastAsia="Avenir" w:hAnsi="Avenir" w:cs="Avenir"/>
        </w:rPr>
      </w:pPr>
      <w:r>
        <w:rPr>
          <w:rFonts w:ascii="Avenir" w:eastAsia="Avenir" w:hAnsi="Avenir" w:cs="Avenir"/>
        </w:rPr>
        <w:t>Performance-linked tokens or informal thank-</w:t>
      </w:r>
      <w:proofErr w:type="spellStart"/>
      <w:r>
        <w:rPr>
          <w:rFonts w:ascii="Avenir" w:eastAsia="Avenir" w:hAnsi="Avenir" w:cs="Avenir"/>
        </w:rPr>
        <w:t>yous</w:t>
      </w:r>
      <w:proofErr w:type="spellEnd"/>
    </w:p>
    <w:p w14:paraId="1A194AED" w14:textId="77777777" w:rsidR="00F77D31" w:rsidRDefault="00000000">
      <w:pPr>
        <w:spacing w:before="240" w:after="240"/>
        <w:rPr>
          <w:rFonts w:ascii="Avenir" w:eastAsia="Avenir" w:hAnsi="Avenir" w:cs="Avenir"/>
        </w:rPr>
      </w:pPr>
      <w:r>
        <w:rPr>
          <w:rFonts w:ascii="Avenir" w:eastAsia="Avenir" w:hAnsi="Avenir" w:cs="Avenir"/>
        </w:rPr>
        <w:t>Recognition is merit-based and aligned with IIH’s values of humility, excellence, and collaboration. Staff are encouraged to celebrate each other’s wins and contribute to a positive, supportive environment.</w:t>
      </w:r>
    </w:p>
    <w:p w14:paraId="575C2915" w14:textId="77777777" w:rsidR="00F77D31" w:rsidRDefault="00F77D31">
      <w:pPr>
        <w:spacing w:before="240" w:after="240"/>
        <w:rPr>
          <w:rFonts w:ascii="Avenir" w:eastAsia="Avenir" w:hAnsi="Avenir" w:cs="Avenir"/>
        </w:rPr>
      </w:pPr>
    </w:p>
    <w:p w14:paraId="05A0F34F" w14:textId="77777777" w:rsidR="00F77D31" w:rsidRDefault="00000000">
      <w:pPr>
        <w:rPr>
          <w:rFonts w:ascii="Avenir" w:eastAsia="Avenir" w:hAnsi="Avenir" w:cs="Avenir"/>
        </w:rPr>
      </w:pPr>
      <w:r>
        <w:br w:type="page"/>
      </w:r>
    </w:p>
    <w:p w14:paraId="0AA2C7AA" w14:textId="77777777" w:rsidR="00F77D31" w:rsidRDefault="00000000" w:rsidP="00D8066F">
      <w:pPr>
        <w:pStyle w:val="Heading2"/>
        <w:keepNext w:val="0"/>
        <w:keepLines w:val="0"/>
      </w:pPr>
      <w:bookmarkStart w:id="189" w:name="_Toc204089765"/>
      <w:r>
        <w:lastRenderedPageBreak/>
        <w:t>VI. EXIT, CONFIDENTIALITY, AND APPENDICES</w:t>
      </w:r>
      <w:bookmarkEnd w:id="189"/>
    </w:p>
    <w:p w14:paraId="21D26D72" w14:textId="77777777" w:rsidR="00F77D31" w:rsidRDefault="00000000">
      <w:pPr>
        <w:pStyle w:val="Heading3"/>
        <w:spacing w:before="240" w:after="240"/>
      </w:pPr>
      <w:bookmarkStart w:id="190" w:name="_Toc204089766"/>
      <w:r>
        <w:t>6.1 Resignation and Exit Process</w:t>
      </w:r>
      <w:bookmarkEnd w:id="190"/>
    </w:p>
    <w:p w14:paraId="20BD7A18" w14:textId="77777777" w:rsidR="00F77D31" w:rsidRPr="00D8066F" w:rsidRDefault="00000000" w:rsidP="00D8066F">
      <w:pPr>
        <w:spacing w:before="240" w:after="240"/>
        <w:rPr>
          <w:rFonts w:ascii="Avenir" w:eastAsia="Avenir" w:hAnsi="Avenir" w:cs="Avenir"/>
        </w:rPr>
      </w:pPr>
      <w:r>
        <w:rPr>
          <w:rFonts w:ascii="Avenir" w:eastAsia="Avenir" w:hAnsi="Avenir" w:cs="Avenir"/>
        </w:rPr>
        <w:t>Ilorin Innovation Hub (IIH) recognizes that staff may, at times, choose to move on from their roles for personal or professional reasons. When this occurs, it is critical that the exit process is handled with professionalism, transparency, and adherence to policy — ensuring minimal disruption to the organization while allowing for a respectful and smooth transition for the departing staff member.</w:t>
      </w:r>
      <w:bookmarkStart w:id="191" w:name="_b0o91ekkkp6z" w:colFirst="0" w:colLast="0"/>
      <w:bookmarkEnd w:id="191"/>
    </w:p>
    <w:p w14:paraId="2001AFBB" w14:textId="77777777" w:rsidR="00F77D31" w:rsidRDefault="00000000">
      <w:pPr>
        <w:pStyle w:val="Heading4"/>
        <w:spacing w:before="240" w:after="240"/>
      </w:pPr>
      <w:bookmarkStart w:id="192" w:name="_Toc204089767"/>
      <w:r>
        <w:t>6.1.1 Notice Period (30 Days)</w:t>
      </w:r>
      <w:bookmarkEnd w:id="192"/>
    </w:p>
    <w:p w14:paraId="7BBF5792" w14:textId="77777777" w:rsidR="00F77D31" w:rsidRDefault="00000000">
      <w:pPr>
        <w:spacing w:before="240" w:after="240"/>
        <w:rPr>
          <w:rFonts w:ascii="Avenir" w:eastAsia="Avenir" w:hAnsi="Avenir" w:cs="Avenir"/>
        </w:rPr>
      </w:pPr>
      <w:r>
        <w:rPr>
          <w:rFonts w:ascii="Avenir" w:eastAsia="Avenir" w:hAnsi="Avenir" w:cs="Avenir"/>
        </w:rPr>
        <w:t xml:space="preserve">All resignations must be formally communicated with a </w:t>
      </w:r>
      <w:r>
        <w:rPr>
          <w:rFonts w:ascii="Avenir" w:eastAsia="Avenir" w:hAnsi="Avenir" w:cs="Avenir"/>
          <w:b/>
        </w:rPr>
        <w:t>minimum of 30 days’ written notice</w:t>
      </w:r>
      <w:r>
        <w:rPr>
          <w:rFonts w:ascii="Avenir" w:eastAsia="Avenir" w:hAnsi="Avenir" w:cs="Avenir"/>
        </w:rPr>
        <w:t>. This period allows adequate time for planning, role transition, and operational continuity.</w:t>
      </w:r>
    </w:p>
    <w:p w14:paraId="768F768B" w14:textId="77777777" w:rsidR="00F77D31" w:rsidRDefault="00000000">
      <w:pPr>
        <w:numPr>
          <w:ilvl w:val="0"/>
          <w:numId w:val="44"/>
        </w:numPr>
        <w:spacing w:before="240"/>
      </w:pPr>
      <w:r>
        <w:rPr>
          <w:rFonts w:ascii="Avenir" w:eastAsia="Avenir" w:hAnsi="Avenir" w:cs="Avenir"/>
        </w:rPr>
        <w:t xml:space="preserve">Resignation letters should be addressed to the </w:t>
      </w:r>
      <w:r>
        <w:rPr>
          <w:rFonts w:ascii="Avenir" w:eastAsia="Avenir" w:hAnsi="Avenir" w:cs="Avenir"/>
          <w:b/>
        </w:rPr>
        <w:t>Managing Director</w:t>
      </w:r>
      <w:r>
        <w:rPr>
          <w:rFonts w:ascii="Avenir" w:eastAsia="Avenir" w:hAnsi="Avenir" w:cs="Avenir"/>
        </w:rPr>
        <w:t xml:space="preserve"> and submitted via email or in printed form.</w:t>
      </w:r>
    </w:p>
    <w:p w14:paraId="78C3B219" w14:textId="77777777" w:rsidR="00F77D31" w:rsidRDefault="00000000">
      <w:pPr>
        <w:numPr>
          <w:ilvl w:val="0"/>
          <w:numId w:val="44"/>
        </w:numPr>
      </w:pPr>
      <w:r>
        <w:rPr>
          <w:rFonts w:ascii="Avenir" w:eastAsia="Avenir" w:hAnsi="Avenir" w:cs="Avenir"/>
        </w:rPr>
        <w:t xml:space="preserve">The notice period begins on the </w:t>
      </w:r>
      <w:r>
        <w:rPr>
          <w:rFonts w:ascii="Avenir" w:eastAsia="Avenir" w:hAnsi="Avenir" w:cs="Avenir"/>
          <w:b/>
        </w:rPr>
        <w:t>date the resignation is acknowledged in writing</w:t>
      </w:r>
      <w:r>
        <w:rPr>
          <w:rFonts w:ascii="Avenir" w:eastAsia="Avenir" w:hAnsi="Avenir" w:cs="Avenir"/>
        </w:rPr>
        <w:t xml:space="preserve"> by the Managing Director or an authorized delegate.</w:t>
      </w:r>
    </w:p>
    <w:p w14:paraId="06944FD0" w14:textId="77777777" w:rsidR="00F77D31" w:rsidRDefault="00000000">
      <w:pPr>
        <w:numPr>
          <w:ilvl w:val="0"/>
          <w:numId w:val="44"/>
        </w:numPr>
        <w:spacing w:after="240"/>
        <w:rPr>
          <w:rFonts w:ascii="Avenir" w:eastAsia="Avenir" w:hAnsi="Avenir" w:cs="Avenir"/>
        </w:rPr>
      </w:pPr>
      <w:r>
        <w:rPr>
          <w:rFonts w:ascii="Avenir" w:eastAsia="Avenir" w:hAnsi="Avenir" w:cs="Avenir"/>
        </w:rPr>
        <w:t>In exceptional cases, such as health emergencies, requests for a shorter notice period may be considered on a case-by-case basis, subject to leadership approval.</w:t>
      </w:r>
      <w:r>
        <w:rPr>
          <w:rFonts w:ascii="Avenir" w:eastAsia="Avenir" w:hAnsi="Avenir" w:cs="Avenir"/>
        </w:rPr>
        <w:br/>
      </w:r>
    </w:p>
    <w:p w14:paraId="02C6933E" w14:textId="77777777" w:rsidR="00F77D31" w:rsidRDefault="00000000">
      <w:pPr>
        <w:pStyle w:val="Heading4"/>
        <w:spacing w:before="240" w:after="240"/>
      </w:pPr>
      <w:bookmarkStart w:id="193" w:name="_Toc204089768"/>
      <w:r>
        <w:t>6.1.2 Handover and Device Return</w:t>
      </w:r>
      <w:bookmarkEnd w:id="193"/>
    </w:p>
    <w:p w14:paraId="170B593D" w14:textId="77777777" w:rsidR="00F77D31" w:rsidRDefault="00000000">
      <w:pPr>
        <w:spacing w:before="240" w:after="240"/>
        <w:rPr>
          <w:rFonts w:ascii="Avenir" w:eastAsia="Avenir" w:hAnsi="Avenir" w:cs="Avenir"/>
        </w:rPr>
      </w:pPr>
      <w:r>
        <w:rPr>
          <w:rFonts w:ascii="Avenir" w:eastAsia="Avenir" w:hAnsi="Avenir" w:cs="Avenir"/>
        </w:rPr>
        <w:t>All departing staff are required to complete a proper handover before their exit date. This ensures that key responsibilities, knowledge, and files are transferred without disruption to ongoing work.</w:t>
      </w:r>
      <w:r>
        <w:rPr>
          <w:rFonts w:ascii="Avenir" w:eastAsia="Avenir" w:hAnsi="Avenir" w:cs="Avenir"/>
        </w:rPr>
        <w:br/>
        <w:t>Handover expectations include:</w:t>
      </w:r>
    </w:p>
    <w:p w14:paraId="296B36FB" w14:textId="77777777" w:rsidR="00F77D31" w:rsidRDefault="00000000">
      <w:pPr>
        <w:numPr>
          <w:ilvl w:val="0"/>
          <w:numId w:val="5"/>
        </w:numPr>
        <w:spacing w:before="240"/>
      </w:pPr>
      <w:r>
        <w:rPr>
          <w:rFonts w:ascii="Avenir" w:eastAsia="Avenir" w:hAnsi="Avenir" w:cs="Avenir"/>
        </w:rPr>
        <w:t xml:space="preserve">Preparing a </w:t>
      </w:r>
      <w:r>
        <w:rPr>
          <w:rFonts w:ascii="Avenir" w:eastAsia="Avenir" w:hAnsi="Avenir" w:cs="Avenir"/>
          <w:b/>
        </w:rPr>
        <w:t>comprehensive handover document</w:t>
      </w:r>
      <w:r>
        <w:rPr>
          <w:rFonts w:ascii="Avenir" w:eastAsia="Avenir" w:hAnsi="Avenir" w:cs="Avenir"/>
        </w:rPr>
        <w:t xml:space="preserve"> outlining current responsibilities, active tasks, passwords (where applicable), and status updates.</w:t>
      </w:r>
    </w:p>
    <w:p w14:paraId="1129000C" w14:textId="77777777" w:rsidR="00F77D31" w:rsidRDefault="00000000">
      <w:pPr>
        <w:numPr>
          <w:ilvl w:val="0"/>
          <w:numId w:val="5"/>
        </w:numPr>
        <w:rPr>
          <w:rFonts w:ascii="Avenir" w:eastAsia="Avenir" w:hAnsi="Avenir" w:cs="Avenir"/>
        </w:rPr>
      </w:pPr>
      <w:r>
        <w:rPr>
          <w:rFonts w:ascii="Avenir" w:eastAsia="Avenir" w:hAnsi="Avenir" w:cs="Avenir"/>
        </w:rPr>
        <w:t>Identifying key stakeholders, pending deadlines, and action items for continuation.</w:t>
      </w:r>
    </w:p>
    <w:p w14:paraId="6CF37D0F" w14:textId="77777777" w:rsidR="00F77D31" w:rsidRDefault="00000000">
      <w:pPr>
        <w:numPr>
          <w:ilvl w:val="0"/>
          <w:numId w:val="5"/>
        </w:numPr>
        <w:rPr>
          <w:rFonts w:ascii="Avenir" w:eastAsia="Avenir" w:hAnsi="Avenir" w:cs="Avenir"/>
        </w:rPr>
      </w:pPr>
      <w:r>
        <w:rPr>
          <w:rFonts w:ascii="Avenir" w:eastAsia="Avenir" w:hAnsi="Avenir" w:cs="Avenir"/>
        </w:rPr>
        <w:t>Briefing team members or incoming staff on critical functions and open tasks.</w:t>
      </w:r>
    </w:p>
    <w:p w14:paraId="5411AB33" w14:textId="77777777" w:rsidR="00F77D31" w:rsidRDefault="00000000">
      <w:pPr>
        <w:numPr>
          <w:ilvl w:val="0"/>
          <w:numId w:val="5"/>
        </w:numPr>
        <w:spacing w:after="240"/>
        <w:rPr>
          <w:rFonts w:ascii="Avenir" w:eastAsia="Avenir" w:hAnsi="Avenir" w:cs="Avenir"/>
        </w:rPr>
      </w:pPr>
      <w:r>
        <w:rPr>
          <w:rFonts w:ascii="Avenir" w:eastAsia="Avenir" w:hAnsi="Avenir" w:cs="Avenir"/>
        </w:rPr>
        <w:t>Participating in scheduled handover meetings, as required by supervisors or HR.</w:t>
      </w:r>
    </w:p>
    <w:p w14:paraId="44E19C05" w14:textId="77777777" w:rsidR="00F77D31" w:rsidRDefault="00000000">
      <w:pPr>
        <w:spacing w:before="240" w:after="240"/>
        <w:rPr>
          <w:rFonts w:ascii="Avenir" w:eastAsia="Avenir" w:hAnsi="Avenir" w:cs="Avenir"/>
        </w:rPr>
      </w:pPr>
      <w:r>
        <w:rPr>
          <w:rFonts w:ascii="Avenir" w:eastAsia="Avenir" w:hAnsi="Avenir" w:cs="Avenir"/>
        </w:rPr>
        <w:t>In addition, all IIH property must be returned before clearance, including but not limited to:</w:t>
      </w:r>
    </w:p>
    <w:p w14:paraId="1E2B3327" w14:textId="77777777" w:rsidR="00F77D31" w:rsidRDefault="00000000">
      <w:pPr>
        <w:numPr>
          <w:ilvl w:val="0"/>
          <w:numId w:val="45"/>
        </w:numPr>
        <w:spacing w:before="240"/>
        <w:rPr>
          <w:rFonts w:ascii="Avenir" w:eastAsia="Avenir" w:hAnsi="Avenir" w:cs="Avenir"/>
        </w:rPr>
      </w:pPr>
      <w:r>
        <w:rPr>
          <w:rFonts w:ascii="Avenir" w:eastAsia="Avenir" w:hAnsi="Avenir" w:cs="Avenir"/>
        </w:rPr>
        <w:t>Laptops, mobile phones, chargers</w:t>
      </w:r>
    </w:p>
    <w:p w14:paraId="7A560FA5" w14:textId="77777777" w:rsidR="00F77D31" w:rsidRDefault="00000000">
      <w:pPr>
        <w:numPr>
          <w:ilvl w:val="0"/>
          <w:numId w:val="45"/>
        </w:numPr>
        <w:rPr>
          <w:rFonts w:ascii="Avenir" w:eastAsia="Avenir" w:hAnsi="Avenir" w:cs="Avenir"/>
        </w:rPr>
      </w:pPr>
      <w:r>
        <w:rPr>
          <w:rFonts w:ascii="Avenir" w:eastAsia="Avenir" w:hAnsi="Avenir" w:cs="Avenir"/>
        </w:rPr>
        <w:t>Access cards or ID badges</w:t>
      </w:r>
    </w:p>
    <w:p w14:paraId="52A31AC9" w14:textId="77777777" w:rsidR="00F77D31" w:rsidRDefault="00000000">
      <w:pPr>
        <w:numPr>
          <w:ilvl w:val="0"/>
          <w:numId w:val="45"/>
        </w:numPr>
        <w:rPr>
          <w:rFonts w:ascii="Avenir" w:eastAsia="Avenir" w:hAnsi="Avenir" w:cs="Avenir"/>
        </w:rPr>
      </w:pPr>
      <w:r>
        <w:rPr>
          <w:rFonts w:ascii="Avenir" w:eastAsia="Avenir" w:hAnsi="Avenir" w:cs="Avenir"/>
        </w:rPr>
        <w:lastRenderedPageBreak/>
        <w:t>Keys or security tokens</w:t>
      </w:r>
    </w:p>
    <w:p w14:paraId="564775F2" w14:textId="77777777" w:rsidR="00F77D31" w:rsidRDefault="00000000">
      <w:pPr>
        <w:numPr>
          <w:ilvl w:val="0"/>
          <w:numId w:val="45"/>
        </w:numPr>
        <w:spacing w:after="240"/>
        <w:rPr>
          <w:rFonts w:ascii="Avenir" w:eastAsia="Avenir" w:hAnsi="Avenir" w:cs="Avenir"/>
        </w:rPr>
      </w:pPr>
      <w:r>
        <w:rPr>
          <w:rFonts w:ascii="Avenir" w:eastAsia="Avenir" w:hAnsi="Avenir" w:cs="Avenir"/>
        </w:rPr>
        <w:t>Any other materials, equipment, or documents issued by the organization</w:t>
      </w:r>
    </w:p>
    <w:p w14:paraId="0E84B875" w14:textId="77777777" w:rsidR="00F77D31" w:rsidRPr="00D8066F" w:rsidRDefault="00000000">
      <w:pPr>
        <w:spacing w:before="240" w:after="240"/>
        <w:rPr>
          <w:rFonts w:ascii="Avenir" w:eastAsia="Avenir" w:hAnsi="Avenir" w:cs="Avenir"/>
        </w:rPr>
      </w:pPr>
      <w:r>
        <w:rPr>
          <w:rFonts w:ascii="Avenir" w:eastAsia="Avenir" w:hAnsi="Avenir" w:cs="Avenir"/>
        </w:rPr>
        <w:t xml:space="preserve">Devices must be returned in </w:t>
      </w:r>
      <w:r>
        <w:rPr>
          <w:rFonts w:ascii="Avenir" w:eastAsia="Avenir" w:hAnsi="Avenir" w:cs="Avenir"/>
          <w:b/>
        </w:rPr>
        <w:t>good working condition</w:t>
      </w:r>
      <w:r>
        <w:rPr>
          <w:rFonts w:ascii="Avenir" w:eastAsia="Avenir" w:hAnsi="Avenir" w:cs="Avenir"/>
        </w:rPr>
        <w:t>. Damages or loss may result in deductions or withheld payments as determined by the Admin &amp; HR team.</w:t>
      </w:r>
    </w:p>
    <w:p w14:paraId="14A5176E" w14:textId="77777777" w:rsidR="00F77D31" w:rsidRDefault="00000000">
      <w:pPr>
        <w:pStyle w:val="Heading4"/>
        <w:spacing w:before="240" w:after="240"/>
      </w:pPr>
      <w:bookmarkStart w:id="194" w:name="_Toc204089769"/>
      <w:r>
        <w:t>6.1.3 Final Clearance and Exit Interview</w:t>
      </w:r>
      <w:bookmarkEnd w:id="194"/>
    </w:p>
    <w:p w14:paraId="1C808FE9" w14:textId="77777777" w:rsidR="00F77D31" w:rsidRDefault="00000000">
      <w:pPr>
        <w:spacing w:before="240" w:after="240"/>
        <w:rPr>
          <w:rFonts w:ascii="Avenir" w:eastAsia="Avenir" w:hAnsi="Avenir" w:cs="Avenir"/>
        </w:rPr>
      </w:pPr>
      <w:r>
        <w:rPr>
          <w:rFonts w:ascii="Avenir" w:eastAsia="Avenir" w:hAnsi="Avenir" w:cs="Avenir"/>
        </w:rPr>
        <w:t xml:space="preserve">The HR team will coordinate the </w:t>
      </w:r>
      <w:r>
        <w:rPr>
          <w:rFonts w:ascii="Avenir" w:eastAsia="Avenir" w:hAnsi="Avenir" w:cs="Avenir"/>
          <w:b/>
        </w:rPr>
        <w:t>exit process and final clearance</w:t>
      </w:r>
      <w:r>
        <w:rPr>
          <w:rFonts w:ascii="Avenir" w:eastAsia="Avenir" w:hAnsi="Avenir" w:cs="Avenir"/>
        </w:rPr>
        <w:t>, including the completion of a checklist confirming:</w:t>
      </w:r>
    </w:p>
    <w:p w14:paraId="0B1D92EC" w14:textId="77777777" w:rsidR="00F77D31" w:rsidRDefault="00000000">
      <w:pPr>
        <w:numPr>
          <w:ilvl w:val="0"/>
          <w:numId w:val="85"/>
        </w:numPr>
        <w:spacing w:before="240"/>
        <w:rPr>
          <w:rFonts w:ascii="Avenir" w:eastAsia="Avenir" w:hAnsi="Avenir" w:cs="Avenir"/>
        </w:rPr>
      </w:pPr>
      <w:r>
        <w:rPr>
          <w:rFonts w:ascii="Avenir" w:eastAsia="Avenir" w:hAnsi="Avenir" w:cs="Avenir"/>
        </w:rPr>
        <w:t>Return of assets</w:t>
      </w:r>
    </w:p>
    <w:p w14:paraId="089A20D5" w14:textId="77777777" w:rsidR="00F77D31" w:rsidRDefault="00000000">
      <w:pPr>
        <w:numPr>
          <w:ilvl w:val="0"/>
          <w:numId w:val="85"/>
        </w:numPr>
        <w:rPr>
          <w:rFonts w:ascii="Avenir" w:eastAsia="Avenir" w:hAnsi="Avenir" w:cs="Avenir"/>
        </w:rPr>
      </w:pPr>
      <w:r>
        <w:rPr>
          <w:rFonts w:ascii="Avenir" w:eastAsia="Avenir" w:hAnsi="Avenir" w:cs="Avenir"/>
        </w:rPr>
        <w:t>Completed handover</w:t>
      </w:r>
    </w:p>
    <w:p w14:paraId="1BEA4E98" w14:textId="77777777" w:rsidR="00F77D31" w:rsidRDefault="00000000">
      <w:pPr>
        <w:numPr>
          <w:ilvl w:val="0"/>
          <w:numId w:val="85"/>
        </w:numPr>
        <w:spacing w:after="240"/>
        <w:rPr>
          <w:rFonts w:ascii="Avenir" w:eastAsia="Avenir" w:hAnsi="Avenir" w:cs="Avenir"/>
        </w:rPr>
      </w:pPr>
      <w:r>
        <w:rPr>
          <w:rFonts w:ascii="Avenir" w:eastAsia="Avenir" w:hAnsi="Avenir" w:cs="Avenir"/>
        </w:rPr>
        <w:t>Settlement of outstanding obligations</w:t>
      </w:r>
      <w:r>
        <w:rPr>
          <w:rFonts w:ascii="Avenir" w:eastAsia="Avenir" w:hAnsi="Avenir" w:cs="Avenir"/>
        </w:rPr>
        <w:br/>
      </w:r>
    </w:p>
    <w:p w14:paraId="06D5CE13" w14:textId="77777777" w:rsidR="00F77D31" w:rsidRDefault="00000000">
      <w:pPr>
        <w:spacing w:before="240" w:after="240"/>
        <w:rPr>
          <w:rFonts w:ascii="Avenir" w:eastAsia="Avenir" w:hAnsi="Avenir" w:cs="Avenir"/>
        </w:rPr>
      </w:pPr>
      <w:r>
        <w:rPr>
          <w:rFonts w:ascii="Avenir" w:eastAsia="Avenir" w:hAnsi="Avenir" w:cs="Avenir"/>
        </w:rPr>
        <w:t xml:space="preserve">Where applicable, HR will also conduct an </w:t>
      </w:r>
      <w:r>
        <w:rPr>
          <w:rFonts w:ascii="Avenir" w:eastAsia="Avenir" w:hAnsi="Avenir" w:cs="Avenir"/>
          <w:b/>
        </w:rPr>
        <w:t>exit interview</w:t>
      </w:r>
      <w:r>
        <w:rPr>
          <w:rFonts w:ascii="Avenir" w:eastAsia="Avenir" w:hAnsi="Avenir" w:cs="Avenir"/>
        </w:rPr>
        <w:t>, providing the departing staff member an opportunity to share constructive feedback, reflect on their time at IIH, and help the organization improve its systems and culture.</w:t>
      </w:r>
    </w:p>
    <w:p w14:paraId="534F72DD" w14:textId="77777777" w:rsidR="00F77D31" w:rsidRDefault="00000000">
      <w:pPr>
        <w:spacing w:before="240" w:after="240"/>
        <w:rPr>
          <w:rFonts w:ascii="Avenir" w:eastAsia="Avenir" w:hAnsi="Avenir" w:cs="Avenir"/>
        </w:rPr>
      </w:pPr>
      <w:r>
        <w:rPr>
          <w:rFonts w:ascii="Avenir" w:eastAsia="Avenir" w:hAnsi="Avenir" w:cs="Avenir"/>
        </w:rPr>
        <w:t xml:space="preserve">Final salary payments or entitlements (if applicable) will only be processed after </w:t>
      </w:r>
      <w:r>
        <w:rPr>
          <w:rFonts w:ascii="Avenir" w:eastAsia="Avenir" w:hAnsi="Avenir" w:cs="Avenir"/>
          <w:b/>
        </w:rPr>
        <w:t>all clearance requirements</w:t>
      </w:r>
      <w:r>
        <w:rPr>
          <w:rFonts w:ascii="Avenir" w:eastAsia="Avenir" w:hAnsi="Avenir" w:cs="Avenir"/>
        </w:rPr>
        <w:t xml:space="preserve"> are fulfilled.</w:t>
      </w:r>
    </w:p>
    <w:p w14:paraId="29F65876" w14:textId="77777777" w:rsidR="00F77D31" w:rsidRDefault="00000000">
      <w:pPr>
        <w:pStyle w:val="Heading4"/>
        <w:spacing w:before="240" w:after="240"/>
      </w:pPr>
      <w:bookmarkStart w:id="195" w:name="_Toc204089770"/>
      <w:r>
        <w:t>6.1.4 Reference Requests and Re-engagement</w:t>
      </w:r>
      <w:bookmarkEnd w:id="195"/>
    </w:p>
    <w:p w14:paraId="6AAC67FA" w14:textId="77777777" w:rsidR="00F77D31" w:rsidRDefault="00000000">
      <w:pPr>
        <w:spacing w:before="240" w:after="240"/>
        <w:rPr>
          <w:rFonts w:ascii="Avenir" w:eastAsia="Avenir" w:hAnsi="Avenir" w:cs="Avenir"/>
        </w:rPr>
      </w:pPr>
      <w:r>
        <w:rPr>
          <w:rFonts w:ascii="Avenir" w:eastAsia="Avenir" w:hAnsi="Avenir" w:cs="Avenir"/>
        </w:rPr>
        <w:t>IIH may provide formal references for former staff, depending on the nature of their exit and overall performance during employment.</w:t>
      </w:r>
    </w:p>
    <w:p w14:paraId="731DDC1A" w14:textId="77777777" w:rsidR="00F77D31" w:rsidRDefault="00000000">
      <w:pPr>
        <w:numPr>
          <w:ilvl w:val="0"/>
          <w:numId w:val="72"/>
        </w:numPr>
        <w:spacing w:before="240"/>
        <w:rPr>
          <w:rFonts w:ascii="Avenir" w:eastAsia="Avenir" w:hAnsi="Avenir" w:cs="Avenir"/>
        </w:rPr>
      </w:pPr>
      <w:r>
        <w:rPr>
          <w:rFonts w:ascii="Avenir" w:eastAsia="Avenir" w:hAnsi="Avenir" w:cs="Avenir"/>
        </w:rPr>
        <w:t>Reference letters are issued at the discretion of the Managing Director or HR.</w:t>
      </w:r>
    </w:p>
    <w:p w14:paraId="5B91BC11" w14:textId="77777777" w:rsidR="00F77D31" w:rsidRDefault="00000000">
      <w:pPr>
        <w:numPr>
          <w:ilvl w:val="0"/>
          <w:numId w:val="72"/>
        </w:numPr>
        <w:spacing w:after="240"/>
        <w:rPr>
          <w:rFonts w:ascii="Avenir" w:eastAsia="Avenir" w:hAnsi="Avenir" w:cs="Avenir"/>
        </w:rPr>
      </w:pPr>
      <w:r>
        <w:rPr>
          <w:rFonts w:ascii="Avenir" w:eastAsia="Avenir" w:hAnsi="Avenir" w:cs="Avenir"/>
        </w:rPr>
        <w:t>Eligibility is based on adherence to proper exit protocols, satisfactory performance, and good standing with the organization.</w:t>
      </w:r>
      <w:r>
        <w:rPr>
          <w:rFonts w:ascii="Avenir" w:eastAsia="Avenir" w:hAnsi="Avenir" w:cs="Avenir"/>
        </w:rPr>
        <w:br/>
      </w:r>
    </w:p>
    <w:p w14:paraId="00E8C44D" w14:textId="77777777" w:rsidR="00F77D31" w:rsidRDefault="00000000">
      <w:pPr>
        <w:spacing w:before="240" w:after="240"/>
        <w:rPr>
          <w:rFonts w:ascii="Avenir" w:eastAsia="Avenir" w:hAnsi="Avenir" w:cs="Avenir"/>
        </w:rPr>
      </w:pPr>
      <w:r>
        <w:rPr>
          <w:rFonts w:ascii="Avenir" w:eastAsia="Avenir" w:hAnsi="Avenir" w:cs="Avenir"/>
        </w:rPr>
        <w:t>Re-engagement or re-hiring of former staff is not automatic. Any return to IIH must go through the standard recruitment and vetting process and will be considered based on role availability and organizational needs.</w:t>
      </w:r>
    </w:p>
    <w:p w14:paraId="7CBF7591" w14:textId="77777777" w:rsidR="00F77D31" w:rsidRDefault="00000000">
      <w:pPr>
        <w:spacing w:before="240" w:after="240"/>
        <w:rPr>
          <w:rFonts w:ascii="Avenir" w:eastAsia="Avenir" w:hAnsi="Avenir" w:cs="Avenir"/>
        </w:rPr>
      </w:pPr>
      <w:r>
        <w:rPr>
          <w:rFonts w:ascii="Avenir" w:eastAsia="Avenir" w:hAnsi="Avenir" w:cs="Avenir"/>
        </w:rPr>
        <w:t>A respectful exit process ensures continuity for the Hub and protects the professional reputation of all involved. Staff are encouraged to leave with integrity, and IIH remains committed to treating all transitions with fairness and dignity.</w:t>
      </w:r>
    </w:p>
    <w:p w14:paraId="580E3356" w14:textId="77777777" w:rsidR="00F77D31" w:rsidRDefault="00F77D31">
      <w:pPr>
        <w:rPr>
          <w:rFonts w:ascii="Avenir" w:eastAsia="Avenir" w:hAnsi="Avenir" w:cs="Avenir"/>
        </w:rPr>
      </w:pPr>
    </w:p>
    <w:p w14:paraId="33D452C5" w14:textId="77777777" w:rsidR="00F77D31" w:rsidRDefault="00000000">
      <w:pPr>
        <w:pStyle w:val="Heading3"/>
      </w:pPr>
      <w:bookmarkStart w:id="196" w:name="_Toc204089771"/>
      <w:r>
        <w:lastRenderedPageBreak/>
        <w:t>6.3 Appendices</w:t>
      </w:r>
      <w:bookmarkEnd w:id="196"/>
    </w:p>
    <w:p w14:paraId="737811F3" w14:textId="77777777" w:rsidR="00F77D31" w:rsidRPr="00D8066F" w:rsidRDefault="00000000" w:rsidP="00D8066F">
      <w:pPr>
        <w:spacing w:before="240" w:after="240"/>
        <w:rPr>
          <w:rFonts w:ascii="Avenir" w:eastAsia="Avenir" w:hAnsi="Avenir" w:cs="Avenir"/>
        </w:rPr>
      </w:pPr>
      <w:r>
        <w:rPr>
          <w:rFonts w:ascii="Avenir" w:eastAsia="Avenir" w:hAnsi="Avenir" w:cs="Avenir"/>
        </w:rPr>
        <w:t>This section provides essential reference materials to help all team members at the Ilorin Innovation Hub (IIH) stay aligned with internal processes, organizational structure, and our shared values. Whether you’re onboarding, requesting leave, or reviewing team responsibilities, this appendix serves as a practical guide to support smooth day-to-day operations.</w:t>
      </w:r>
      <w:bookmarkStart w:id="197" w:name="_qr191zyag1cf" w:colFirst="0" w:colLast="0"/>
      <w:bookmarkEnd w:id="197"/>
    </w:p>
    <w:p w14:paraId="605594EE" w14:textId="77777777" w:rsidR="00F77D31" w:rsidRDefault="00000000">
      <w:pPr>
        <w:pStyle w:val="Heading4"/>
      </w:pPr>
      <w:bookmarkStart w:id="198" w:name="_Toc204089772"/>
      <w:r>
        <w:t>6.3.1 Organizational Chart</w:t>
      </w:r>
      <w:bookmarkEnd w:id="198"/>
    </w:p>
    <w:p w14:paraId="4E3F5FD4" w14:textId="77777777" w:rsidR="00F77D31" w:rsidRDefault="00000000">
      <w:pPr>
        <w:spacing w:before="240" w:after="240"/>
        <w:rPr>
          <w:rFonts w:ascii="Avenir" w:eastAsia="Avenir" w:hAnsi="Avenir" w:cs="Avenir"/>
        </w:rPr>
      </w:pPr>
      <w:r>
        <w:rPr>
          <w:rFonts w:ascii="Avenir" w:eastAsia="Avenir" w:hAnsi="Avenir" w:cs="Avenir"/>
        </w:rPr>
        <w:t xml:space="preserve">The latest IIH organizational chart reflects our high-level structure, </w:t>
      </w:r>
      <w:proofErr w:type="spellStart"/>
      <w:r>
        <w:rPr>
          <w:rFonts w:ascii="Avenir" w:eastAsia="Avenir" w:hAnsi="Avenir" w:cs="Avenir"/>
        </w:rPr>
        <w:t>centered</w:t>
      </w:r>
      <w:proofErr w:type="spellEnd"/>
      <w:r>
        <w:rPr>
          <w:rFonts w:ascii="Avenir" w:eastAsia="Avenir" w:hAnsi="Avenir" w:cs="Avenir"/>
        </w:rPr>
        <w:t xml:space="preserve"> around Divisions and Departments under the leadership of the Managing Director. The structure is designed to promote clarity, accountability, and cross-functional collaboration.</w:t>
      </w:r>
    </w:p>
    <w:p w14:paraId="704C1B09" w14:textId="77777777" w:rsidR="00F77D31" w:rsidRDefault="00000000">
      <w:pPr>
        <w:spacing w:before="240" w:after="240"/>
        <w:rPr>
          <w:rFonts w:ascii="Avenir" w:eastAsia="Avenir" w:hAnsi="Avenir" w:cs="Avenir"/>
          <w:b/>
        </w:rPr>
      </w:pPr>
      <w:r>
        <w:rPr>
          <w:rFonts w:ascii="Avenir" w:eastAsia="Avenir" w:hAnsi="Avenir" w:cs="Avenir"/>
          <w:b/>
        </w:rPr>
        <w:t>Current structure:</w:t>
      </w:r>
    </w:p>
    <w:p w14:paraId="32B60C00" w14:textId="77777777" w:rsidR="00F77D31" w:rsidRDefault="00000000">
      <w:pPr>
        <w:spacing w:before="240" w:after="240"/>
        <w:jc w:val="center"/>
        <w:rPr>
          <w:rFonts w:ascii="Avenir" w:eastAsia="Avenir" w:hAnsi="Avenir" w:cs="Avenir"/>
          <w:b/>
        </w:rPr>
      </w:pPr>
      <w:r>
        <w:rPr>
          <w:rFonts w:ascii="Avenir" w:eastAsia="Avenir" w:hAnsi="Avenir" w:cs="Avenir"/>
          <w:b/>
          <w:noProof/>
        </w:rPr>
        <w:drawing>
          <wp:inline distT="114300" distB="114300" distL="114300" distR="114300" wp14:anchorId="6014928E" wp14:editId="104730D3">
            <wp:extent cx="5005388" cy="3519252"/>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1"/>
                    <a:srcRect/>
                    <a:stretch>
                      <a:fillRect/>
                    </a:stretch>
                  </pic:blipFill>
                  <pic:spPr>
                    <a:xfrm>
                      <a:off x="0" y="0"/>
                      <a:ext cx="5005388" cy="3519252"/>
                    </a:xfrm>
                    <a:prstGeom prst="rect">
                      <a:avLst/>
                    </a:prstGeom>
                    <a:ln/>
                  </pic:spPr>
                </pic:pic>
              </a:graphicData>
            </a:graphic>
          </wp:inline>
        </w:drawing>
      </w:r>
    </w:p>
    <w:p w14:paraId="0CF72CDA" w14:textId="77777777" w:rsidR="008B36E6" w:rsidRDefault="008B36E6">
      <w:pPr>
        <w:spacing w:before="240" w:after="240"/>
        <w:rPr>
          <w:rFonts w:ascii="Avenir" w:eastAsia="Avenir" w:hAnsi="Avenir" w:cs="Avenir"/>
        </w:rPr>
      </w:pPr>
    </w:p>
    <w:p w14:paraId="01805A4D" w14:textId="77777777" w:rsidR="00F77D31" w:rsidRDefault="00000000">
      <w:pPr>
        <w:spacing w:before="240" w:after="240"/>
        <w:rPr>
          <w:rFonts w:ascii="Avenir" w:eastAsia="Avenir" w:hAnsi="Avenir" w:cs="Avenir"/>
        </w:rPr>
      </w:pPr>
      <w:r>
        <w:rPr>
          <w:rFonts w:ascii="Avenir" w:eastAsia="Avenir" w:hAnsi="Avenir" w:cs="Avenir"/>
        </w:rPr>
        <w:t>This chart may be updated periodically. The most recent version will always be accessible on the staff dashboard or via HR.</w:t>
      </w:r>
    </w:p>
    <w:p w14:paraId="3414EACE" w14:textId="77777777" w:rsidR="00F77D31" w:rsidRDefault="00F77D31">
      <w:pPr>
        <w:spacing w:before="240" w:after="240"/>
        <w:rPr>
          <w:rFonts w:ascii="Avenir" w:eastAsia="Avenir" w:hAnsi="Avenir" w:cs="Avenir"/>
        </w:rPr>
      </w:pPr>
    </w:p>
    <w:p w14:paraId="2180A879" w14:textId="77777777" w:rsidR="00F77D31" w:rsidRDefault="00000000">
      <w:pPr>
        <w:pStyle w:val="Heading4"/>
      </w:pPr>
      <w:bookmarkStart w:id="199" w:name="_Toc204089773"/>
      <w:r>
        <w:lastRenderedPageBreak/>
        <w:t>6.3.2 Internal Forms and Templates</w:t>
      </w:r>
      <w:bookmarkEnd w:id="199"/>
    </w:p>
    <w:p w14:paraId="5FCBDB72" w14:textId="77777777" w:rsidR="00F77D31" w:rsidRDefault="00000000">
      <w:pPr>
        <w:spacing w:before="240" w:after="240"/>
        <w:rPr>
          <w:rFonts w:ascii="Avenir" w:eastAsia="Avenir" w:hAnsi="Avenir" w:cs="Avenir"/>
        </w:rPr>
      </w:pPr>
      <w:r>
        <w:rPr>
          <w:rFonts w:ascii="Avenir" w:eastAsia="Avenir" w:hAnsi="Avenir" w:cs="Avenir"/>
        </w:rPr>
        <w:t>To streamline internal processes, IIH provides standardized forms and templates. Staff are expected to use these official documents for consistency, transparency, and record-keeping.</w:t>
      </w:r>
    </w:p>
    <w:p w14:paraId="2AAE906D" w14:textId="77777777" w:rsidR="00F77D31" w:rsidRDefault="00000000">
      <w:pPr>
        <w:spacing w:before="240" w:after="240"/>
        <w:rPr>
          <w:rFonts w:ascii="Avenir" w:eastAsia="Avenir" w:hAnsi="Avenir" w:cs="Avenir"/>
          <w:b/>
        </w:rPr>
      </w:pPr>
      <w:r>
        <w:rPr>
          <w:rFonts w:ascii="Avenir" w:eastAsia="Avenir" w:hAnsi="Avenir" w:cs="Avenir"/>
          <w:b/>
        </w:rPr>
        <w:t>Common forms include:</w:t>
      </w:r>
    </w:p>
    <w:p w14:paraId="05E765E4" w14:textId="77777777" w:rsidR="00F77D31" w:rsidRDefault="00000000">
      <w:pPr>
        <w:numPr>
          <w:ilvl w:val="0"/>
          <w:numId w:val="50"/>
        </w:numPr>
        <w:spacing w:before="240"/>
        <w:rPr>
          <w:rFonts w:ascii="Avenir" w:eastAsia="Avenir" w:hAnsi="Avenir" w:cs="Avenir"/>
        </w:rPr>
      </w:pPr>
      <w:r>
        <w:rPr>
          <w:rFonts w:ascii="Avenir" w:eastAsia="Avenir" w:hAnsi="Avenir" w:cs="Avenir"/>
        </w:rPr>
        <w:t>Onboarding Form</w:t>
      </w:r>
    </w:p>
    <w:p w14:paraId="193C8976" w14:textId="77777777" w:rsidR="00F77D31" w:rsidRDefault="00000000">
      <w:pPr>
        <w:numPr>
          <w:ilvl w:val="0"/>
          <w:numId w:val="50"/>
        </w:numPr>
        <w:rPr>
          <w:rFonts w:ascii="Avenir" w:eastAsia="Avenir" w:hAnsi="Avenir" w:cs="Avenir"/>
        </w:rPr>
      </w:pPr>
      <w:r>
        <w:rPr>
          <w:rFonts w:ascii="Avenir" w:eastAsia="Avenir" w:hAnsi="Avenir" w:cs="Avenir"/>
        </w:rPr>
        <w:t>Leave Request Form</w:t>
      </w:r>
    </w:p>
    <w:p w14:paraId="42723F18" w14:textId="77777777" w:rsidR="00F77D31" w:rsidRDefault="00000000">
      <w:pPr>
        <w:numPr>
          <w:ilvl w:val="0"/>
          <w:numId w:val="50"/>
        </w:numPr>
        <w:rPr>
          <w:rFonts w:ascii="Avenir" w:eastAsia="Avenir" w:hAnsi="Avenir" w:cs="Avenir"/>
        </w:rPr>
      </w:pPr>
      <w:r>
        <w:rPr>
          <w:rFonts w:ascii="Avenir" w:eastAsia="Avenir" w:hAnsi="Avenir" w:cs="Avenir"/>
        </w:rPr>
        <w:t>Fund Reimbursement Form</w:t>
      </w:r>
    </w:p>
    <w:p w14:paraId="33EB63A5" w14:textId="77777777" w:rsidR="00F77D31" w:rsidRDefault="00000000">
      <w:pPr>
        <w:numPr>
          <w:ilvl w:val="0"/>
          <w:numId w:val="50"/>
        </w:numPr>
        <w:rPr>
          <w:rFonts w:ascii="Avenir" w:eastAsia="Avenir" w:hAnsi="Avenir" w:cs="Avenir"/>
        </w:rPr>
      </w:pPr>
      <w:r>
        <w:rPr>
          <w:rFonts w:ascii="Avenir" w:eastAsia="Avenir" w:hAnsi="Avenir" w:cs="Avenir"/>
        </w:rPr>
        <w:t>Handover Template</w:t>
      </w:r>
    </w:p>
    <w:p w14:paraId="685A884E" w14:textId="77777777" w:rsidR="00F77D31" w:rsidRDefault="00000000">
      <w:pPr>
        <w:numPr>
          <w:ilvl w:val="0"/>
          <w:numId w:val="50"/>
        </w:numPr>
        <w:rPr>
          <w:rFonts w:ascii="Avenir" w:eastAsia="Avenir" w:hAnsi="Avenir" w:cs="Avenir"/>
        </w:rPr>
      </w:pPr>
      <w:r>
        <w:rPr>
          <w:rFonts w:ascii="Avenir" w:eastAsia="Avenir" w:hAnsi="Avenir" w:cs="Avenir"/>
        </w:rPr>
        <w:t>Training Request Form</w:t>
      </w:r>
    </w:p>
    <w:p w14:paraId="742C1098" w14:textId="77777777" w:rsidR="00F77D31" w:rsidRDefault="00000000">
      <w:pPr>
        <w:numPr>
          <w:ilvl w:val="0"/>
          <w:numId w:val="50"/>
        </w:numPr>
        <w:rPr>
          <w:rFonts w:ascii="Avenir" w:eastAsia="Avenir" w:hAnsi="Avenir" w:cs="Avenir"/>
        </w:rPr>
      </w:pPr>
      <w:r>
        <w:rPr>
          <w:rFonts w:ascii="Avenir" w:eastAsia="Avenir" w:hAnsi="Avenir" w:cs="Avenir"/>
        </w:rPr>
        <w:t>Incident Report Form</w:t>
      </w:r>
    </w:p>
    <w:p w14:paraId="59858583" w14:textId="77777777" w:rsidR="00F77D31" w:rsidRDefault="00000000">
      <w:pPr>
        <w:numPr>
          <w:ilvl w:val="0"/>
          <w:numId w:val="50"/>
        </w:numPr>
        <w:rPr>
          <w:rFonts w:ascii="Avenir" w:eastAsia="Avenir" w:hAnsi="Avenir" w:cs="Avenir"/>
        </w:rPr>
      </w:pPr>
      <w:r>
        <w:rPr>
          <w:rFonts w:ascii="Avenir" w:eastAsia="Avenir" w:hAnsi="Avenir" w:cs="Avenir"/>
        </w:rPr>
        <w:t>Resignation Letter Template</w:t>
      </w:r>
    </w:p>
    <w:p w14:paraId="725FDAD0" w14:textId="77777777" w:rsidR="00F77D31" w:rsidRDefault="00000000">
      <w:pPr>
        <w:numPr>
          <w:ilvl w:val="0"/>
          <w:numId w:val="50"/>
        </w:numPr>
        <w:spacing w:after="240"/>
        <w:rPr>
          <w:rFonts w:ascii="Avenir" w:eastAsia="Avenir" w:hAnsi="Avenir" w:cs="Avenir"/>
        </w:rPr>
      </w:pPr>
      <w:r>
        <w:rPr>
          <w:rFonts w:ascii="Avenir" w:eastAsia="Avenir" w:hAnsi="Avenir" w:cs="Avenir"/>
        </w:rPr>
        <w:t>Exit Clearance Form</w:t>
      </w:r>
    </w:p>
    <w:p w14:paraId="625A50CD" w14:textId="77777777" w:rsidR="00F77D31" w:rsidRPr="00D8066F" w:rsidRDefault="00000000" w:rsidP="00D8066F">
      <w:pPr>
        <w:spacing w:before="240" w:after="240"/>
        <w:rPr>
          <w:rFonts w:ascii="Avenir" w:eastAsia="Avenir" w:hAnsi="Avenir" w:cs="Avenir"/>
        </w:rPr>
      </w:pPr>
      <w:r>
        <w:rPr>
          <w:rFonts w:ascii="Avenir" w:eastAsia="Avenir" w:hAnsi="Avenir" w:cs="Avenir"/>
        </w:rPr>
        <w:t>These documents are available on the shared internal drive. Staff should always use the most updated version of any form.</w:t>
      </w:r>
      <w:bookmarkStart w:id="200" w:name="_vsskfijm49db" w:colFirst="0" w:colLast="0"/>
      <w:bookmarkEnd w:id="200"/>
    </w:p>
    <w:p w14:paraId="3DDAB066" w14:textId="77777777" w:rsidR="00F77D31" w:rsidRDefault="00000000">
      <w:pPr>
        <w:pStyle w:val="Heading4"/>
      </w:pPr>
      <w:bookmarkStart w:id="201" w:name="_Toc204089774"/>
      <w:r>
        <w:t>6.3.3 Key Internal Contacts</w:t>
      </w:r>
      <w:bookmarkEnd w:id="201"/>
    </w:p>
    <w:p w14:paraId="09AE106D" w14:textId="77777777" w:rsidR="00F77D31" w:rsidRDefault="00000000">
      <w:pPr>
        <w:spacing w:before="240" w:after="240"/>
        <w:rPr>
          <w:rFonts w:ascii="Avenir" w:eastAsia="Avenir" w:hAnsi="Avenir" w:cs="Avenir"/>
        </w:rPr>
      </w:pPr>
      <w:r>
        <w:rPr>
          <w:rFonts w:ascii="Avenir" w:eastAsia="Avenir" w:hAnsi="Avenir" w:cs="Avenir"/>
        </w:rPr>
        <w:t>Below is a list of essential internal contacts for operational support and communication. Always use official channels when reaching out.</w:t>
      </w:r>
    </w:p>
    <w:tbl>
      <w:tblPr>
        <w:tblStyle w:val="a2"/>
        <w:tblW w:w="51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420"/>
        <w:gridCol w:w="2765"/>
      </w:tblGrid>
      <w:tr w:rsidR="00F77D31" w14:paraId="673F2B61" w14:textId="77777777">
        <w:trPr>
          <w:trHeight w:val="515"/>
        </w:trPr>
        <w:tc>
          <w:tcPr>
            <w:tcW w:w="2420" w:type="dxa"/>
            <w:tcBorders>
              <w:top w:val="nil"/>
              <w:left w:val="nil"/>
              <w:bottom w:val="nil"/>
              <w:right w:val="nil"/>
            </w:tcBorders>
            <w:tcMar>
              <w:top w:w="100" w:type="dxa"/>
              <w:left w:w="100" w:type="dxa"/>
              <w:bottom w:w="100" w:type="dxa"/>
              <w:right w:w="100" w:type="dxa"/>
            </w:tcMar>
          </w:tcPr>
          <w:p w14:paraId="75B8D121" w14:textId="77777777" w:rsidR="00F77D31" w:rsidRDefault="00000000">
            <w:pPr>
              <w:rPr>
                <w:rFonts w:ascii="Avenir" w:eastAsia="Avenir" w:hAnsi="Avenir" w:cs="Avenir"/>
              </w:rPr>
            </w:pPr>
            <w:r>
              <w:rPr>
                <w:rFonts w:ascii="Avenir" w:eastAsia="Avenir" w:hAnsi="Avenir" w:cs="Avenir"/>
                <w:b/>
              </w:rPr>
              <w:t>Function</w:t>
            </w:r>
          </w:p>
        </w:tc>
        <w:tc>
          <w:tcPr>
            <w:tcW w:w="2765" w:type="dxa"/>
            <w:tcBorders>
              <w:top w:val="nil"/>
              <w:left w:val="nil"/>
              <w:bottom w:val="nil"/>
              <w:right w:val="nil"/>
            </w:tcBorders>
            <w:tcMar>
              <w:top w:w="100" w:type="dxa"/>
              <w:left w:w="100" w:type="dxa"/>
              <w:bottom w:w="100" w:type="dxa"/>
              <w:right w:w="100" w:type="dxa"/>
            </w:tcMar>
          </w:tcPr>
          <w:p w14:paraId="4E3BCD48" w14:textId="77777777" w:rsidR="00F77D31" w:rsidRDefault="00000000">
            <w:pPr>
              <w:rPr>
                <w:rFonts w:ascii="Avenir" w:eastAsia="Avenir" w:hAnsi="Avenir" w:cs="Avenir"/>
              </w:rPr>
            </w:pPr>
            <w:r>
              <w:rPr>
                <w:rFonts w:ascii="Avenir" w:eastAsia="Avenir" w:hAnsi="Avenir" w:cs="Avenir"/>
                <w:b/>
              </w:rPr>
              <w:t>Email / Contact Channel</w:t>
            </w:r>
          </w:p>
        </w:tc>
      </w:tr>
      <w:tr w:rsidR="00F77D31" w14:paraId="7C792B95" w14:textId="77777777">
        <w:trPr>
          <w:trHeight w:val="515"/>
        </w:trPr>
        <w:tc>
          <w:tcPr>
            <w:tcW w:w="2420" w:type="dxa"/>
            <w:tcBorders>
              <w:top w:val="nil"/>
              <w:left w:val="nil"/>
              <w:bottom w:val="nil"/>
              <w:right w:val="nil"/>
            </w:tcBorders>
            <w:tcMar>
              <w:top w:w="100" w:type="dxa"/>
              <w:left w:w="100" w:type="dxa"/>
              <w:bottom w:w="100" w:type="dxa"/>
              <w:right w:w="100" w:type="dxa"/>
            </w:tcMar>
          </w:tcPr>
          <w:p w14:paraId="7D701B79" w14:textId="77777777" w:rsidR="00F77D31" w:rsidRDefault="00000000">
            <w:pPr>
              <w:rPr>
                <w:rFonts w:ascii="Avenir" w:eastAsia="Avenir" w:hAnsi="Avenir" w:cs="Avenir"/>
              </w:rPr>
            </w:pPr>
            <w:r>
              <w:rPr>
                <w:rFonts w:ascii="Avenir" w:eastAsia="Avenir" w:hAnsi="Avenir" w:cs="Avenir"/>
              </w:rPr>
              <w:t>Programs Division</w:t>
            </w:r>
          </w:p>
        </w:tc>
        <w:tc>
          <w:tcPr>
            <w:tcW w:w="2765" w:type="dxa"/>
            <w:tcBorders>
              <w:top w:val="nil"/>
              <w:left w:val="nil"/>
              <w:bottom w:val="nil"/>
              <w:right w:val="nil"/>
            </w:tcBorders>
            <w:tcMar>
              <w:top w:w="100" w:type="dxa"/>
              <w:left w:w="100" w:type="dxa"/>
              <w:bottom w:w="100" w:type="dxa"/>
              <w:right w:w="100" w:type="dxa"/>
            </w:tcMar>
          </w:tcPr>
          <w:p w14:paraId="50DAFF18" w14:textId="77777777" w:rsidR="00F77D31" w:rsidRDefault="00000000">
            <w:pPr>
              <w:rPr>
                <w:rFonts w:ascii="Avenir" w:eastAsia="Avenir" w:hAnsi="Avenir" w:cs="Avenir"/>
              </w:rPr>
            </w:pPr>
            <w:r>
              <w:rPr>
                <w:rFonts w:ascii="Avenir" w:eastAsia="Avenir" w:hAnsi="Avenir" w:cs="Avenir"/>
              </w:rPr>
              <w:t>programs@iih.ng</w:t>
            </w:r>
          </w:p>
        </w:tc>
      </w:tr>
      <w:tr w:rsidR="00F77D31" w14:paraId="1FE37B02" w14:textId="77777777">
        <w:trPr>
          <w:trHeight w:val="515"/>
        </w:trPr>
        <w:tc>
          <w:tcPr>
            <w:tcW w:w="2420" w:type="dxa"/>
            <w:tcBorders>
              <w:top w:val="nil"/>
              <w:left w:val="nil"/>
              <w:bottom w:val="nil"/>
              <w:right w:val="nil"/>
            </w:tcBorders>
            <w:tcMar>
              <w:top w:w="100" w:type="dxa"/>
              <w:left w:w="100" w:type="dxa"/>
              <w:bottom w:w="100" w:type="dxa"/>
              <w:right w:w="100" w:type="dxa"/>
            </w:tcMar>
          </w:tcPr>
          <w:p w14:paraId="4F89FA99" w14:textId="77777777" w:rsidR="00F77D31" w:rsidRDefault="00000000">
            <w:pPr>
              <w:rPr>
                <w:rFonts w:ascii="Avenir" w:eastAsia="Avenir" w:hAnsi="Avenir" w:cs="Avenir"/>
              </w:rPr>
            </w:pPr>
            <w:r>
              <w:rPr>
                <w:rFonts w:ascii="Avenir" w:eastAsia="Avenir" w:hAnsi="Avenir" w:cs="Avenir"/>
              </w:rPr>
              <w:t>HR &amp; Staff Welfare</w:t>
            </w:r>
          </w:p>
        </w:tc>
        <w:tc>
          <w:tcPr>
            <w:tcW w:w="2765" w:type="dxa"/>
            <w:tcBorders>
              <w:top w:val="nil"/>
              <w:left w:val="nil"/>
              <w:bottom w:val="nil"/>
              <w:right w:val="nil"/>
            </w:tcBorders>
            <w:tcMar>
              <w:top w:w="100" w:type="dxa"/>
              <w:left w:w="100" w:type="dxa"/>
              <w:bottom w:w="100" w:type="dxa"/>
              <w:right w:w="100" w:type="dxa"/>
            </w:tcMar>
          </w:tcPr>
          <w:p w14:paraId="7B5FA901" w14:textId="77777777" w:rsidR="00F77D31" w:rsidRDefault="00000000">
            <w:pPr>
              <w:rPr>
                <w:rFonts w:ascii="Avenir" w:eastAsia="Avenir" w:hAnsi="Avenir" w:cs="Avenir"/>
              </w:rPr>
            </w:pPr>
            <w:r>
              <w:rPr>
                <w:rFonts w:ascii="Avenir" w:eastAsia="Avenir" w:hAnsi="Avenir" w:cs="Avenir"/>
              </w:rPr>
              <w:t>hr@iih.ng</w:t>
            </w:r>
          </w:p>
        </w:tc>
      </w:tr>
      <w:tr w:rsidR="00F77D31" w14:paraId="12D6D48E" w14:textId="77777777">
        <w:trPr>
          <w:trHeight w:val="515"/>
        </w:trPr>
        <w:tc>
          <w:tcPr>
            <w:tcW w:w="2420" w:type="dxa"/>
            <w:tcBorders>
              <w:top w:val="nil"/>
              <w:left w:val="nil"/>
              <w:bottom w:val="nil"/>
              <w:right w:val="nil"/>
            </w:tcBorders>
            <w:tcMar>
              <w:top w:w="100" w:type="dxa"/>
              <w:left w:w="100" w:type="dxa"/>
              <w:bottom w:w="100" w:type="dxa"/>
              <w:right w:w="100" w:type="dxa"/>
            </w:tcMar>
          </w:tcPr>
          <w:p w14:paraId="74F2C813" w14:textId="77777777" w:rsidR="00F77D31" w:rsidRDefault="00000000">
            <w:pPr>
              <w:rPr>
                <w:rFonts w:ascii="Avenir" w:eastAsia="Avenir" w:hAnsi="Avenir" w:cs="Avenir"/>
              </w:rPr>
            </w:pPr>
            <w:r>
              <w:rPr>
                <w:rFonts w:ascii="Avenir" w:eastAsia="Avenir" w:hAnsi="Avenir" w:cs="Avenir"/>
              </w:rPr>
              <w:t>Admin Support</w:t>
            </w:r>
          </w:p>
        </w:tc>
        <w:tc>
          <w:tcPr>
            <w:tcW w:w="2765" w:type="dxa"/>
            <w:tcBorders>
              <w:top w:val="nil"/>
              <w:left w:val="nil"/>
              <w:bottom w:val="nil"/>
              <w:right w:val="nil"/>
            </w:tcBorders>
            <w:tcMar>
              <w:top w:w="100" w:type="dxa"/>
              <w:left w:w="100" w:type="dxa"/>
              <w:bottom w:w="100" w:type="dxa"/>
              <w:right w:w="100" w:type="dxa"/>
            </w:tcMar>
          </w:tcPr>
          <w:p w14:paraId="20F284A1" w14:textId="77777777" w:rsidR="00F77D31" w:rsidRDefault="00000000">
            <w:pPr>
              <w:rPr>
                <w:rFonts w:ascii="Avenir" w:eastAsia="Avenir" w:hAnsi="Avenir" w:cs="Avenir"/>
              </w:rPr>
            </w:pPr>
            <w:r>
              <w:rPr>
                <w:rFonts w:ascii="Avenir" w:eastAsia="Avenir" w:hAnsi="Avenir" w:cs="Avenir"/>
              </w:rPr>
              <w:t>admin@iih.ng</w:t>
            </w:r>
          </w:p>
        </w:tc>
      </w:tr>
      <w:tr w:rsidR="00F77D31" w14:paraId="0F41BD7E" w14:textId="77777777">
        <w:trPr>
          <w:trHeight w:val="515"/>
        </w:trPr>
        <w:tc>
          <w:tcPr>
            <w:tcW w:w="2420" w:type="dxa"/>
            <w:tcBorders>
              <w:top w:val="nil"/>
              <w:left w:val="nil"/>
              <w:bottom w:val="nil"/>
              <w:right w:val="nil"/>
            </w:tcBorders>
            <w:tcMar>
              <w:top w:w="100" w:type="dxa"/>
              <w:left w:w="100" w:type="dxa"/>
              <w:bottom w:w="100" w:type="dxa"/>
              <w:right w:w="100" w:type="dxa"/>
            </w:tcMar>
          </w:tcPr>
          <w:p w14:paraId="56A50AAD" w14:textId="77777777" w:rsidR="00F77D31" w:rsidRDefault="00000000">
            <w:pPr>
              <w:rPr>
                <w:rFonts w:ascii="Avenir" w:eastAsia="Avenir" w:hAnsi="Avenir" w:cs="Avenir"/>
              </w:rPr>
            </w:pPr>
            <w:r>
              <w:rPr>
                <w:rFonts w:ascii="Avenir" w:eastAsia="Avenir" w:hAnsi="Avenir" w:cs="Avenir"/>
              </w:rPr>
              <w:t>IT Support</w:t>
            </w:r>
          </w:p>
        </w:tc>
        <w:tc>
          <w:tcPr>
            <w:tcW w:w="2765" w:type="dxa"/>
            <w:tcBorders>
              <w:top w:val="nil"/>
              <w:left w:val="nil"/>
              <w:bottom w:val="nil"/>
              <w:right w:val="nil"/>
            </w:tcBorders>
            <w:tcMar>
              <w:top w:w="100" w:type="dxa"/>
              <w:left w:w="100" w:type="dxa"/>
              <w:bottom w:w="100" w:type="dxa"/>
              <w:right w:w="100" w:type="dxa"/>
            </w:tcMar>
          </w:tcPr>
          <w:p w14:paraId="14976671" w14:textId="77777777" w:rsidR="00F77D31" w:rsidRDefault="00000000">
            <w:pPr>
              <w:rPr>
                <w:rFonts w:ascii="Avenir" w:eastAsia="Avenir" w:hAnsi="Avenir" w:cs="Avenir"/>
              </w:rPr>
            </w:pPr>
            <w:r>
              <w:rPr>
                <w:rFonts w:ascii="Avenir" w:eastAsia="Avenir" w:hAnsi="Avenir" w:cs="Avenir"/>
              </w:rPr>
              <w:t>itsupport@iih.ng</w:t>
            </w:r>
          </w:p>
        </w:tc>
      </w:tr>
      <w:tr w:rsidR="00F77D31" w14:paraId="02365952" w14:textId="77777777">
        <w:trPr>
          <w:trHeight w:val="515"/>
        </w:trPr>
        <w:tc>
          <w:tcPr>
            <w:tcW w:w="2420" w:type="dxa"/>
            <w:tcBorders>
              <w:top w:val="nil"/>
              <w:left w:val="nil"/>
              <w:bottom w:val="nil"/>
              <w:right w:val="nil"/>
            </w:tcBorders>
            <w:tcMar>
              <w:top w:w="100" w:type="dxa"/>
              <w:left w:w="100" w:type="dxa"/>
              <w:bottom w:w="100" w:type="dxa"/>
              <w:right w:w="100" w:type="dxa"/>
            </w:tcMar>
          </w:tcPr>
          <w:p w14:paraId="680F4657" w14:textId="77777777" w:rsidR="00F77D31" w:rsidRDefault="00ED25EC">
            <w:pPr>
              <w:rPr>
                <w:rFonts w:ascii="Avenir" w:eastAsia="Avenir" w:hAnsi="Avenir" w:cs="Avenir"/>
              </w:rPr>
            </w:pPr>
            <w:r>
              <w:rPr>
                <w:rFonts w:ascii="Avenir" w:eastAsia="Avenir" w:hAnsi="Avenir" w:cs="Avenir"/>
              </w:rPr>
              <w:t>Event Requests</w:t>
            </w:r>
          </w:p>
        </w:tc>
        <w:tc>
          <w:tcPr>
            <w:tcW w:w="2765" w:type="dxa"/>
            <w:tcBorders>
              <w:top w:val="nil"/>
              <w:left w:val="nil"/>
              <w:bottom w:val="nil"/>
              <w:right w:val="nil"/>
            </w:tcBorders>
            <w:tcMar>
              <w:top w:w="100" w:type="dxa"/>
              <w:left w:w="100" w:type="dxa"/>
              <w:bottom w:w="100" w:type="dxa"/>
              <w:right w:w="100" w:type="dxa"/>
            </w:tcMar>
          </w:tcPr>
          <w:p w14:paraId="2D0A60F5" w14:textId="77777777" w:rsidR="00F77D31" w:rsidRDefault="00ED25EC">
            <w:pPr>
              <w:rPr>
                <w:rFonts w:ascii="Avenir" w:eastAsia="Avenir" w:hAnsi="Avenir" w:cs="Avenir"/>
              </w:rPr>
            </w:pPr>
            <w:r>
              <w:rPr>
                <w:rFonts w:ascii="Avenir" w:eastAsia="Avenir" w:hAnsi="Avenir" w:cs="Avenir"/>
              </w:rPr>
              <w:t>events@iih.ng</w:t>
            </w:r>
          </w:p>
        </w:tc>
      </w:tr>
      <w:tr w:rsidR="00F77D31" w14:paraId="7FD3E726" w14:textId="77777777">
        <w:trPr>
          <w:trHeight w:val="515"/>
        </w:trPr>
        <w:tc>
          <w:tcPr>
            <w:tcW w:w="2420" w:type="dxa"/>
            <w:tcBorders>
              <w:top w:val="nil"/>
              <w:left w:val="nil"/>
              <w:bottom w:val="nil"/>
              <w:right w:val="nil"/>
            </w:tcBorders>
            <w:tcMar>
              <w:top w:w="100" w:type="dxa"/>
              <w:left w:w="100" w:type="dxa"/>
              <w:bottom w:w="100" w:type="dxa"/>
              <w:right w:w="100" w:type="dxa"/>
            </w:tcMar>
          </w:tcPr>
          <w:p w14:paraId="7A0D48BF" w14:textId="77777777" w:rsidR="00F77D31" w:rsidRDefault="00000000">
            <w:pPr>
              <w:rPr>
                <w:rFonts w:ascii="Avenir" w:eastAsia="Avenir" w:hAnsi="Avenir" w:cs="Avenir"/>
              </w:rPr>
            </w:pPr>
            <w:r>
              <w:rPr>
                <w:rFonts w:ascii="Avenir" w:eastAsia="Avenir" w:hAnsi="Avenir" w:cs="Avenir"/>
              </w:rPr>
              <w:t>Content &amp; Multimedia</w:t>
            </w:r>
          </w:p>
        </w:tc>
        <w:tc>
          <w:tcPr>
            <w:tcW w:w="2765" w:type="dxa"/>
            <w:tcBorders>
              <w:top w:val="nil"/>
              <w:left w:val="nil"/>
              <w:bottom w:val="nil"/>
              <w:right w:val="nil"/>
            </w:tcBorders>
            <w:tcMar>
              <w:top w:w="100" w:type="dxa"/>
              <w:left w:w="100" w:type="dxa"/>
              <w:bottom w:w="100" w:type="dxa"/>
              <w:right w:w="100" w:type="dxa"/>
            </w:tcMar>
          </w:tcPr>
          <w:p w14:paraId="6AACBCCD" w14:textId="77777777" w:rsidR="00F77D31" w:rsidRDefault="00000000">
            <w:pPr>
              <w:rPr>
                <w:rFonts w:ascii="Avenir" w:eastAsia="Avenir" w:hAnsi="Avenir" w:cs="Avenir"/>
              </w:rPr>
            </w:pPr>
            <w:r>
              <w:rPr>
                <w:rFonts w:ascii="Avenir" w:eastAsia="Avenir" w:hAnsi="Avenir" w:cs="Avenir"/>
              </w:rPr>
              <w:t>content@iih.ng</w:t>
            </w:r>
          </w:p>
        </w:tc>
      </w:tr>
    </w:tbl>
    <w:p w14:paraId="7F57A578" w14:textId="77777777" w:rsidR="00F77D31" w:rsidRPr="00D8066F" w:rsidRDefault="00000000" w:rsidP="00D8066F">
      <w:pPr>
        <w:spacing w:before="240" w:after="240"/>
        <w:rPr>
          <w:rFonts w:ascii="Avenir" w:eastAsia="Avenir" w:hAnsi="Avenir" w:cs="Avenir"/>
        </w:rPr>
      </w:pPr>
      <w:r>
        <w:rPr>
          <w:rFonts w:ascii="Avenir" w:eastAsia="Avenir" w:hAnsi="Avenir" w:cs="Avenir"/>
        </w:rPr>
        <w:lastRenderedPageBreak/>
        <w:t xml:space="preserve">For escalations or sensitive issues, staff may contact the Managing Director’s Office via </w:t>
      </w:r>
      <w:r>
        <w:rPr>
          <w:rFonts w:ascii="Avenir" w:eastAsia="Avenir" w:hAnsi="Avenir" w:cs="Avenir"/>
          <w:b/>
        </w:rPr>
        <w:t>md@iih.ng</w:t>
      </w:r>
      <w:r>
        <w:rPr>
          <w:rFonts w:ascii="Avenir" w:eastAsia="Avenir" w:hAnsi="Avenir" w:cs="Avenir"/>
        </w:rPr>
        <w:t>.</w:t>
      </w:r>
      <w:bookmarkStart w:id="202" w:name="_pxphivuqfr83" w:colFirst="0" w:colLast="0"/>
      <w:bookmarkEnd w:id="202"/>
    </w:p>
    <w:p w14:paraId="6073F8C8" w14:textId="77777777" w:rsidR="00F77D31" w:rsidRDefault="00000000">
      <w:pPr>
        <w:pStyle w:val="Heading4"/>
      </w:pPr>
      <w:bookmarkStart w:id="203" w:name="_Toc204089775"/>
      <w:r>
        <w:t>6.3.4 Hub Values in Practice</w:t>
      </w:r>
      <w:bookmarkEnd w:id="203"/>
    </w:p>
    <w:p w14:paraId="5C1C0B2A" w14:textId="77777777" w:rsidR="00F77D31" w:rsidRDefault="00000000">
      <w:pPr>
        <w:spacing w:before="240" w:after="240"/>
        <w:rPr>
          <w:rFonts w:ascii="Avenir" w:eastAsia="Avenir" w:hAnsi="Avenir" w:cs="Avenir"/>
        </w:rPr>
      </w:pPr>
      <w:r>
        <w:rPr>
          <w:rFonts w:ascii="Avenir" w:eastAsia="Avenir" w:hAnsi="Avenir" w:cs="Avenir"/>
        </w:rPr>
        <w:t>At IIH, our values are more than just words — they guide how we work, collaborate, and lead. Every staff member is expected to embody these values in their daily responsibilities.</w:t>
      </w:r>
    </w:p>
    <w:p w14:paraId="3AE5236C" w14:textId="77777777" w:rsidR="00F77D31" w:rsidRDefault="00000000">
      <w:pPr>
        <w:numPr>
          <w:ilvl w:val="0"/>
          <w:numId w:val="36"/>
        </w:numPr>
        <w:spacing w:before="240"/>
      </w:pPr>
      <w:r>
        <w:rPr>
          <w:rFonts w:ascii="Avenir" w:eastAsia="Avenir" w:hAnsi="Avenir" w:cs="Avenir"/>
          <w:b/>
        </w:rPr>
        <w:t>Excellence</w:t>
      </w:r>
      <w:r>
        <w:rPr>
          <w:rFonts w:ascii="Avenir" w:eastAsia="Avenir" w:hAnsi="Avenir" w:cs="Avenir"/>
          <w:b/>
        </w:rPr>
        <w:br/>
      </w:r>
      <w:r>
        <w:rPr>
          <w:rFonts w:ascii="Avenir" w:eastAsia="Avenir" w:hAnsi="Avenir" w:cs="Avenir"/>
        </w:rPr>
        <w:t>We pursue quality in everything — from our programs to our communication. Aim to exceed expectations.</w:t>
      </w:r>
    </w:p>
    <w:p w14:paraId="038CC5EC" w14:textId="77777777" w:rsidR="00F77D31" w:rsidRDefault="00000000">
      <w:pPr>
        <w:numPr>
          <w:ilvl w:val="0"/>
          <w:numId w:val="36"/>
        </w:numPr>
      </w:pPr>
      <w:r>
        <w:rPr>
          <w:rFonts w:ascii="Avenir" w:eastAsia="Avenir" w:hAnsi="Avenir" w:cs="Avenir"/>
          <w:b/>
        </w:rPr>
        <w:t>Integrity</w:t>
      </w:r>
      <w:r>
        <w:rPr>
          <w:rFonts w:ascii="Avenir" w:eastAsia="Avenir" w:hAnsi="Avenir" w:cs="Avenir"/>
          <w:b/>
        </w:rPr>
        <w:br/>
      </w:r>
      <w:r>
        <w:rPr>
          <w:rFonts w:ascii="Avenir" w:eastAsia="Avenir" w:hAnsi="Avenir" w:cs="Avenir"/>
        </w:rPr>
        <w:t>Be honest, accountable, and ethical in all dealings. Speak up when things don’t align with our principles.</w:t>
      </w:r>
    </w:p>
    <w:p w14:paraId="4A91A07D" w14:textId="77777777" w:rsidR="00F77D31" w:rsidRDefault="00000000">
      <w:pPr>
        <w:numPr>
          <w:ilvl w:val="0"/>
          <w:numId w:val="36"/>
        </w:numPr>
      </w:pPr>
      <w:r>
        <w:rPr>
          <w:rFonts w:ascii="Avenir" w:eastAsia="Avenir" w:hAnsi="Avenir" w:cs="Avenir"/>
          <w:b/>
        </w:rPr>
        <w:t>Impact</w:t>
      </w:r>
      <w:r>
        <w:rPr>
          <w:rFonts w:ascii="Avenir" w:eastAsia="Avenir" w:hAnsi="Avenir" w:cs="Avenir"/>
          <w:b/>
        </w:rPr>
        <w:br/>
      </w:r>
      <w:r>
        <w:rPr>
          <w:rFonts w:ascii="Avenir" w:eastAsia="Avenir" w:hAnsi="Avenir" w:cs="Avenir"/>
        </w:rPr>
        <w:t>Focus on results that create real value for our ecosystem, community, and mission.</w:t>
      </w:r>
    </w:p>
    <w:p w14:paraId="4FC6A643" w14:textId="77777777" w:rsidR="00F77D31" w:rsidRDefault="00000000">
      <w:pPr>
        <w:numPr>
          <w:ilvl w:val="0"/>
          <w:numId w:val="36"/>
        </w:numPr>
      </w:pPr>
      <w:r>
        <w:rPr>
          <w:rFonts w:ascii="Avenir" w:eastAsia="Avenir" w:hAnsi="Avenir" w:cs="Avenir"/>
          <w:b/>
        </w:rPr>
        <w:t>Humility</w:t>
      </w:r>
      <w:r>
        <w:rPr>
          <w:rFonts w:ascii="Avenir" w:eastAsia="Avenir" w:hAnsi="Avenir" w:cs="Avenir"/>
          <w:b/>
        </w:rPr>
        <w:br/>
      </w:r>
      <w:r>
        <w:rPr>
          <w:rFonts w:ascii="Avenir" w:eastAsia="Avenir" w:hAnsi="Avenir" w:cs="Avenir"/>
        </w:rPr>
        <w:t>Stay open to learning, feedback, and collaboration. Recognize that we succeed together.</w:t>
      </w:r>
    </w:p>
    <w:p w14:paraId="12E543CA" w14:textId="77777777" w:rsidR="00F77D31" w:rsidRDefault="00000000">
      <w:pPr>
        <w:numPr>
          <w:ilvl w:val="0"/>
          <w:numId w:val="36"/>
        </w:numPr>
      </w:pPr>
      <w:r>
        <w:rPr>
          <w:rFonts w:ascii="Avenir" w:eastAsia="Avenir" w:hAnsi="Avenir" w:cs="Avenir"/>
          <w:b/>
        </w:rPr>
        <w:t>Curiosity</w:t>
      </w:r>
      <w:r>
        <w:rPr>
          <w:rFonts w:ascii="Avenir" w:eastAsia="Avenir" w:hAnsi="Avenir" w:cs="Avenir"/>
          <w:b/>
        </w:rPr>
        <w:br/>
      </w:r>
      <w:r>
        <w:rPr>
          <w:rFonts w:ascii="Avenir" w:eastAsia="Avenir" w:hAnsi="Avenir" w:cs="Avenir"/>
        </w:rPr>
        <w:t>Ask questions, explore new ideas, and stay adaptable in a fast-changing world.</w:t>
      </w:r>
    </w:p>
    <w:p w14:paraId="006661FF" w14:textId="77777777" w:rsidR="00F77D31" w:rsidRDefault="00000000">
      <w:pPr>
        <w:numPr>
          <w:ilvl w:val="0"/>
          <w:numId w:val="36"/>
        </w:numPr>
        <w:spacing w:after="240"/>
      </w:pPr>
      <w:r>
        <w:rPr>
          <w:rFonts w:ascii="Avenir" w:eastAsia="Avenir" w:hAnsi="Avenir" w:cs="Avenir"/>
          <w:b/>
        </w:rPr>
        <w:t>Collaboration</w:t>
      </w:r>
      <w:r>
        <w:rPr>
          <w:rFonts w:ascii="Avenir" w:eastAsia="Avenir" w:hAnsi="Avenir" w:cs="Avenir"/>
          <w:b/>
        </w:rPr>
        <w:br/>
      </w:r>
      <w:r>
        <w:rPr>
          <w:rFonts w:ascii="Avenir" w:eastAsia="Avenir" w:hAnsi="Avenir" w:cs="Avenir"/>
        </w:rPr>
        <w:t>Work across teams and functions with trust, respect, and shared purpose.</w:t>
      </w:r>
    </w:p>
    <w:p w14:paraId="72CA1D4B" w14:textId="77777777" w:rsidR="00F77D31" w:rsidRDefault="00000000">
      <w:pPr>
        <w:spacing w:before="240" w:after="240"/>
        <w:rPr>
          <w:rFonts w:ascii="Avenir" w:eastAsia="Avenir" w:hAnsi="Avenir" w:cs="Avenir"/>
        </w:rPr>
      </w:pPr>
      <w:r>
        <w:rPr>
          <w:rFonts w:ascii="Avenir" w:eastAsia="Avenir" w:hAnsi="Avenir" w:cs="Avenir"/>
        </w:rPr>
        <w:t>These values are embedded into performance evaluations, leadership expectations, and our day-to-day culture. They are what make IIH not just a place to work — but a place to grow, build, and lead.</w:t>
      </w:r>
    </w:p>
    <w:p w14:paraId="4ED2C626" w14:textId="77777777" w:rsidR="00F77D31" w:rsidRDefault="00F77D31">
      <w:pPr>
        <w:rPr>
          <w:rFonts w:ascii="Avenir" w:eastAsia="Avenir" w:hAnsi="Avenir" w:cs="Avenir"/>
        </w:rPr>
      </w:pPr>
    </w:p>
    <w:p w14:paraId="07088A6E" w14:textId="77777777" w:rsidR="00D8066F" w:rsidRDefault="00D8066F" w:rsidP="00D8066F">
      <w:pPr>
        <w:rPr>
          <w:rFonts w:ascii="Avenir" w:eastAsia="Avenir" w:hAnsi="Avenir" w:cs="Avenir"/>
        </w:rPr>
      </w:pPr>
    </w:p>
    <w:p w14:paraId="6DB363A4" w14:textId="77777777" w:rsidR="00D8066F" w:rsidRPr="00D8066F" w:rsidRDefault="00D8066F" w:rsidP="00D8066F">
      <w:pPr>
        <w:tabs>
          <w:tab w:val="left" w:pos="2461"/>
        </w:tabs>
        <w:rPr>
          <w:rFonts w:ascii="Avenir" w:eastAsia="Avenir" w:hAnsi="Avenir" w:cs="Avenir"/>
        </w:rPr>
      </w:pPr>
      <w:r>
        <w:rPr>
          <w:rFonts w:ascii="Avenir" w:eastAsia="Avenir" w:hAnsi="Avenir" w:cs="Avenir"/>
        </w:rPr>
        <w:tab/>
      </w:r>
    </w:p>
    <w:sectPr w:rsidR="00D8066F" w:rsidRPr="00D8066F" w:rsidSect="008B36E6">
      <w:pgSz w:w="11909" w:h="16834"/>
      <w:pgMar w:top="1989"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92B027" w14:textId="77777777" w:rsidR="00E07BD2" w:rsidRDefault="00E07BD2">
      <w:pPr>
        <w:spacing w:line="240" w:lineRule="auto"/>
      </w:pPr>
      <w:r>
        <w:separator/>
      </w:r>
    </w:p>
  </w:endnote>
  <w:endnote w:type="continuationSeparator" w:id="0">
    <w:p w14:paraId="609B50C5" w14:textId="77777777" w:rsidR="00E07BD2" w:rsidRDefault="00E07BD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venir">
    <w:panose1 w:val="02000503020000020003"/>
    <w:charset w:val="4D"/>
    <w:family w:val="swiss"/>
    <w:pitch w:val="variable"/>
    <w:sig w:usb0="800000AF" w:usb1="5000204A" w:usb2="00000000" w:usb3="00000000" w:csb0="0000009B" w:csb1="00000000"/>
  </w:font>
  <w:font w:name="Avenir Black">
    <w:panose1 w:val="020B0803020203020204"/>
    <w:charset w:val="4D"/>
    <w:family w:val="swiss"/>
    <w:pitch w:val="variable"/>
    <w:sig w:usb0="800000AF" w:usb1="5000204A" w:usb2="00000000" w:usb3="00000000" w:csb0="0000009B" w:csb1="00000000"/>
  </w:font>
  <w:font w:name="Avenir Book">
    <w:panose1 w:val="02000503020000020003"/>
    <w:charset w:val="00"/>
    <w:family w:val="auto"/>
    <w:pitch w:val="variable"/>
    <w:sig w:usb0="800000AF" w:usb1="5000204A" w:usb2="00000000" w:usb3="00000000" w:csb0="0000009B"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3879DB" w14:textId="77777777" w:rsidR="00F77D31" w:rsidRDefault="00000000">
    <w:pPr>
      <w:jc w:val="center"/>
      <w:rPr>
        <w:color w:val="B7B7B7"/>
      </w:rPr>
    </w:pPr>
    <w:r>
      <w:rPr>
        <w:color w:val="B7B7B7"/>
      </w:rPr>
      <w:fldChar w:fldCharType="begin"/>
    </w:r>
    <w:r>
      <w:rPr>
        <w:color w:val="B7B7B7"/>
      </w:rPr>
      <w:instrText>PAGE</w:instrText>
    </w:r>
    <w:r>
      <w:rPr>
        <w:color w:val="B7B7B7"/>
      </w:rPr>
      <w:fldChar w:fldCharType="separate"/>
    </w:r>
    <w:r w:rsidR="0035795B">
      <w:rPr>
        <w:noProof/>
        <w:color w:val="B7B7B7"/>
      </w:rPr>
      <w:t>1</w:t>
    </w:r>
    <w:r>
      <w:rPr>
        <w:color w:val="B7B7B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92F3D8" w14:textId="77777777" w:rsidR="00E07BD2" w:rsidRDefault="00E07BD2">
      <w:pPr>
        <w:spacing w:line="240" w:lineRule="auto"/>
      </w:pPr>
      <w:r>
        <w:separator/>
      </w:r>
    </w:p>
  </w:footnote>
  <w:footnote w:type="continuationSeparator" w:id="0">
    <w:p w14:paraId="7460949C" w14:textId="77777777" w:rsidR="00E07BD2" w:rsidRDefault="00E07BD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2B6A6E" w14:textId="734DE60B" w:rsidR="0007107A" w:rsidRPr="005F2BAE" w:rsidRDefault="008B36E6" w:rsidP="005F2BAE">
    <w:pPr>
      <w:pStyle w:val="Header"/>
      <w:jc w:val="right"/>
      <w:rPr>
        <w:i/>
        <w:iCs/>
      </w:rPr>
    </w:pPr>
    <w:r w:rsidRPr="005F2BAE">
      <w:rPr>
        <w:i/>
        <w:iCs/>
        <w:noProof/>
        <w:color w:val="808080" w:themeColor="background1" w:themeShade="80"/>
        <w:sz w:val="20"/>
        <w:szCs w:val="20"/>
      </w:rPr>
      <w:drawing>
        <wp:anchor distT="0" distB="0" distL="114300" distR="114300" simplePos="0" relativeHeight="251661312" behindDoc="0" locked="0" layoutInCell="1" allowOverlap="1" wp14:anchorId="78A14C9D" wp14:editId="5F050963">
          <wp:simplePos x="0" y="0"/>
          <wp:positionH relativeFrom="column">
            <wp:posOffset>855980</wp:posOffset>
          </wp:positionH>
          <wp:positionV relativeFrom="paragraph">
            <wp:posOffset>-270008</wp:posOffset>
          </wp:positionV>
          <wp:extent cx="1743740" cy="890544"/>
          <wp:effectExtent l="0" t="0" r="0" b="0"/>
          <wp:wrapNone/>
          <wp:docPr id="1403276990" name="Picture 1" descr="A logo for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452645" name="Picture 1" descr="A logo for a company&#10;&#10;Description automatically generated"/>
                  <pic:cNvPicPr/>
                </pic:nvPicPr>
                <pic:blipFill rotWithShape="1">
                  <a:blip r:embed="rId1">
                    <a:extLst>
                      <a:ext uri="{28A0092B-C50C-407E-A947-70E740481C1C}">
                        <a14:useLocalDpi xmlns:a14="http://schemas.microsoft.com/office/drawing/2010/main" val="0"/>
                      </a:ext>
                    </a:extLst>
                  </a:blip>
                  <a:srcRect t="23022" b="25907"/>
                  <a:stretch/>
                </pic:blipFill>
                <pic:spPr bwMode="auto">
                  <a:xfrm>
                    <a:off x="0" y="0"/>
                    <a:ext cx="1743740" cy="890544"/>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5F2BAE">
      <w:rPr>
        <w:i/>
        <w:iCs/>
        <w:noProof/>
        <w:color w:val="808080" w:themeColor="background1" w:themeShade="80"/>
        <w:sz w:val="20"/>
        <w:szCs w:val="20"/>
        <w:lang w:val="en-US"/>
      </w:rPr>
      <w:drawing>
        <wp:anchor distT="0" distB="0" distL="114300" distR="114300" simplePos="0" relativeHeight="251663360" behindDoc="0" locked="0" layoutInCell="1" allowOverlap="1" wp14:anchorId="5F45F999" wp14:editId="1A854C3C">
          <wp:simplePos x="0" y="0"/>
          <wp:positionH relativeFrom="column">
            <wp:posOffset>0</wp:posOffset>
          </wp:positionH>
          <wp:positionV relativeFrom="paragraph">
            <wp:posOffset>-204101</wp:posOffset>
          </wp:positionV>
          <wp:extent cx="856786" cy="818707"/>
          <wp:effectExtent l="0" t="0" r="0" b="0"/>
          <wp:wrapNone/>
          <wp:docPr id="1241929031" name="Picture 1241929031" descr="A white background with black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A white background with black dots&#10;&#10;Description automatically generated"/>
                  <pic:cNvPicPr/>
                </pic:nvPicPr>
                <pic:blipFill rotWithShape="1">
                  <a:blip r:embed="rId2">
                    <a:extLst>
                      <a:ext uri="{28A0092B-C50C-407E-A947-70E740481C1C}">
                        <a14:useLocalDpi xmlns:a14="http://schemas.microsoft.com/office/drawing/2010/main" val="0"/>
                      </a:ext>
                    </a:extLst>
                  </a:blip>
                  <a:srcRect l="7113" t="3579" r="79644" b="87468"/>
                  <a:stretch/>
                </pic:blipFill>
                <pic:spPr bwMode="auto">
                  <a:xfrm>
                    <a:off x="0" y="0"/>
                    <a:ext cx="856786" cy="818707"/>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B0716C">
      <w:rPr>
        <w:i/>
        <w:iCs/>
        <w:color w:val="808080" w:themeColor="background1" w:themeShade="80"/>
        <w:sz w:val="20"/>
        <w:szCs w:val="20"/>
      </w:rPr>
      <w:t>v</w:t>
    </w:r>
    <w:r w:rsidR="005F2BAE" w:rsidRPr="005F2BAE">
      <w:rPr>
        <w:i/>
        <w:iCs/>
        <w:color w:val="808080" w:themeColor="background1" w:themeShade="80"/>
        <w:sz w:val="20"/>
        <w:szCs w:val="20"/>
      </w:rPr>
      <w:t xml:space="preserve"> 1.</w:t>
    </w:r>
    <w:r w:rsidR="001312D6">
      <w:rPr>
        <w:i/>
        <w:iCs/>
        <w:color w:val="808080" w:themeColor="background1" w:themeShade="80"/>
        <w:sz w:val="20"/>
        <w:szCs w:val="20"/>
      </w:rPr>
      <w:t>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192802"/>
    <w:multiLevelType w:val="multilevel"/>
    <w:tmpl w:val="0BA2BF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28135B1"/>
    <w:multiLevelType w:val="multilevel"/>
    <w:tmpl w:val="2AEAB4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3296CA5"/>
    <w:multiLevelType w:val="multilevel"/>
    <w:tmpl w:val="8A4E5D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3FA4155"/>
    <w:multiLevelType w:val="multilevel"/>
    <w:tmpl w:val="24CAB4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5E01291"/>
    <w:multiLevelType w:val="multilevel"/>
    <w:tmpl w:val="CF44FD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6447BD0"/>
    <w:multiLevelType w:val="multilevel"/>
    <w:tmpl w:val="62E690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6B61E37"/>
    <w:multiLevelType w:val="multilevel"/>
    <w:tmpl w:val="B28400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9FE7E0B"/>
    <w:multiLevelType w:val="multilevel"/>
    <w:tmpl w:val="78A60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0A367BD7"/>
    <w:multiLevelType w:val="multilevel"/>
    <w:tmpl w:val="820CA6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0A4D57B1"/>
    <w:multiLevelType w:val="multilevel"/>
    <w:tmpl w:val="F656FA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0B04514E"/>
    <w:multiLevelType w:val="multilevel"/>
    <w:tmpl w:val="A6C43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0CC3354C"/>
    <w:multiLevelType w:val="multilevel"/>
    <w:tmpl w:val="B420BD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0762B91"/>
    <w:multiLevelType w:val="multilevel"/>
    <w:tmpl w:val="262252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11B1708C"/>
    <w:multiLevelType w:val="multilevel"/>
    <w:tmpl w:val="D6FAE2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12A20B22"/>
    <w:multiLevelType w:val="multilevel"/>
    <w:tmpl w:val="99F865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12F44490"/>
    <w:multiLevelType w:val="multilevel"/>
    <w:tmpl w:val="146246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15604A25"/>
    <w:multiLevelType w:val="multilevel"/>
    <w:tmpl w:val="51C0C8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16091E23"/>
    <w:multiLevelType w:val="multilevel"/>
    <w:tmpl w:val="9FE6AB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17EC7B97"/>
    <w:multiLevelType w:val="multilevel"/>
    <w:tmpl w:val="2B548F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18231B4E"/>
    <w:multiLevelType w:val="multilevel"/>
    <w:tmpl w:val="655AC4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18A82BBA"/>
    <w:multiLevelType w:val="multilevel"/>
    <w:tmpl w:val="69B811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19B8562E"/>
    <w:multiLevelType w:val="multilevel"/>
    <w:tmpl w:val="B594A6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1BB40EA0"/>
    <w:multiLevelType w:val="multilevel"/>
    <w:tmpl w:val="87961B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1BBC1EF0"/>
    <w:multiLevelType w:val="multilevel"/>
    <w:tmpl w:val="2376C2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1C995927"/>
    <w:multiLevelType w:val="multilevel"/>
    <w:tmpl w:val="D43465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1D562616"/>
    <w:multiLevelType w:val="multilevel"/>
    <w:tmpl w:val="9F9EFD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205D4F0C"/>
    <w:multiLevelType w:val="multilevel"/>
    <w:tmpl w:val="7AFA59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21254FFD"/>
    <w:multiLevelType w:val="multilevel"/>
    <w:tmpl w:val="CA6412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242D0152"/>
    <w:multiLevelType w:val="multilevel"/>
    <w:tmpl w:val="905C89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274B0F1B"/>
    <w:multiLevelType w:val="multilevel"/>
    <w:tmpl w:val="6AA84A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283F43B6"/>
    <w:multiLevelType w:val="multilevel"/>
    <w:tmpl w:val="DB2A69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299D13FB"/>
    <w:multiLevelType w:val="multilevel"/>
    <w:tmpl w:val="7EFACB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2A7B7724"/>
    <w:multiLevelType w:val="multilevel"/>
    <w:tmpl w:val="CF98A0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2AEE34B3"/>
    <w:multiLevelType w:val="multilevel"/>
    <w:tmpl w:val="E9BC82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2C3D5BC4"/>
    <w:multiLevelType w:val="multilevel"/>
    <w:tmpl w:val="5EB4B1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2C822C57"/>
    <w:multiLevelType w:val="multilevel"/>
    <w:tmpl w:val="9506B1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2C8476D7"/>
    <w:multiLevelType w:val="multilevel"/>
    <w:tmpl w:val="D2267A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2DAE1B7C"/>
    <w:multiLevelType w:val="multilevel"/>
    <w:tmpl w:val="4E602E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2F046C2A"/>
    <w:multiLevelType w:val="multilevel"/>
    <w:tmpl w:val="9C0AD9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31454F88"/>
    <w:multiLevelType w:val="multilevel"/>
    <w:tmpl w:val="93300C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348047B9"/>
    <w:multiLevelType w:val="multilevel"/>
    <w:tmpl w:val="A9F830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35884D8F"/>
    <w:multiLevelType w:val="multilevel"/>
    <w:tmpl w:val="3C5C1B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38E611D1"/>
    <w:multiLevelType w:val="multilevel"/>
    <w:tmpl w:val="774E55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39343422"/>
    <w:multiLevelType w:val="multilevel"/>
    <w:tmpl w:val="63B0B1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39F35CBF"/>
    <w:multiLevelType w:val="multilevel"/>
    <w:tmpl w:val="B7221E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3AE060D0"/>
    <w:multiLevelType w:val="multilevel"/>
    <w:tmpl w:val="C1D498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3E2C6B31"/>
    <w:multiLevelType w:val="multilevel"/>
    <w:tmpl w:val="F62817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3F586222"/>
    <w:multiLevelType w:val="multilevel"/>
    <w:tmpl w:val="DF1E27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3FAA15AF"/>
    <w:multiLevelType w:val="multilevel"/>
    <w:tmpl w:val="039E19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4128687F"/>
    <w:multiLevelType w:val="multilevel"/>
    <w:tmpl w:val="18EC66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41F21B73"/>
    <w:multiLevelType w:val="multilevel"/>
    <w:tmpl w:val="A7F63C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42073FA2"/>
    <w:multiLevelType w:val="multilevel"/>
    <w:tmpl w:val="B23894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446049F0"/>
    <w:multiLevelType w:val="multilevel"/>
    <w:tmpl w:val="92BE2F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45453009"/>
    <w:multiLevelType w:val="multilevel"/>
    <w:tmpl w:val="F01E3B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488E4599"/>
    <w:multiLevelType w:val="multilevel"/>
    <w:tmpl w:val="96E687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48E7073E"/>
    <w:multiLevelType w:val="multilevel"/>
    <w:tmpl w:val="00924F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49AD40E6"/>
    <w:multiLevelType w:val="multilevel"/>
    <w:tmpl w:val="EA06AD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4B82122A"/>
    <w:multiLevelType w:val="multilevel"/>
    <w:tmpl w:val="FB4EA8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4ED75B70"/>
    <w:multiLevelType w:val="multilevel"/>
    <w:tmpl w:val="5EEACC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4EE20701"/>
    <w:multiLevelType w:val="multilevel"/>
    <w:tmpl w:val="CD46A1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4FC87746"/>
    <w:multiLevelType w:val="multilevel"/>
    <w:tmpl w:val="0E0661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15:restartNumberingAfterBreak="0">
    <w:nsid w:val="59E57E51"/>
    <w:multiLevelType w:val="multilevel"/>
    <w:tmpl w:val="7E9A68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15:restartNumberingAfterBreak="0">
    <w:nsid w:val="5B70186D"/>
    <w:multiLevelType w:val="multilevel"/>
    <w:tmpl w:val="8C2884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15:restartNumberingAfterBreak="0">
    <w:nsid w:val="5C894AC9"/>
    <w:multiLevelType w:val="multilevel"/>
    <w:tmpl w:val="A0D228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15:restartNumberingAfterBreak="0">
    <w:nsid w:val="5DAB242E"/>
    <w:multiLevelType w:val="multilevel"/>
    <w:tmpl w:val="867A56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15:restartNumberingAfterBreak="0">
    <w:nsid w:val="5F1319A0"/>
    <w:multiLevelType w:val="multilevel"/>
    <w:tmpl w:val="91225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15:restartNumberingAfterBreak="0">
    <w:nsid w:val="5F173D64"/>
    <w:multiLevelType w:val="multilevel"/>
    <w:tmpl w:val="EC4CAC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15:restartNumberingAfterBreak="0">
    <w:nsid w:val="5FC83D5E"/>
    <w:multiLevelType w:val="multilevel"/>
    <w:tmpl w:val="FE62A0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15:restartNumberingAfterBreak="0">
    <w:nsid w:val="5FE523F0"/>
    <w:multiLevelType w:val="multilevel"/>
    <w:tmpl w:val="D68EA7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15:restartNumberingAfterBreak="0">
    <w:nsid w:val="641532B3"/>
    <w:multiLevelType w:val="multilevel"/>
    <w:tmpl w:val="55D644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15:restartNumberingAfterBreak="0">
    <w:nsid w:val="658C76C9"/>
    <w:multiLevelType w:val="multilevel"/>
    <w:tmpl w:val="985458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15:restartNumberingAfterBreak="0">
    <w:nsid w:val="662A2B43"/>
    <w:multiLevelType w:val="multilevel"/>
    <w:tmpl w:val="ED6032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15:restartNumberingAfterBreak="0">
    <w:nsid w:val="6A503AFF"/>
    <w:multiLevelType w:val="multilevel"/>
    <w:tmpl w:val="F31C14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15:restartNumberingAfterBreak="0">
    <w:nsid w:val="6B6B3148"/>
    <w:multiLevelType w:val="multilevel"/>
    <w:tmpl w:val="8B8CDC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15:restartNumberingAfterBreak="0">
    <w:nsid w:val="6CF00559"/>
    <w:multiLevelType w:val="multilevel"/>
    <w:tmpl w:val="B32669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15:restartNumberingAfterBreak="0">
    <w:nsid w:val="6FF67C1D"/>
    <w:multiLevelType w:val="multilevel"/>
    <w:tmpl w:val="8FC290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15:restartNumberingAfterBreak="0">
    <w:nsid w:val="702503CD"/>
    <w:multiLevelType w:val="multilevel"/>
    <w:tmpl w:val="23BC5E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15:restartNumberingAfterBreak="0">
    <w:nsid w:val="70A417E2"/>
    <w:multiLevelType w:val="multilevel"/>
    <w:tmpl w:val="F62E04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15:restartNumberingAfterBreak="0">
    <w:nsid w:val="70C7634D"/>
    <w:multiLevelType w:val="multilevel"/>
    <w:tmpl w:val="750E27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15:restartNumberingAfterBreak="0">
    <w:nsid w:val="723C414B"/>
    <w:multiLevelType w:val="multilevel"/>
    <w:tmpl w:val="1C7AE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15:restartNumberingAfterBreak="0">
    <w:nsid w:val="75CD7D01"/>
    <w:multiLevelType w:val="multilevel"/>
    <w:tmpl w:val="A50A15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15:restartNumberingAfterBreak="0">
    <w:nsid w:val="76AC06DE"/>
    <w:multiLevelType w:val="multilevel"/>
    <w:tmpl w:val="263652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15:restartNumberingAfterBreak="0">
    <w:nsid w:val="79155A47"/>
    <w:multiLevelType w:val="multilevel"/>
    <w:tmpl w:val="32E299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15:restartNumberingAfterBreak="0">
    <w:nsid w:val="79E21671"/>
    <w:multiLevelType w:val="multilevel"/>
    <w:tmpl w:val="537E86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15:restartNumberingAfterBreak="0">
    <w:nsid w:val="7E2F196C"/>
    <w:multiLevelType w:val="multilevel"/>
    <w:tmpl w:val="DDD83E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15:restartNumberingAfterBreak="0">
    <w:nsid w:val="7EA84FB2"/>
    <w:multiLevelType w:val="multilevel"/>
    <w:tmpl w:val="2AD8F2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15:restartNumberingAfterBreak="0">
    <w:nsid w:val="7F7B7030"/>
    <w:multiLevelType w:val="multilevel"/>
    <w:tmpl w:val="702CA0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15:restartNumberingAfterBreak="0">
    <w:nsid w:val="7FCD2F8C"/>
    <w:multiLevelType w:val="multilevel"/>
    <w:tmpl w:val="7CE255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33498248">
    <w:abstractNumId w:val="34"/>
  </w:num>
  <w:num w:numId="2" w16cid:durableId="544409127">
    <w:abstractNumId w:val="17"/>
  </w:num>
  <w:num w:numId="3" w16cid:durableId="339964471">
    <w:abstractNumId w:val="19"/>
  </w:num>
  <w:num w:numId="4" w16cid:durableId="1974825741">
    <w:abstractNumId w:val="65"/>
  </w:num>
  <w:num w:numId="5" w16cid:durableId="225847127">
    <w:abstractNumId w:val="56"/>
  </w:num>
  <w:num w:numId="6" w16cid:durableId="1160996686">
    <w:abstractNumId w:val="52"/>
  </w:num>
  <w:num w:numId="7" w16cid:durableId="630869895">
    <w:abstractNumId w:val="32"/>
  </w:num>
  <w:num w:numId="8" w16cid:durableId="693043889">
    <w:abstractNumId w:val="82"/>
  </w:num>
  <w:num w:numId="9" w16cid:durableId="114446948">
    <w:abstractNumId w:val="69"/>
  </w:num>
  <w:num w:numId="10" w16cid:durableId="1976198">
    <w:abstractNumId w:val="26"/>
  </w:num>
  <w:num w:numId="11" w16cid:durableId="752319911">
    <w:abstractNumId w:val="74"/>
  </w:num>
  <w:num w:numId="12" w16cid:durableId="1715349454">
    <w:abstractNumId w:val="53"/>
  </w:num>
  <w:num w:numId="13" w16cid:durableId="1924096521">
    <w:abstractNumId w:val="8"/>
  </w:num>
  <w:num w:numId="14" w16cid:durableId="61486836">
    <w:abstractNumId w:val="13"/>
  </w:num>
  <w:num w:numId="15" w16cid:durableId="1905725035">
    <w:abstractNumId w:val="35"/>
  </w:num>
  <w:num w:numId="16" w16cid:durableId="1413232761">
    <w:abstractNumId w:val="50"/>
  </w:num>
  <w:num w:numId="17" w16cid:durableId="1247612579">
    <w:abstractNumId w:val="33"/>
  </w:num>
  <w:num w:numId="18" w16cid:durableId="1726565329">
    <w:abstractNumId w:val="5"/>
  </w:num>
  <w:num w:numId="19" w16cid:durableId="92169275">
    <w:abstractNumId w:val="67"/>
  </w:num>
  <w:num w:numId="20" w16cid:durableId="327295192">
    <w:abstractNumId w:val="3"/>
  </w:num>
  <w:num w:numId="21" w16cid:durableId="1489321708">
    <w:abstractNumId w:val="18"/>
  </w:num>
  <w:num w:numId="22" w16cid:durableId="213588804">
    <w:abstractNumId w:val="75"/>
  </w:num>
  <w:num w:numId="23" w16cid:durableId="2098479562">
    <w:abstractNumId w:val="11"/>
  </w:num>
  <w:num w:numId="24" w16cid:durableId="647394978">
    <w:abstractNumId w:val="72"/>
  </w:num>
  <w:num w:numId="25" w16cid:durableId="1865508844">
    <w:abstractNumId w:val="58"/>
  </w:num>
  <w:num w:numId="26" w16cid:durableId="488601036">
    <w:abstractNumId w:val="22"/>
  </w:num>
  <w:num w:numId="27" w16cid:durableId="28073569">
    <w:abstractNumId w:val="7"/>
  </w:num>
  <w:num w:numId="28" w16cid:durableId="502164799">
    <w:abstractNumId w:val="49"/>
  </w:num>
  <w:num w:numId="29" w16cid:durableId="1216744791">
    <w:abstractNumId w:val="45"/>
  </w:num>
  <w:num w:numId="30" w16cid:durableId="1618485657">
    <w:abstractNumId w:val="27"/>
  </w:num>
  <w:num w:numId="31" w16cid:durableId="475949799">
    <w:abstractNumId w:val="42"/>
  </w:num>
  <w:num w:numId="32" w16cid:durableId="1181699035">
    <w:abstractNumId w:val="59"/>
  </w:num>
  <w:num w:numId="33" w16cid:durableId="973172881">
    <w:abstractNumId w:val="60"/>
  </w:num>
  <w:num w:numId="34" w16cid:durableId="249239589">
    <w:abstractNumId w:val="55"/>
  </w:num>
  <w:num w:numId="35" w16cid:durableId="511653633">
    <w:abstractNumId w:val="40"/>
  </w:num>
  <w:num w:numId="36" w16cid:durableId="1462651926">
    <w:abstractNumId w:val="71"/>
  </w:num>
  <w:num w:numId="37" w16cid:durableId="2044595965">
    <w:abstractNumId w:val="77"/>
  </w:num>
  <w:num w:numId="38" w16cid:durableId="508911818">
    <w:abstractNumId w:val="28"/>
  </w:num>
  <w:num w:numId="39" w16cid:durableId="2060595192">
    <w:abstractNumId w:val="20"/>
  </w:num>
  <w:num w:numId="40" w16cid:durableId="322392704">
    <w:abstractNumId w:val="76"/>
  </w:num>
  <w:num w:numId="41" w16cid:durableId="1546791191">
    <w:abstractNumId w:val="1"/>
  </w:num>
  <w:num w:numId="42" w16cid:durableId="2128350528">
    <w:abstractNumId w:val="43"/>
  </w:num>
  <w:num w:numId="43" w16cid:durableId="911039019">
    <w:abstractNumId w:val="6"/>
  </w:num>
  <w:num w:numId="44" w16cid:durableId="1056010131">
    <w:abstractNumId w:val="83"/>
  </w:num>
  <w:num w:numId="45" w16cid:durableId="1697196242">
    <w:abstractNumId w:val="38"/>
  </w:num>
  <w:num w:numId="46" w16cid:durableId="1835871748">
    <w:abstractNumId w:val="54"/>
  </w:num>
  <w:num w:numId="47" w16cid:durableId="1111630468">
    <w:abstractNumId w:val="41"/>
  </w:num>
  <w:num w:numId="48" w16cid:durableId="751203280">
    <w:abstractNumId w:val="66"/>
  </w:num>
  <w:num w:numId="49" w16cid:durableId="2082018375">
    <w:abstractNumId w:val="0"/>
  </w:num>
  <w:num w:numId="50" w16cid:durableId="1385253418">
    <w:abstractNumId w:val="84"/>
  </w:num>
  <w:num w:numId="51" w16cid:durableId="942881895">
    <w:abstractNumId w:val="15"/>
  </w:num>
  <w:num w:numId="52" w16cid:durableId="2050453477">
    <w:abstractNumId w:val="24"/>
  </w:num>
  <w:num w:numId="53" w16cid:durableId="2082022720">
    <w:abstractNumId w:val="81"/>
  </w:num>
  <w:num w:numId="54" w16cid:durableId="1036664108">
    <w:abstractNumId w:val="79"/>
  </w:num>
  <w:num w:numId="55" w16cid:durableId="354962907">
    <w:abstractNumId w:val="31"/>
  </w:num>
  <w:num w:numId="56" w16cid:durableId="346059788">
    <w:abstractNumId w:val="21"/>
  </w:num>
  <w:num w:numId="57" w16cid:durableId="1905673729">
    <w:abstractNumId w:val="64"/>
  </w:num>
  <w:num w:numId="58" w16cid:durableId="805270467">
    <w:abstractNumId w:val="78"/>
  </w:num>
  <w:num w:numId="59" w16cid:durableId="1631398245">
    <w:abstractNumId w:val="80"/>
  </w:num>
  <w:num w:numId="60" w16cid:durableId="11302735">
    <w:abstractNumId w:val="57"/>
  </w:num>
  <w:num w:numId="61" w16cid:durableId="531304842">
    <w:abstractNumId w:val="70"/>
  </w:num>
  <w:num w:numId="62" w16cid:durableId="1257326798">
    <w:abstractNumId w:val="25"/>
  </w:num>
  <w:num w:numId="63" w16cid:durableId="1273978420">
    <w:abstractNumId w:val="46"/>
  </w:num>
  <w:num w:numId="64" w16cid:durableId="690110069">
    <w:abstractNumId w:val="14"/>
  </w:num>
  <w:num w:numId="65" w16cid:durableId="1114906021">
    <w:abstractNumId w:val="63"/>
  </w:num>
  <w:num w:numId="66" w16cid:durableId="1408840884">
    <w:abstractNumId w:val="68"/>
  </w:num>
  <w:num w:numId="67" w16cid:durableId="4601426">
    <w:abstractNumId w:val="29"/>
  </w:num>
  <w:num w:numId="68" w16cid:durableId="576133208">
    <w:abstractNumId w:val="44"/>
  </w:num>
  <w:num w:numId="69" w16cid:durableId="1609850208">
    <w:abstractNumId w:val="30"/>
  </w:num>
  <w:num w:numId="70" w16cid:durableId="796874636">
    <w:abstractNumId w:val="36"/>
  </w:num>
  <w:num w:numId="71" w16cid:durableId="1021010181">
    <w:abstractNumId w:val="86"/>
  </w:num>
  <w:num w:numId="72" w16cid:durableId="1994679040">
    <w:abstractNumId w:val="16"/>
  </w:num>
  <w:num w:numId="73" w16cid:durableId="387461801">
    <w:abstractNumId w:val="2"/>
  </w:num>
  <w:num w:numId="74" w16cid:durableId="1161038980">
    <w:abstractNumId w:val="12"/>
  </w:num>
  <w:num w:numId="75" w16cid:durableId="782847911">
    <w:abstractNumId w:val="4"/>
  </w:num>
  <w:num w:numId="76" w16cid:durableId="86654622">
    <w:abstractNumId w:val="39"/>
  </w:num>
  <w:num w:numId="77" w16cid:durableId="1565026879">
    <w:abstractNumId w:val="10"/>
  </w:num>
  <w:num w:numId="78" w16cid:durableId="1298879969">
    <w:abstractNumId w:val="23"/>
  </w:num>
  <w:num w:numId="79" w16cid:durableId="310990206">
    <w:abstractNumId w:val="87"/>
  </w:num>
  <w:num w:numId="80" w16cid:durableId="286198983">
    <w:abstractNumId w:val="61"/>
  </w:num>
  <w:num w:numId="81" w16cid:durableId="363335637">
    <w:abstractNumId w:val="51"/>
  </w:num>
  <w:num w:numId="82" w16cid:durableId="2080906766">
    <w:abstractNumId w:val="37"/>
  </w:num>
  <w:num w:numId="83" w16cid:durableId="1857385681">
    <w:abstractNumId w:val="48"/>
  </w:num>
  <w:num w:numId="84" w16cid:durableId="2060393521">
    <w:abstractNumId w:val="47"/>
  </w:num>
  <w:num w:numId="85" w16cid:durableId="1503858455">
    <w:abstractNumId w:val="9"/>
  </w:num>
  <w:num w:numId="86" w16cid:durableId="2026400617">
    <w:abstractNumId w:val="62"/>
  </w:num>
  <w:num w:numId="87" w16cid:durableId="76631573">
    <w:abstractNumId w:val="73"/>
  </w:num>
  <w:num w:numId="88" w16cid:durableId="1079448856">
    <w:abstractNumId w:val="8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7D31"/>
    <w:rsid w:val="0007107A"/>
    <w:rsid w:val="00091016"/>
    <w:rsid w:val="000C286E"/>
    <w:rsid w:val="001312D6"/>
    <w:rsid w:val="0035795B"/>
    <w:rsid w:val="003625A6"/>
    <w:rsid w:val="004666D3"/>
    <w:rsid w:val="00506006"/>
    <w:rsid w:val="00541DAD"/>
    <w:rsid w:val="005A7FED"/>
    <w:rsid w:val="005C50C9"/>
    <w:rsid w:val="005F2BAE"/>
    <w:rsid w:val="00616A0F"/>
    <w:rsid w:val="006E5E87"/>
    <w:rsid w:val="008B36E6"/>
    <w:rsid w:val="00B0716C"/>
    <w:rsid w:val="00B35402"/>
    <w:rsid w:val="00D8066F"/>
    <w:rsid w:val="00E07BD2"/>
    <w:rsid w:val="00E3488A"/>
    <w:rsid w:val="00E52FA2"/>
    <w:rsid w:val="00E87BD3"/>
    <w:rsid w:val="00ED25EC"/>
    <w:rsid w:val="00ED386D"/>
    <w:rsid w:val="00F07638"/>
    <w:rsid w:val="00F77D31"/>
    <w:rsid w:val="00FD49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AAA009A"/>
  <w15:docId w15:val="{465468B7-45B9-E34A-A849-27C023DF79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280" w:after="120"/>
      <w:outlineLvl w:val="1"/>
    </w:pPr>
    <w:rPr>
      <w:rFonts w:ascii="Avenir" w:eastAsia="Avenir" w:hAnsi="Avenir" w:cs="Avenir"/>
      <w:sz w:val="32"/>
      <w:szCs w:val="32"/>
    </w:rPr>
  </w:style>
  <w:style w:type="paragraph" w:styleId="Heading3">
    <w:name w:val="heading 3"/>
    <w:basedOn w:val="Normal"/>
    <w:next w:val="Normal"/>
    <w:uiPriority w:val="9"/>
    <w:unhideWhenUsed/>
    <w:qFormat/>
    <w:pPr>
      <w:keepNext/>
      <w:keepLines/>
      <w:spacing w:before="320" w:after="80"/>
      <w:outlineLvl w:val="2"/>
    </w:pPr>
    <w:rPr>
      <w:rFonts w:ascii="Avenir" w:eastAsia="Avenir" w:hAnsi="Avenir" w:cs="Avenir"/>
      <w:color w:val="434343"/>
      <w:sz w:val="28"/>
      <w:szCs w:val="28"/>
    </w:rPr>
  </w:style>
  <w:style w:type="paragraph" w:styleId="Heading4">
    <w:name w:val="heading 4"/>
    <w:basedOn w:val="Normal"/>
    <w:next w:val="Normal"/>
    <w:uiPriority w:val="9"/>
    <w:unhideWhenUsed/>
    <w:qFormat/>
    <w:pPr>
      <w:keepNext/>
      <w:keepLines/>
      <w:spacing w:before="280" w:after="80"/>
      <w:outlineLvl w:val="3"/>
    </w:pPr>
    <w:rPr>
      <w:rFonts w:ascii="Avenir" w:eastAsia="Avenir" w:hAnsi="Avenir" w:cs="Aveni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100" w:type="dxa"/>
        <w:left w:w="100" w:type="dxa"/>
        <w:bottom w:w="100" w:type="dxa"/>
        <w:right w:w="100" w:type="dxa"/>
      </w:tblCellMar>
    </w:tblPr>
  </w:style>
  <w:style w:type="table" w:customStyle="1" w:styleId="a0">
    <w:basedOn w:val="TableNormal0"/>
    <w:tblPr>
      <w:tblStyleRowBandSize w:val="1"/>
      <w:tblStyleColBandSize w:val="1"/>
      <w:tblCellMar>
        <w:top w:w="100" w:type="dxa"/>
        <w:left w:w="100" w:type="dxa"/>
        <w:bottom w:w="100" w:type="dxa"/>
        <w:right w:w="100" w:type="dxa"/>
      </w:tblCellMar>
    </w:tblPr>
  </w:style>
  <w:style w:type="table" w:customStyle="1" w:styleId="a1">
    <w:basedOn w:val="TableNormal0"/>
    <w:tblPr>
      <w:tblStyleRowBandSize w:val="1"/>
      <w:tblStyleColBandSize w:val="1"/>
      <w:tblCellMar>
        <w:top w:w="100" w:type="dxa"/>
        <w:left w:w="100" w:type="dxa"/>
        <w:bottom w:w="100" w:type="dxa"/>
        <w:right w:w="100" w:type="dxa"/>
      </w:tblCellMar>
    </w:tblPr>
  </w:style>
  <w:style w:type="table" w:customStyle="1" w:styleId="a2">
    <w:basedOn w:val="TableNormal0"/>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35795B"/>
    <w:pPr>
      <w:tabs>
        <w:tab w:val="center" w:pos="4680"/>
        <w:tab w:val="right" w:pos="9360"/>
      </w:tabs>
      <w:spacing w:line="240" w:lineRule="auto"/>
    </w:pPr>
  </w:style>
  <w:style w:type="character" w:customStyle="1" w:styleId="HeaderChar">
    <w:name w:val="Header Char"/>
    <w:basedOn w:val="DefaultParagraphFont"/>
    <w:link w:val="Header"/>
    <w:uiPriority w:val="99"/>
    <w:rsid w:val="0035795B"/>
  </w:style>
  <w:style w:type="paragraph" w:styleId="Footer">
    <w:name w:val="footer"/>
    <w:basedOn w:val="Normal"/>
    <w:link w:val="FooterChar"/>
    <w:uiPriority w:val="99"/>
    <w:unhideWhenUsed/>
    <w:rsid w:val="0035795B"/>
    <w:pPr>
      <w:tabs>
        <w:tab w:val="center" w:pos="4680"/>
        <w:tab w:val="right" w:pos="9360"/>
      </w:tabs>
      <w:spacing w:line="240" w:lineRule="auto"/>
    </w:pPr>
  </w:style>
  <w:style w:type="character" w:customStyle="1" w:styleId="FooterChar">
    <w:name w:val="Footer Char"/>
    <w:basedOn w:val="DefaultParagraphFont"/>
    <w:link w:val="Footer"/>
    <w:uiPriority w:val="99"/>
    <w:rsid w:val="0035795B"/>
  </w:style>
  <w:style w:type="paragraph" w:styleId="TOC2">
    <w:name w:val="toc 2"/>
    <w:basedOn w:val="Normal"/>
    <w:next w:val="Normal"/>
    <w:autoRedefine/>
    <w:uiPriority w:val="39"/>
    <w:unhideWhenUsed/>
    <w:rsid w:val="0007107A"/>
    <w:pPr>
      <w:spacing w:after="100"/>
      <w:ind w:left="220"/>
    </w:pPr>
  </w:style>
  <w:style w:type="paragraph" w:styleId="TOC3">
    <w:name w:val="toc 3"/>
    <w:basedOn w:val="Normal"/>
    <w:next w:val="Normal"/>
    <w:autoRedefine/>
    <w:uiPriority w:val="39"/>
    <w:unhideWhenUsed/>
    <w:rsid w:val="0007107A"/>
    <w:pPr>
      <w:spacing w:after="100"/>
      <w:ind w:left="440"/>
    </w:pPr>
  </w:style>
  <w:style w:type="paragraph" w:styleId="TOC4">
    <w:name w:val="toc 4"/>
    <w:basedOn w:val="Normal"/>
    <w:next w:val="Normal"/>
    <w:autoRedefine/>
    <w:uiPriority w:val="39"/>
    <w:unhideWhenUsed/>
    <w:rsid w:val="0007107A"/>
    <w:pPr>
      <w:spacing w:after="100"/>
      <w:ind w:left="660"/>
    </w:pPr>
  </w:style>
  <w:style w:type="character" w:styleId="Hyperlink">
    <w:name w:val="Hyperlink"/>
    <w:basedOn w:val="DefaultParagraphFont"/>
    <w:uiPriority w:val="99"/>
    <w:unhideWhenUsed/>
    <w:rsid w:val="0007107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g"/><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39</TotalTime>
  <Pages>55</Pages>
  <Words>12769</Words>
  <Characters>72784</Characters>
  <Application>Microsoft Office Word</Application>
  <DocSecurity>0</DocSecurity>
  <Lines>606</Lines>
  <Paragraphs>170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Temi Kolawole</cp:lastModifiedBy>
  <cp:revision>28</cp:revision>
  <cp:lastPrinted>2025-08-04T09:11:00Z</cp:lastPrinted>
  <dcterms:created xsi:type="dcterms:W3CDTF">2025-07-22T14:05:00Z</dcterms:created>
  <dcterms:modified xsi:type="dcterms:W3CDTF">2025-08-04T09:11:00Z</dcterms:modified>
</cp:coreProperties>
</file>