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785813" cy="7426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4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070.0" w:type="dxa"/>
        <w:jc w:val="left"/>
        <w:tblInd w:w="3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880"/>
        <w:tblGridChange w:id="0">
          <w:tblGrid>
            <w:gridCol w:w="2190"/>
            <w:gridCol w:w="2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andcards.com</w:t>
            </w:r>
          </w:p>
          <w:p w:rsidR="00000000" w:rsidDel="00000000" w:rsidP="00000000" w:rsidRDefault="00000000" w:rsidRPr="00000000" w14:paraId="00000004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coworking space management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Montserrat SemiBold" w:cs="Montserrat SemiBold" w:eastAsia="Montserrat SemiBold" w:hAnsi="Montserrat SemiBold"/>
          <w:sz w:val="60"/>
          <w:szCs w:val="6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60"/>
          <w:szCs w:val="60"/>
          <w:rtl w:val="0"/>
        </w:rPr>
        <w:t xml:space="preserve">Terms of Use for [Coworking Space Name]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1. Introduction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Welcome to [Coworking Space Name]. These terms and conditions outline the rules and regulations for the use of our coworking space located at [Address]. By accessing our space and using our services, you accept and agree to be bound by the following terms and conditions.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2. Access and Security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a. Members are provided with access cards/keys which must be used solely by them and not shared with others. 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b. Members are responsible for maintaining the security of their personal belongings. [Coworking Space Name] is not responsible for any loss or theft.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3. Membership &amp; Payments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a. Membership is granted upon approval and payment of the applicable fee. 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b. Memberships may be on a daily, weekly, monthly, or yearly basis, as chosen by the member at the time of signing up. 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c. All membership fees are non-refundable.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4. Behavior &amp; Conduct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a. Members are expected to maintain a professional and ethical behavior at all times. 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b. Harassment, loud or disruptive behavior, or misuse of shared resources will not be tolerated. 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c. Any member found in violation of these rules may have their membership terminated immediately without refund.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5. Use of Facilities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a. Meeting rooms and special equipment must be booked in advance. 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b. Members are responsible for cleaning up after themselves. 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c. Damage to the property or equipment will be billed to the responsible member.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6. Internet Use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a. Members have access to high-speed internet. Illegal downloading or any activity that violates local, state, or federal laws is strictly prohibited.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7. Termination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[Coworking Space Name] reserves the right to terminate any membership for any reason, including breach of these terms.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8. Disclaimer &amp; Limitation of Liability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a. [Coworking Space Name] is provided "as is" without any guarantees or warranties. 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b. Under no circumstances shall [Coworking Space Name] be liable for any direct or indirect losses or damages arising from the use of our premises.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9. Indemnification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Members agree to indemnify and hold harmless [Coworking Space Name] and its officers and employees from any claim arising out of their actions, including, but not limited to, actions brought by third parties.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10. Changes to Terms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[Coworking Space Name] reserves the right to modify these terms at any time. Members will be notified of any changes.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11. Governing Law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These terms and conditions are governed by [Country/State's Law] and members agree to submit to the jurisdiction of its courts.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12. Contact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you have any questions regarding these terms, please contact us at: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[contact@coworkingspacename.com]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color w:val="e4a94e"/>
        </w:rPr>
      </w:pPr>
      <w:r w:rsidDel="00000000" w:rsidR="00000000" w:rsidRPr="00000000">
        <w:rPr>
          <w:rFonts w:ascii="Montserrat" w:cs="Montserrat" w:eastAsia="Montserrat" w:hAnsi="Montserrat"/>
          <w:color w:val="e4a94e"/>
          <w:rtl w:val="0"/>
        </w:rPr>
        <w:t xml:space="preserve">Please consult with legal counsel to ensure this terms of use template complies with all laws applicable to your specific business or location. This is intended as a starting point and may not cover all specific nuances or needs of your coworking space.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