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Office Lease</w:t>
      </w:r>
    </w:p>
    <w:p>
      <w:r>
        <w:t xml:space="preserve">This Office Lease is entered into between Big Reit, Inc. ("Landlord") and Small Co, LLC ("Tenant"), for the premises located at 100 Building Way (the "Premises"), comprising 8,500 Rentable Square Feet.</w:t>
      </w:r>
    </w:p>
    <w:p>
      <w:pPr>
        <w:pStyle w:val="Heading1"/>
      </w:pPr>
      <w:r>
        <w:rPr>
          <w:b/>
          <w:bCs/>
        </w:rPr>
        <w:t xml:space="preserve">1. Term and Rent</w:t>
      </w:r>
    </w:p>
    <w:p>
      <w:r>
        <w:t xml:space="preserve">Initial Term: five (5) years. Base Rent: $30,000 per month.</w:t>
      </w:r>
    </w:p>
    <w:p>
      <w:pPr>
        <w:pStyle w:val="Heading1"/>
      </w:pPr>
      <w:r>
        <w:rPr>
          <w:b/>
          <w:bCs/>
        </w:rPr>
        <w:t xml:space="preserve">2. Operating Expenses</w:t>
      </w:r>
    </w:p>
    <w:p>
      <w:r>
        <w:t xml:space="preserve">Tenant shall pay its Proportionate Share of all Operating Expenses, which shall include without limitation all costs of any kind incurred by Landlord in connection with the ownership, operation, maintenance, repair and replacement of the Building. Tenant may, at Tenant's sole cost using a nationally recognized "Big Four" accounting firm engaged on a non-contingent basis, inspect Landlord's records within thirty (30) days of receipt of the annual statement, after which Tenant's audit rights shall be deemed irrevocably waived.</w:t>
      </w:r>
    </w:p>
    <w:p>
      <w:pPr>
        <w:pStyle w:val="Heading1"/>
      </w:pPr>
      <w:r>
        <w:rPr>
          <w:b/>
          <w:bCs/>
        </w:rPr>
        <w:t xml:space="preserve">3. Gross-Up</w:t>
      </w:r>
    </w:p>
    <w:p>
      <w:r>
        <w:t xml:space="preserve">For any Comparison Year during which the Building is less than 100% occupied, Landlord shall gross up variable Operating Expenses to the amount that would have been incurred had the Building been 100% occupied. The Base Year Operating Expenses shall reflect actual Operating Expenses for the calendar year in which the Lease commences, regardless of occupancy.</w:t>
      </w:r>
    </w:p>
    <w:p>
      <w:pPr>
        <w:pStyle w:val="Heading1"/>
      </w:pPr>
      <w:r>
        <w:rPr>
          <w:b/>
          <w:bCs/>
        </w:rPr>
        <w:t xml:space="preserve">4. Landlord Relocation Right</w:t>
      </w:r>
    </w:p>
    <w:p>
      <w:r>
        <w:t xml:space="preserve">Landlord may, upon thirty (30) days' written notice, relocate Tenant to any other space within the Building or any other building owned or managed by Landlord. Tenant shall execute an amendment confirming such relocation, and Landlord's determination of comparability shall be final and binding.</w:t>
      </w:r>
    </w:p>
    <w:p>
      <w:pPr>
        <w:pStyle w:val="Heading1"/>
      </w:pPr>
      <w:r>
        <w:rPr>
          <w:b/>
          <w:bCs/>
        </w:rPr>
        <w:t xml:space="preserve">5. Holdover</w:t>
      </w:r>
    </w:p>
    <w:p>
      <w:r>
        <w:t xml:space="preserve">If Tenant remains in possession after expiration, Tenant shall pay holdover rent equal to two hundred percent (200%) of the Base Rent in effect immediately prior to expiration, and Tenant shall further indemnify Landlord for all direct, indirect and consequential damages arising from the holdover, including without limitation lost rent and liability to any successor tenant.</w:t>
      </w:r>
    </w:p>
    <w:p>
      <w:pPr>
        <w:pStyle w:val="Heading1"/>
      </w:pPr>
      <w:r>
        <w:rPr>
          <w:b/>
          <w:bCs/>
        </w:rPr>
        <w:t xml:space="preserve">6. Personal Guaranty</w:t>
      </w:r>
    </w:p>
    <w:p>
      <w:r>
        <w:t xml:space="preserve">Guarantor absolutely, unconditionally and irrevocably guarantees the full and timely payment and performance of all obligations of Tenant under the Lease, including all extensions, renewals, holdover periods, and amendments hereto (whether or not Guarantor receives notice of the same). This Guaranty shall continue in full force regardless of any assignment, sublease, or change in control of Tenant.</w:t>
      </w:r>
    </w:p>
    <w:p>
      <w:pPr>
        <w:pStyle w:val="Heading1"/>
      </w:pPr>
      <w:r>
        <w:rPr>
          <w:b/>
          <w:bCs/>
        </w:rPr>
        <w:t xml:space="preserve">7. Insurance</w:t>
      </w:r>
    </w:p>
    <w:p>
      <w:r>
        <w:t xml:space="preserve">Tenant shall maintain commercial general liability insurance during the Term.</w:t>
      </w:r>
    </w:p>
    <w:p>
      <w:pPr>
        <w:pStyle w:val="Heading1"/>
      </w:pPr>
      <w:r>
        <w:rPr>
          <w:b/>
          <w:bCs/>
        </w:rPr>
        <w:t xml:space="preserve">8. Governing Law</w:t>
      </w:r>
    </w:p>
    <w:p>
      <w:r>
        <w:t xml:space="preserve">This Lease shall be governed by the laws of the State of New York.</w:t>
      </w:r>
    </w:p>
    <w:p>
      <w:pPr>
        <w:pStyle w:val="Heading1"/>
      </w:pPr>
      <w:r>
        <w:rPr>
          <w:b/>
          <w:bCs/>
        </w:rPr>
        <w:t xml:space="preserve">9. Signatures</w:t>
      </w:r>
    </w:p>
    <w:p>
      <w:r>
        <w:t xml:space="preserve">By: ____________________  Name: Pat Property  Title: VP Leasing  Date: ____________________</w:t>
      </w:r>
    </w:p>
    <w:p>
      <w:r>
        <w:t xml:space="preserve">By: ____________________  Name: Sam Smallco  Title: Managing Member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2026-05-13T21:56:42.528Z</dcterms:created>
  <dcterms:modified xsi:type="dcterms:W3CDTF">2026-05-13T21:56:42.528Z</dcterms:modified>
</cp:coreProperties>
</file>

<file path=docProps/custom.xml><?xml version="1.0" encoding="utf-8"?>
<Properties xmlns="http://schemas.openxmlformats.org/officeDocument/2006/custom-properties" xmlns:vt="http://schemas.openxmlformats.org/officeDocument/2006/docPropsVTypes"/>
</file>