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Residential Rental Agreement</w:t>
      </w:r>
    </w:p>
    <w:p>
      <w:r>
        <w:t xml:space="preserve">This Residential Rental Agreement is entered into between Property Owner LLC ("Landlord") and Renter ("Tenant"), for the premises located at [Property Address] (the "Premises").</w:t>
      </w:r>
    </w:p>
    <w:p>
      <w:pPr>
        <w:pStyle w:val="Heading1"/>
      </w:pPr>
      <w:r>
        <w:rPr>
          <w:b/>
          <w:bCs/>
        </w:rPr>
        <w:t xml:space="preserve">1. Term</w:t>
      </w:r>
    </w:p>
    <w:p>
      <w:r>
        <w:t xml:space="preserve">Initial Term: 12 months. Automatically renews for successive 12-month terms unless Tenant provides 7 days written notice before the end of the then-current Term.</w:t>
      </w:r>
    </w:p>
    <w:p>
      <w:pPr>
        <w:pStyle w:val="Heading1"/>
      </w:pPr>
      <w:r>
        <w:rPr>
          <w:b/>
          <w:bCs/>
        </w:rPr>
        <w:t xml:space="preserve">2. Rent</w:t>
      </w:r>
    </w:p>
    <w:p>
      <w:r>
        <w:t xml:space="preserve">Base Rent: $2,500 per month, due on the first of each month.</w:t>
      </w:r>
    </w:p>
    <w:p>
      <w:r>
        <w:t xml:space="preserve">Late fee: 5% per month on any past-due rent.</w:t>
      </w:r>
    </w:p>
    <w:p>
      <w:pPr>
        <w:pStyle w:val="Heading1"/>
      </w:pPr>
      <w:r>
        <w:rPr>
          <w:b/>
          <w:bCs/>
        </w:rPr>
        <w:t xml:space="preserve">3. Premises and Condition</w:t>
      </w:r>
    </w:p>
    <w:p>
      <w:r>
        <w:t xml:space="preserve">Tenant accepts the Premises "as is" and waives all habitability warranties to the maximum extent permitted by law.</w:t>
      </w:r>
    </w:p>
    <w:p>
      <w:pPr>
        <w:pStyle w:val="Heading1"/>
      </w:pPr>
      <w:r>
        <w:rPr>
          <w:b/>
          <w:bCs/>
        </w:rPr>
        <w:t xml:space="preserve">4. Modifications</w:t>
      </w:r>
    </w:p>
    <w:p>
      <w:r>
        <w:t xml:space="preserve">Landlord may update these Terms at any time. By continued occupancy of the Premises, Tenant is deemed to have agreed to all updated Terms.</w:t>
      </w:r>
    </w:p>
    <w:p>
      <w:pPr>
        <w:pStyle w:val="Heading1"/>
      </w:pPr>
      <w:r>
        <w:rPr>
          <w:b/>
          <w:bCs/>
        </w:rPr>
        <w:t xml:space="preserve">5. Dispute Resolution</w:t>
      </w:r>
    </w:p>
    <w:p>
      <w:r>
        <w:t xml:space="preserve">Tenant shall provide Landlord at least 30 days written notice of any claim before initiating suit.</w:t>
      </w:r>
    </w:p>
    <w:p>
      <w:pPr>
        <w:pStyle w:val="Heading1"/>
      </w:pPr>
      <w:r>
        <w:rPr>
          <w:b/>
          <w:bCs/>
        </w:rPr>
        <w:t xml:space="preserve">6. Non-Disparagement</w:t>
      </w:r>
    </w:p>
    <w:p>
      <w:r>
        <w:t xml:space="preserve">Tenant shall not disparage Landlord, the Premises, or other tenants in any public forum.</w:t>
      </w:r>
    </w:p>
    <w:p>
      <w:pPr>
        <w:pStyle w:val="Heading1"/>
      </w:pPr>
      <w:r>
        <w:rPr>
          <w:b/>
          <w:bCs/>
        </w:rPr>
        <w:t xml:space="preserve">7. Governing Law</w:t>
      </w:r>
    </w:p>
    <w:p>
      <w:r>
        <w:t xml:space="preserve">This Agreement shall be governed by the laws of the State of New York.</w:t>
      </w:r>
    </w:p>
    <w:p>
      <w:pPr>
        <w:pStyle w:val="Heading1"/>
      </w:pPr>
      <w:r>
        <w:rPr>
          <w:b/>
          <w:bCs/>
        </w:rPr>
        <w:t xml:space="preserve">8. Signatures</w:t>
      </w:r>
    </w:p>
    <w:p>
      <w:r>
        <w:t xml:space="preserve">By: ____________________  Name: Property Owner  Date: ____________________</w:t>
      </w:r>
    </w:p>
    <w:p>
      <w:r>
        <w:t xml:space="preserve">By: ____________________  Name: ____________________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2026-05-13T21:56:42.492Z</dcterms:created>
  <dcterms:modified xsi:type="dcterms:W3CDTF">2026-05-13T21:56:42.492Z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