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Step 1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. Sign up a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34"/>
            <w:szCs w:val="34"/>
            <w:u w:val="single"/>
            <w:rtl w:val="0"/>
          </w:rPr>
          <w:t xml:space="preserve">Google account</w:t>
        </w:r>
      </w:hyperlink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if you don’t already have one. Otherwise, sign in your account.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Step 2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. Go to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34"/>
            <w:szCs w:val="34"/>
            <w:u w:val="single"/>
            <w:rtl w:val="0"/>
          </w:rPr>
          <w:t xml:space="preserve">Python boot camp</w:t>
        </w:r>
      </w:hyperlink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, download the learning material. You get a .zip file.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3304644" cy="1690973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4644" cy="1690973"/>
                    </a:xfrm>
                    <a:prstGeom prst="rect"/>
                    <a:ln w="127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Step 3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. Unzip the file. You get a folder called “Python boot camp”.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4"/>
          <w:szCs w:val="34"/>
          <w:rtl w:val="0"/>
        </w:rPr>
        <w:t xml:space="preserve">Step 4</w:t>
      </w:r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. Go to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34"/>
            <w:szCs w:val="34"/>
            <w:u w:val="single"/>
            <w:rtl w:val="0"/>
          </w:rPr>
          <w:t xml:space="preserve">My Drive</w:t>
        </w:r>
      </w:hyperlink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 on Google Drive, upload the folder.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</w:rPr>
        <w:drawing>
          <wp:inline distB="114300" distT="114300" distL="114300" distR="114300">
            <wp:extent cx="4935300" cy="2549300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21277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5300" cy="2549300"/>
                    </a:xfrm>
                    <a:prstGeom prst="rect"/>
                    <a:ln w="127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Great! You are all set.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hyperlink" Target="https://drive.google.com/drive/my-drive" TargetMode="External"/><Relationship Id="rId5" Type="http://schemas.openxmlformats.org/officeDocument/2006/relationships/styles" Target="styles.xml"/><Relationship Id="rId6" Type="http://schemas.openxmlformats.org/officeDocument/2006/relationships/hyperlink" Target="https://accounts.google.com" TargetMode="External"/><Relationship Id="rId7" Type="http://schemas.openxmlformats.org/officeDocument/2006/relationships/hyperlink" Target="https://drive.google.com/drive/folders/1YbaIz9J03-26tUp7P_mtVbESl9GWtpYE?usp=sharing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