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 xml:space="preserve">Carbon limitation patterns are linked to </w:t>
      </w:r>
      <w:proofErr w:type="spellStart"/>
      <w:r>
        <w:t>spatio</w:t>
      </w:r>
      <w:proofErr w:type="spellEnd"/>
      <w:r>
        <w:t>-temporal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w:t>
      </w:r>
      <w:proofErr w:type="spellStart"/>
      <w:r w:rsidR="00E232C6">
        <w:t>spectrofluorometer</w:t>
      </w:r>
      <w:proofErr w:type="spellEnd"/>
      <w:r w:rsidR="00E232C6">
        <w:t xml:space="preserve"> that measured excitation between 240-450 nm at 10 nm intervals and emission from 290-600 nm at 2 nm intervals.  The three-dimensional EEMs were then instrument corrected, blank </w:t>
      </w:r>
      <w:proofErr w:type="spellStart"/>
      <w:r w:rsidR="00E232C6">
        <w:t>substracted</w:t>
      </w:r>
      <w:proofErr w:type="spellEnd"/>
      <w:r w:rsidR="00E232C6">
        <w:t>,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 xml:space="preserve">the </w:t>
      </w:r>
      <w:proofErr w:type="spellStart"/>
      <w:r w:rsidR="00B853A9">
        <w:t>humification</w:t>
      </w:r>
      <w:proofErr w:type="spellEnd"/>
      <w:r w:rsidR="00B853A9">
        <w:t xml:space="preserve"> index (HIX) (</w:t>
      </w:r>
      <w:proofErr w:type="spellStart"/>
      <w:r w:rsidR="00B853A9">
        <w:t>Zsolnay</w:t>
      </w:r>
      <w:proofErr w:type="spellEnd"/>
      <w:r w:rsidR="00B853A9">
        <w:t xml:space="preserve"> et al. 1999; </w:t>
      </w:r>
      <w:proofErr w:type="spellStart"/>
      <w:r w:rsidR="00B853A9">
        <w:t>Huguet</w:t>
      </w:r>
      <w:proofErr w:type="spellEnd"/>
      <w:r w:rsidR="00B853A9">
        <w:t xml:space="preserve"> et al. 2009), the biological freshness index (BIX) (</w:t>
      </w:r>
      <w:proofErr w:type="spellStart"/>
      <w:r w:rsidR="00B853A9">
        <w:t>Huguet</w:t>
      </w:r>
      <w:proofErr w:type="spellEnd"/>
      <w:r w:rsidR="00B853A9">
        <w:t xml:space="preserve"> et al. 2009), </w:t>
      </w:r>
      <w:r>
        <w:t xml:space="preserve">the fluorescence index (FI) (McKnight et al. 2001), </w:t>
      </w:r>
      <w:r w:rsidR="00E65E40">
        <w:t>and the protein-to-humic ratio (P/H) (Coble 1996; Stolpe et al. 2010</w:t>
      </w:r>
      <w:r w:rsidR="00B853A9">
        <w:t>)</w:t>
      </w:r>
      <w:r w:rsidR="00E65E40">
        <w:t xml:space="preserve">.  </w:t>
      </w:r>
      <w:r w:rsidR="00D76225">
        <w:t>HIX characterizes the humic or autochthonous fractions of DOM (</w:t>
      </w:r>
      <w:proofErr w:type="spellStart"/>
      <w:r w:rsidR="00D76225">
        <w:t>Zsolnay</w:t>
      </w:r>
      <w:proofErr w:type="spellEnd"/>
      <w:r w:rsidR="00D76225">
        <w:t xml:space="preserve"> et al. 1999; </w:t>
      </w:r>
      <w:proofErr w:type="spellStart"/>
      <w:r w:rsidR="0066271A">
        <w:t>Ohno</w:t>
      </w:r>
      <w:proofErr w:type="spellEnd"/>
      <w:r w:rsidR="0066271A">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w:t>
      </w:r>
      <w:proofErr w:type="spellStart"/>
      <w:r w:rsidR="000F2E10">
        <w:t>Huguet</w:t>
      </w:r>
      <w:proofErr w:type="spellEnd"/>
      <w:r w:rsidR="000F2E10">
        <w:t xml:space="preserve"> et al. 2009).  Values &lt;0.7 are associated with </w:t>
      </w:r>
      <w:proofErr w:type="spellStart"/>
      <w:r w:rsidR="000F2E10">
        <w:t>allochthonous</w:t>
      </w:r>
      <w:proofErr w:type="spellEnd"/>
      <w:r w:rsidR="000F2E10">
        <w:t xml:space="preserve">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w:t>
      </w:r>
      <w:proofErr w:type="gramStart"/>
      <w:r w:rsidR="00054229">
        <w:t>,4</w:t>
      </w:r>
      <w:proofErr w:type="gramEnd"/>
      <w:r w:rsidR="00054229">
        <w:t>-dihydroxyphenylalanine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w:t>
      </w:r>
      <w:proofErr w:type="spellStart"/>
      <w:r w:rsidR="009046CD">
        <w:t>BioTek</w:t>
      </w:r>
      <w:proofErr w:type="spellEnd"/>
      <w:r w:rsidR="009046CD">
        <w:t xml:space="preserve">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xml:space="preserve">) and by </w:t>
      </w:r>
      <w:r w:rsidR="00016571">
        <w:lastRenderedPageBreak/>
        <w:t>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 xml:space="preserve">m) water samples in the field and stored them ice for transport to the laboratory where they were acidified or frozen depending on the analyte.  We used standard colorimetric methods to measure </w:t>
      </w:r>
      <w:proofErr w:type="spellStart"/>
      <w:r>
        <w:t>nitrate+nitrate</w:t>
      </w:r>
      <w:proofErr w:type="spellEnd"/>
      <w:r>
        <w:t xml:space="preserv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w:t>
      </w:r>
      <w:proofErr w:type="spellStart"/>
      <w:r>
        <w:t>Lachat</w:t>
      </w:r>
      <w:proofErr w:type="spellEnd"/>
      <w:r>
        <w:t xml:space="preserve">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proofErr w:type="spellStart"/>
      <w:r>
        <w:t>Runkel</w:t>
      </w:r>
      <w:proofErr w:type="spellEnd"/>
      <w:r>
        <w:t xml:space="preserve">, 1998), a one-dimensional advection, dispersion and transient storage model, to estimate solute </w:t>
      </w:r>
      <w:proofErr w:type="spellStart"/>
      <w:r>
        <w:t>hyporheic</w:t>
      </w:r>
      <w:proofErr w:type="spellEnd"/>
      <w:r>
        <w:t xml:space="preserve">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w:t>
      </w:r>
      <w:proofErr w:type="spellStart"/>
      <w:r>
        <w:t>T</w:t>
      </w:r>
      <w:r w:rsidRPr="00751875">
        <w:rPr>
          <w:vertAlign w:val="subscript"/>
        </w:rPr>
        <w:t>sto</w:t>
      </w:r>
      <w:proofErr w:type="spellEnd"/>
      <w:r>
        <w:t>)</w:t>
      </w:r>
    </w:p>
    <w:p w14:paraId="39947A42" w14:textId="77777777" w:rsidR="00751875" w:rsidRDefault="00751875" w:rsidP="00751875">
      <w:proofErr w:type="spellStart"/>
      <w:r>
        <w:t>T</w:t>
      </w:r>
      <w:r w:rsidRPr="00751875">
        <w:rPr>
          <w:vertAlign w:val="subscript"/>
        </w:rPr>
        <w:t>sto</w:t>
      </w:r>
      <w:proofErr w:type="spellEnd"/>
      <w:r>
        <w:t xml:space="preserve"> = As/</w:t>
      </w:r>
      <w:r w:rsidRPr="00751875">
        <w:rPr>
          <w:rFonts w:ascii="Symbol" w:hAnsi="Symbol"/>
        </w:rPr>
        <w:t></w:t>
      </w:r>
      <w:r>
        <w:t xml:space="preserve"> * A </w:t>
      </w:r>
    </w:p>
    <w:p w14:paraId="10231A02" w14:textId="77777777" w:rsidR="00751875" w:rsidRDefault="00751875" w:rsidP="00751875">
      <w:proofErr w:type="gramStart"/>
      <w:r>
        <w:t>where</w:t>
      </w:r>
      <w:proofErr w:type="gramEnd"/>
      <w:r>
        <w:t xml:space="preserv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proofErr w:type="gramStart"/>
      <w:r>
        <w:t>which</w:t>
      </w:r>
      <w:proofErr w:type="gramEnd"/>
      <w:r>
        <w:t xml:space="preserve">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w:t>
      </w:r>
      <w:proofErr w:type="spellStart"/>
      <w:r w:rsidR="00967806">
        <w:t>Runkel</w:t>
      </w:r>
      <w:proofErr w:type="spellEnd"/>
      <w:r w:rsidR="00967806">
        <w:t>,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w:t>
      </w:r>
      <w:proofErr w:type="spellStart"/>
      <w:r w:rsidR="006259AF">
        <w:t>Sartory</w:t>
      </w:r>
      <w:proofErr w:type="spellEnd"/>
      <w:r w:rsidR="006259AF">
        <w:t xml:space="preserve">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w:t>
      </w:r>
      <w:r>
        <w:lastRenderedPageBreak/>
        <w:t xml:space="preserve">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xml:space="preserve">, LCI, </w:t>
      </w:r>
      <w:proofErr w:type="gramStart"/>
      <w:r w:rsidR="007946C2">
        <w:t>NACE</w:t>
      </w:r>
      <w:proofErr w:type="gramEnd"/>
      <w:r w:rsidR="007946C2">
        <w:t>)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 xml:space="preserve">We used </w:t>
      </w:r>
      <w:proofErr w:type="spellStart"/>
      <w:r w:rsidR="00864237">
        <w:t>p</w:t>
      </w:r>
      <w:r w:rsidR="00864237" w:rsidRPr="00AB6115">
        <w:t>ermutational</w:t>
      </w:r>
      <w:proofErr w:type="spellEnd"/>
      <w:r w:rsidR="00864237" w:rsidRPr="00AB6115">
        <w:t xml:space="preserve">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w:t>
      </w:r>
      <w:proofErr w:type="spellStart"/>
      <w:r w:rsidR="00864237">
        <w:t>adonis</w:t>
      </w:r>
      <w:proofErr w:type="spellEnd"/>
      <w:r w:rsidR="00864237">
        <w:t xml:space="preserve"> in the vegan package for R, </w:t>
      </w:r>
      <w:proofErr w:type="spellStart"/>
      <w:r w:rsidR="00864237">
        <w:t>Oksanen</w:t>
      </w:r>
      <w:proofErr w:type="spellEnd"/>
      <w:r w:rsidR="00864237">
        <w:t xml:space="preserve">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 xml:space="preserve">We examined differences in dissolved organic matter quality among seasons (summer, autumn, spring) and between reaches (buried, open).  HIX, the </w:t>
      </w:r>
      <w:proofErr w:type="spellStart"/>
      <w:r>
        <w:t>humification</w:t>
      </w:r>
      <w:proofErr w:type="spellEnd"/>
      <w:r>
        <w:t xml:space="preserve">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w:t>
      </w:r>
      <w:proofErr w:type="spellStart"/>
      <w:r>
        <w:t>allochthonous</w:t>
      </w:r>
      <w:proofErr w:type="spellEnd"/>
      <w:r>
        <w:t xml:space="preserve"> or autochthonous organic content.  Rather they can be used to show relative difference between reach and among seasons whereas other metrics from the EEMs can clarify </w:t>
      </w:r>
      <w:proofErr w:type="spellStart"/>
      <w:r>
        <w:t>allochthonous</w:t>
      </w:r>
      <w:proofErr w:type="spellEnd"/>
      <w:r>
        <w:t>/autochthonous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 xml:space="preserve">The fluorescence index (FI) characterized whether fulvic acids in the DOM pool are </w:t>
      </w:r>
      <w:proofErr w:type="spellStart"/>
      <w:r w:rsidR="00EE4CAC">
        <w:t>microbially</w:t>
      </w:r>
      <w:proofErr w:type="spellEnd"/>
      <w:r w:rsidR="00EE4CAC">
        <w:t xml:space="preserve">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lastRenderedPageBreak/>
        <w:t>Patterns in extracellular enzyme activity</w:t>
      </w:r>
    </w:p>
    <w:p w14:paraId="2269862E" w14:textId="6C0E8993" w:rsidR="009574E4" w:rsidRDefault="009574E4" w:rsidP="009574E4">
      <w:commentRangeStart w:id="0"/>
      <w:commentRangeStart w:id="1"/>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w:t>
      </w:r>
      <w:commentRangeEnd w:id="0"/>
      <w:r w:rsidR="00D17BE6">
        <w:rPr>
          <w:rStyle w:val="CommentReference"/>
        </w:rPr>
        <w:commentReference w:id="0"/>
      </w:r>
      <w:commentRangeEnd w:id="1"/>
      <w:r w:rsidR="00DA0CE0">
        <w:rPr>
          <w:rStyle w:val="CommentReference"/>
        </w:rPr>
        <w:commentReference w:id="1"/>
      </w:r>
      <w:r w:rsidR="00B212C3">
        <w:t xml:space="preserve">Extracellular </w:t>
      </w:r>
      <w:r>
        <w:t>enzymes that degrade L-3</w:t>
      </w:r>
      <w:proofErr w:type="gramStart"/>
      <w:r>
        <w:t>,4</w:t>
      </w:r>
      <w:proofErr w:type="gramEnd"/>
      <w:r>
        <w:t>-dihydroxyphenylalanine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 xml:space="preserve">We found no evidence of </w:t>
      </w:r>
      <w:proofErr w:type="spellStart"/>
      <w:r>
        <w:t>spatio</w:t>
      </w:r>
      <w:proofErr w:type="spellEnd"/>
      <w:r>
        <w:t>-temporal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w:t>
      </w:r>
      <w:r>
        <w:lastRenderedPageBreak/>
        <w:t>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w:t>
      </w:r>
      <w:proofErr w:type="spellStart"/>
      <w:r>
        <w:t>chl</w:t>
      </w:r>
      <w:proofErr w:type="spellEnd"/>
      <w:r>
        <w:t xml:space="preserve">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w:t>
      </w:r>
      <w:proofErr w:type="spellStart"/>
      <w:r>
        <w:t>adonis</w:t>
      </w:r>
      <w:proofErr w:type="spellEnd"/>
      <w:r>
        <w:t>, p=0.036) and FBOM (</w:t>
      </w:r>
      <w:proofErr w:type="spellStart"/>
      <w:r>
        <w:t>adonis</w:t>
      </w:r>
      <w:proofErr w:type="spellEnd"/>
      <w:r>
        <w:t>,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6A451262" w:rsidR="0055457E" w:rsidRDefault="0047775D">
      <w:r>
        <w:t xml:space="preserve">BIX and FI show a clear pattern of more recalcitrant carbon </w:t>
      </w:r>
      <w:r w:rsidR="00404B78">
        <w:t>during</w:t>
      </w:r>
      <w:r>
        <w:t xml:space="preserve"> autumn</w:t>
      </w:r>
      <w:r w:rsidR="00EF1239">
        <w:t xml:space="preserve"> and more labile carbon </w:t>
      </w:r>
      <w:r w:rsidR="00404B78">
        <w:t xml:space="preserve">during </w:t>
      </w:r>
      <w:r w:rsidR="00EF1239">
        <w:t>spring</w:t>
      </w:r>
      <w:r>
        <w:t xml:space="preserve">.  </w:t>
      </w:r>
      <w:r w:rsidR="007571B9">
        <w:t xml:space="preserve">Terrestrial </w:t>
      </w:r>
      <w:proofErr w:type="spellStart"/>
      <w:r w:rsidR="007571B9">
        <w:t>allochthonous</w:t>
      </w:r>
      <w:proofErr w:type="spellEnd"/>
      <w:r w:rsidR="007571B9">
        <w:t xml:space="preserve"> sources of DOM typically have lower quality due to their recalcitrant nature compared to aquatic autochthonous sources (McKnight et al. 2001), and t</w:t>
      </w:r>
      <w:r>
        <w:t xml:space="preserve">his is </w:t>
      </w:r>
      <w:r w:rsidR="00EF1239">
        <w:t xml:space="preserve">consistent in the </w:t>
      </w:r>
      <w:r w:rsidR="009A5D1A">
        <w:t xml:space="preserve">reach </w:t>
      </w:r>
      <w:r>
        <w:t xml:space="preserve">standing stock data </w:t>
      </w:r>
      <w:r w:rsidR="007571B9">
        <w:t xml:space="preserve">showing higher </w:t>
      </w:r>
      <w:r>
        <w:t xml:space="preserve">CBOM </w:t>
      </w:r>
      <w:r w:rsidR="007571B9">
        <w:t xml:space="preserve">in autumn compared to </w:t>
      </w:r>
      <w:r>
        <w:t xml:space="preserve">other seasons and </w:t>
      </w:r>
      <w:r w:rsidR="007571B9">
        <w:t xml:space="preserve">higher chlorophyll a in </w:t>
      </w:r>
      <w:r>
        <w:t xml:space="preserve">spring than </w:t>
      </w:r>
      <w:r w:rsidR="007571B9">
        <w:t xml:space="preserve">in </w:t>
      </w:r>
      <w:r>
        <w:t>other seasons</w:t>
      </w:r>
      <w:r w:rsidR="007571B9">
        <w:t xml:space="preserve"> (</w:t>
      </w:r>
      <w:r w:rsidR="00404B78">
        <w:t>get</w:t>
      </w:r>
      <w:r w:rsidR="007571B9">
        <w:t xml:space="preserve"> Beaulieu </w:t>
      </w:r>
      <w:r w:rsidR="00404B78">
        <w:t xml:space="preserve">et al. 2014 </w:t>
      </w:r>
      <w:r w:rsidR="007571B9">
        <w:t>Fig 3)</w:t>
      </w:r>
      <w:r>
        <w:t xml:space="preserve">.  </w:t>
      </w:r>
      <w:r w:rsidR="00032403">
        <w:t xml:space="preserve">HIX </w:t>
      </w:r>
      <w:r w:rsidR="008E04DD">
        <w:t xml:space="preserve">is </w:t>
      </w:r>
      <w:r w:rsidR="00EF1239">
        <w:t xml:space="preserve">similar to </w:t>
      </w:r>
      <w:r w:rsidR="00032403">
        <w:t xml:space="preserve">BIX and FI with autumn having higher </w:t>
      </w:r>
      <w:proofErr w:type="spellStart"/>
      <w:r w:rsidR="00032403">
        <w:t>humic</w:t>
      </w:r>
      <w:proofErr w:type="spellEnd"/>
      <w:r w:rsidR="00032403">
        <w:t xml:space="preserve"> character than spring or summer</w:t>
      </w:r>
      <w:r w:rsidR="00222011">
        <w:t xml:space="preserve">, and this </w:t>
      </w:r>
      <w:r w:rsidR="00032403">
        <w:t xml:space="preserve">pattern is also </w:t>
      </w:r>
      <w:r w:rsidR="00EF1239">
        <w:t xml:space="preserve">seen </w:t>
      </w:r>
      <w:r w:rsidR="00032403">
        <w:t xml:space="preserve">in the P/H ratio, which shows more </w:t>
      </w:r>
      <w:proofErr w:type="spellStart"/>
      <w:r w:rsidR="00032403">
        <w:t>humic</w:t>
      </w:r>
      <w:proofErr w:type="spellEnd"/>
      <w:r w:rsidR="00032403">
        <w:t>-like components in the autumn</w:t>
      </w:r>
      <w:r w:rsidR="0055457E">
        <w:t xml:space="preserve"> compared to the spring</w:t>
      </w:r>
      <w:r w:rsidR="008E04DD">
        <w:t xml:space="preserve"> whereas summer was not distinctly different</w:t>
      </w:r>
      <w:r w:rsidR="00032403">
        <w:t xml:space="preserve">.  </w:t>
      </w:r>
      <w:r w:rsidR="00CC5095">
        <w:t xml:space="preserve">This </w:t>
      </w:r>
      <w:r w:rsidR="008E04DD">
        <w:t xml:space="preserve">seasonal </w:t>
      </w:r>
      <w:r w:rsidR="00CC5095">
        <w:t xml:space="preserve">pattern is </w:t>
      </w:r>
      <w:r w:rsidR="008E04DD">
        <w:t xml:space="preserve">also </w:t>
      </w:r>
      <w:r w:rsidR="00CC5095">
        <w:t>seen in temperate forested mountain streams (Villanueva et al. 2016)</w:t>
      </w:r>
      <w:r w:rsidR="005B7C83">
        <w:t xml:space="preserve"> and ephemeral Mediterranean streams that flow during the autumn-spring wet season (Catalan et al. 2013)</w:t>
      </w:r>
      <w:r w:rsidR="00D85A10">
        <w:t>, as well as other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even with</w:t>
      </w:r>
      <w:r w:rsidR="008E04DD">
        <w:t xml:space="preserve"> limited riparian zones</w:t>
      </w:r>
      <w:r w:rsidR="002209FA">
        <w:t xml:space="preserve"> due to channelization</w:t>
      </w:r>
      <w:r w:rsidR="001145D8">
        <w:t>.</w:t>
      </w:r>
    </w:p>
    <w:p w14:paraId="31A75C55" w14:textId="5A919B15"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 xml:space="preserve">optical properties, the low absolute values of BIX and FI show that the DOM of these streams has a very weak autotrophic signature </w:t>
      </w:r>
      <w:r w:rsidR="001145D8">
        <w:t>across seasons</w:t>
      </w:r>
      <w:r>
        <w:t xml:space="preserve">.  </w:t>
      </w:r>
      <w:r w:rsidR="00032403">
        <w:t xml:space="preserve">We cannot compare </w:t>
      </w:r>
      <w:r w:rsidR="009A5D1A">
        <w:t xml:space="preserve">absolute </w:t>
      </w:r>
      <w:r w:rsidR="00032403">
        <w:t xml:space="preserve">HIX values to the literature, but when BIX and FI are taken into account with P/H ratio, the fluorescence data indicate that DOM in these streams is dominated by terrestrial and/or recalcitrant characteristics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Urban streams could exhibit generally stronger terrestrial or </w:t>
      </w:r>
      <w:proofErr w:type="spellStart"/>
      <w:r w:rsidR="008B1600">
        <w:t>humic</w:t>
      </w:r>
      <w:proofErr w:type="spellEnd"/>
      <w:r w:rsidR="008B1600">
        <w:t xml:space="preserve"> DOM signature than streams with other land use cover.  For example, microbial </w:t>
      </w:r>
      <w:proofErr w:type="spellStart"/>
      <w:r w:rsidR="008B1600">
        <w:t>humic</w:t>
      </w:r>
      <w:proofErr w:type="spellEnd"/>
      <w:r w:rsidR="008B1600">
        <w:t xml:space="preserve">-like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 xml:space="preserve">microbial </w:t>
      </w:r>
      <w:proofErr w:type="spellStart"/>
      <w:r w:rsidR="008B1600">
        <w:t>humic</w:t>
      </w:r>
      <w:proofErr w:type="spellEnd"/>
      <w:r w:rsidR="008B1600">
        <w:t xml:space="preserve"> signature</w:t>
      </w:r>
      <w:r w:rsidR="00ED7F51">
        <w:t xml:space="preserve"> in Williams et al. (2016)</w:t>
      </w:r>
      <w:r w:rsidR="008B1600">
        <w:t xml:space="preserve">, we found more terrestrial </w:t>
      </w:r>
      <w:proofErr w:type="spellStart"/>
      <w:r w:rsidR="008B1600">
        <w:t>humic</w:t>
      </w:r>
      <w:proofErr w:type="spellEnd"/>
      <w:r w:rsidR="008B1600">
        <w:t xml:space="preserve">-like DOM compounds instead, suggesting a terrestrial source from ground water.  Old </w:t>
      </w:r>
      <w:proofErr w:type="spellStart"/>
      <w:r w:rsidR="008B1600">
        <w:t>stormwater</w:t>
      </w:r>
      <w:proofErr w:type="spellEnd"/>
      <w:r w:rsidR="008B1600">
        <w:t xml:space="preserve"> infrastructure such as that in Cincinnati tends to leak (Kaushal and Belt 2012), and groundwater with terrestrial </w:t>
      </w:r>
      <w:proofErr w:type="spellStart"/>
      <w:r w:rsidR="008B1600">
        <w:t>humic</w:t>
      </w:r>
      <w:proofErr w:type="spellEnd"/>
      <w:r w:rsidR="008B1600">
        <w:t xml:space="preserve"> characteristics </w:t>
      </w:r>
      <w:r w:rsidR="008B1600">
        <w:lastRenderedPageBreak/>
        <w:t xml:space="preserve">could be contributed directly to these streams to overwhelm any </w:t>
      </w:r>
      <w:r w:rsidR="008B1600" w:rsidRPr="00AF7450">
        <w:rPr>
          <w:i/>
        </w:rPr>
        <w:t>in situ</w:t>
      </w:r>
      <w:r w:rsidR="008B1600">
        <w:t xml:space="preserve"> aquatic signature. Further, impervious surfaces are a direct source of terrestrial DOC to urban streams during runoff (Hope et al. 2004), which could be an important source of terrestrial DOM across seasons in our flashy urban study streams.  Alternatively, t</w:t>
      </w:r>
      <w:r w:rsidR="00410F31">
        <w:t xml:space="preserve">he stronger terrestrial/recalcitrant characteristics year-round could indicate that heterotrophic </w:t>
      </w:r>
      <w:r w:rsidR="001145D8">
        <w:t xml:space="preserve">biofilm </w:t>
      </w:r>
      <w:r w:rsidR="00410F31">
        <w:t>processes consumed high quality DOM bef</w:t>
      </w:r>
      <w:r w:rsidR="008B1600">
        <w:t xml:space="preserve">ore it entered 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 suggesting more rapid use of DOM in the presence of algae (</w:t>
      </w:r>
      <w:proofErr w:type="spellStart"/>
      <w:r w:rsidR="00A4156E">
        <w:t>Rier</w:t>
      </w:r>
      <w:proofErr w:type="spellEnd"/>
      <w:r w:rsidR="00A4156E">
        <w:t xml:space="preserve"> et al. 2014)</w:t>
      </w:r>
      <w:r w:rsidR="00FC724E">
        <w:t>.</w:t>
      </w:r>
    </w:p>
    <w:p w14:paraId="614F44F5" w14:textId="055CE654" w:rsidR="00767B6D" w:rsidRDefault="00767B6D">
      <w:r>
        <w:t>Spatial patterns of DOM characteristics</w:t>
      </w:r>
    </w:p>
    <w:p w14:paraId="6EE22FF9" w14:textId="6A01035F" w:rsidR="0047775D" w:rsidRDefault="005B3BCC">
      <w:r>
        <w:t xml:space="preserve">Although reach-scale </w:t>
      </w:r>
      <w:r w:rsidR="0047775D">
        <w:t>standing stock data show</w:t>
      </w:r>
      <w:r>
        <w:t>ed</w:t>
      </w:r>
      <w:r w:rsidR="0047775D">
        <w:t xml:space="preserve"> lower overall chlorophyll and CBOM in buried </w:t>
      </w:r>
      <w:r>
        <w:t xml:space="preserve">compared to open </w:t>
      </w:r>
      <w:r w:rsidR="0047775D">
        <w:t xml:space="preserve">reaches, reach was not </w:t>
      </w:r>
      <w:r>
        <w:t xml:space="preserve">a </w:t>
      </w:r>
      <w:r w:rsidR="0047775D">
        <w:t xml:space="preserve">significant </w:t>
      </w:r>
      <w:r>
        <w:t xml:space="preserve">predictor </w:t>
      </w:r>
      <w:r w:rsidR="0047775D">
        <w:t xml:space="preserve">for BIX or FI.  </w:t>
      </w:r>
      <w:r w:rsidR="00C92F3E">
        <w:t xml:space="preserve">Because buried reaches have </w:t>
      </w:r>
      <w:r w:rsidR="000066DE">
        <w:t xml:space="preserve">no </w:t>
      </w:r>
      <w:r w:rsidR="00C92F3E">
        <w:t>avenue for direct riparian inputs</w:t>
      </w:r>
      <w:r w:rsidR="000066DE">
        <w:t>,</w:t>
      </w:r>
      <w:r w:rsidR="00C92F3E">
        <w:t xml:space="preserve"> chlorophyll a</w:t>
      </w:r>
      <w:r w:rsidR="000066DE">
        <w:t xml:space="preserve"> is nearly absent</w:t>
      </w:r>
      <w:r w:rsidR="00C92F3E">
        <w:t xml:space="preserve">, </w:t>
      </w:r>
      <w:r w:rsidR="000066DE">
        <w:t xml:space="preserve">and primary production is undetectable </w:t>
      </w:r>
      <w:commentRangeStart w:id="2"/>
      <w:r w:rsidR="000066DE">
        <w:t>(Beaulieu et al. 2014)</w:t>
      </w:r>
      <w:commentRangeEnd w:id="2"/>
      <w:r w:rsidR="000066DE">
        <w:rPr>
          <w:rStyle w:val="CommentReference"/>
        </w:rPr>
        <w:commentReference w:id="2"/>
      </w:r>
      <w:r w:rsidR="000066DE">
        <w:t xml:space="preserve">, </w:t>
      </w:r>
      <w:r w:rsidR="00C92F3E">
        <w:t>this implies that</w:t>
      </w:r>
      <w:r w:rsidR="00E86AC5">
        <w:t xml:space="preserve"> organic matter</w:t>
      </w:r>
      <w:r w:rsidR="00C92F3E">
        <w:t xml:space="preserve"> </w:t>
      </w:r>
      <w:r w:rsidR="003C0EBF">
        <w:t xml:space="preserve">inputs </w:t>
      </w:r>
      <w:r w:rsidR="00E86AC5">
        <w:t xml:space="preserve">to </w:t>
      </w:r>
      <w:r w:rsidR="00C92F3E">
        <w:t xml:space="preserve">open reaches impart the BIX and FI characteristics to the DOM pool </w:t>
      </w:r>
      <w:r w:rsidR="00593B6E">
        <w:t>in the buried reaches.  B</w:t>
      </w:r>
      <w:r w:rsidR="00C92F3E">
        <w:t>iological activity in buried reaches</w:t>
      </w:r>
      <w:r w:rsidR="00180E79">
        <w:t>, which is lower than in the open reaches</w:t>
      </w:r>
      <w:r w:rsidR="008D6208">
        <w:t xml:space="preserve"> (Beaulieu et al. 2014)</w:t>
      </w:r>
      <w:r w:rsidR="00180E79">
        <w:t>,</w:t>
      </w:r>
      <w:r w:rsidR="00593B6E">
        <w:t xml:space="preserve"> likely </w:t>
      </w:r>
      <w:r w:rsidR="00C92F3E">
        <w:t>does little to alter those</w:t>
      </w:r>
      <w:r w:rsidR="008D6208">
        <w:t xml:space="preserve"> </w:t>
      </w:r>
      <w:r w:rsidR="00593B6E">
        <w:t xml:space="preserve">seasonal aspects </w:t>
      </w:r>
      <w:r w:rsidR="008D6208">
        <w:t>of the DOM signature</w:t>
      </w:r>
      <w:r w:rsidR="00321914">
        <w:t xml:space="preserve"> due to the absence of photosynthesis and reduced ecosystem respiration (Beaulieu et al. 2014)</w:t>
      </w:r>
      <w:r w:rsidR="008D6208">
        <w:t xml:space="preserve">.  </w:t>
      </w:r>
      <w:r w:rsidR="0072207A">
        <w:t xml:space="preserve">Alternatively, these aspects of </w:t>
      </w:r>
      <w:r w:rsidR="008D6208">
        <w:t xml:space="preserve">DOM character </w:t>
      </w:r>
      <w:r w:rsidR="00593B6E">
        <w:t xml:space="preserve">could be </w:t>
      </w:r>
      <w:r w:rsidR="008D6208">
        <w:t xml:space="preserve">controlled by particulate and dissolved C inputs at the stream segment or </w:t>
      </w:r>
      <w:r w:rsidR="0072207A">
        <w:t xml:space="preserve">catchment </w:t>
      </w:r>
      <w:r w:rsidR="008D6208">
        <w:t xml:space="preserve">scale rather than the reach scale, which in our case </w:t>
      </w:r>
      <w:r w:rsidR="00321914">
        <w:t xml:space="preserve">indicates </w:t>
      </w:r>
      <w:r w:rsidR="008D6208">
        <w:t xml:space="preserve">“burial status.” </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(Smith and Kaushal 2015).   Further, a cross-system study of DOM composition found that land use activity was a stronger predictor than catchment characteristics (</w:t>
      </w:r>
      <w:r w:rsidR="0023580C">
        <w:t xml:space="preserve">Williams et al. 2016) </w:t>
      </w:r>
      <w:r w:rsidR="00593B6E">
        <w:t xml:space="preserve">which </w:t>
      </w:r>
      <w:r w:rsidR="00321914">
        <w:t xml:space="preserve">implies that urbanization could </w:t>
      </w:r>
      <w:r w:rsidR="00593B6E">
        <w:t xml:space="preserve">have overwhelmed </w:t>
      </w:r>
      <w:r w:rsidR="0023580C">
        <w:t>reach-scale differences in organic matter dynamics at our highly urbanized streams</w:t>
      </w:r>
      <w:r w:rsidR="00321914">
        <w:t>.</w:t>
      </w:r>
      <w:r w:rsidR="0023580C">
        <w:t xml:space="preserve"> </w:t>
      </w:r>
      <w:r w:rsidR="0023580C" w:rsidRPr="00B724CB">
        <w:rPr>
          <w:highlight w:val="yellow"/>
        </w:rPr>
        <w:t>(Do we know what the land cover characteristics are?  From the site map, they look 100% urban)</w:t>
      </w:r>
    </w:p>
    <w:p w14:paraId="42B476F7" w14:textId="577B043B" w:rsidR="00677634" w:rsidRDefault="00BC6BF1">
      <w:r>
        <w:t xml:space="preserve">In contrast to the seasonal characteristics, which were consistent across all the optical properties of DOM we analyzed, HIX was higher (more </w:t>
      </w:r>
      <w:proofErr w:type="spellStart"/>
      <w:r>
        <w:t>humic</w:t>
      </w:r>
      <w:proofErr w:type="spellEnd"/>
      <w:r>
        <w:t>) in the open reaches compared to the buried reaches</w:t>
      </w:r>
      <w:r w:rsidR="00F45CA1">
        <w:t xml:space="preserve">. </w:t>
      </w:r>
      <w:r>
        <w:t xml:space="preserve"> </w:t>
      </w:r>
      <w:r w:rsidR="00F45CA1">
        <w:t xml:space="preserve">Because HIX was higher in the open reaches in spring and autumn, which reduced P/H in the same months, </w:t>
      </w:r>
      <w:r>
        <w:t xml:space="preserve">P/H was probably driven </w:t>
      </w:r>
      <w:r w:rsidR="00F45CA1">
        <w:t xml:space="preserve">more </w:t>
      </w:r>
      <w:r>
        <w:t>by the presence of HIX in the denominator of the ratio</w:t>
      </w:r>
      <w:r w:rsidR="00F45CA1">
        <w:t xml:space="preserve"> rather than higher protein signature in the numerator</w:t>
      </w:r>
      <w:r w:rsidR="00C92F3E">
        <w:t xml:space="preserve">.  </w:t>
      </w:r>
      <w:r>
        <w:t xml:space="preserve">It is unclear if the pattern in HIX is driven by supply of organic matter to the stream, use of DOM in the stream, or both.  The autumn pattern is </w:t>
      </w:r>
      <w:r w:rsidR="00C92F3E">
        <w:t xml:space="preserve">consistent with open reaches receiving direct leaf inputs that make the </w:t>
      </w:r>
      <w:proofErr w:type="spellStart"/>
      <w:r w:rsidR="00C92F3E">
        <w:t>humic</w:t>
      </w:r>
      <w:proofErr w:type="spellEnd"/>
      <w:r w:rsidR="00C92F3E">
        <w:t xml:space="preserve"> character stronger</w:t>
      </w:r>
      <w:r w:rsidR="00937703">
        <w:t xml:space="preserve">, but lower HIX in the buried reach in autumn implies 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 xml:space="preserve">sorption of </w:t>
      </w:r>
      <w:proofErr w:type="spellStart"/>
      <w:r w:rsidR="00A73B3B">
        <w:t>humic</w:t>
      </w:r>
      <w:proofErr w:type="spellEnd"/>
      <w:r w:rsidR="00A73B3B">
        <w:t xml:space="preserve"> compounds during transport through the buried reaches (</w:t>
      </w:r>
      <w:proofErr w:type="spellStart"/>
      <w:r w:rsidR="00A73B3B">
        <w:t>Ohno</w:t>
      </w:r>
      <w:proofErr w:type="spellEnd"/>
      <w:r w:rsidR="00A73B3B">
        <w:t xml:space="preserve"> 2002; </w:t>
      </w:r>
      <w:proofErr w:type="spellStart"/>
      <w:r w:rsidR="00A73B3B">
        <w:t>Zsolnay</w:t>
      </w:r>
      <w:proofErr w:type="spellEnd"/>
      <w:r w:rsidR="00A73B3B">
        <w:t xml:space="preserve">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A73B3B">
        <w:t xml:space="preserve">.  </w:t>
      </w:r>
      <w:r w:rsidR="00937703">
        <w:t xml:space="preserve">Higher HIX in the open reach in spring could be </w:t>
      </w:r>
      <w:r w:rsidR="00A73B3B">
        <w:t>from terrestrial</w:t>
      </w:r>
      <w:r w:rsidR="00937703">
        <w:t xml:space="preserve"> organic matter leached from </w:t>
      </w:r>
      <w:proofErr w:type="spellStart"/>
      <w:r>
        <w:t>greenfall</w:t>
      </w:r>
      <w:proofErr w:type="spellEnd"/>
      <w:r>
        <w:t xml:space="preserve"> </w:t>
      </w:r>
      <w:r w:rsidR="00F45CA1">
        <w:t xml:space="preserve">inputs </w:t>
      </w:r>
      <w:r w:rsidR="00937703">
        <w:t xml:space="preserve">during </w:t>
      </w:r>
      <w:r>
        <w:t xml:space="preserve">leaf out and/or </w:t>
      </w:r>
      <w:r w:rsidR="00937703">
        <w:t xml:space="preserve">flower or </w:t>
      </w:r>
      <w:r>
        <w:t>seed production</w:t>
      </w:r>
      <w:r w:rsidR="00AA3F72">
        <w:t xml:space="preserve">, and </w:t>
      </w:r>
      <w:proofErr w:type="spellStart"/>
      <w:r w:rsidR="00AA3F72">
        <w:t>greenfall</w:t>
      </w:r>
      <w:proofErr w:type="spellEnd"/>
      <w:r w:rsidR="00AA3F72">
        <w:t xml:space="preserve"> was an important source of labile carbon in forested streams (Lewis and Likens 2007)</w:t>
      </w:r>
      <w:r w:rsidR="00C92F3E">
        <w:t xml:space="preserve">.  </w:t>
      </w:r>
      <w:r w:rsidR="00A73B3B">
        <w:t>However, in the overall context of this study</w:t>
      </w:r>
      <w:r w:rsidR="00695DAE">
        <w:t>,</w:t>
      </w:r>
      <w:r w:rsidR="00937703">
        <w:t xml:space="preserve"> the median spring values are lower than autumn</w:t>
      </w:r>
      <w:r w:rsidR="00A73B3B">
        <w:t xml:space="preserve"> values </w:t>
      </w:r>
      <w:r w:rsidR="00F45CA1">
        <w:t xml:space="preserve">on a </w:t>
      </w:r>
      <w:r w:rsidR="00A73B3B">
        <w:t>reach</w:t>
      </w:r>
      <w:r w:rsidR="00F45CA1">
        <w:t>-by-reach basis</w:t>
      </w:r>
      <w:r w:rsidR="00937703">
        <w:t>, which is still consistent with the overarching seasonal affect.  (</w:t>
      </w:r>
      <w:r w:rsidR="00C92F3E">
        <w:t xml:space="preserve">Could this also suggest that the P/H ratio is more sensitive to biological processing of the DOM pool in </w:t>
      </w:r>
      <w:r w:rsidR="00C92F3E">
        <w:lastRenderedPageBreak/>
        <w:t xml:space="preserve">different reaches given that there is more effort to degrade </w:t>
      </w:r>
      <w:r w:rsidR="00C708F4">
        <w:t xml:space="preserve">recalcitrant carbon sources in the buried reaches, which would drive this ratio toward protein in the buried reach?).  </w:t>
      </w:r>
    </w:p>
    <w:p w14:paraId="041C826B" w14:textId="284F92CC" w:rsidR="00C708F4" w:rsidRDefault="00564163">
      <w:r>
        <w:t xml:space="preserve">Taken together, the DOM data show </w:t>
      </w:r>
      <w:proofErr w:type="spellStart"/>
      <w:r>
        <w:t>spatio</w:t>
      </w:r>
      <w:proofErr w:type="spellEnd"/>
      <w:r>
        <w:t xml:space="preserve">-temporal differences in the DOM </w:t>
      </w:r>
      <w:r w:rsidR="00C2260A">
        <w:t xml:space="preserve">composition </w:t>
      </w:r>
      <w:r>
        <w:t xml:space="preserve">driven by seasonal differences in </w:t>
      </w:r>
      <w:r w:rsidR="00C2260A">
        <w:t xml:space="preserve">sources (CBOM versus algal) with secondary control due to </w:t>
      </w:r>
      <w:r>
        <w:t xml:space="preserve">spatial differences in organic matter inputs </w:t>
      </w:r>
      <w:r w:rsidR="00C2260A">
        <w:t xml:space="preserve">(buried versus open) that </w:t>
      </w:r>
      <w:r>
        <w:t>alter the characteristics of the DOM pool.</w:t>
      </w:r>
    </w:p>
    <w:p w14:paraId="473A911B" w14:textId="7696B6B1" w:rsidR="00564163" w:rsidRDefault="00C2260A">
      <w:r>
        <w:t>Patterns in Carbon Use – Extracellular Enzyme Activities</w:t>
      </w:r>
      <w:r w:rsidR="00A4156E">
        <w:t xml:space="preserve"> (EEA)</w:t>
      </w:r>
    </w:p>
    <w:p w14:paraId="04463F87" w14:textId="5D1D33E8" w:rsidR="00C92F3E" w:rsidRDefault="00C2260A">
      <w:r>
        <w:t xml:space="preserve">Consistent with the idea that the composition of the DOM pool is </w:t>
      </w:r>
      <w:r w:rsidR="000E3C43">
        <w:t xml:space="preserve">partially </w:t>
      </w:r>
      <w:r>
        <w:t xml:space="preserve">influenced by reach-scale patterns, </w:t>
      </w:r>
      <w:r w:rsidR="000E3C43">
        <w:t>buried reaches had higher DOPAH2 and POX than open reaches.  This indicates that the microbial community in buried reaches allocated more energy toward acquiring recalcitrant carbon sources than in the open reach regardless of season.  Therefore, despite the seasonal changes in BIX and FI consistent with better DOM sources in the spring, carbon acquisition enzymes indicate that microbes are using lower quality carbon in the buried reaches than in the open reaches</w:t>
      </w:r>
      <w:r w:rsidR="006B244A">
        <w:t xml:space="preserve"> at a given DOM quality</w:t>
      </w:r>
      <w:r w:rsidR="000E3C43">
        <w:t xml:space="preserve">.  This pattern is </w:t>
      </w:r>
      <w:r w:rsidR="004D48C0">
        <w:t xml:space="preserve">consistent with </w:t>
      </w:r>
      <w:r w:rsidR="000E3C43">
        <w:t xml:space="preserve">differential </w:t>
      </w:r>
      <w:r w:rsidR="004D48C0">
        <w:t>biological processing of DO</w:t>
      </w:r>
      <w:r w:rsidR="000E3C43">
        <w:t xml:space="preserve">M </w:t>
      </w:r>
      <w:r w:rsidR="004D48C0">
        <w:t xml:space="preserve">in buried </w:t>
      </w:r>
      <w:r w:rsidR="000E3C43">
        <w:t xml:space="preserve">versus open </w:t>
      </w:r>
      <w:r w:rsidR="004D48C0">
        <w:t>reaches</w:t>
      </w:r>
      <w:r w:rsidR="009D2A5A">
        <w:t>, and the greater POX activity in low light conditions (Wagner et al. 2015)</w:t>
      </w:r>
      <w:r w:rsidR="000E3C43">
        <w:t xml:space="preserve">.  Lower values of DOPAH2 and POX in the open reach indicate less effort to acquire recalcitrant carbon in parallel with higher levels of chlorophyll a in autumn, winter, and spring that suggest more labile carbon.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0E3C43">
        <w:t xml:space="preserve"> that suggest more recalcitrant carbon.  This </w:t>
      </w:r>
      <w:r w:rsidR="004D48C0">
        <w:t xml:space="preserve">might suggest rapid use of </w:t>
      </w:r>
      <w:r w:rsidR="00CD2751">
        <w:t xml:space="preserve">high quality carbon produced in the open reaches </w:t>
      </w:r>
      <w:r w:rsidR="004D48C0">
        <w:t xml:space="preserve">and little export </w:t>
      </w:r>
      <w:r w:rsidR="00CD2751">
        <w:t>to downstream buried reaches</w:t>
      </w:r>
      <w:r w:rsidR="00BE0AFA">
        <w:t>, and it is consistent with generally greater EEA in the presence of algal biofilms (</w:t>
      </w:r>
      <w:proofErr w:type="spellStart"/>
      <w:r w:rsidR="00BE0AFA">
        <w:t>Rier</w:t>
      </w:r>
      <w:proofErr w:type="spellEnd"/>
      <w:r w:rsidR="00BE0AFA">
        <w:t xml:space="preserve"> et al. 2014)</w:t>
      </w:r>
      <w:r w:rsidR="004D48C0">
        <w:t>.</w:t>
      </w:r>
    </w:p>
    <w:p w14:paraId="2D84A3C1" w14:textId="6893B4F5" w:rsidR="004D48C0" w:rsidRDefault="002E3B2A">
      <w:r>
        <w:t>T</w:t>
      </w:r>
      <w:r w:rsidR="004D48C0">
        <w:t xml:space="preserve">he LCI </w:t>
      </w:r>
      <w:r>
        <w:t xml:space="preserve">index </w:t>
      </w:r>
      <w:r w:rsidR="004D48C0">
        <w:t xml:space="preserve">aggregates several metrics of </w:t>
      </w:r>
      <w:r>
        <w:t xml:space="preserve">labile and recalcitrant </w:t>
      </w:r>
      <w:r w:rsidR="004D48C0">
        <w:t>carbon use</w:t>
      </w:r>
      <w:r w:rsidR="001A2557">
        <w:t xml:space="preserve"> into a composite index of carbon use</w:t>
      </w:r>
      <w:r>
        <w:t>, and it</w:t>
      </w:r>
      <w:r w:rsidR="004D48C0">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6D5903B7" w14:textId="5ABB888F" w:rsidR="00B21FB4" w:rsidRDefault="001A2557">
      <w:r>
        <w:t>Higher quality DOM typically has a lower C</w:t>
      </w:r>
      <w:proofErr w:type="gramStart"/>
      <w:r>
        <w:t>:N</w:t>
      </w:r>
      <w:proofErr w:type="gramEnd"/>
      <w:r>
        <w:t xml:space="preserve"> ratio</w:t>
      </w:r>
      <w:r w:rsidR="00196646">
        <w:t>.  O</w:t>
      </w:r>
      <w:r w:rsidR="002A2306">
        <w:t>rganic matter C:N ratio was lower during spring in forested Mediterranean streams (Villanueva et al. 2016)</w:t>
      </w:r>
      <w:r w:rsidR="00196646">
        <w:t>, and higher quality spring DOM in temperate rainforest streams was likely used as a source of labile C and N (</w:t>
      </w:r>
      <w:proofErr w:type="spellStart"/>
      <w:r w:rsidR="00196646">
        <w:t>Fellman</w:t>
      </w:r>
      <w:proofErr w:type="spellEnd"/>
      <w:r w:rsidR="00196646">
        <w:t xml:space="preserve"> et al. 2009)</w:t>
      </w:r>
      <w:r w:rsidR="002A2306">
        <w:t xml:space="preserve">. </w:t>
      </w:r>
      <w:r w:rsidR="007D4EB1">
        <w:t xml:space="preserve"> In our streams, </w:t>
      </w:r>
      <w:commentRangeStart w:id="3"/>
      <w:commentRangeStart w:id="4"/>
      <w:r w:rsidR="00B21FB4">
        <w:t>N-acquiring enzymes</w:t>
      </w:r>
      <w:commentRangeEnd w:id="3"/>
      <w:r w:rsidR="003B406E">
        <w:rPr>
          <w:rStyle w:val="CommentReference"/>
        </w:rPr>
        <w:commentReference w:id="3"/>
      </w:r>
      <w:commentRangeEnd w:id="4"/>
      <w:r w:rsidR="00EB6EBE">
        <w:rPr>
          <w:rStyle w:val="CommentReference"/>
        </w:rPr>
        <w:commentReference w:id="4"/>
      </w:r>
      <w:r w:rsidR="007D4EB1">
        <w:t xml:space="preserve"> had </w:t>
      </w:r>
      <w:r w:rsidR="00B21FB4">
        <w:t>the lowest abundance in the spring, coincident with higher quality algal DOM, and highest values in summer and autumn, when overall chlorophyll is low and the system is dominated by FBOM and CBOM standing stocks respectively</w:t>
      </w:r>
      <w:r w:rsidR="007D4EB1">
        <w:t xml:space="preserve">.  </w:t>
      </w:r>
      <w:r w:rsidR="004E190D">
        <w:t xml:space="preserve">We found no significant seasonal differences between NO3- or NH4 concentrations (data not shown), </w:t>
      </w:r>
      <w:r w:rsidR="007D4EB1">
        <w:t>suggest</w:t>
      </w:r>
      <w:r w:rsidR="004E190D">
        <w:t>ing</w:t>
      </w:r>
      <w:r w:rsidR="007D4EB1">
        <w:t xml:space="preserve"> that higher quality spring DOM acted as </w:t>
      </w:r>
      <w:proofErr w:type="gramStart"/>
      <w:r w:rsidR="007D4EB1">
        <w:t>a</w:t>
      </w:r>
      <w:proofErr w:type="gramEnd"/>
      <w:r w:rsidR="007D4EB1">
        <w:t xml:space="preserve"> N source as well as a carbon source.</w:t>
      </w:r>
    </w:p>
    <w:p w14:paraId="2DCC2994" w14:textId="0C63DFDF" w:rsidR="00F1140B" w:rsidRDefault="004943B2">
      <w:r>
        <w:t xml:space="preserve">Patterns in Carbon Use </w:t>
      </w:r>
      <w:r w:rsidR="00A6224B">
        <w:t>–</w:t>
      </w:r>
      <w:r>
        <w:t xml:space="preserve"> </w:t>
      </w:r>
      <w:r w:rsidR="00A67D45">
        <w:t>NDS</w:t>
      </w:r>
    </w:p>
    <w:p w14:paraId="02B7E156" w14:textId="283E5159" w:rsidR="00A67D45" w:rsidRDefault="00A67D45">
      <w:r>
        <w:lastRenderedPageBreak/>
        <w:t xml:space="preserve">We assessed overall carbon limitation in autumn and spring, and we found an interaction between </w:t>
      </w:r>
      <w:proofErr w:type="gramStart"/>
      <w:r>
        <w:t>season</w:t>
      </w:r>
      <w:proofErr w:type="gramEnd"/>
      <w:r>
        <w:t xml:space="preserve"> and reach</w:t>
      </w:r>
      <w:r w:rsidR="00AA3795">
        <w:t xml:space="preserve"> when expressed on an </w:t>
      </w:r>
      <w:proofErr w:type="spellStart"/>
      <w:r w:rsidR="00AA3795">
        <w:t>areal</w:t>
      </w:r>
      <w:proofErr w:type="spellEnd"/>
      <w:r w:rsidR="00AA3795">
        <w:t xml:space="preserve"> basis</w:t>
      </w:r>
      <w:r>
        <w:t>.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bookmarkStart w:id="5" w:name="_GoBack"/>
      <w:bookmarkEnd w:id="5"/>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can 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EB6EBE">
        <w:t xml:space="preserve">.  Total DOC </w:t>
      </w:r>
      <w:r w:rsidR="00EB6EBE">
        <w:rPr>
          <w:rStyle w:val="CommentReference"/>
        </w:rPr>
        <w:commentReference w:id="6"/>
      </w:r>
      <w:r w:rsidR="00EB6EBE">
        <w:t xml:space="preserve">concentration did not vary between seasons, suggesting that the pulse of autumn leaves and spring algae blooms changed the composition more than the quantity of DOM, </w:t>
      </w:r>
      <w:r w:rsidR="00AA3795">
        <w:t>a pattern that is confirmed by higher BIX, FI, and lower HIX in spring</w:t>
      </w:r>
      <w:r w:rsidR="00EB6EBE">
        <w:t xml:space="preserve"> compared to autumn</w:t>
      </w:r>
      <w:r w:rsidR="00B21FB4">
        <w:t xml:space="preserve">. </w:t>
      </w:r>
      <w:r w:rsidR="00EB6EBE">
        <w:t xml:space="preserve"> </w:t>
      </w:r>
      <w:commentRangeStart w:id="7"/>
      <w:commentRangeStart w:id="8"/>
      <w:r w:rsidR="00B21FB4">
        <w:t xml:space="preserve">The differential response might be related to </w:t>
      </w:r>
      <w:r w:rsidR="00F1140B">
        <w:t xml:space="preserve">secondary reach-scale factors.  For example, 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 xml:space="preserve">might have been better able to use the autumn pulse of terrestrial DOM </w:t>
      </w:r>
      <w:r w:rsidR="00F1140B">
        <w:t xml:space="preserve">compared to the open reaches.  In contrast, biofilms in </w:t>
      </w:r>
      <w:r w:rsidR="00B21FB4">
        <w:t>open reaches always invested less in recalcitrant carbon acquisition</w:t>
      </w:r>
      <w:commentRangeEnd w:id="7"/>
      <w:r w:rsidR="00972E1F">
        <w:rPr>
          <w:rStyle w:val="CommentReference"/>
        </w:rPr>
        <w:commentReference w:id="7"/>
      </w:r>
      <w:commentRangeEnd w:id="8"/>
      <w:r w:rsidR="00AA3795">
        <w:rPr>
          <w:rStyle w:val="CommentReference"/>
        </w:rPr>
        <w:commentReference w:id="8"/>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w:t>
      </w:r>
      <w:proofErr w:type="spellStart"/>
      <w:r w:rsidR="00F1140B">
        <w:t>Rier</w:t>
      </w:r>
      <w:proofErr w:type="spellEnd"/>
      <w:r w:rsidR="00F1140B">
        <w:t xml:space="preserve"> et al. 2014)</w:t>
      </w:r>
      <w:r w:rsidR="00AA3795">
        <w:t xml:space="preserve"> and is reflected in the carbon acquisition effort devoted to recalcitrant carbon sources</w:t>
      </w:r>
      <w:r w:rsidR="00F1140B">
        <w:t>.</w:t>
      </w:r>
    </w:p>
    <w:p w14:paraId="4CD50773" w14:textId="4B578B4D" w:rsidR="00B21FB4" w:rsidRDefault="00B21FB4">
      <w:r>
        <w:t xml:space="preserve">We </w:t>
      </w:r>
      <w:r w:rsidR="00AA3795">
        <w:t>found</w:t>
      </w:r>
      <w:r>
        <w:t xml:space="preserve"> different results when we expressed carbon limitation by area or biomass (i.e., gAFDM-1).  When expressed by area, results were highly significant, but when expressed by biomass, there were no differences.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Given the fact that we relieved N and P limitation to focus on the response to added carbon, these results might not apply to carbon additions in low nutrient streams, but they may be reasonably applicable to agricultural and urban streams which tend to have higher background nutrient concentrations.</w:t>
      </w:r>
    </w:p>
    <w:p w14:paraId="3EE568D2" w14:textId="5FD2CC48" w:rsidR="00430256" w:rsidRDefault="00430256">
      <w:r>
        <w:t xml:space="preserve">Biofilms responded the same to all carbon sources (glucose, arabinose, </w:t>
      </w:r>
      <w:proofErr w:type="gramStart"/>
      <w:r>
        <w:t>cellobiose</w:t>
      </w:r>
      <w:proofErr w:type="gramEnd"/>
      <w:r>
        <w:t xml:space="preserve">).  Although arabinose has been used </w:t>
      </w:r>
      <w:r w:rsidR="00CD2751">
        <w:t xml:space="preserve">as </w:t>
      </w:r>
      <w:r>
        <w:t>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as glucose.  It</w:t>
      </w:r>
      <w:r w:rsidR="00AA3795">
        <w:t xml:space="preserve"> i</w:t>
      </w:r>
      <w:r>
        <w:t>s unclear if arabinose and cellobiose bioavailability is 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1D21712D" w:rsidR="00F62BD7" w:rsidRDefault="00F62BD7">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 xml:space="preserve">environmental data collected </w:t>
      </w:r>
      <w:r>
        <w:t xml:space="preserve">despite the NDS response being consistent with the </w:t>
      </w:r>
      <w:proofErr w:type="spellStart"/>
      <w:r>
        <w:t>spatio</w:t>
      </w:r>
      <w:proofErr w:type="spellEnd"/>
      <w:r>
        <w:t xml:space="preserve">-temporal patterns of DOM </w:t>
      </w:r>
      <w:r w:rsidR="00AA3795">
        <w:t xml:space="preserve">quality </w:t>
      </w:r>
      <w:r w:rsidR="002C23B0">
        <w:t xml:space="preserve">and EEA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lastRenderedPageBreak/>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streams.</w:t>
      </w:r>
      <w:r w:rsidR="00D62789">
        <w:t xml:space="preserve">  Overall, these results suggest that </w:t>
      </w:r>
      <w:proofErr w:type="spellStart"/>
      <w:r w:rsidR="00D62789">
        <w:t>spatio</w:t>
      </w:r>
      <w:proofErr w:type="spellEnd"/>
      <w:r w:rsidR="00D62789">
        <w:t>-temporal variation in biofilm carbon use patterns are related primarily to seasonal changes in the DOM pool and secondarily to reach scale patterns such as stream burial.   Differential carbon use in an urban stream continuum can have consequences for biogeochemical cycling of other nutrients and for downstream export of DOM and nutrients.</w:t>
      </w:r>
    </w:p>
    <w:p w14:paraId="2CD15954" w14:textId="77777777" w:rsidR="005D29AC" w:rsidRDefault="005D29AC"/>
    <w:p w14:paraId="15FFCD40" w14:textId="77777777" w:rsidR="00C92F3E" w:rsidRDefault="00C92F3E"/>
    <w:p w14:paraId="1171DFDC" w14:textId="77777777" w:rsidR="00C92F3E" w:rsidRDefault="00C92F3E">
      <w:pPr>
        <w:sectPr w:rsidR="00C92F3E">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w:t>
      </w:r>
      <w:proofErr w:type="spellStart"/>
      <w:r>
        <w:t>Stanavich</w:t>
      </w:r>
      <w:proofErr w:type="spellEnd"/>
      <w:r>
        <w:t xml:space="preserve">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9"/>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9"/>
      <w:r>
        <w:rPr>
          <w:rStyle w:val="CommentReference"/>
        </w:rPr>
        <w:commentReference w:id="9"/>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 xml:space="preserve">Beaulieu, J. J., P. M. Mayer, S. S. Kaushal, M. J. Pennino, C. P. Arango, D. A. Balz, T. J. Canfield, C. M. Elonen, K. M. Fritz, B. H. Hill, H. </w:t>
      </w:r>
      <w:proofErr w:type="spellStart"/>
      <w:r>
        <w:t>Ryu</w:t>
      </w:r>
      <w:proofErr w:type="spellEnd"/>
      <w:r>
        <w:t>, and J. W. Santo Domingo. 2014. Effects of urban stream burial on organic matter dynamics and reach scale nitrate retention. Biogeochemistry 121:107-126.</w:t>
      </w:r>
    </w:p>
    <w:p w14:paraId="749F147F" w14:textId="1770CB7B" w:rsidR="005B7C83" w:rsidRDefault="005B7C83" w:rsidP="00343A56">
      <w:r>
        <w:t xml:space="preserve">Catalan N, </w:t>
      </w:r>
      <w:proofErr w:type="spellStart"/>
      <w:r>
        <w:t>Obrador</w:t>
      </w:r>
      <w:proofErr w:type="spellEnd"/>
      <w:r>
        <w:t xml:space="preserve"> B, Alomar C, and </w:t>
      </w:r>
      <w:proofErr w:type="spellStart"/>
      <w:r>
        <w:t>Pretus</w:t>
      </w:r>
      <w:proofErr w:type="spellEnd"/>
      <w:r>
        <w:t xml:space="preserve">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w:t>
      </w:r>
      <w:proofErr w:type="gramStart"/>
      <w:r>
        <w:t>The</w:t>
      </w:r>
      <w:proofErr w:type="gramEnd"/>
      <w:r>
        <w:t xml:space="preserv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 xml:space="preserve">Coble P. G., S. A. Green, N.V. Blough, and R. B. </w:t>
      </w:r>
      <w:proofErr w:type="spellStart"/>
      <w:r>
        <w:t>Gagosian</w:t>
      </w:r>
      <w:proofErr w:type="spellEnd"/>
      <w:r>
        <w:t>.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1496A34" w14:textId="0EDF7234" w:rsidR="00B06F04" w:rsidRDefault="00B06F04" w:rsidP="005849D6">
      <w:proofErr w:type="spellStart"/>
      <w:r>
        <w:t>Fellman</w:t>
      </w:r>
      <w:proofErr w:type="spellEnd"/>
      <w:r>
        <w:t xml:space="preserve"> JB, Hood E, </w:t>
      </w:r>
      <w:proofErr w:type="spellStart"/>
      <w:r>
        <w:t>D’Amore</w:t>
      </w:r>
      <w:proofErr w:type="spellEnd"/>
      <w:r>
        <w:t xml:space="preserv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 xml:space="preserve">Franke D, </w:t>
      </w:r>
      <w:proofErr w:type="spellStart"/>
      <w:r>
        <w:t>Bonnell</w:t>
      </w:r>
      <w:proofErr w:type="spellEnd"/>
      <w:r>
        <w:t xml:space="preserve"> EJ, and Ziegler SE.  2013. </w:t>
      </w:r>
      <w:proofErr w:type="spellStart"/>
      <w:r>
        <w:t>Mineralisation</w:t>
      </w:r>
      <w:proofErr w:type="spellEnd"/>
      <w:r>
        <w:t xml:space="preserve"> of dissolved organic matter by heterotrophic stream biofilm communities in a large boreal catchment. Freshwater Biology 58:2007-2026.</w:t>
      </w:r>
    </w:p>
    <w:p w14:paraId="07F6BCF2" w14:textId="107E2D8B" w:rsidR="00C05820" w:rsidRDefault="00C05820" w:rsidP="005849D6">
      <w:r>
        <w:t xml:space="preserve">Hansen AM, Kraus TEC, </w:t>
      </w:r>
      <w:proofErr w:type="spellStart"/>
      <w:r>
        <w:t>Pellerin</w:t>
      </w:r>
      <w:proofErr w:type="spellEnd"/>
      <w:r>
        <w:t xml:space="preserve"> BA, Fleck JA, Downing BD, </w:t>
      </w:r>
      <w:proofErr w:type="gramStart"/>
      <w:r>
        <w:t>Bergamaschi</w:t>
      </w:r>
      <w:proofErr w:type="gramEnd"/>
      <w:r>
        <w:t xml:space="preserve"> BA. 2016. Optical properties of dissolved organic matter (DOM): effects of biological and </w:t>
      </w:r>
      <w:proofErr w:type="spellStart"/>
      <w:r>
        <w:t>phytolytic</w:t>
      </w:r>
      <w:proofErr w:type="spellEnd"/>
      <w:r>
        <w:t xml:space="preserve">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w:t>
      </w:r>
      <w:proofErr w:type="spellStart"/>
      <w:r>
        <w:t>Freshw</w:t>
      </w:r>
      <w:proofErr w:type="spellEnd"/>
      <w:r>
        <w:t xml:space="preserve"> </w:t>
      </w:r>
      <w:proofErr w:type="spellStart"/>
      <w:r>
        <w:t>Biol</w:t>
      </w:r>
      <w:proofErr w:type="spellEnd"/>
      <w:r>
        <w:t xml:space="preserve"> 55(5):1005–1019 </w:t>
      </w:r>
    </w:p>
    <w:p w14:paraId="1882E365" w14:textId="09FD492B" w:rsidR="000F2368" w:rsidRDefault="000F2368" w:rsidP="005849D6">
      <w:r>
        <w:t xml:space="preserve">Hope, D, </w:t>
      </w:r>
      <w:proofErr w:type="spellStart"/>
      <w:r>
        <w:t>Naegeli</w:t>
      </w:r>
      <w:proofErr w:type="spellEnd"/>
      <w:r>
        <w:t xml:space="preserve"> MW, Chan AH, Grimm NB. (2004). Nutrients on asphalt parking surfaces in an urban environment. Water, Air, and Soil Pollution 4:371-390.</w:t>
      </w:r>
    </w:p>
    <w:p w14:paraId="76DF38AD" w14:textId="2A52F2B2" w:rsidR="00D85A10" w:rsidRDefault="00D85A10" w:rsidP="005849D6">
      <w:r>
        <w:t xml:space="preserve">Hosen JD, McDonough OT, </w:t>
      </w:r>
      <w:proofErr w:type="spellStart"/>
      <w:r>
        <w:t>Febria</w:t>
      </w:r>
      <w:proofErr w:type="spellEnd"/>
      <w:r>
        <w:t xml:space="preserve">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proofErr w:type="spellStart"/>
      <w:r>
        <w:t>Huguet</w:t>
      </w:r>
      <w:proofErr w:type="spellEnd"/>
      <w:r>
        <w:t xml:space="preserve"> A, </w:t>
      </w:r>
      <w:proofErr w:type="spellStart"/>
      <w:r>
        <w:t>Vacher</w:t>
      </w:r>
      <w:proofErr w:type="spellEnd"/>
      <w:r>
        <w:t xml:space="preserve"> L, </w:t>
      </w:r>
      <w:proofErr w:type="spellStart"/>
      <w:r>
        <w:t>Relexans</w:t>
      </w:r>
      <w:proofErr w:type="spellEnd"/>
      <w:r>
        <w:t xml:space="preserve"> S, </w:t>
      </w:r>
      <w:proofErr w:type="spellStart"/>
      <w:r>
        <w:t>Saubusse</w:t>
      </w:r>
      <w:proofErr w:type="spellEnd"/>
      <w:r>
        <w:t xml:space="preserve"> S, </w:t>
      </w:r>
      <w:proofErr w:type="spellStart"/>
      <w:r>
        <w:t>Froidefond</w:t>
      </w:r>
      <w:proofErr w:type="spellEnd"/>
      <w:r>
        <w:t xml:space="preserve"> JM, </w:t>
      </w:r>
      <w:proofErr w:type="spellStart"/>
      <w:r>
        <w:t>Parlanti</w:t>
      </w:r>
      <w:proofErr w:type="spellEnd"/>
      <w:r>
        <w:t xml:space="preserve">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18C9FFAE" w14:textId="146BC05E" w:rsidR="00AA3F72" w:rsidRDefault="00AA3F72" w:rsidP="00E65E40">
      <w:r>
        <w:lastRenderedPageBreak/>
        <w:t xml:space="preserve">Lewis GP and Likens GE. 2007. Changes in stream chemistry associated with insect defoliation in a Pennsylvania hemlock-hardwoods forest. Forest Ecology and </w:t>
      </w:r>
      <w:proofErr w:type="spellStart"/>
      <w:r>
        <w:t>Mangement</w:t>
      </w:r>
      <w:proofErr w:type="spellEnd"/>
      <w:r>
        <w:t xml:space="preserve"> 238:199-211</w:t>
      </w:r>
    </w:p>
    <w:p w14:paraId="5143C367" w14:textId="2D50E7D5" w:rsidR="00CE70D3" w:rsidRDefault="00E65E40" w:rsidP="00E65E40">
      <w:r>
        <w:t xml:space="preserve">McKnight DM, Boyer EW, </w:t>
      </w:r>
      <w:proofErr w:type="spellStart"/>
      <w:r>
        <w:t>Westerhoff</w:t>
      </w:r>
      <w:proofErr w:type="spellEnd"/>
      <w:r>
        <w:t xml:space="preserve"> PK, Doran PT, </w:t>
      </w:r>
      <w:proofErr w:type="spellStart"/>
      <w:r>
        <w:t>Kulbe</w:t>
      </w:r>
      <w:proofErr w:type="spellEnd"/>
      <w:r>
        <w:t xml:space="preserv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proofErr w:type="spellStart"/>
      <w:r>
        <w:t>Ohno</w:t>
      </w:r>
      <w:proofErr w:type="spellEnd"/>
      <w:r>
        <w:t xml:space="preserve"> T (2002) Fluorescence inner-filtering correction for determining the </w:t>
      </w:r>
      <w:proofErr w:type="spellStart"/>
      <w:r>
        <w:t>humification</w:t>
      </w:r>
      <w:proofErr w:type="spellEnd"/>
      <w:r>
        <w:t xml:space="preserve"> index of dissolved organic matter. Environmental Science and Technology 36(4):742–746</w:t>
      </w:r>
    </w:p>
    <w:p w14:paraId="6358476C" w14:textId="00DC08B6" w:rsidR="00864237" w:rsidRDefault="00864237" w:rsidP="00864237">
      <w:proofErr w:type="spellStart"/>
      <w:r>
        <w:t>Jari</w:t>
      </w:r>
      <w:proofErr w:type="spellEnd"/>
      <w:r>
        <w:t xml:space="preserve"> </w:t>
      </w:r>
      <w:proofErr w:type="spellStart"/>
      <w:r>
        <w:t>Oksanen</w:t>
      </w:r>
      <w:proofErr w:type="spellEnd"/>
      <w:r>
        <w:t xml:space="preserve">, F. Guillaume Blanchet, Roeland </w:t>
      </w:r>
      <w:proofErr w:type="spellStart"/>
      <w:r>
        <w:t>Kindt</w:t>
      </w:r>
      <w:proofErr w:type="spellEnd"/>
      <w:r>
        <w:t xml:space="preserve">, Pierre Legendre, Peter R. Minchin, R. B. O'Hara, Gavin L. Simpson, Peter </w:t>
      </w:r>
      <w:proofErr w:type="spellStart"/>
      <w:r>
        <w:t>Solymos</w:t>
      </w:r>
      <w:proofErr w:type="spellEnd"/>
      <w:r>
        <w:t xml:space="preserve">, M. Henry H. Stevens and Helene Wagner (2016). </w:t>
      </w:r>
      <w:proofErr w:type="gramStart"/>
      <w:r>
        <w:t>vegan</w:t>
      </w:r>
      <w:proofErr w:type="gramEnd"/>
      <w:r>
        <w:t xml:space="preserve">: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1EF762A0" w14:textId="2ACFF501" w:rsidR="00A4156E" w:rsidRDefault="00A4156E" w:rsidP="00864237">
      <w:proofErr w:type="spellStart"/>
      <w:r>
        <w:t>Rier</w:t>
      </w:r>
      <w:proofErr w:type="spellEnd"/>
      <w:r>
        <w:t xml:space="preserve"> ST, </w:t>
      </w:r>
      <w:proofErr w:type="spellStart"/>
      <w:r>
        <w:t>Shirvinski</w:t>
      </w:r>
      <w:proofErr w:type="spellEnd"/>
      <w:r>
        <w:t xml:space="preserve"> JM, and </w:t>
      </w:r>
      <w:proofErr w:type="spellStart"/>
      <w:r>
        <w:t>Kinek</w:t>
      </w:r>
      <w:proofErr w:type="spellEnd"/>
      <w:r>
        <w:t xml:space="preserve"> KC. 2014. In situ light and phosphorus manipulations reveal potential role of biofilm algae in enhancing enzyme-mediated decomposition of organic matter in streams. Freshwater Biology 59:1039-1051.</w:t>
      </w:r>
    </w:p>
    <w:p w14:paraId="7B8EDC6D" w14:textId="138F607B" w:rsidR="00967806" w:rsidRDefault="00967806" w:rsidP="00864237">
      <w:proofErr w:type="spellStart"/>
      <w:r>
        <w:t>Runkel</w:t>
      </w:r>
      <w:proofErr w:type="spellEnd"/>
      <w:r>
        <w:t xml:space="preserve"> R.L. (1998) One-Dimensional Transport with Inflow and Storage (OTIS): A Solute Transport Model for Streams and Rivers. U.S. Geological Society, Water Resources Investigations Report 98-4018.</w:t>
      </w:r>
    </w:p>
    <w:p w14:paraId="32AB4360" w14:textId="77777777" w:rsidR="00967806" w:rsidRDefault="00967806" w:rsidP="00967806">
      <w:proofErr w:type="spellStart"/>
      <w:r>
        <w:t>Runkel</w:t>
      </w:r>
      <w:proofErr w:type="spellEnd"/>
      <w:r>
        <w:t xml:space="preserve"> R.L. (2002) A new metric for determining the importance of transient storage. Journal of the North American </w:t>
      </w:r>
      <w:proofErr w:type="spellStart"/>
      <w:r>
        <w:t>Benthological</w:t>
      </w:r>
      <w:proofErr w:type="spellEnd"/>
      <w:r>
        <w:t xml:space="preserve"> Society, 21, 529–543.</w:t>
      </w:r>
    </w:p>
    <w:p w14:paraId="6E3CC236" w14:textId="7330C574" w:rsidR="00E13C73" w:rsidRDefault="00E13C73" w:rsidP="00E13C73">
      <w:proofErr w:type="spellStart"/>
      <w:r>
        <w:t>Sartory</w:t>
      </w:r>
      <w:proofErr w:type="spellEnd"/>
      <w:r>
        <w:t xml:space="preserve">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w:t>
      </w:r>
      <w:proofErr w:type="spellStart"/>
      <w:r>
        <w:t>Franchini</w:t>
      </w:r>
      <w:proofErr w:type="spellEnd"/>
      <w:r>
        <w:t xml:space="preserve"> P, Fisher D (1997) Enzymatic analysis of riverine </w:t>
      </w:r>
      <w:proofErr w:type="spellStart"/>
      <w:r>
        <w:t>bacterioplankton</w:t>
      </w:r>
      <w:proofErr w:type="spellEnd"/>
      <w:r>
        <w:t xml:space="preserve"> production. </w:t>
      </w:r>
      <w:proofErr w:type="spellStart"/>
      <w:r>
        <w:t>Limnol</w:t>
      </w:r>
      <w:proofErr w:type="spellEnd"/>
      <w:r>
        <w:t xml:space="preserve"> </w:t>
      </w:r>
      <w:proofErr w:type="spellStart"/>
      <w:r>
        <w:t>Oceanogr</w:t>
      </w:r>
      <w:proofErr w:type="spellEnd"/>
      <w:r>
        <w:t xml:space="preserve"> 42(1):29–38 </w:t>
      </w:r>
    </w:p>
    <w:p w14:paraId="32993F89" w14:textId="77777777" w:rsidR="006730DB" w:rsidRDefault="006730DB" w:rsidP="005849D6">
      <w:r>
        <w:t xml:space="preserve">Sinsabaugh RL, Foreman CM (2001) Activity profiles of </w:t>
      </w:r>
      <w:proofErr w:type="spellStart"/>
      <w:r>
        <w:t>bacterioplankton</w:t>
      </w:r>
      <w:proofErr w:type="spellEnd"/>
      <w:r>
        <w:t xml:space="preserve"> in a eutrophic river. Freshwater </w:t>
      </w:r>
      <w:proofErr w:type="spellStart"/>
      <w:r>
        <w:t>Biol</w:t>
      </w:r>
      <w:proofErr w:type="spellEnd"/>
      <w:r>
        <w:t xml:space="preserve"> 46(9): 1239–1249</w:t>
      </w:r>
    </w:p>
    <w:p w14:paraId="3C274103" w14:textId="77777777" w:rsidR="000A2E66" w:rsidRDefault="000A2E66" w:rsidP="000A2E66">
      <w:r>
        <w:t xml:space="preserve">Sinsabaugh RL, Shah JJF (2011) </w:t>
      </w:r>
      <w:proofErr w:type="spellStart"/>
      <w:r>
        <w:t>Ecoenzymatic</w:t>
      </w:r>
      <w:proofErr w:type="spellEnd"/>
      <w:r>
        <w:t xml:space="preserve">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proofErr w:type="spellStart"/>
      <w:r>
        <w:t>Stolpe</w:t>
      </w:r>
      <w:proofErr w:type="spellEnd"/>
      <w:r>
        <w:t xml:space="preserve"> B, </w:t>
      </w:r>
      <w:proofErr w:type="spellStart"/>
      <w:r>
        <w:t>Guo</w:t>
      </w:r>
      <w:proofErr w:type="spellEnd"/>
      <w:r>
        <w:t xml:space="preserve"> L, Shiller AM, </w:t>
      </w:r>
      <w:proofErr w:type="spellStart"/>
      <w:r>
        <w:t>Hassellov</w:t>
      </w:r>
      <w:proofErr w:type="spellEnd"/>
      <w:r>
        <w:t xml:space="preserve">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 xml:space="preserve">Villanueva VD, Navarro MB, </w:t>
      </w:r>
      <w:proofErr w:type="spellStart"/>
      <w:r>
        <w:t>Albarino</w:t>
      </w:r>
      <w:proofErr w:type="spellEnd"/>
      <w:r>
        <w:t xml:space="preserve"> R. 2016. Seasonal patterns of organic matter stoichiometry along a mountain catchment. Hydrobiologia 227-238.</w:t>
      </w:r>
    </w:p>
    <w:p w14:paraId="26238EB8" w14:textId="1743A2F0" w:rsidR="009D2A5A" w:rsidRDefault="009D2A5A" w:rsidP="00D76225">
      <w:r>
        <w:lastRenderedPageBreak/>
        <w:t xml:space="preserve">Wagner K, </w:t>
      </w:r>
      <w:proofErr w:type="spellStart"/>
      <w:r>
        <w:t>Besemer</w:t>
      </w:r>
      <w:proofErr w:type="spellEnd"/>
      <w:r>
        <w:t xml:space="preserve"> K, Burns NR, </w:t>
      </w:r>
      <w:proofErr w:type="spellStart"/>
      <w:r>
        <w:t>Battin</w:t>
      </w:r>
      <w:proofErr w:type="spellEnd"/>
      <w:r>
        <w:t xml:space="preserve"> TJ, </w:t>
      </w:r>
      <w:proofErr w:type="spellStart"/>
      <w:r>
        <w:t>Bengtsson</w:t>
      </w:r>
      <w:proofErr w:type="spellEnd"/>
      <w:r>
        <w:t xml:space="preserve"> MM. 2015. Light availability affects stream biofilm bacterial community composition and function, but not diversity. Environmental Microbiology 17:5036-5047.</w:t>
      </w:r>
    </w:p>
    <w:p w14:paraId="46C3CD6B" w14:textId="506D41D3" w:rsidR="001145D8" w:rsidRDefault="001145D8" w:rsidP="00D76225">
      <w:r>
        <w:t xml:space="preserve">Williams CJ, Frost PC, Morales-Williams AM, Larson JH, Richardson WB, </w:t>
      </w:r>
      <w:proofErr w:type="spellStart"/>
      <w:r>
        <w:t>Chiandet</w:t>
      </w:r>
      <w:proofErr w:type="spellEnd"/>
      <w:r>
        <w:t xml:space="preserve"> AS, and </w:t>
      </w:r>
      <w:proofErr w:type="spellStart"/>
      <w:r>
        <w:t>Xenopoulos</w:t>
      </w:r>
      <w:proofErr w:type="spellEnd"/>
      <w:r>
        <w:t xml:space="preserve"> MA. 2016. Human activities cause distinct dissolved organic matter composition across freshwater ecosystems. Global Change Biology 22:613-626</w:t>
      </w:r>
    </w:p>
    <w:p w14:paraId="1D80BC9C" w14:textId="77777777" w:rsidR="00E65E40" w:rsidRDefault="00E65E40" w:rsidP="00E65E40">
      <w:proofErr w:type="spellStart"/>
      <w:r>
        <w:t>Zsolnay</w:t>
      </w:r>
      <w:proofErr w:type="spellEnd"/>
      <w:r>
        <w:t xml:space="preserve"> A, </w:t>
      </w:r>
      <w:proofErr w:type="spellStart"/>
      <w:r>
        <w:t>Baigar</w:t>
      </w:r>
      <w:proofErr w:type="spellEnd"/>
      <w:r>
        <w:t xml:space="preserve"> E, Jimenez M, </w:t>
      </w:r>
      <w:proofErr w:type="spellStart"/>
      <w:r>
        <w:t>Steinweg</w:t>
      </w:r>
      <w:proofErr w:type="spellEnd"/>
      <w:r>
        <w:t xml:space="preserve"> B, </w:t>
      </w:r>
      <w:proofErr w:type="spellStart"/>
      <w:r>
        <w:t>Saccomandi</w:t>
      </w:r>
      <w:proofErr w:type="spellEnd"/>
      <w:r>
        <w:t xml:space="preserve">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proofErr w:type="spellStart"/>
      <w:r>
        <w:rPr>
          <w:i w:val="0"/>
          <w:color w:val="auto"/>
          <w:sz w:val="22"/>
          <w:szCs w:val="22"/>
        </w:rPr>
        <w:t>adonis</w:t>
      </w:r>
      <w:proofErr w:type="spellEnd"/>
      <w:r>
        <w:rPr>
          <w:i w:val="0"/>
          <w:color w:val="auto"/>
          <w:sz w:val="22"/>
          <w:szCs w:val="22"/>
        </w:rPr>
        <w:t xml:space="preserve">, a </w:t>
      </w:r>
      <w:proofErr w:type="spellStart"/>
      <w:r>
        <w:rPr>
          <w:i w:val="0"/>
          <w:color w:val="auto"/>
          <w:sz w:val="22"/>
          <w:szCs w:val="22"/>
        </w:rPr>
        <w:t>p</w:t>
      </w:r>
      <w:r w:rsidRPr="00AB6115">
        <w:rPr>
          <w:i w:val="0"/>
          <w:color w:val="auto"/>
          <w:sz w:val="22"/>
          <w:szCs w:val="22"/>
        </w:rPr>
        <w:t>ermutational</w:t>
      </w:r>
      <w:proofErr w:type="spellEnd"/>
      <w:r w:rsidRPr="00AB6115">
        <w:rPr>
          <w:i w:val="0"/>
          <w:color w:val="auto"/>
          <w:sz w:val="22"/>
          <w:szCs w:val="22"/>
        </w:rPr>
        <w:t xml:space="preserve">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w:t>
      </w:r>
      <w:proofErr w:type="spellStart"/>
      <w:r>
        <w:t>Spatio</w:t>
      </w:r>
      <w:proofErr w:type="spellEnd"/>
      <w:r>
        <w:t xml:space="preserve">-temporal variation in the </w:t>
      </w:r>
      <w:proofErr w:type="spellStart"/>
      <w:r>
        <w:t>humification</w:t>
      </w:r>
      <w:proofErr w:type="spellEnd"/>
      <w:r>
        <w:t xml:space="preserve">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 xml:space="preserve">Figure 3.  </w:t>
      </w:r>
      <w:proofErr w:type="spellStart"/>
      <w:r>
        <w:t>Spatio</w:t>
      </w:r>
      <w:proofErr w:type="spellEnd"/>
      <w:r>
        <w:t>-temporal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w:t>
      </w:r>
      <w:proofErr w:type="spellStart"/>
      <w:r>
        <w:t>ecoenzyme</w:t>
      </w:r>
      <w:proofErr w:type="spellEnd"/>
      <w:r>
        <w:t xml:space="preserve"> activity on </w:t>
      </w:r>
      <w:r w:rsidR="000860E0">
        <w:t xml:space="preserve">(A) </w:t>
      </w:r>
      <w:r>
        <w:t>L-3</w:t>
      </w:r>
      <w:proofErr w:type="gramStart"/>
      <w:r>
        <w:t>,4</w:t>
      </w:r>
      <w:proofErr w:type="gramEnd"/>
      <w:r>
        <w:t>-dihydroxyphenylalanine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 xml:space="preserve">Figure 5.  </w:t>
      </w:r>
      <w:proofErr w:type="spellStart"/>
      <w:r>
        <w:t>Spatio</w:t>
      </w:r>
      <w:proofErr w:type="spellEnd"/>
      <w:r>
        <w:t>-temporal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 xml:space="preserve">Figure 7.  </w:t>
      </w:r>
      <w:proofErr w:type="spellStart"/>
      <w:r>
        <w:t>Spatio</w:t>
      </w:r>
      <w:proofErr w:type="spellEnd"/>
      <w:r>
        <w:t>-temporal variation in the nutrient response ratio (NRR: respiration/mean control) to added carbon</w:t>
      </w:r>
      <w:r w:rsidR="005F2189">
        <w:t xml:space="preserve"> when measured on an </w:t>
      </w:r>
      <w:proofErr w:type="spellStart"/>
      <w:r w:rsidR="005F2189">
        <w:t>areal</w:t>
      </w:r>
      <w:proofErr w:type="spellEnd"/>
      <w:r w:rsidR="005F2189">
        <w:t xml:space="preserve">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ulieu, Jake" w:date="2016-08-11T15:54:00Z" w:initials="BJ">
    <w:p w14:paraId="10F7DC3C" w14:textId="1C7A6CCC" w:rsidR="00EB6EBE" w:rsidRDefault="00EB6EBE">
      <w:pPr>
        <w:pStyle w:val="CommentText"/>
      </w:pPr>
      <w:r>
        <w:rPr>
          <w:rStyle w:val="CommentReference"/>
        </w:rPr>
        <w:annotationRef/>
      </w:r>
      <w:r>
        <w:t>Is this in the Methods?</w:t>
      </w:r>
    </w:p>
  </w:comment>
  <w:comment w:id="1" w:author="Clay Arango" w:date="2016-08-12T13:46:00Z" w:initials="CA">
    <w:p w14:paraId="6F762D5D" w14:textId="48DF8A96" w:rsidR="00EB6EBE" w:rsidRDefault="00EB6EBE">
      <w:pPr>
        <w:pStyle w:val="CommentText"/>
      </w:pPr>
      <w:r>
        <w:rPr>
          <w:rStyle w:val="CommentReference"/>
        </w:rPr>
        <w:annotationRef/>
      </w:r>
      <w:r>
        <w:t>It was not expressly there, but it is now</w:t>
      </w:r>
    </w:p>
  </w:comment>
  <w:comment w:id="2" w:author="Clay Arango" w:date="2016-08-17T12:29:00Z" w:initials="CA">
    <w:p w14:paraId="6AA0AAE5" w14:textId="04F1B307" w:rsidR="00EB6EBE" w:rsidRDefault="00EB6EBE">
      <w:pPr>
        <w:pStyle w:val="CommentText"/>
      </w:pPr>
      <w:r>
        <w:rPr>
          <w:rStyle w:val="CommentReference"/>
        </w:rPr>
        <w:annotationRef/>
      </w:r>
      <w:r>
        <w:t>We’re going to have to figure out what analyses and graphics to pull directly from your paper versus just citing.  I think in general, I’d lean more toward more citation with the exception of a modified standing stock figure with winter absent (or not depending on what you think…we just have no NDS, EEA, or EEM for winter)</w:t>
      </w:r>
    </w:p>
  </w:comment>
  <w:comment w:id="3" w:author="Beaulieu, Jake" w:date="2016-08-12T10:34:00Z" w:initials="BJ">
    <w:p w14:paraId="588A9D10" w14:textId="01192359" w:rsidR="00EB6EBE" w:rsidRDefault="00EB6EBE">
      <w:pPr>
        <w:pStyle w:val="CommentText"/>
      </w:pPr>
      <w:r>
        <w:rPr>
          <w:rStyle w:val="CommentReference"/>
        </w:rPr>
        <w:annotationRef/>
      </w:r>
      <w:r>
        <w:t>But why are these patterns reflected in NACE?  More DIN available in the spring so they don’t need to extract it from organic sources?</w:t>
      </w:r>
    </w:p>
  </w:comment>
  <w:comment w:id="4" w:author="Clay Arango" w:date="2016-08-17T16:08:00Z" w:initials="CA">
    <w:p w14:paraId="34D5791C" w14:textId="7CD8E66A" w:rsidR="00EB6EBE" w:rsidRDefault="00EB6EBE">
      <w:pPr>
        <w:pStyle w:val="CommentText"/>
      </w:pPr>
      <w:r>
        <w:rPr>
          <w:rStyle w:val="CommentReference"/>
        </w:rPr>
        <w:annotationRef/>
      </w:r>
      <w:r>
        <w:t>Does this work to explain and justify it better?</w:t>
      </w:r>
    </w:p>
  </w:comment>
  <w:comment w:id="6" w:author="Beaulieu, Jake" w:date="2016-08-12T10:37:00Z" w:initials="BJ">
    <w:p w14:paraId="528EB4F3" w14:textId="77777777" w:rsidR="00EB6EBE" w:rsidRDefault="00EB6EBE" w:rsidP="00EB6EBE">
      <w:pPr>
        <w:pStyle w:val="CommentText"/>
      </w:pPr>
      <w:r>
        <w:rPr>
          <w:rStyle w:val="CommentReference"/>
        </w:rPr>
        <w:annotationRef/>
      </w:r>
      <w:r>
        <w:t>This may be to be somewhat expanded.  It wouldn’t be unreasonable to predict super low C limitation in autumn when overall C standing stocks are highest, even if leaves aren’t the highest quality C source.</w:t>
      </w:r>
    </w:p>
  </w:comment>
  <w:comment w:id="7" w:author="Beaulieu, Jake" w:date="2016-08-12T10:41:00Z" w:initials="BJ">
    <w:p w14:paraId="6B44B4E9" w14:textId="13DCEB63" w:rsidR="00EB6EBE" w:rsidRDefault="00EB6EBE">
      <w:pPr>
        <w:pStyle w:val="CommentText"/>
      </w:pPr>
      <w:r>
        <w:rPr>
          <w:rStyle w:val="CommentReference"/>
        </w:rPr>
        <w:annotationRef/>
      </w:r>
      <w:r>
        <w:t xml:space="preserve">Coming up with a reasonable explanation for this pattern will be important.  The result is completely contrary to what I expected (I assume we’ll articulate our hypothesis in the introduction).  Unfortunately, I have not </w:t>
      </w:r>
      <w:proofErr w:type="spellStart"/>
      <w:r>
        <w:t>F’n</w:t>
      </w:r>
      <w:proofErr w:type="spellEnd"/>
      <w:r>
        <w:t xml:space="preserve"> way to explain it away!  Your idea is as good as anything I can come up with.  Is there anything in the literature that we can use to bolster the argument?  Does it take a long time for critters to ramp up the production of enzymes that grab recalcitrant stuff?  </w:t>
      </w:r>
    </w:p>
  </w:comment>
  <w:comment w:id="8" w:author="Clay Arango" w:date="2016-08-17T15:43:00Z" w:initials="CA">
    <w:p w14:paraId="39F1D541" w14:textId="7BC2BDAA" w:rsidR="00B3770C" w:rsidRDefault="00EB6EBE">
      <w:pPr>
        <w:pStyle w:val="CommentText"/>
      </w:pPr>
      <w:r>
        <w:rPr>
          <w:rStyle w:val="CommentReference"/>
        </w:rPr>
        <w:annotationRef/>
      </w:r>
      <w:r>
        <w:t xml:space="preserve">The Franke and </w:t>
      </w:r>
      <w:proofErr w:type="spellStart"/>
      <w:r>
        <w:t>Rier</w:t>
      </w:r>
      <w:proofErr w:type="spellEnd"/>
      <w:r>
        <w:t xml:space="preserve"> papers suggest a tight coupling of algae and heterotrophs in biofilms, so we might have decent evidence there.</w:t>
      </w:r>
      <w:r w:rsidR="00B3770C">
        <w:t xml:space="preserve">  I’ll look, but we might need to pick </w:t>
      </w:r>
      <w:proofErr w:type="spellStart"/>
      <w:r w:rsidR="00B3770C">
        <w:t>brian’s</w:t>
      </w:r>
      <w:proofErr w:type="spellEnd"/>
      <w:r w:rsidR="00B3770C">
        <w:t xml:space="preserve"> brain for how quickly they EEA can ramp up.  I’ve been looking at hundreds of abstracts but I haven’t seen anything that addresses that specifically.</w:t>
      </w:r>
    </w:p>
  </w:comment>
  <w:comment w:id="9"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7DC3C" w15:done="0"/>
  <w15:commentEx w15:paraId="6F762D5D" w15:paraIdParent="10F7DC3C" w15:done="0"/>
  <w15:commentEx w15:paraId="6AA0AAE5" w15:done="0"/>
  <w15:commentEx w15:paraId="588A9D10" w15:done="0"/>
  <w15:commentEx w15:paraId="34D5791C" w15:paraIdParent="588A9D10" w15:done="0"/>
  <w15:commentEx w15:paraId="528EB4F3" w15:done="0"/>
  <w15:commentEx w15:paraId="6B44B4E9" w15:done="0"/>
  <w15:commentEx w15:paraId="39F1D541" w15:paraIdParent="6B44B4E9" w15:done="0"/>
  <w15:commentEx w15:paraId="7A8B3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32403"/>
    <w:rsid w:val="00054229"/>
    <w:rsid w:val="000858E5"/>
    <w:rsid w:val="000860E0"/>
    <w:rsid w:val="000A2E66"/>
    <w:rsid w:val="000D2F8B"/>
    <w:rsid w:val="000E3C43"/>
    <w:rsid w:val="000F2368"/>
    <w:rsid w:val="000F2E10"/>
    <w:rsid w:val="001013D9"/>
    <w:rsid w:val="001145D8"/>
    <w:rsid w:val="00180E79"/>
    <w:rsid w:val="0018190F"/>
    <w:rsid w:val="00181D4D"/>
    <w:rsid w:val="00196646"/>
    <w:rsid w:val="001A2557"/>
    <w:rsid w:val="001A743D"/>
    <w:rsid w:val="001E1D53"/>
    <w:rsid w:val="00206CC0"/>
    <w:rsid w:val="00217DFF"/>
    <w:rsid w:val="002209FA"/>
    <w:rsid w:val="00222011"/>
    <w:rsid w:val="0023580C"/>
    <w:rsid w:val="0025768F"/>
    <w:rsid w:val="002802C7"/>
    <w:rsid w:val="002A2306"/>
    <w:rsid w:val="002C23B0"/>
    <w:rsid w:val="002E3B2A"/>
    <w:rsid w:val="00321914"/>
    <w:rsid w:val="00343A56"/>
    <w:rsid w:val="00353FD1"/>
    <w:rsid w:val="00356EFC"/>
    <w:rsid w:val="00361338"/>
    <w:rsid w:val="0039566E"/>
    <w:rsid w:val="003B406E"/>
    <w:rsid w:val="003B4F7D"/>
    <w:rsid w:val="003C0EBF"/>
    <w:rsid w:val="003D4753"/>
    <w:rsid w:val="003E2F8E"/>
    <w:rsid w:val="003E4698"/>
    <w:rsid w:val="00404B78"/>
    <w:rsid w:val="00410F31"/>
    <w:rsid w:val="00430256"/>
    <w:rsid w:val="00461D0C"/>
    <w:rsid w:val="0047775D"/>
    <w:rsid w:val="00480FC7"/>
    <w:rsid w:val="004943B2"/>
    <w:rsid w:val="004C0A72"/>
    <w:rsid w:val="004D48C0"/>
    <w:rsid w:val="004E190D"/>
    <w:rsid w:val="0052731C"/>
    <w:rsid w:val="0055457E"/>
    <w:rsid w:val="00564163"/>
    <w:rsid w:val="005849D6"/>
    <w:rsid w:val="005924AC"/>
    <w:rsid w:val="00593B6E"/>
    <w:rsid w:val="005A5B38"/>
    <w:rsid w:val="005B3BCC"/>
    <w:rsid w:val="005B7C83"/>
    <w:rsid w:val="005C0484"/>
    <w:rsid w:val="005C6D06"/>
    <w:rsid w:val="005D29AC"/>
    <w:rsid w:val="005F2189"/>
    <w:rsid w:val="00624BFE"/>
    <w:rsid w:val="006259AF"/>
    <w:rsid w:val="006326B4"/>
    <w:rsid w:val="0066271A"/>
    <w:rsid w:val="006730DB"/>
    <w:rsid w:val="00677634"/>
    <w:rsid w:val="00681735"/>
    <w:rsid w:val="00695DAE"/>
    <w:rsid w:val="006B244A"/>
    <w:rsid w:val="006C31DC"/>
    <w:rsid w:val="00702B2A"/>
    <w:rsid w:val="007116EA"/>
    <w:rsid w:val="00713EE8"/>
    <w:rsid w:val="0072207A"/>
    <w:rsid w:val="00751875"/>
    <w:rsid w:val="007571B9"/>
    <w:rsid w:val="00767B6D"/>
    <w:rsid w:val="00771ADC"/>
    <w:rsid w:val="00785674"/>
    <w:rsid w:val="007946C2"/>
    <w:rsid w:val="007D4EB1"/>
    <w:rsid w:val="007E19F3"/>
    <w:rsid w:val="007F1BD5"/>
    <w:rsid w:val="007F75D1"/>
    <w:rsid w:val="00864237"/>
    <w:rsid w:val="008B1600"/>
    <w:rsid w:val="008D6208"/>
    <w:rsid w:val="008E04DD"/>
    <w:rsid w:val="008E5DCD"/>
    <w:rsid w:val="008F1726"/>
    <w:rsid w:val="009046CD"/>
    <w:rsid w:val="0090661B"/>
    <w:rsid w:val="00911F1C"/>
    <w:rsid w:val="00937703"/>
    <w:rsid w:val="009405F8"/>
    <w:rsid w:val="009574E4"/>
    <w:rsid w:val="00967806"/>
    <w:rsid w:val="00972E1F"/>
    <w:rsid w:val="009A5D1A"/>
    <w:rsid w:val="009B563F"/>
    <w:rsid w:val="009D2A5A"/>
    <w:rsid w:val="009F0CA4"/>
    <w:rsid w:val="00A41247"/>
    <w:rsid w:val="00A4156E"/>
    <w:rsid w:val="00A6224B"/>
    <w:rsid w:val="00A67D45"/>
    <w:rsid w:val="00A73B3B"/>
    <w:rsid w:val="00A771A6"/>
    <w:rsid w:val="00AA075B"/>
    <w:rsid w:val="00AA3795"/>
    <w:rsid w:val="00AA3F72"/>
    <w:rsid w:val="00AD18D4"/>
    <w:rsid w:val="00AF7450"/>
    <w:rsid w:val="00B04BB8"/>
    <w:rsid w:val="00B06F04"/>
    <w:rsid w:val="00B212C3"/>
    <w:rsid w:val="00B21FB4"/>
    <w:rsid w:val="00B3770C"/>
    <w:rsid w:val="00B724CB"/>
    <w:rsid w:val="00B853A9"/>
    <w:rsid w:val="00BC6BF1"/>
    <w:rsid w:val="00BD5022"/>
    <w:rsid w:val="00BE0AFA"/>
    <w:rsid w:val="00C05820"/>
    <w:rsid w:val="00C2215B"/>
    <w:rsid w:val="00C2260A"/>
    <w:rsid w:val="00C65A5E"/>
    <w:rsid w:val="00C708F4"/>
    <w:rsid w:val="00C806EC"/>
    <w:rsid w:val="00C92F3E"/>
    <w:rsid w:val="00CB256A"/>
    <w:rsid w:val="00CC5095"/>
    <w:rsid w:val="00CD2751"/>
    <w:rsid w:val="00CE70D3"/>
    <w:rsid w:val="00D17BE6"/>
    <w:rsid w:val="00D62789"/>
    <w:rsid w:val="00D76225"/>
    <w:rsid w:val="00D85A10"/>
    <w:rsid w:val="00D86487"/>
    <w:rsid w:val="00DA0CE0"/>
    <w:rsid w:val="00DE075D"/>
    <w:rsid w:val="00DE60EF"/>
    <w:rsid w:val="00E06C10"/>
    <w:rsid w:val="00E13C73"/>
    <w:rsid w:val="00E232C6"/>
    <w:rsid w:val="00E362D4"/>
    <w:rsid w:val="00E65E40"/>
    <w:rsid w:val="00E86AC5"/>
    <w:rsid w:val="00EB6EBE"/>
    <w:rsid w:val="00ED7F51"/>
    <w:rsid w:val="00EE4CAC"/>
    <w:rsid w:val="00EE6618"/>
    <w:rsid w:val="00EF1239"/>
    <w:rsid w:val="00F1140B"/>
    <w:rsid w:val="00F25F37"/>
    <w:rsid w:val="00F335EF"/>
    <w:rsid w:val="00F45CA1"/>
    <w:rsid w:val="00F62BD7"/>
    <w:rsid w:val="00FC20FD"/>
    <w:rsid w:val="00FC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7392F-FFFA-4A3A-906A-C12CEB1E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26</Pages>
  <Words>6586</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47</cp:revision>
  <cp:lastPrinted>2016-08-12T14:10:00Z</cp:lastPrinted>
  <dcterms:created xsi:type="dcterms:W3CDTF">2016-08-06T12:16:00Z</dcterms:created>
  <dcterms:modified xsi:type="dcterms:W3CDTF">2016-08-17T23:20:00Z</dcterms:modified>
</cp:coreProperties>
</file>