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617" w:rsidRDefault="00767617" w:rsidP="00767617">
      <w:pPr>
        <w:spacing w:before="100" w:beforeAutospacing="1" w:after="100" w:afterAutospacing="1"/>
      </w:pPr>
      <w:r>
        <w:t>Believe that your discussion could emphasize the following points in a few sentences at the end based on whether you think they are important:  (1) how stream burial may impact subsidies of carbon further downstream and (2) potential seasonal shifts in the use of organic matter as an energy source vs. nutrient source (3) implications for management as Paul suggests.  </w:t>
      </w:r>
    </w:p>
    <w:p w:rsidR="00B7647C" w:rsidRDefault="00B7647C">
      <w:bookmarkStart w:id="0" w:name="_GoBack"/>
      <w:bookmarkEnd w:id="0"/>
    </w:p>
    <w:sectPr w:rsidR="00B7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1E"/>
    <w:rsid w:val="001B2C1E"/>
    <w:rsid w:val="00767617"/>
    <w:rsid w:val="00B7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2338A-2AA9-4864-ADD9-18111ED7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61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48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2</cp:revision>
  <dcterms:created xsi:type="dcterms:W3CDTF">2016-12-22T18:44:00Z</dcterms:created>
  <dcterms:modified xsi:type="dcterms:W3CDTF">2016-12-22T18:44:00Z</dcterms:modified>
</cp:coreProperties>
</file>