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B716" w14:textId="77777777" w:rsidR="00C83642" w:rsidRDefault="00C83642">
      <w:r w:rsidRPr="00C83642">
        <w:t>Comments to Author(s)</w:t>
      </w:r>
      <w:r w:rsidRPr="00C83642">
        <w:br/>
        <w:t>This manuscript explores how virulence evolves in immunologically heterogeneous host populations. The authors build on a previously published within-host model of interactions between parasites and two immune responses (analogous to the mutually-inhibitory Th1 and Th2 responses of the adaptive immune system), by embedding it in an epidemiological model and running stochastic individual based simulations. Individuals differ in their initial immune state — drawn from uniform distributions that are either Th1 or Th2 biased — and initial dose, dependent on the within-host dynamics of the transmitting individual.</w:t>
      </w:r>
      <w:r w:rsidRPr="00C83642">
        <w:br/>
      </w:r>
      <w:r w:rsidRPr="00C83642">
        <w:br/>
        <w:t>The authors first show that these two sources of stochasticity can fundamentally alter the outcome of infections at the individual level, leading to acute or chronic infections, and then demonstrate that this scales up to effect epidemiological and evolutionary outcomes. A Th1 bias leads to chronic infections, high infection prevalence in the host population, and evolution of low virulence, while a Th2 bias leads to acute infections, low infection prevalence (and more frequent epidemic fade outs) and the evolution of lower virulence. The authors break down these evolutionary effects in terms of different parasite fitness components: in the Th1-biased case, longer infection durations and lower recovery probabilities pay off while in the Th2-biased case, higher peak biomass and higher transmission rates pay off. Finally, the authors use adaptive dynamics with a simplified model to show that evolutionary dynamics of virulence in response to changing the probability of recovery — and not its rate — are consistent with patterns observed in their multi-scale stochastic model.</w:t>
      </w:r>
      <w:r w:rsidRPr="00C83642">
        <w:br/>
      </w:r>
      <w:r w:rsidRPr="00C83642">
        <w:br/>
        <w:t>Overall, I think this paper is super interesting and well-written. I really enjoyed reading it. I have some questions and comments about things I had a harder time getting my brain around, but overall, I think this will make a nice contribution to the Theme Issue on the role of stochasticity in ecology and evolution.</w:t>
      </w:r>
      <w:r w:rsidRPr="00C83642">
        <w:br/>
      </w:r>
    </w:p>
    <w:p w14:paraId="6DE0732E" w14:textId="523E5F1E" w:rsidR="00C83642" w:rsidRPr="00C83642" w:rsidRDefault="00C83642">
      <w:pPr>
        <w:rPr>
          <w:i/>
          <w:iCs/>
        </w:rPr>
      </w:pPr>
      <w:r>
        <w:rPr>
          <w:i/>
          <w:iCs/>
        </w:rPr>
        <w:t>We sincerely thank the reviewer for their enthusiasm for our work! We are really gratified to hear that they found it as interesting as we did!</w:t>
      </w:r>
    </w:p>
    <w:p w14:paraId="06C3AF41" w14:textId="77777777" w:rsidR="00C83642" w:rsidRDefault="00C83642">
      <w:r w:rsidRPr="00C83642">
        <w:br/>
        <w:t>Main comments.</w:t>
      </w:r>
      <w:r w:rsidRPr="00C83642">
        <w:br/>
      </w:r>
      <w:r w:rsidRPr="00C83642">
        <w:br/>
        <w:t xml:space="preserve">1. I’m curious about the language used to describe what is being maximized by the parasites in the different cases (e.g., l. 108-111, l. 409-412). Presumably the evolved strategies in each case are maximising the total number of new infections generated on average by each infection, yeah? And in the Th1-biased case they do this by maximising </w:t>
      </w:r>
      <w:r w:rsidRPr="00C83642">
        <w:lastRenderedPageBreak/>
        <w:t>infection duration (to take advantage of a long-term opportunities for transmission) while in the Th2-biased case they do this by maximising the probability of transmission given a contact? So, “maximising transmission” in only one of those cases doesn’t sound quite right to me.</w:t>
      </w:r>
    </w:p>
    <w:p w14:paraId="3A719E28" w14:textId="77777777" w:rsidR="008B1F77" w:rsidRDefault="00C83642">
      <w:r>
        <w:rPr>
          <w:i/>
          <w:iCs/>
        </w:rPr>
        <w:t xml:space="preserve">Thank you for catching this sloppiness in wording. You are absolutely correct – evolution is maximizing the average number of new infections – so using “maximizing transmission” is not correct. What is really being increased (not maximized, another misleading word choice) in the acute infection case is </w:t>
      </w:r>
      <w:r>
        <w:t>infectiousness</w:t>
      </w:r>
      <w:r>
        <w:rPr>
          <w:i/>
          <w:iCs/>
        </w:rPr>
        <w:t xml:space="preserve">, which increases the transmission </w:t>
      </w:r>
      <w:r>
        <w:t>rate</w:t>
      </w:r>
      <w:r>
        <w:rPr>
          <w:i/>
          <w:iCs/>
        </w:rPr>
        <w:t>, not total transmission. We have modified our language in these two places and throughout the manuscript to remove the notion of maximization and to be more precise about what is being increased.</w:t>
      </w:r>
      <w:r w:rsidRPr="00C83642">
        <w:br/>
      </w:r>
      <w:r w:rsidRPr="00C83642">
        <w:br/>
        <w:t>2. Does the IBM explicitly track both infected AND susceptible individuals? It’s not obvious to me if it’s important to track the latter — rather than just their total number — since they only vary in a relevant way when they get infected. That feels like it might be a strange question, but I realized I wasn’t sure about its answer in reading l. 191-195, where the description seems incomplete. In “creat[ing] a new infected individual”, is it the case that in addition to “choos[ing] an infected host at random” a susceptible host is chosen at random? Or is the algorithm simply reducing the number of susceptibles by 1?</w:t>
      </w:r>
    </w:p>
    <w:p w14:paraId="1E679061" w14:textId="061AA97E" w:rsidR="00E6689D" w:rsidRDefault="008B1F77">
      <w:r>
        <w:rPr>
          <w:i/>
          <w:iCs/>
        </w:rPr>
        <w:t xml:space="preserve">All susceptible hosts are treated as identical, so the algorithm is simply reducing the number of susceptibles by 1. </w:t>
      </w:r>
      <w:r w:rsidR="004C7CCB">
        <w:rPr>
          <w:i/>
          <w:iCs/>
        </w:rPr>
        <w:t xml:space="preserve">We have added the following parenthetical to the sentence describing how we choose an infected host at random: </w:t>
      </w:r>
      <w:r w:rsidR="004C7CCB" w:rsidRPr="004C7CCB">
        <w:rPr>
          <w:i/>
          <w:iCs/>
        </w:rPr>
        <w:t>“</w:t>
      </w:r>
      <w:r w:rsidR="004C7CCB" w:rsidRPr="004C7CCB">
        <w:rPr>
          <w:rFonts w:eastAsiaTheme="minorEastAsia"/>
          <w:i/>
          <w:iCs/>
        </w:rPr>
        <w:t>(we do not need to choose a susceptible host at random as well, as all susceptible hosts are identical, so we only track their abundance)</w:t>
      </w:r>
      <w:r w:rsidR="004C7CCB">
        <w:t xml:space="preserve">” </w:t>
      </w:r>
      <w:r w:rsidR="004C7CCB">
        <w:rPr>
          <w:i/>
          <w:iCs/>
        </w:rPr>
        <w:t>and we add the missing piece that we reduce the size of the susceptible population by one when infection is successful.</w:t>
      </w:r>
      <w:r w:rsidR="00C83642" w:rsidRPr="004C7CCB">
        <w:br/>
      </w:r>
      <w:r w:rsidR="00C83642" w:rsidRPr="00C83642">
        <w:br/>
        <w:t>3. l. 265, is this “high”? It’s definitely high relative to the min Th2=200 endpoint, but what does it translate to for average duration of infection or additional mortality rate? Also, the green points in the main panel of Figure 3 look like they range from 3e-6 to 9e-6, yet the mean virulence in the bottom left plot is on the order of 1e-4? Am I missing something? What is the “final time” in the right plot? Is it the last plotted time in the left plots? (Maybe add that detail to the caption. Update: I see that it’s named in l. 399 but I still think it could go in the caption.)</w:t>
      </w:r>
    </w:p>
    <w:p w14:paraId="33B7F993" w14:textId="564F5463" w:rsidR="00E6689D" w:rsidRPr="00E6689D" w:rsidRDefault="00E6689D">
      <w:pPr>
        <w:rPr>
          <w:i/>
          <w:iCs/>
        </w:rPr>
      </w:pPr>
      <w:r>
        <w:rPr>
          <w:i/>
          <w:iCs/>
        </w:rPr>
        <w:t>To deal with the easier issue first: thank you for noticing the discrepancy between the virulence presented in the left column of figures compared to the main figure. The issue was just that we accidentally divided the average virulence by 100</w:t>
      </w:r>
    </w:p>
    <w:p w14:paraId="351EB774" w14:textId="73690166" w:rsidR="00EC08F5" w:rsidRDefault="00C83642">
      <w:r w:rsidRPr="00C83642">
        <w:lastRenderedPageBreak/>
        <w:br/>
        <w:t>4. The results in l. 279-293 and Figure 4 are all very interesting but also not straightforward and could perhaps use more detail here (though I appreciate the flag in l. 288 to be patient as a reader!). First, I think it would help to remind the reader about what differs at time 0. If I understand correctly, the red lines are below the blue lines in Figure 4A (and vice versa for 4C) because we know (from Figure 1) that at low initial Th2, infections head towards high Th1 and high P (so lower likelihood of recovery) and at higher initial Th2, infections head towards high Th2 and zero 0 (=recovery). Then, parasite evolution in the Th1-biased scenarios is towards lower virulence. Intuitively, this should lead to lower parasite biomass (and it does, Fig 4C), but one might also expect lower biomass to equate to higher likelihood of recovery and the opposite effect is seen. I realize this occurs because of the feedbacks between biomass and the stimulation of immunity, but I wonder if it’s possible to dig into this outcome a bit more to help the reader understand how lower biomasses stay under the radar of immunity. I found the mechanisms underlying the results in the Th2-biased scenario to be very clearly explained (l. 372-379) but the Th1 results remain a bit more hazy.</w:t>
      </w:r>
      <w:r w:rsidRPr="00C83642">
        <w:br/>
      </w:r>
      <w:r w:rsidRPr="00C83642">
        <w:br/>
        <w:t>5. A few other thoughts about Figure 4. These plots got me wondering about whether infection duration is most influenced by recovery or virulence. I assume the answer to that question depends on which colour line we’re talking about in Figure 4B. Could these contributions be partitioned and is that interesting/helpful? Also, it’s a bit tricky for my brain that parasite fitness goes up (or at least, we would expect it to go up) as you move up the y-axis in two of these plots, but we’d expect it to go down in the first plot. Maybe worth pointing that out somewhere even if the plots stay the same.</w:t>
      </w:r>
      <w:r w:rsidRPr="00C83642">
        <w:br/>
      </w:r>
      <w:r w:rsidRPr="00C83642">
        <w:br/>
        <w:t>6. Totally fair that the parameters are not meant to represent any particular system (l. 154-156). I’m curious though what immunity looks like in this model in the absence of infection? With the feedback loops it’s not super trivial to intuit (for me, anyway). Similarly, how does polarisation change over the course of an infection (on either side of the initial condition spectrum)? The discussion in l. 440-447 is really interesting, but I wonder if you need Tregs in the model to do this? Could the initial immune state of susceptible hosts be set to whatever it is when they recovered from a previous infection? I suppose you’d want that to decay over time and maybe Tregs could get you to whatever ‘baseline’ is faster? In any case, could you speculate about the extent to which results would vary if immunity was not (essentially) reset post-infection?</w:t>
      </w:r>
      <w:r w:rsidRPr="00C83642">
        <w:br/>
      </w:r>
      <w:r w:rsidRPr="00C83642">
        <w:br/>
        <w:t>Minor things.</w:t>
      </w:r>
      <w:r w:rsidRPr="00C83642">
        <w:br/>
        <w:t xml:space="preserve">- Figure 1A, is that a strip of red on the right end of the gray space or something funky going </w:t>
      </w:r>
      <w:r w:rsidRPr="00C83642">
        <w:lastRenderedPageBreak/>
        <w:t>on with the plotting? If it’s the former, what’s up with that?! How does that happen?</w:t>
      </w:r>
      <w:r w:rsidRPr="00C83642">
        <w:br/>
      </w:r>
      <w:r w:rsidRPr="00C83642">
        <w:br/>
        <w:t>- Eqn 1, the self-activation term for the T1 response, the numerator has S_1^p. Should that p be 2? I see that in the 2024 paper, p=2 was the default choice (and that it’s 2 in the T_2 equation), but I don’t see p defined in Table 1.</w:t>
      </w:r>
      <w:r w:rsidRPr="00C83642">
        <w:br/>
      </w:r>
      <w:r w:rsidRPr="00C83642">
        <w:br/>
        <w:t>- It’s a bit unfortunate that I is both infected in the epi model and inhibition in the within-host model. Could change inhibition to something else — N? H?  </w:t>
      </w:r>
      <w:r w:rsidRPr="00C83642">
        <w:br/>
      </w:r>
      <w:r w:rsidRPr="00C83642">
        <w:br/>
        <w:t>- l. 235, “black” should say “blue”, presumably?</w:t>
      </w:r>
      <w:r w:rsidRPr="00C83642">
        <w:br/>
      </w:r>
      <w:r w:rsidRPr="00C83642">
        <w:br/>
        <w:t>- l. 277,  says “first 500 time steps”, but the plots look like stop at 450?</w:t>
      </w:r>
      <w:r w:rsidRPr="00C83642">
        <w:br/>
      </w:r>
      <w:r w:rsidRPr="00C83642">
        <w:br/>
        <w:t>- l. 356, I’m not sure I know what a “nutritional plane” is.</w:t>
      </w:r>
      <w:r w:rsidRPr="00C83642">
        <w:br/>
      </w:r>
      <w:r w:rsidRPr="00C83642">
        <w:br/>
        <w:t>- l. 363, should these references should be to Figures 5A and 5B?</w:t>
      </w:r>
      <w:r w:rsidRPr="00C83642">
        <w:br/>
      </w:r>
      <w:r w:rsidRPr="00C83642">
        <w:br/>
        <w:t>- I know this may not be standard, but I use “parasite” and “pathogen” interchangeably, so l.476-478 reads funny to me (without more specificity in which “pathogens” we are talking about).</w:t>
      </w:r>
      <w:r w:rsidRPr="00C83642">
        <w:br/>
      </w:r>
      <w:r w:rsidRPr="00C83642">
        <w:br/>
        <w:t>- There is a *lot* of stuff at the GitHub link. I wonder if it was all intended to be available to readers?</w:t>
      </w:r>
      <w:r w:rsidRPr="00C83642">
        <w:br/>
      </w:r>
      <w:r w:rsidRPr="00C83642">
        <w:br/>
      </w:r>
      <w:r w:rsidRPr="00C83642">
        <w:br/>
        <w:t>Referee: 2</w:t>
      </w:r>
      <w:r w:rsidRPr="00C83642">
        <w:br/>
      </w:r>
      <w:r w:rsidRPr="00C83642">
        <w:br/>
        <w:t>Comments to Author(s)</w:t>
      </w:r>
      <w:r w:rsidRPr="00C83642">
        <w:br/>
      </w:r>
      <w:r w:rsidRPr="00C83642">
        <w:br/>
        <w:t>The manuscript be Cressler at al builds on classic epidemiological theory by challenging its two assumptions around probablity of recovery and recover rate. They put forward a new model which embraces immune heterogeneity. Whilst I do not have the expertise to comment in any depth on the modelling approach I do have some questions and comments which I hope will help with the clarity of their work.</w:t>
      </w:r>
      <w:r w:rsidRPr="00C83642">
        <w:br/>
      </w:r>
      <w:r w:rsidRPr="00C83642">
        <w:br/>
        <w:t>1. There are two things I would highlight in the Abstract to help the reader going forward:</w:t>
      </w:r>
      <w:r w:rsidRPr="00C83642">
        <w:br/>
        <w:t>a). That the model is develop for multicellular parasites ie it is written in the context of parasites that do not multiply within their hosts</w:t>
      </w:r>
      <w:r w:rsidRPr="00C83642">
        <w:br/>
      </w:r>
      <w:r w:rsidRPr="00C83642">
        <w:lastRenderedPageBreak/>
        <w:t>b) Include an early definition of “recovery” (lines26-28; lines 52-53 in introduction). I believe the authors are using this in the context of worm cure/expulsion however from a host’s point of view this would also refer to the resolution of parasite -driven pathology after the parasite has been eliminated.</w:t>
      </w:r>
      <w:r w:rsidRPr="00C83642">
        <w:br/>
      </w:r>
      <w:r w:rsidRPr="00C83642">
        <w:br/>
        <w:t>2. Line 209: It is unclear how the authors envisage antigen specificity fitting with their concept of “initial Th1 and Th2 numbers”. Are they suggesting that previous infections establish these initial T helper cell polarised states before (and so will not have antigen specificity for the incoming infection they are modelling), for example, helminth infection? Please clarify what “initial” refers to: a helminth-naïve host, or a reinfection model?</w:t>
      </w:r>
      <w:r w:rsidRPr="00C83642">
        <w:br/>
      </w:r>
      <w:r w:rsidRPr="00C83642">
        <w:br/>
        <w:t>Note – it is also possible to have interferon-type responses co-existing with mucosal Th2 responses (eg M. O. Burgess et al., Helminth induced monocytosis conveys protection from respiratory syncytial virus infection in mice. Allergy 79, 2157-2172 (2024)) so how does this fit with their idea that viral infections predispose to chronic low virulence parasite infections.  Should these nuances be acknowledged in the discussion?.</w:t>
      </w:r>
      <w:r w:rsidRPr="00C83642">
        <w:br/>
      </w:r>
      <w:r w:rsidRPr="00C83642">
        <w:br/>
        <w:t>3. Lines 353- I struggled with the concept that acute infections leads to evolution of higher virulence increasing transmission rate as surely this would only apply to parasites with a particular life style strategy eg Trichinella which needs its host to die to enable transmission. For most parasitic helminths, acute infections mean the worm is expelled before the egg-laying adult stage and so would prevent transmission. Most parasites do not want to kill their host, so how can increasing virulence also increase transmission?</w:t>
      </w:r>
      <w:r w:rsidRPr="00C83642">
        <w:br/>
      </w:r>
      <w:r w:rsidRPr="00C83642">
        <w:br/>
        <w:t>4. The discussion tackles the importance of introducing T regulatory cells and the regulated immune state in to their model systems and I think this will be really interesting to see how the model then plays out.  I did wonder whether there was space within the discussion to be more visionary in terms of how the improved modelling approaches could be deployed to achieve impact in the context of predicting how parasites will evolve ie why is it useful to do this?</w:t>
      </w:r>
      <w:r w:rsidRPr="00C83642">
        <w:br/>
      </w:r>
      <w:r w:rsidRPr="00C83642">
        <w:br/>
        <w:t>Other</w:t>
      </w:r>
      <w:r w:rsidRPr="00C83642">
        <w:br/>
        <w:t>Line 41. Why “parasites and pathogens”? aren’t parasites pathogens? From the discussion I can see the authors feel these are not overlapping terms but it would be useful to clarify.</w:t>
      </w:r>
      <w:r w:rsidRPr="00C83642">
        <w:br/>
      </w:r>
      <w:r w:rsidRPr="00C83642">
        <w:br/>
        <w:t>Collectively I found the manuscript fascinating, really thought provoking and a manuscript that will be of interest to readers of the journal.</w:t>
      </w:r>
    </w:p>
    <w:sectPr w:rsidR="00EC0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42"/>
    <w:rsid w:val="00104AE4"/>
    <w:rsid w:val="002C305B"/>
    <w:rsid w:val="004C7CCB"/>
    <w:rsid w:val="006706E2"/>
    <w:rsid w:val="006F73BA"/>
    <w:rsid w:val="008B1F77"/>
    <w:rsid w:val="00C83642"/>
    <w:rsid w:val="00E61A8A"/>
    <w:rsid w:val="00E6689D"/>
    <w:rsid w:val="00EC0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BD24"/>
  <w15:chartTrackingRefBased/>
  <w15:docId w15:val="{3B39B3B4-0E88-4617-8EF3-9DE7C7D3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642"/>
    <w:rPr>
      <w:rFonts w:eastAsiaTheme="majorEastAsia" w:cstheme="majorBidi"/>
      <w:color w:val="272727" w:themeColor="text1" w:themeTint="D8"/>
    </w:rPr>
  </w:style>
  <w:style w:type="paragraph" w:styleId="Title">
    <w:name w:val="Title"/>
    <w:basedOn w:val="Normal"/>
    <w:next w:val="Normal"/>
    <w:link w:val="TitleChar"/>
    <w:uiPriority w:val="10"/>
    <w:qFormat/>
    <w:rsid w:val="00C83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642"/>
    <w:pPr>
      <w:spacing w:before="160"/>
      <w:jc w:val="center"/>
    </w:pPr>
    <w:rPr>
      <w:i/>
      <w:iCs/>
      <w:color w:val="404040" w:themeColor="text1" w:themeTint="BF"/>
    </w:rPr>
  </w:style>
  <w:style w:type="character" w:customStyle="1" w:styleId="QuoteChar">
    <w:name w:val="Quote Char"/>
    <w:basedOn w:val="DefaultParagraphFont"/>
    <w:link w:val="Quote"/>
    <w:uiPriority w:val="29"/>
    <w:rsid w:val="00C83642"/>
    <w:rPr>
      <w:i/>
      <w:iCs/>
      <w:color w:val="404040" w:themeColor="text1" w:themeTint="BF"/>
    </w:rPr>
  </w:style>
  <w:style w:type="paragraph" w:styleId="ListParagraph">
    <w:name w:val="List Paragraph"/>
    <w:basedOn w:val="Normal"/>
    <w:uiPriority w:val="34"/>
    <w:qFormat/>
    <w:rsid w:val="00C83642"/>
    <w:pPr>
      <w:ind w:left="720"/>
      <w:contextualSpacing/>
    </w:pPr>
  </w:style>
  <w:style w:type="character" w:styleId="IntenseEmphasis">
    <w:name w:val="Intense Emphasis"/>
    <w:basedOn w:val="DefaultParagraphFont"/>
    <w:uiPriority w:val="21"/>
    <w:qFormat/>
    <w:rsid w:val="00C83642"/>
    <w:rPr>
      <w:i/>
      <w:iCs/>
      <w:color w:val="0F4761" w:themeColor="accent1" w:themeShade="BF"/>
    </w:rPr>
  </w:style>
  <w:style w:type="paragraph" w:styleId="IntenseQuote">
    <w:name w:val="Intense Quote"/>
    <w:basedOn w:val="Normal"/>
    <w:next w:val="Normal"/>
    <w:link w:val="IntenseQuoteChar"/>
    <w:uiPriority w:val="30"/>
    <w:qFormat/>
    <w:rsid w:val="00C83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642"/>
    <w:rPr>
      <w:i/>
      <w:iCs/>
      <w:color w:val="0F4761" w:themeColor="accent1" w:themeShade="BF"/>
    </w:rPr>
  </w:style>
  <w:style w:type="character" w:styleId="IntenseReference">
    <w:name w:val="Intense Reference"/>
    <w:basedOn w:val="DefaultParagraphFont"/>
    <w:uiPriority w:val="32"/>
    <w:qFormat/>
    <w:rsid w:val="00C836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5</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2</cp:revision>
  <dcterms:created xsi:type="dcterms:W3CDTF">2026-09-11T20:06:00Z</dcterms:created>
  <dcterms:modified xsi:type="dcterms:W3CDTF">2026-09-14T19:58:00Z</dcterms:modified>
</cp:coreProperties>
</file>