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UAS Alert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b w:val="1"/>
          <w:sz w:val="24"/>
          <w:szCs w:val="24"/>
          <w:rtl w:val="0"/>
        </w:rPr>
        <w:t xml:space="preserve">Design Constraints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UAS Alert is an awareness technology centered around safety and is targeted at the consumer and commercial UAS market. Reducing the risk of mid-air collisions between UAVs and other aircraft is the primary focus of UAS Alert. This product is a two-part design where one component is attached to a UAV and the other component is a ground station for the UAV operator. UAS Alert must support wireless communication between the UAV and the ground station in order to aggregate ADS-B data and provide information to the user. </w:t>
      </w:r>
      <w:r w:rsidDel="00000000" w:rsidR="00000000" w:rsidRPr="00000000">
        <w:rPr>
          <w:rFonts w:ascii="Times New Roman" w:cs="Times New Roman" w:eastAsia="Times New Roman" w:hAnsi="Times New Roman"/>
          <w:sz w:val="24"/>
          <w:szCs w:val="24"/>
          <w:rtl w:val="0"/>
        </w:rPr>
        <w:t xml:space="preserve">Applications include </w:t>
      </w:r>
      <w:r w:rsidDel="00000000" w:rsidR="00000000" w:rsidRPr="00000000">
        <w:rPr>
          <w:rFonts w:ascii="Times New Roman" w:cs="Times New Roman" w:eastAsia="Times New Roman" w:hAnsi="Times New Roman"/>
          <w:sz w:val="24"/>
          <w:szCs w:val="24"/>
          <w:rtl w:val="0"/>
        </w:rPr>
        <w:t xml:space="preserve">commercial and civil jobs such as security, forestry, rescue efforts, and surveying. Ensuring the pilot is given the best possible awareness of ADS-B OUT equipped aircraft are the core functions of UAS Alert. The two major sections of this document highlight the technical and practical design constraints.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2.1. Technical Constraints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UAS Alert must function under the technical constraints listed in Table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Table 2.1. Technical Design Constraints</w:t>
      </w:r>
      <w:r w:rsidDel="00000000" w:rsidR="00000000" w:rsidRPr="00000000">
        <w:rPr>
          <w:rtl w:val="0"/>
        </w:rPr>
      </w:r>
    </w:p>
    <w:tbl>
      <w:tblPr>
        <w:tblStyle w:val="Table1"/>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Transmission</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transceiver</w:t>
            </w:r>
            <w:r w:rsidDel="00000000" w:rsidR="00000000" w:rsidRPr="00000000">
              <w:rPr>
                <w:rFonts w:ascii="Times New Roman" w:cs="Times New Roman" w:eastAsia="Times New Roman" w:hAnsi="Times New Roman"/>
                <w:sz w:val="24"/>
                <w:szCs w:val="24"/>
                <w:rtl w:val="0"/>
              </w:rPr>
              <w:t xml:space="preserve"> must remain within </w:t>
            </w:r>
            <w:r w:rsidDel="00000000" w:rsidR="00000000" w:rsidRPr="00000000">
              <w:rPr>
                <w:rFonts w:ascii="Times New Roman" w:cs="Times New Roman" w:eastAsia="Times New Roman" w:hAnsi="Times New Roman"/>
                <w:sz w:val="24"/>
                <w:szCs w:val="24"/>
                <w:rtl w:val="0"/>
              </w:rPr>
              <w:t xml:space="preserve">line-of-sight</w:t>
            </w:r>
            <w:r w:rsidDel="00000000" w:rsidR="00000000" w:rsidRPr="00000000">
              <w:rPr>
                <w:rFonts w:ascii="Times New Roman" w:cs="Times New Roman" w:eastAsia="Times New Roman" w:hAnsi="Times New Roman"/>
                <w:sz w:val="24"/>
                <w:szCs w:val="24"/>
                <w:rtl w:val="0"/>
              </w:rPr>
              <w:t xml:space="preserve"> range for wireless communications. The maximum range of the transceiver must be longer than the signal range of the remote controller of the UAV.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Device Weight</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device must weigh under 300 grams.</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Battery Life</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battery must be able to supply the on-board device with an hour of usage.</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Compact Design</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airframe attachment must fit on a typical UAV.</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Response Time</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total response time of the system must be no longer than </w:t>
            </w:r>
            <w:r w:rsidDel="00000000" w:rsidR="00000000" w:rsidRPr="00000000">
              <w:rPr>
                <w:rFonts w:ascii="Times New Roman" w:cs="Times New Roman" w:eastAsia="Times New Roman" w:hAnsi="Times New Roman"/>
                <w:sz w:val="24"/>
                <w:szCs w:val="24"/>
                <w:rtl w:val="0"/>
              </w:rPr>
              <w:t xml:space="preserve">1 minute</w:t>
            </w:r>
            <w:r w:rsidDel="00000000" w:rsidR="00000000" w:rsidRPr="00000000">
              <w:rPr>
                <w:rFonts w:ascii="Times New Roman" w:cs="Times New Roman" w:eastAsia="Times New Roman" w:hAnsi="Times New Roman"/>
                <w:sz w:val="24"/>
                <w:szCs w:val="24"/>
                <w:rtl w:val="0"/>
              </w:rPr>
              <w:t xml:space="preserve"> to give the user time to adjust the flight path.</w:t>
            </w:r>
          </w:p>
        </w:tc>
      </w:tr>
    </w:tbl>
    <w:p w:rsidR="00000000" w:rsidDel="00000000" w:rsidP="00000000" w:rsidRDefault="00000000" w:rsidRPr="00000000">
      <w:pPr>
        <w:spacing w:line="276" w:lineRule="auto"/>
        <w:contextualSpacing w:val="0"/>
        <w:jc w:val="center"/>
      </w:pPr>
      <w:bookmarkStart w:colFirst="0" w:colLast="0" w:name="_1fob9te" w:id="2"/>
      <w:bookmarkEnd w:id="2"/>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2.1.1. Transmission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wireless communication range must be at least 3.1 miles since this is the typical range of controllers for consumer UAVs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Transmission of airspace information to the ground station must not interfere with the controls or video feed of the host UAV. Therefore, UAS Alert must avoid using the frequency bands of 2.4 GHz and 5.8 GHz commonly used for these purposes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2.1.2. </w:t>
      </w:r>
      <w:r w:rsidDel="00000000" w:rsidR="00000000" w:rsidRPr="00000000">
        <w:rPr>
          <w:rFonts w:ascii="Times New Roman" w:cs="Times New Roman" w:eastAsia="Times New Roman" w:hAnsi="Times New Roman"/>
          <w:b w:val="1"/>
          <w:sz w:val="24"/>
          <w:szCs w:val="24"/>
          <w:rtl w:val="0"/>
        </w:rPr>
        <w:t xml:space="preserve">Device Weight</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If the device being attached to the flight-frame is too heavy, most small UAVs will be unable to carry it. The typical payload capacity of popular consumer UAVs</w:t>
      </w:r>
      <w:r w:rsidDel="00000000" w:rsidR="00000000" w:rsidRPr="00000000">
        <w:rPr>
          <w:rFonts w:ascii="Times New Roman" w:cs="Times New Roman" w:eastAsia="Times New Roman" w:hAnsi="Times New Roman"/>
          <w:sz w:val="24"/>
          <w:szCs w:val="24"/>
          <w:rtl w:val="0"/>
        </w:rPr>
        <w:t xml:space="preserve"> var</w:t>
      </w:r>
      <w:r w:rsidDel="00000000" w:rsidR="00000000" w:rsidRPr="00000000">
        <w:rPr>
          <w:rFonts w:ascii="Times New Roman" w:cs="Times New Roman" w:eastAsia="Times New Roman" w:hAnsi="Times New Roman"/>
          <w:sz w:val="24"/>
          <w:szCs w:val="24"/>
          <w:rtl w:val="0"/>
        </w:rPr>
        <w:t xml:space="preserve">ies from </w:t>
      </w:r>
      <w:r w:rsidDel="00000000" w:rsidR="00000000" w:rsidRPr="00000000">
        <w:rPr>
          <w:rFonts w:ascii="Times New Roman" w:cs="Times New Roman" w:eastAsia="Times New Roman" w:hAnsi="Times New Roman"/>
          <w:sz w:val="24"/>
          <w:szCs w:val="24"/>
          <w:rtl w:val="0"/>
        </w:rPr>
        <w:t xml:space="preserve">100 to 300 grams </w:t>
      </w:r>
      <w:r w:rsidDel="00000000" w:rsidR="00000000" w:rsidRPr="00000000">
        <w:rPr>
          <w:rFonts w:ascii="Times New Roman" w:cs="Times New Roman" w:eastAsia="Times New Roman" w:hAnsi="Times New Roman"/>
          <w:sz w:val="24"/>
          <w:szCs w:val="24"/>
          <w:rtl w:val="0"/>
        </w:rPr>
        <w:t xml:space="preserve">with some of the newer versions being able to reliably carry up to 500 grams [1]. In order to reduce</w:t>
      </w:r>
      <w:r w:rsidDel="00000000" w:rsidR="00000000" w:rsidRPr="00000000">
        <w:rPr>
          <w:rFonts w:ascii="Times New Roman" w:cs="Times New Roman" w:eastAsia="Times New Roman" w:hAnsi="Times New Roman"/>
          <w:sz w:val="24"/>
          <w:szCs w:val="24"/>
          <w:rtl w:val="0"/>
        </w:rPr>
        <w:t xml:space="preserve"> the excessive drain on the UAV’s battery life</w:t>
      </w:r>
      <w:r w:rsidDel="00000000" w:rsidR="00000000" w:rsidRPr="00000000">
        <w:rPr>
          <w:rFonts w:ascii="Times New Roman" w:cs="Times New Roman" w:eastAsia="Times New Roman" w:hAnsi="Times New Roman"/>
          <w:sz w:val="24"/>
          <w:szCs w:val="24"/>
          <w:rtl w:val="0"/>
        </w:rPr>
        <w:t xml:space="preserve"> due to increased payload, the device’s weight must fall within this range.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2.1.3. Battery Life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will be able to operate independently of the host </w:t>
      </w:r>
      <w:r w:rsidDel="00000000" w:rsidR="00000000" w:rsidRPr="00000000">
        <w:rPr>
          <w:rFonts w:ascii="Times New Roman" w:cs="Times New Roman" w:eastAsia="Times New Roman" w:hAnsi="Times New Roman"/>
          <w:sz w:val="24"/>
          <w:szCs w:val="24"/>
          <w:rtl w:val="0"/>
        </w:rPr>
        <w:t xml:space="preserve">UAV</w:t>
      </w:r>
      <w:r w:rsidDel="00000000" w:rsidR="00000000" w:rsidRPr="00000000">
        <w:rPr>
          <w:rFonts w:ascii="Times New Roman" w:cs="Times New Roman" w:eastAsia="Times New Roman" w:hAnsi="Times New Roman"/>
          <w:sz w:val="24"/>
          <w:szCs w:val="24"/>
          <w:rtl w:val="0"/>
        </w:rPr>
        <w:t xml:space="preserve">’s flight controller and power source. Thus, the system will provide its own battery. Consumer UAVs generally have a flight time of between 20 to 45 minutes [2]. The battery must be able to supply power to the on-board system for a minimum of 1 hour in order to provide its services to the UAV operator during flight.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2.1.4. </w:t>
      </w:r>
      <w:r w:rsidDel="00000000" w:rsidR="00000000" w:rsidRPr="00000000">
        <w:rPr>
          <w:rFonts w:ascii="Times New Roman" w:cs="Times New Roman" w:eastAsia="Times New Roman" w:hAnsi="Times New Roman"/>
          <w:b w:val="1"/>
          <w:sz w:val="24"/>
          <w:szCs w:val="24"/>
          <w:rtl w:val="0"/>
        </w:rPr>
        <w:t xml:space="preserve">Compact Design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must be smaller than the UAV to which it is attached. A typical consumer UAV such as the DJI Phantom 3 has a width of approximately 300 millimeters and a height of approximately 200 millimeters when landing gear is included [3]. Based on measurements made by the team, the height of the landing gear is approximately 110 millimeters. Therefore, UAS Alert must have a width less than 150 millimeters and a height no greater than 100 millimeters.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2.1.5. Response Time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response time from the moment when the ADS-B signal is received by the UAV to the moment when the user receives the alert must be at least 1 minute.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response time ensures that the user has enough time to make adjustments to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UAV and navigate out of the way to avoid any potential conflict. The required response time varies significantly with how far away the UAV is when another aircraft is initially detected. </w:t>
      </w:r>
      <w:r w:rsidDel="00000000" w:rsidR="00000000" w:rsidRPr="00000000">
        <w:rPr>
          <w:rFonts w:ascii="Times New Roman" w:cs="Times New Roman" w:eastAsia="Times New Roman" w:hAnsi="Times New Roman"/>
          <w:sz w:val="24"/>
          <w:szCs w:val="24"/>
          <w:rtl w:val="0"/>
        </w:rPr>
        <w:t xml:space="preserve">This response time should not be longer than 1 minute for the operator to have ample time to make position corrections. For example, a plane moving at 288 miles per hour would have gone nearly 5 miles in the span of 1 minute. What this example means is that UAS Alert must be able to pick up a plane at least 5 miles away and warn the user in less than 1 minute in order to allow the user to maneuver the UAV out of the flight path of the oncoming plane.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2.2. Practical Design </w:t>
      </w: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must comply with Practical Design Constraints listed in Table 2.2.</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Table 2.2. Practical Design Constraints</w:t>
      </w:r>
    </w:p>
    <w:tbl>
      <w:tblPr>
        <w:tblStyle w:val="Table2"/>
        <w:bidi w:val="0"/>
        <w:tblW w:w="9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90"/>
        <w:gridCol w:w="6180"/>
        <w:tblGridChange w:id="0">
          <w:tblGrid>
            <w:gridCol w:w="1950"/>
            <w:gridCol w:w="1590"/>
            <w:gridCol w:w="6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Health and Safety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Safety</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w:t>
            </w:r>
            <w:r w:rsidDel="00000000" w:rsidR="00000000" w:rsidRPr="00000000">
              <w:rPr>
                <w:rFonts w:ascii="Times New Roman" w:cs="Times New Roman" w:eastAsia="Times New Roman" w:hAnsi="Times New Roman"/>
                <w:sz w:val="24"/>
                <w:szCs w:val="24"/>
                <w:rtl w:val="0"/>
              </w:rPr>
              <w:t xml:space="preserve">must advise the user of nearby ADS-B OUT equipped aircraft.</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Environmental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Temperature</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UAS Alert system must remain at a temperature of less than 85℃.</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Economic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Viable Market</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design cost must be under $250</w:t>
            </w: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Reliability</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UAS Alert system must remain operational throughout the flight time of the UAV without repairs.</w:t>
            </w:r>
          </w:p>
        </w:tc>
      </w:tr>
      <w:tr>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Political</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Regulations</w:t>
            </w:r>
          </w:p>
        </w:tc>
        <w:tc>
          <w:tcPr>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The UAS Alert system must use advisories to inform the user of guidelines and advisories when infringing on FAA regulations. </w:t>
            </w:r>
          </w:p>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must be designed in accordance with FAA and government regulations.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2.2.1. Health and Safety</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UAS Alert will improve situational awareness, which will assist in preventing collisions. However, improper design of an avoidance system could lead to a situation that gives the user a false sense of security during operation. If the user is completely reliant on the system for warnings, and for some reason a possible collision is not detected, the user may continue on the path into another aircraft.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product must properly address and minimize issues relating to false negatives and false positives being reported by the system.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2.2.2. Environmental </w:t>
        <w:br w:type="textWrapping"/>
      </w:r>
      <w:r w:rsidDel="00000000" w:rsidR="00000000" w:rsidRPr="00000000">
        <w:rPr>
          <w:rFonts w:ascii="Times New Roman" w:cs="Times New Roman" w:eastAsia="Times New Roman" w:hAnsi="Times New Roman"/>
          <w:sz w:val="24"/>
          <w:szCs w:val="24"/>
          <w:rtl w:val="0"/>
        </w:rPr>
        <w:t xml:space="preserve">The UAS Alert system casing must be designed with heat mitigation in mind. In any system containing a high level processor, temperature can create conditions that will affect the operation of the system as a whole. The platforms that are ideal for use in this system, based on ability and compact design, can only operate at peak performance if the temperature remains below 85℃. Any conditions that result in operation exceeding this temperature will result in an approximate 50% decrease of the system’s maximum processing speed [4].</w:t>
      </w:r>
    </w:p>
    <w:p w:rsidR="00000000" w:rsidDel="00000000" w:rsidP="00000000" w:rsidRDefault="00000000" w:rsidRPr="00000000">
      <w:pPr>
        <w:spacing w:after="20" w:line="276" w:lineRule="auto"/>
        <w:contextualSpacing w:val="0"/>
      </w:pPr>
      <w:r w:rsidDel="00000000" w:rsidR="00000000" w:rsidRPr="00000000">
        <w:rPr>
          <w:rtl w:val="0"/>
        </w:rPr>
      </w:r>
    </w:p>
    <w:p w:rsidR="00000000" w:rsidDel="00000000" w:rsidP="00000000" w:rsidRDefault="00000000" w:rsidRPr="00000000">
      <w:pPr>
        <w:spacing w:after="20" w:line="276" w:lineRule="auto"/>
        <w:contextualSpacing w:val="0"/>
      </w:pPr>
      <w:r w:rsidDel="00000000" w:rsidR="00000000" w:rsidRPr="00000000">
        <w:rPr>
          <w:rtl w:val="0"/>
        </w:rPr>
      </w:r>
    </w:p>
    <w:p w:rsidR="00000000" w:rsidDel="00000000" w:rsidP="00000000" w:rsidRDefault="00000000" w:rsidRPr="00000000">
      <w:pPr>
        <w:spacing w:after="20" w:line="276" w:lineRule="auto"/>
        <w:contextualSpacing w:val="0"/>
      </w:pPr>
      <w:r w:rsidDel="00000000" w:rsidR="00000000" w:rsidRPr="00000000">
        <w:rPr>
          <w:rFonts w:ascii="Times New Roman" w:cs="Times New Roman" w:eastAsia="Times New Roman" w:hAnsi="Times New Roman"/>
          <w:b w:val="1"/>
          <w:sz w:val="24"/>
          <w:szCs w:val="24"/>
          <w:rtl w:val="0"/>
        </w:rPr>
        <w:t xml:space="preserve">2.2.3. </w:t>
      </w:r>
      <w:r w:rsidDel="00000000" w:rsidR="00000000" w:rsidRPr="00000000">
        <w:rPr>
          <w:rFonts w:ascii="Times New Roman" w:cs="Times New Roman" w:eastAsia="Times New Roman" w:hAnsi="Times New Roman"/>
          <w:b w:val="1"/>
          <w:sz w:val="24"/>
          <w:szCs w:val="24"/>
          <w:rtl w:val="0"/>
        </w:rPr>
        <w:t xml:space="preserve">Econom</w:t>
      </w: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The design must cost</w:t>
      </w:r>
      <w:r w:rsidDel="00000000" w:rsidR="00000000" w:rsidRPr="00000000">
        <w:rPr>
          <w:rFonts w:ascii="Times New Roman" w:cs="Times New Roman" w:eastAsia="Times New Roman" w:hAnsi="Times New Roman"/>
          <w:sz w:val="24"/>
          <w:szCs w:val="24"/>
          <w:rtl w:val="0"/>
        </w:rPr>
        <w:t xml:space="preserve"> less than $250</w:t>
      </w:r>
      <w:r w:rsidDel="00000000" w:rsidR="00000000" w:rsidRPr="00000000">
        <w:rPr>
          <w:rFonts w:ascii="Times New Roman" w:cs="Times New Roman" w:eastAsia="Times New Roman" w:hAnsi="Times New Roman"/>
          <w:sz w:val="24"/>
          <w:szCs w:val="24"/>
          <w:rtl w:val="0"/>
        </w:rPr>
        <w:t xml:space="preserve"> and would add to the total cost of the UAS. If the cost of UAS Alert heavily outweighs the cost of the UAV,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becomes too exclusive. This price was selected in order to remain competitive in the current market. A full explanation of the competitive market analysis is available in section 1.2 of the problem statement. With safety as the primary concern, compromising quality for affordability will need to be analyzed with care.</w:t>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2.2.4. Sustainability</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UAS Alert must remain op</w:t>
      </w:r>
      <w:r w:rsidDel="00000000" w:rsidR="00000000" w:rsidRPr="00000000">
        <w:rPr>
          <w:rFonts w:ascii="Times New Roman" w:cs="Times New Roman" w:eastAsia="Times New Roman" w:hAnsi="Times New Roman"/>
          <w:sz w:val="24"/>
          <w:szCs w:val="24"/>
          <w:rtl w:val="0"/>
        </w:rPr>
        <w:t xml:space="preserve">y can have flight times of up to one hour, and the UAS Alert system must be operational for the entire flight session</w:t>
      </w:r>
      <w:r w:rsidDel="00000000" w:rsidR="00000000" w:rsidRPr="00000000">
        <w:rPr>
          <w:rFonts w:ascii="Times New Roman" w:cs="Times New Roman" w:eastAsia="Times New Roman" w:hAnsi="Times New Roman"/>
          <w:sz w:val="24"/>
          <w:szCs w:val="24"/>
          <w:rtl w:val="0"/>
        </w:rPr>
        <w:t xml:space="preserve">. The UAS Alert system must be durable enough to withstand the normal wear and tear conditions of a UAV flight without failure.</w:t>
      </w:r>
      <w:r w:rsidDel="00000000" w:rsidR="00000000" w:rsidRPr="00000000">
        <w:rPr>
          <w:rFonts w:ascii="Times New Roman" w:cs="Times New Roman" w:eastAsia="Times New Roman" w:hAnsi="Times New Roman"/>
          <w:sz w:val="24"/>
          <w:szCs w:val="24"/>
          <w:rtl w:val="0"/>
        </w:rPr>
        <w:t xml:space="preserve"> If the UAS Alert system fails in flig</w:t>
      </w:r>
      <w:r w:rsidDel="00000000" w:rsidR="00000000" w:rsidRPr="00000000">
        <w:rPr>
          <w:rFonts w:ascii="Times New Roman" w:cs="Times New Roman" w:eastAsia="Times New Roman" w:hAnsi="Times New Roman"/>
          <w:sz w:val="24"/>
          <w:szCs w:val="24"/>
          <w:rtl w:val="0"/>
        </w:rPr>
        <w:t xml:space="preserve">erational throughout the flight time of the UAV to which it is attached. </w:t>
      </w:r>
      <w:r w:rsidDel="00000000" w:rsidR="00000000" w:rsidRPr="00000000">
        <w:rPr>
          <w:rFonts w:ascii="Times New Roman" w:cs="Times New Roman" w:eastAsia="Times New Roman" w:hAnsi="Times New Roman"/>
          <w:sz w:val="24"/>
          <w:szCs w:val="24"/>
          <w:rtl w:val="0"/>
        </w:rPr>
        <w:t xml:space="preserve">UAV’s on the market toda</w:t>
      </w:r>
      <w:r w:rsidDel="00000000" w:rsidR="00000000" w:rsidRPr="00000000">
        <w:rPr>
          <w:rFonts w:ascii="Times New Roman" w:cs="Times New Roman" w:eastAsia="Times New Roman" w:hAnsi="Times New Roman"/>
          <w:sz w:val="24"/>
          <w:szCs w:val="24"/>
          <w:rtl w:val="0"/>
        </w:rPr>
        <w:t xml:space="preserve">ht, the mitigating factors produced by this system will no longer be active. This could result in damage sustained, due to mid-air collision, by the UAV or any aircraft that may be sharing the same airspace.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2.2.5. </w:t>
      </w:r>
      <w:r w:rsidDel="00000000" w:rsidR="00000000" w:rsidRPr="00000000">
        <w:rPr>
          <w:rFonts w:ascii="Times New Roman" w:cs="Times New Roman" w:eastAsia="Times New Roman" w:hAnsi="Times New Roman"/>
          <w:b w:val="1"/>
          <w:sz w:val="24"/>
          <w:szCs w:val="24"/>
          <w:rtl w:val="0"/>
        </w:rPr>
        <w:t xml:space="preserve">Political</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The intent of UAS Alert is to increase operator situational awareness, which will help prevent potential collisions. </w:t>
      </w:r>
      <w:r w:rsidDel="00000000" w:rsidR="00000000" w:rsidRPr="00000000">
        <w:rPr>
          <w:rFonts w:ascii="Times New Roman" w:cs="Times New Roman" w:eastAsia="Times New Roman" w:hAnsi="Times New Roman"/>
          <w:sz w:val="24"/>
          <w:szCs w:val="24"/>
          <w:rtl w:val="0"/>
        </w:rPr>
        <w:t xml:space="preserve">UAS Alert must not provide non certified ADS-B Out services [5]. </w:t>
      </w:r>
      <w:r w:rsidDel="00000000" w:rsidR="00000000" w:rsidRPr="00000000">
        <w:rPr>
          <w:rFonts w:ascii="Times New Roman" w:cs="Times New Roman" w:eastAsia="Times New Roman" w:hAnsi="Times New Roman"/>
          <w:sz w:val="24"/>
          <w:szCs w:val="24"/>
          <w:rtl w:val="0"/>
        </w:rPr>
        <w:t xml:space="preserve">Instead, it must provide its services to the user through a passive system without interrogating or broadcasting to other aircraft. I</w:t>
      </w:r>
      <w:r w:rsidDel="00000000" w:rsidR="00000000" w:rsidRPr="00000000">
        <w:rPr>
          <w:rFonts w:ascii="Times New Roman" w:cs="Times New Roman" w:eastAsia="Times New Roman" w:hAnsi="Times New Roman"/>
          <w:sz w:val="24"/>
          <w:szCs w:val="24"/>
          <w:rtl w:val="0"/>
        </w:rPr>
        <w:t xml:space="preserve">n accordance with the Federal Communications Commission (FCC), the system must transmit its air traffic data to the ground station using unlicensed frequencies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br w:type="page"/>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tl w:val="0"/>
        </w:rPr>
        <w:t xml:space="preserve">7. References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color w:val="000000"/>
          <w:sz w:val="24"/>
          <w:szCs w:val="24"/>
          <w:highlight w:val="white"/>
          <w:rtl w:val="0"/>
        </w:rPr>
        <w:t xml:space="preserve">]"DJI Phantom 3 Professional", </w:t>
      </w:r>
      <w:r w:rsidDel="00000000" w:rsidR="00000000" w:rsidRPr="00000000">
        <w:rPr>
          <w:rFonts w:ascii="Times New Roman" w:cs="Times New Roman" w:eastAsia="Times New Roman" w:hAnsi="Times New Roman"/>
          <w:i w:val="1"/>
          <w:color w:val="000000"/>
          <w:sz w:val="24"/>
          <w:szCs w:val="24"/>
          <w:highlight w:val="white"/>
          <w:rtl w:val="0"/>
        </w:rPr>
        <w:t xml:space="preserve">Drones.specout.com</w:t>
      </w:r>
      <w:r w:rsidDel="00000000" w:rsidR="00000000" w:rsidRPr="00000000">
        <w:rPr>
          <w:rFonts w:ascii="Times New Roman" w:cs="Times New Roman" w:eastAsia="Times New Roman" w:hAnsi="Times New Roman"/>
          <w:color w:val="000000"/>
          <w:sz w:val="24"/>
          <w:szCs w:val="24"/>
          <w:highlight w:val="white"/>
          <w:rtl w:val="0"/>
        </w:rPr>
        <w:t xml:space="preserve">, 2016. [Online]. Available: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http://drones.specout.com/l/1/DJI-Phantom-3-Professional</w:t>
        </w:r>
      </w:hyperlink>
      <w:r w:rsidDel="00000000" w:rsidR="00000000" w:rsidRPr="00000000">
        <w:rPr>
          <w:rFonts w:ascii="Times New Roman" w:cs="Times New Roman" w:eastAsia="Times New Roman" w:hAnsi="Times New Roman"/>
          <w:color w:val="000000"/>
          <w:sz w:val="24"/>
          <w:szCs w:val="24"/>
          <w:highlight w:val="white"/>
          <w:rtl w:val="0"/>
        </w:rPr>
        <w:t xml:space="preserve">. [Accessed: 07-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_8th9x6ior5a3" w:id="3"/>
      <w:bookmarkEnd w:id="3"/>
      <w:r w:rsidDel="00000000" w:rsidR="00000000" w:rsidRPr="00000000">
        <w:rPr>
          <w:rFonts w:ascii="Times New Roman" w:cs="Times New Roman" w:eastAsia="Times New Roman" w:hAnsi="Times New Roman"/>
          <w:sz w:val="24"/>
          <w:szCs w:val="24"/>
          <w:rtl w:val="0"/>
        </w:rPr>
        <w:t xml:space="preserve">[2]"Phantom 3 Professional - Specs, FAQ, Tutorials, Downloads and DJI GO | DJI", </w:t>
      </w:r>
      <w:r w:rsidDel="00000000" w:rsidR="00000000" w:rsidRPr="00000000">
        <w:rPr>
          <w:rFonts w:ascii="Times New Roman" w:cs="Times New Roman" w:eastAsia="Times New Roman" w:hAnsi="Times New Roman"/>
          <w:i w:val="1"/>
          <w:sz w:val="24"/>
          <w:szCs w:val="24"/>
          <w:rtl w:val="0"/>
        </w:rPr>
        <w:t xml:space="preserve">dji.com</w:t>
      </w:r>
      <w:r w:rsidDel="00000000" w:rsidR="00000000" w:rsidRPr="00000000">
        <w:rPr>
          <w:rFonts w:ascii="Times New Roman" w:cs="Times New Roman" w:eastAsia="Times New Roman" w:hAnsi="Times New Roman"/>
          <w:sz w:val="24"/>
          <w:szCs w:val="24"/>
          <w:rtl w:val="0"/>
        </w:rPr>
        <w:t xml:space="preserve">, 2015. [Online]. Available: http://www.dji.com/phantom-3-pro/info. [Accessed: 16- Sep- 2016].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[3]"Phantom 3 size: Complete Measurements | Engabao.com", </w:t>
      </w:r>
      <w:r w:rsidDel="00000000" w:rsidR="00000000" w:rsidRPr="00000000">
        <w:rPr>
          <w:rFonts w:ascii="Times New Roman" w:cs="Times New Roman" w:eastAsia="Times New Roman" w:hAnsi="Times New Roman"/>
          <w:i w:val="1"/>
          <w:sz w:val="24"/>
          <w:szCs w:val="24"/>
          <w:highlight w:val="white"/>
          <w:rtl w:val="0"/>
        </w:rPr>
        <w:t xml:space="preserve">Engabao.com</w:t>
      </w:r>
      <w:r w:rsidDel="00000000" w:rsidR="00000000" w:rsidRPr="00000000">
        <w:rPr>
          <w:rFonts w:ascii="Times New Roman" w:cs="Times New Roman" w:eastAsia="Times New Roman" w:hAnsi="Times New Roman"/>
          <w:sz w:val="24"/>
          <w:szCs w:val="24"/>
          <w:highlight w:val="white"/>
          <w:rtl w:val="0"/>
        </w:rPr>
        <w:t xml:space="preserve">, 2016. [Online]. Available: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http://www.engabao.com/phantom-3-size-complete-measurements/</w:t>
        </w:r>
      </w:hyperlink>
      <w:r w:rsidDel="00000000" w:rsidR="00000000" w:rsidRPr="00000000">
        <w:rPr>
          <w:rFonts w:ascii="Times New Roman" w:cs="Times New Roman" w:eastAsia="Times New Roman" w:hAnsi="Times New Roman"/>
          <w:sz w:val="24"/>
          <w:szCs w:val="24"/>
          <w:highlight w:val="white"/>
          <w:rtl w:val="0"/>
        </w:rPr>
        <w:t xml:space="preserve">. [Accessed: 14-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tl w:val="0"/>
        </w:rPr>
        <w:t xml:space="preserve">[4]N. Heath, "No, your Raspberry Pi 3 won't overheat in everyday use, says its creator | ZDNet", </w:t>
      </w:r>
      <w:r w:rsidDel="00000000" w:rsidR="00000000" w:rsidRPr="00000000">
        <w:rPr>
          <w:rFonts w:ascii="Times New Roman" w:cs="Times New Roman" w:eastAsia="Times New Roman" w:hAnsi="Times New Roman"/>
          <w:i w:val="1"/>
          <w:sz w:val="24"/>
          <w:szCs w:val="24"/>
          <w:rtl w:val="0"/>
        </w:rPr>
        <w:t xml:space="preserve">ZDNet</w:t>
      </w:r>
      <w:r w:rsidDel="00000000" w:rsidR="00000000" w:rsidRPr="00000000">
        <w:rPr>
          <w:rFonts w:ascii="Times New Roman" w:cs="Times New Roman" w:eastAsia="Times New Roman" w:hAnsi="Times New Roman"/>
          <w:sz w:val="24"/>
          <w:szCs w:val="24"/>
          <w:rtl w:val="0"/>
        </w:rPr>
        <w:t xml:space="preserve">, 2016.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http://www.zdnet.com/article/no-your-raspberry-pi-3-wont-overheat-in-everyday-use-says-its-creator/</w:t>
        </w:r>
      </w:hyperlink>
      <w:r w:rsidDel="00000000" w:rsidR="00000000" w:rsidRPr="00000000">
        <w:rPr>
          <w:rFonts w:ascii="Times New Roman" w:cs="Times New Roman" w:eastAsia="Times New Roman" w:hAnsi="Times New Roman"/>
          <w:sz w:val="24"/>
          <w:szCs w:val="24"/>
          <w:rtl w:val="0"/>
        </w:rPr>
        <w:t xml:space="preserve">. [Accessed: 16- Sep- 2016].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[5]"ADS-B Ins and Outs", </w:t>
      </w:r>
      <w:r w:rsidDel="00000000" w:rsidR="00000000" w:rsidRPr="00000000">
        <w:rPr>
          <w:rFonts w:ascii="Times New Roman" w:cs="Times New Roman" w:eastAsia="Times New Roman" w:hAnsi="Times New Roman"/>
          <w:i w:val="1"/>
          <w:sz w:val="24"/>
          <w:szCs w:val="24"/>
          <w:rtl w:val="0"/>
        </w:rPr>
        <w:t xml:space="preserve">faa.gov</w:t>
      </w:r>
      <w:r w:rsidDel="00000000" w:rsidR="00000000" w:rsidRPr="00000000">
        <w:rPr>
          <w:rFonts w:ascii="Times New Roman" w:cs="Times New Roman" w:eastAsia="Times New Roman" w:hAnsi="Times New Roman"/>
          <w:sz w:val="24"/>
          <w:szCs w:val="24"/>
          <w:rtl w:val="0"/>
        </w:rPr>
        <w:t xml:space="preserve">, 2016. [Online]. Available: https://www.faa.gov/nextgen/media/Safety%20Briefing%20ADS-B.pdf. [Accessed: 16- Sep- 2016].</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3znysh7" w:id="4"/>
      <w:bookmarkEnd w:id="4"/>
      <w:r w:rsidDel="00000000" w:rsidR="00000000" w:rsidRPr="00000000">
        <w:rPr>
          <w:rFonts w:ascii="Times New Roman" w:cs="Times New Roman" w:eastAsia="Times New Roman" w:hAnsi="Times New Roman"/>
          <w:sz w:val="24"/>
          <w:szCs w:val="24"/>
          <w:rtl w:val="0"/>
        </w:rPr>
        <w:t xml:space="preserve">[6]"FCC Rules for Wireless Equipment operating in the ISM bands -www.afar.net", </w:t>
      </w:r>
      <w:r w:rsidDel="00000000" w:rsidR="00000000" w:rsidRPr="00000000">
        <w:rPr>
          <w:rFonts w:ascii="Times New Roman" w:cs="Times New Roman" w:eastAsia="Times New Roman" w:hAnsi="Times New Roman"/>
          <w:i w:val="1"/>
          <w:sz w:val="24"/>
          <w:szCs w:val="24"/>
          <w:rtl w:val="0"/>
        </w:rPr>
        <w:t xml:space="preserve">Afar.net</w:t>
      </w:r>
      <w:r w:rsidDel="00000000" w:rsidR="00000000" w:rsidRPr="00000000">
        <w:rPr>
          <w:rFonts w:ascii="Times New Roman" w:cs="Times New Roman" w:eastAsia="Times New Roman" w:hAnsi="Times New Roman"/>
          <w:sz w:val="24"/>
          <w:szCs w:val="24"/>
          <w:rtl w:val="0"/>
        </w:rPr>
        <w:t xml:space="preserve">, 2016. [Online]. Available: http://www.afar.net/tutorials/fcc-rules. [Accessed: 16- Sep- 2016].</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ECE: 4512/4532 Design 1      </w:t>
      <w:tab/>
      <w:tab/>
      <w:tab/>
      <w:tab/>
      <w:tab/>
      <w:tab/>
      <w:tab/>
      <w:t xml:space="preserve">      September 15, 2016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ECE 4312/4532: Design I </w:t>
      <w:tab/>
      <w:t xml:space="preserve">           </w:t>
      <w:tab/>
      <w:tab/>
      <w:tab/>
      <w:tab/>
      <w:tab/>
      <w:t xml:space="preserve">       September, 15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UAS Alert</w:t>
      <w:tab/>
      <w:tab/>
      <w:tab/>
      <w:tab/>
      <w:tab/>
      <w:tab/>
      <w:tab/>
      <w:tab/>
      <w:tab/>
      <w:tab/>
      <w:tab/>
      <w:t xml:space="preserve">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UAS Alert</w:t>
      <w:tab/>
      <w:tab/>
      <w:tab/>
      <w:tab/>
      <w:tab/>
      <w:tab/>
      <w:tab/>
      <w:tab/>
      <w:tab/>
      <w:tab/>
      <w:tab/>
      <w:t xml:space="preserve">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drones.specout.com/l/1/DJI-Phantom-3-Professional" TargetMode="External"/><Relationship Id="rId6" Type="http://schemas.openxmlformats.org/officeDocument/2006/relationships/hyperlink" Target="http://www.engabao.com/phantom-3-size-complete-measurements/" TargetMode="External"/><Relationship Id="rId7" Type="http://schemas.openxmlformats.org/officeDocument/2006/relationships/hyperlink" Target="http://www.zdnet.com/article/no-your-raspberry-pi-3-wont-overheat-in-everyday-use-says-its-creator/" TargetMode="External"/><Relationship Id="rId8" Type="http://schemas.openxmlformats.org/officeDocument/2006/relationships/header" Target="header1.xml"/></Relationships>
</file>