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数据分析库4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Pandas中的运算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数据规整化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Pandas中的运算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数据规整化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Pandas中的运算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数据规整化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【知识点1】Pandas中的运算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Pandas中的运算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简单运算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color w:val="000000"/>
          <w:lang w:eastAsia="zh-CN"/>
        </w:rPr>
      </w:pPr>
      <w:r>
        <w:rPr>
          <w:color w:val="000000"/>
        </w:rPr>
        <w:t>在分析数据时，不可避免地要对数据进行运算。当对两个数据集进行算术运算时，遇到的核心问题有两个：一是两个数据集之间如何进行匹配进而运算；二是如何处理不匹配的数据</w:t>
      </w:r>
      <w:r>
        <w:rPr>
          <w:rFonts w:hint="eastAsia"/>
          <w:color w:val="000000"/>
          <w:lang w:eastAsia="zh-CN"/>
        </w:rPr>
        <w:t>。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Series之间的运算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Series与DataFrame之间的运算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</w:pPr>
      <w:r>
        <w:rPr>
          <w:rFonts w:hint="eastAsia"/>
          <w:lang w:val="en-US" w:eastAsia="zh-CN"/>
        </w:rPr>
        <w:t>DataFrame之间的运算</w:t>
      </w:r>
    </w:p>
    <w:p>
      <w:pPr>
        <w:numPr>
          <w:ilvl w:val="0"/>
          <w:numId w:val="0"/>
        </w:numPr>
        <w:tabs>
          <w:tab w:val="left" w:pos="840"/>
        </w:tabs>
        <w:outlineLvl w:val="3"/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ab/>
      </w:r>
      <w:r>
        <w:rPr>
          <w:color w:val="000000"/>
        </w:rPr>
        <w:t>Pandas的两种数据类型(Series与DataFrame)比较有特色的部分是index (DataFrame 还多了列名columns),因此两个数据集最直接的匹配方式是按照index与columns进行匹 配运算。如果两个数据集的加减乘除运算分别用“ + ”、"*”、“/”来实现，那么Series 与Series之间是index匹配运算，无法匹配的则用</w:t>
      </w:r>
      <w:r>
        <w:rPr>
          <w:color w:val="FF0000"/>
        </w:rPr>
        <w:t>NaN</w:t>
      </w:r>
      <w:r>
        <w:rPr>
          <w:color w:val="000000"/>
        </w:rPr>
        <w:t>进行填充；Series与DataFrame之 间是Series的index与DataFrame的columns之间匹配,运算的方式是将DataFrame每一 行都与Series进行匹配运算，无法匹配的用NaN填充；DataFrame与DataFrame之间是 同时对index与columns进行匹配，匹配成功的元素进行运算，无法匹配的用NaN填充。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函数运用和映射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DataFrame是二维的数据集，有时我们需要对数据集的行与列进行函数操作，虽然可以逐行或者逐列地对该数据集进行分析，但 Pandas包里有更为简便的解决方式一一调用apply()函数。该函数基本形式为：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DataFrame.apply(func, axis=0)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其中func是要对每行或者每列应用的函数，axis=0为默认值，是指将func应用在 DataFrame的每个列上，当axis=l时，则应用在行上。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【知识点2】数据规整化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缺失值的预处理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缺失值的判断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isnull()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notnull()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返回布尔值的数据集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选出非缺失值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通过选择列中的非空索引来选出非缺失值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缺失值的填充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DataFrame.fillna(value=None, method=None, axis=None, inplace=False, limit=None)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缺失值的选择删除（删除缺失值所在的行/列）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DataFrame.dropna(axis=0, how=</w:t>
      </w:r>
      <w:r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’</w:t>
      </w: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any</w:t>
      </w:r>
      <w:r>
        <w:rPr>
          <w:rFonts w:hint="default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’</w:t>
      </w: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, thresh=None)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删除重复数据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DataFrame.duplicated()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/>
          <w:iCs/>
          <w:color w:val="0000FF"/>
          <w:lang w:val="en-US" w:eastAsia="zh-CN"/>
        </w:rPr>
        <w:t>DataFrame.drop_duplicates()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层次化索引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层次化索引是 pandas的一项重要功能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，即在DataFrame的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一个轴上拥有多个(两个以上)索引级别。抽象点说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，我们可以用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低维度形式处理高维度数据。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stack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stack:将数据的列“旋转”为行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bookmarkStart w:id="0" w:name="_GoBack"/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unstack</w:t>
      </w:r>
    </w:p>
    <w:bookmarkEnd w:id="0"/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unstack:将数据的行“旋转”为列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Serires基本操作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DataFrame对象基本操作</w:t>
      </w:r>
    </w:p>
    <w:p>
      <w:pPr>
        <w:pStyle w:val="5"/>
        <w:numPr>
          <w:ilvl w:val="0"/>
          <w:numId w:val="7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数据规整化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9C76B00"/>
    <w:multiLevelType w:val="multilevel"/>
    <w:tmpl w:val="D9C76B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0BD361A"/>
    <w:multiLevelType w:val="multilevel"/>
    <w:tmpl w:val="10BD36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2B7E27E"/>
    <w:multiLevelType w:val="singleLevel"/>
    <w:tmpl w:val="32B7E2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D885F57"/>
    <w:rsid w:val="0E371F5A"/>
    <w:rsid w:val="0F792E2D"/>
    <w:rsid w:val="0FDE6C0C"/>
    <w:rsid w:val="111D301B"/>
    <w:rsid w:val="127A1E14"/>
    <w:rsid w:val="13860DDB"/>
    <w:rsid w:val="14775353"/>
    <w:rsid w:val="14DB6BE9"/>
    <w:rsid w:val="15106A2C"/>
    <w:rsid w:val="151F3551"/>
    <w:rsid w:val="153C4A81"/>
    <w:rsid w:val="15915A4B"/>
    <w:rsid w:val="19192A53"/>
    <w:rsid w:val="1B363388"/>
    <w:rsid w:val="1D4748D7"/>
    <w:rsid w:val="1EB92BD6"/>
    <w:rsid w:val="1F43550C"/>
    <w:rsid w:val="204A6BB7"/>
    <w:rsid w:val="20BE07DC"/>
    <w:rsid w:val="21534E4D"/>
    <w:rsid w:val="22814825"/>
    <w:rsid w:val="24A5423F"/>
    <w:rsid w:val="2554306E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BE36988"/>
    <w:rsid w:val="2DB32403"/>
    <w:rsid w:val="2EEB039C"/>
    <w:rsid w:val="31062EEE"/>
    <w:rsid w:val="33EE4D2E"/>
    <w:rsid w:val="361E2FA1"/>
    <w:rsid w:val="367D7F1E"/>
    <w:rsid w:val="376434FB"/>
    <w:rsid w:val="389D2AD4"/>
    <w:rsid w:val="395E40DB"/>
    <w:rsid w:val="396217BA"/>
    <w:rsid w:val="396269A2"/>
    <w:rsid w:val="3ABD2006"/>
    <w:rsid w:val="3B145FC8"/>
    <w:rsid w:val="3BBC64FA"/>
    <w:rsid w:val="3E2B42DB"/>
    <w:rsid w:val="40330D50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B4A0218"/>
    <w:rsid w:val="4C180512"/>
    <w:rsid w:val="4D262F43"/>
    <w:rsid w:val="4F466D76"/>
    <w:rsid w:val="4FC21EE3"/>
    <w:rsid w:val="50B97346"/>
    <w:rsid w:val="5219214F"/>
    <w:rsid w:val="529B1B66"/>
    <w:rsid w:val="5393610B"/>
    <w:rsid w:val="541931DA"/>
    <w:rsid w:val="5490479D"/>
    <w:rsid w:val="56D02B86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2D562E"/>
    <w:rsid w:val="636661E9"/>
    <w:rsid w:val="63DB29E8"/>
    <w:rsid w:val="646A72B1"/>
    <w:rsid w:val="66BF653D"/>
    <w:rsid w:val="6928725F"/>
    <w:rsid w:val="6AB132E4"/>
    <w:rsid w:val="6B64207F"/>
    <w:rsid w:val="6BAA2EB3"/>
    <w:rsid w:val="6BBF2856"/>
    <w:rsid w:val="6D095A7F"/>
    <w:rsid w:val="70AA7B48"/>
    <w:rsid w:val="71E36164"/>
    <w:rsid w:val="729930AF"/>
    <w:rsid w:val="732024AB"/>
    <w:rsid w:val="73FC11C6"/>
    <w:rsid w:val="77240FFB"/>
    <w:rsid w:val="77C4652F"/>
    <w:rsid w:val="78ED23CE"/>
    <w:rsid w:val="7A15109A"/>
    <w:rsid w:val="7A992562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Body text|1"/>
    <w:basedOn w:val="1"/>
    <w:qFormat/>
    <w:uiPriority w:val="0"/>
    <w:pPr>
      <w:widowControl w:val="0"/>
      <w:shd w:val="clear" w:color="auto" w:fill="auto"/>
      <w:spacing w:after="160" w:line="353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CN" w:eastAsia="zh-CN" w:bidi="zh-CN"/>
    </w:rPr>
  </w:style>
  <w:style w:type="paragraph" w:customStyle="1" w:styleId="17">
    <w:name w:val="Body text|2"/>
    <w:basedOn w:val="1"/>
    <w:qFormat/>
    <w:uiPriority w:val="0"/>
    <w:pPr>
      <w:widowControl w:val="0"/>
      <w:shd w:val="clear" w:color="auto" w:fill="auto"/>
      <w:spacing w:after="60"/>
    </w:pPr>
    <w:rPr>
      <w:sz w:val="12"/>
      <w:szCs w:val="12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