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590A" w:rsidRDefault="00BF2382">
      <w:r>
        <w:t>INSTRUCTIONS</w:t>
      </w:r>
    </w:p>
    <w:p w:rsidR="007A590A" w:rsidRDefault="007A590A"/>
    <w:p w:rsidR="007A590A" w:rsidRDefault="00BF2382">
      <w:pPr>
        <w:pStyle w:val="Heading1"/>
        <w:contextualSpacing w:val="0"/>
      </w:pPr>
      <w:bookmarkStart w:id="0" w:name="h.apyruxup0s2d" w:colFirst="0" w:colLast="0"/>
      <w:bookmarkEnd w:id="0"/>
      <w:r>
        <w:t>Download:</w:t>
      </w:r>
    </w:p>
    <w:p w:rsidR="007A590A" w:rsidRDefault="00BF2382">
      <w:pPr>
        <w:numPr>
          <w:ilvl w:val="0"/>
          <w:numId w:val="2"/>
        </w:numPr>
        <w:ind w:hanging="360"/>
        <w:contextualSpacing/>
      </w:pPr>
      <w:r>
        <w:t xml:space="preserve">Download either the doge or </w:t>
      </w:r>
      <w:proofErr w:type="spellStart"/>
      <w:r>
        <w:t>anova</w:t>
      </w:r>
      <w:proofErr w:type="spellEnd"/>
      <w:r>
        <w:t xml:space="preserve"> folder (should be a zipped folder after downloading)</w:t>
      </w:r>
    </w:p>
    <w:p w:rsidR="007A590A" w:rsidRDefault="00BF2382">
      <w:pPr>
        <w:numPr>
          <w:ilvl w:val="0"/>
          <w:numId w:val="2"/>
        </w:numPr>
        <w:ind w:hanging="360"/>
        <w:contextualSpacing/>
      </w:pPr>
      <w:r>
        <w:t>Extract all files</w:t>
      </w:r>
    </w:p>
    <w:p w:rsidR="007A590A" w:rsidRDefault="007A590A"/>
    <w:p w:rsidR="007A590A" w:rsidRDefault="00BF2382">
      <w:pPr>
        <w:pStyle w:val="Heading1"/>
        <w:contextualSpacing w:val="0"/>
      </w:pPr>
      <w:bookmarkStart w:id="1" w:name="h.87y2vhpu0ly5" w:colFirst="0" w:colLast="0"/>
      <w:bookmarkEnd w:id="1"/>
      <w:r>
        <w:t>Install:</w:t>
      </w:r>
    </w:p>
    <w:p w:rsidR="007A590A" w:rsidRDefault="00BF2382">
      <w:pPr>
        <w:numPr>
          <w:ilvl w:val="0"/>
          <w:numId w:val="2"/>
        </w:numPr>
        <w:ind w:hanging="360"/>
        <w:contextualSpacing/>
      </w:pPr>
      <w:r>
        <w:t>Go to folder “for redistribution” and double click the .exe</w:t>
      </w:r>
    </w:p>
    <w:p w:rsidR="007A590A" w:rsidRDefault="00BF2382">
      <w:pPr>
        <w:numPr>
          <w:ilvl w:val="0"/>
          <w:numId w:val="2"/>
        </w:numPr>
        <w:ind w:hanging="360"/>
        <w:contextualSpacing/>
      </w:pPr>
      <w:r>
        <w:t>Follow the prompts to install the function as well as MATLAB runtime</w:t>
      </w:r>
    </w:p>
    <w:p w:rsidR="007A590A" w:rsidRDefault="00BF2382">
      <w:pPr>
        <w:numPr>
          <w:ilvl w:val="0"/>
          <w:numId w:val="2"/>
        </w:numPr>
        <w:ind w:hanging="360"/>
        <w:contextualSpacing/>
      </w:pPr>
      <w:r>
        <w:t>Open Microsoft Excel</w:t>
      </w:r>
    </w:p>
    <w:p w:rsidR="007A590A" w:rsidRDefault="00BF2382">
      <w:pPr>
        <w:numPr>
          <w:ilvl w:val="0"/>
          <w:numId w:val="2"/>
        </w:numPr>
        <w:ind w:hanging="360"/>
        <w:contextualSpacing/>
      </w:pPr>
      <w:r>
        <w:t>Go to “</w:t>
      </w:r>
      <w:proofErr w:type="gramStart"/>
      <w:r>
        <w:t>File”--</w:t>
      </w:r>
      <w:proofErr w:type="gramEnd"/>
      <w:r>
        <w:t>&gt;  “Options”--&gt; “add ins”--&gt;Manage Excel add in--&gt; “Go”--&gt;”Browse”--&gt;navigate to the folder “</w:t>
      </w:r>
      <w:proofErr w:type="spellStart"/>
      <w:r>
        <w:t>for_redistribution_files_only</w:t>
      </w:r>
      <w:proofErr w:type="spellEnd"/>
      <w:r>
        <w:t>” and select “anova.xla”</w:t>
      </w:r>
    </w:p>
    <w:p w:rsidR="007A590A" w:rsidRDefault="007A590A"/>
    <w:p w:rsidR="007A590A" w:rsidRDefault="00BF2382">
      <w:pPr>
        <w:pStyle w:val="Heading1"/>
        <w:contextualSpacing w:val="0"/>
      </w:pPr>
      <w:bookmarkStart w:id="2" w:name="h.5z89x0wzuafb" w:colFirst="0" w:colLast="0"/>
      <w:bookmarkEnd w:id="2"/>
      <w:r>
        <w:t xml:space="preserve">Use </w:t>
      </w:r>
      <w:r>
        <w:t xml:space="preserve">the </w:t>
      </w:r>
      <w:proofErr w:type="gramStart"/>
      <w:r>
        <w:t>doge  formula</w:t>
      </w:r>
      <w:proofErr w:type="gramEnd"/>
      <w:r>
        <w:t>:</w:t>
      </w:r>
    </w:p>
    <w:p w:rsidR="007A590A" w:rsidRDefault="00BF2382">
      <w:pPr>
        <w:numPr>
          <w:ilvl w:val="0"/>
          <w:numId w:val="2"/>
        </w:numPr>
        <w:ind w:hanging="360"/>
        <w:contextualSpacing/>
      </w:pPr>
      <w:r>
        <w:t>Open Microsoft Excel</w:t>
      </w:r>
    </w:p>
    <w:p w:rsidR="007A590A" w:rsidRDefault="00BF2382">
      <w:pPr>
        <w:numPr>
          <w:ilvl w:val="0"/>
          <w:numId w:val="2"/>
        </w:numPr>
        <w:ind w:hanging="360"/>
        <w:contextualSpacing/>
      </w:pPr>
      <w:r>
        <w:t>In an empty cell, type “=</w:t>
      </w:r>
      <w:proofErr w:type="gramStart"/>
      <w:r>
        <w:t>doge(</w:t>
      </w:r>
      <w:proofErr w:type="gramEnd"/>
      <w:r>
        <w:t>)” (the doge function has no argument)</w:t>
      </w:r>
    </w:p>
    <w:p w:rsidR="007A590A" w:rsidRDefault="00BF2382">
      <w:pPr>
        <w:numPr>
          <w:ilvl w:val="0"/>
          <w:numId w:val="2"/>
        </w:numPr>
        <w:ind w:hanging="360"/>
        <w:contextualSpacing/>
      </w:pPr>
      <w:r>
        <w:t>This brings up a doge. Give it a minute, the first time the function calls it takes a little time, using it again should be faster.</w:t>
      </w:r>
    </w:p>
    <w:p w:rsidR="007A590A" w:rsidRDefault="00BF2382">
      <w:r>
        <w:rPr>
          <w:noProof/>
        </w:rPr>
        <w:drawing>
          <wp:inline distT="114300" distB="114300" distL="114300" distR="114300">
            <wp:extent cx="3681413" cy="2761059"/>
            <wp:effectExtent l="0" t="0" r="0" b="0"/>
            <wp:docPr id="1" name="image02.png" descr="doge.png"/>
            <wp:cNvGraphicFramePr/>
            <a:graphic xmlns:a="http://schemas.openxmlformats.org/drawingml/2006/main">
              <a:graphicData uri="http://schemas.openxmlformats.org/drawingml/2006/picture">
                <pic:pic xmlns:pic="http://schemas.openxmlformats.org/drawingml/2006/picture">
                  <pic:nvPicPr>
                    <pic:cNvPr id="0" name="image02.png" descr="doge.png"/>
                    <pic:cNvPicPr preferRelativeResize="0"/>
                  </pic:nvPicPr>
                  <pic:blipFill>
                    <a:blip r:embed="rId5"/>
                    <a:srcRect/>
                    <a:stretch>
                      <a:fillRect/>
                    </a:stretch>
                  </pic:blipFill>
                  <pic:spPr>
                    <a:xfrm>
                      <a:off x="0" y="0"/>
                      <a:ext cx="3681413" cy="2761059"/>
                    </a:xfrm>
                    <a:prstGeom prst="rect">
                      <a:avLst/>
                    </a:prstGeom>
                    <a:ln/>
                  </pic:spPr>
                </pic:pic>
              </a:graphicData>
            </a:graphic>
          </wp:inline>
        </w:drawing>
      </w:r>
    </w:p>
    <w:p w:rsidR="007A590A" w:rsidRDefault="007A590A"/>
    <w:p w:rsidR="007A590A" w:rsidRDefault="00BF2382">
      <w:pPr>
        <w:pStyle w:val="Heading1"/>
        <w:contextualSpacing w:val="0"/>
      </w:pPr>
      <w:bookmarkStart w:id="3" w:name="h.qez3ipuhkh8t" w:colFirst="0" w:colLast="0"/>
      <w:bookmarkEnd w:id="3"/>
      <w:r>
        <w:lastRenderedPageBreak/>
        <w:t xml:space="preserve">Use the </w:t>
      </w:r>
      <w:proofErr w:type="spellStart"/>
      <w:r>
        <w:t>anov</w:t>
      </w:r>
      <w:r>
        <w:t>a</w:t>
      </w:r>
      <w:proofErr w:type="spellEnd"/>
      <w:r>
        <w:t xml:space="preserve"> formula:</w:t>
      </w:r>
    </w:p>
    <w:p w:rsidR="007A590A" w:rsidRDefault="00BF2382">
      <w:pPr>
        <w:numPr>
          <w:ilvl w:val="0"/>
          <w:numId w:val="2"/>
        </w:numPr>
        <w:ind w:hanging="360"/>
        <w:contextualSpacing/>
      </w:pPr>
      <w:r>
        <w:t>In an empty cell, type “=</w:t>
      </w:r>
      <w:proofErr w:type="spellStart"/>
      <w:r>
        <w:t>anova</w:t>
      </w:r>
      <w:proofErr w:type="spellEnd"/>
      <w:r>
        <w:t xml:space="preserve">(x),” where “x” is the data that you want to conduct a </w:t>
      </w:r>
      <w:proofErr w:type="gramStart"/>
      <w:r>
        <w:t>one way</w:t>
      </w:r>
      <w:proofErr w:type="gramEnd"/>
      <w:r>
        <w:t xml:space="preserve"> analysis of variance on.</w:t>
      </w:r>
    </w:p>
    <w:p w:rsidR="007A590A" w:rsidRDefault="00BF2382">
      <w:pPr>
        <w:numPr>
          <w:ilvl w:val="0"/>
          <w:numId w:val="2"/>
        </w:numPr>
        <w:ind w:hanging="360"/>
        <w:contextualSpacing/>
      </w:pPr>
      <w:r>
        <w:t>The data that is highlighted should be in the following format:</w:t>
      </w:r>
    </w:p>
    <w:p w:rsidR="007A590A" w:rsidRDefault="007A590A"/>
    <w:p w:rsidR="007A590A" w:rsidRDefault="007A590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590A">
        <w:tc>
          <w:tcPr>
            <w:tcW w:w="4680" w:type="dxa"/>
            <w:tcMar>
              <w:top w:w="100" w:type="dxa"/>
              <w:left w:w="100" w:type="dxa"/>
              <w:bottom w:w="100" w:type="dxa"/>
              <w:right w:w="100" w:type="dxa"/>
            </w:tcMar>
          </w:tcPr>
          <w:p w:rsidR="007A590A" w:rsidRDefault="00BF2382">
            <w:pPr>
              <w:widowControl w:val="0"/>
              <w:spacing w:line="240" w:lineRule="auto"/>
            </w:pPr>
            <w:r>
              <w:t>name</w:t>
            </w:r>
          </w:p>
        </w:tc>
        <w:tc>
          <w:tcPr>
            <w:tcW w:w="4680" w:type="dxa"/>
            <w:tcMar>
              <w:top w:w="100" w:type="dxa"/>
              <w:left w:w="100" w:type="dxa"/>
              <w:bottom w:w="100" w:type="dxa"/>
              <w:right w:w="100" w:type="dxa"/>
            </w:tcMar>
          </w:tcPr>
          <w:p w:rsidR="007A590A" w:rsidRDefault="00BF2382">
            <w:pPr>
              <w:widowControl w:val="0"/>
              <w:spacing w:line="240" w:lineRule="auto"/>
            </w:pPr>
            <w:r>
              <w:t>value</w:t>
            </w:r>
          </w:p>
        </w:tc>
      </w:tr>
      <w:tr w:rsidR="007A590A">
        <w:tc>
          <w:tcPr>
            <w:tcW w:w="4680" w:type="dxa"/>
            <w:tcMar>
              <w:top w:w="100" w:type="dxa"/>
              <w:left w:w="100" w:type="dxa"/>
              <w:bottom w:w="100" w:type="dxa"/>
              <w:right w:w="100" w:type="dxa"/>
            </w:tcMar>
          </w:tcPr>
          <w:p w:rsidR="007A590A" w:rsidRDefault="00BF2382">
            <w:pPr>
              <w:widowControl w:val="0"/>
              <w:spacing w:line="240" w:lineRule="auto"/>
            </w:pPr>
            <w:r>
              <w:t>name</w:t>
            </w:r>
          </w:p>
        </w:tc>
        <w:tc>
          <w:tcPr>
            <w:tcW w:w="4680" w:type="dxa"/>
            <w:tcMar>
              <w:top w:w="100" w:type="dxa"/>
              <w:left w:w="100" w:type="dxa"/>
              <w:bottom w:w="100" w:type="dxa"/>
              <w:right w:w="100" w:type="dxa"/>
            </w:tcMar>
          </w:tcPr>
          <w:p w:rsidR="007A590A" w:rsidRDefault="00BF2382">
            <w:pPr>
              <w:widowControl w:val="0"/>
              <w:spacing w:line="240" w:lineRule="auto"/>
            </w:pPr>
            <w:r>
              <w:t>value</w:t>
            </w:r>
          </w:p>
        </w:tc>
      </w:tr>
      <w:tr w:rsidR="007A590A">
        <w:tc>
          <w:tcPr>
            <w:tcW w:w="4680" w:type="dxa"/>
            <w:tcMar>
              <w:top w:w="100" w:type="dxa"/>
              <w:left w:w="100" w:type="dxa"/>
              <w:bottom w:w="100" w:type="dxa"/>
              <w:right w:w="100" w:type="dxa"/>
            </w:tcMar>
          </w:tcPr>
          <w:p w:rsidR="007A590A" w:rsidRDefault="00BF2382">
            <w:pPr>
              <w:widowControl w:val="0"/>
              <w:spacing w:line="240" w:lineRule="auto"/>
            </w:pPr>
            <w:r>
              <w:t>name</w:t>
            </w:r>
          </w:p>
        </w:tc>
        <w:tc>
          <w:tcPr>
            <w:tcW w:w="4680" w:type="dxa"/>
            <w:tcMar>
              <w:top w:w="100" w:type="dxa"/>
              <w:left w:w="100" w:type="dxa"/>
              <w:bottom w:w="100" w:type="dxa"/>
              <w:right w:w="100" w:type="dxa"/>
            </w:tcMar>
          </w:tcPr>
          <w:p w:rsidR="007A590A" w:rsidRDefault="00BF2382">
            <w:pPr>
              <w:widowControl w:val="0"/>
              <w:spacing w:line="240" w:lineRule="auto"/>
            </w:pPr>
            <w:r>
              <w:t>value</w:t>
            </w:r>
          </w:p>
        </w:tc>
      </w:tr>
    </w:tbl>
    <w:p w:rsidR="007A590A" w:rsidRDefault="007A590A"/>
    <w:p w:rsidR="007A590A" w:rsidRDefault="007A590A"/>
    <w:p w:rsidR="007A590A" w:rsidRDefault="00BF2382">
      <w:r>
        <w:t>For instance, try highlighting the following data (car origins and their MPGs):</w:t>
      </w:r>
    </w:p>
    <w:p w:rsidR="007A590A" w:rsidRDefault="007A590A"/>
    <w:p w:rsidR="007A590A" w:rsidRDefault="007A590A"/>
    <w:tbl>
      <w:tblPr>
        <w:tblStyle w:val="a0"/>
        <w:tblW w:w="2320" w:type="dxa"/>
        <w:tblBorders>
          <w:top w:val="nil"/>
          <w:left w:val="nil"/>
          <w:bottom w:val="nil"/>
          <w:right w:val="nil"/>
          <w:insideH w:val="nil"/>
          <w:insideV w:val="nil"/>
        </w:tblBorders>
        <w:tblLayout w:type="fixed"/>
        <w:tblLook w:val="0600" w:firstRow="0" w:lastRow="0" w:firstColumn="0" w:lastColumn="0" w:noHBand="1" w:noVBand="1"/>
      </w:tblPr>
      <w:tblGrid>
        <w:gridCol w:w="1235"/>
        <w:gridCol w:w="1085"/>
      </w:tblGrid>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16</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17</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14</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24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22</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21</w:t>
            </w:r>
          </w:p>
        </w:tc>
      </w:tr>
      <w:tr w:rsidR="007A590A">
        <w:tc>
          <w:tcPr>
            <w:tcW w:w="1235" w:type="dxa"/>
            <w:tcMar>
              <w:top w:w="100" w:type="dxa"/>
              <w:left w:w="100" w:type="dxa"/>
              <w:bottom w:w="100" w:type="dxa"/>
              <w:right w:w="100" w:type="dxa"/>
            </w:tcMar>
          </w:tcPr>
          <w:p w:rsidR="007A590A" w:rsidRDefault="00BF2382">
            <w:pPr>
              <w:widowControl w:val="0"/>
            </w:pPr>
            <w:r>
              <w:lastRenderedPageBreak/>
              <w:t xml:space="preserve">Japan  </w:t>
            </w:r>
          </w:p>
        </w:tc>
        <w:tc>
          <w:tcPr>
            <w:tcW w:w="1085" w:type="dxa"/>
            <w:tcMar>
              <w:top w:w="100" w:type="dxa"/>
              <w:left w:w="100" w:type="dxa"/>
              <w:bottom w:w="100" w:type="dxa"/>
              <w:right w:w="100" w:type="dxa"/>
            </w:tcMar>
          </w:tcPr>
          <w:p w:rsidR="007A590A" w:rsidRDefault="00BF2382">
            <w:pPr>
              <w:widowControl w:val="0"/>
            </w:pPr>
            <w:r>
              <w:t>27</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26</w:t>
            </w:r>
          </w:p>
        </w:tc>
      </w:tr>
      <w:tr w:rsidR="007A590A">
        <w:tc>
          <w:tcPr>
            <w:tcW w:w="1235" w:type="dxa"/>
            <w:tcMar>
              <w:top w:w="100" w:type="dxa"/>
              <w:left w:w="100" w:type="dxa"/>
              <w:bottom w:w="100" w:type="dxa"/>
              <w:right w:w="100" w:type="dxa"/>
            </w:tcMar>
          </w:tcPr>
          <w:p w:rsidR="007A590A" w:rsidRDefault="00BF2382">
            <w:pPr>
              <w:widowControl w:val="0"/>
            </w:pPr>
            <w:r>
              <w:t xml:space="preserve">France </w:t>
            </w:r>
          </w:p>
        </w:tc>
        <w:tc>
          <w:tcPr>
            <w:tcW w:w="1085" w:type="dxa"/>
            <w:tcMar>
              <w:top w:w="100" w:type="dxa"/>
              <w:left w:w="100" w:type="dxa"/>
              <w:bottom w:w="100" w:type="dxa"/>
              <w:right w:w="100" w:type="dxa"/>
            </w:tcMar>
          </w:tcPr>
          <w:p w:rsidR="007A590A" w:rsidRDefault="00BF2382">
            <w:pPr>
              <w:widowControl w:val="0"/>
            </w:pPr>
            <w:r>
              <w:t>25</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24</w:t>
            </w:r>
          </w:p>
        </w:tc>
      </w:tr>
      <w:tr w:rsidR="007A590A">
        <w:tc>
          <w:tcPr>
            <w:tcW w:w="1235" w:type="dxa"/>
            <w:tcMar>
              <w:top w:w="100" w:type="dxa"/>
              <w:left w:w="100" w:type="dxa"/>
              <w:bottom w:w="100" w:type="dxa"/>
              <w:right w:w="100" w:type="dxa"/>
            </w:tcMar>
          </w:tcPr>
          <w:p w:rsidR="007A590A" w:rsidRDefault="00BF2382">
            <w:pPr>
              <w:widowControl w:val="0"/>
            </w:pPr>
            <w:r>
              <w:t xml:space="preserve">Sweden </w:t>
            </w:r>
          </w:p>
        </w:tc>
        <w:tc>
          <w:tcPr>
            <w:tcW w:w="1085" w:type="dxa"/>
            <w:tcMar>
              <w:top w:w="100" w:type="dxa"/>
              <w:left w:w="100" w:type="dxa"/>
              <w:bottom w:w="100" w:type="dxa"/>
              <w:right w:w="100" w:type="dxa"/>
            </w:tcMar>
          </w:tcPr>
          <w:p w:rsidR="007A590A" w:rsidRDefault="00BF2382">
            <w:pPr>
              <w:widowControl w:val="0"/>
            </w:pPr>
            <w:r>
              <w:t>25</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26</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21</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10</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10</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11</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9</w:t>
            </w:r>
          </w:p>
        </w:tc>
      </w:tr>
      <w:tr w:rsidR="007A590A">
        <w:tc>
          <w:tcPr>
            <w:tcW w:w="1235" w:type="dxa"/>
            <w:tcMar>
              <w:top w:w="100" w:type="dxa"/>
              <w:left w:w="100" w:type="dxa"/>
              <w:bottom w:w="100" w:type="dxa"/>
              <w:right w:w="100" w:type="dxa"/>
            </w:tcMar>
          </w:tcPr>
          <w:p w:rsidR="007A590A" w:rsidRDefault="00BF2382">
            <w:pPr>
              <w:widowControl w:val="0"/>
            </w:pPr>
            <w:r>
              <w:t>LignoLink</w:t>
            </w:r>
          </w:p>
        </w:tc>
        <w:tc>
          <w:tcPr>
            <w:tcW w:w="1085" w:type="dxa"/>
            <w:tcMar>
              <w:top w:w="100" w:type="dxa"/>
              <w:left w:w="100" w:type="dxa"/>
              <w:bottom w:w="100" w:type="dxa"/>
              <w:right w:w="100" w:type="dxa"/>
            </w:tcMar>
          </w:tcPr>
          <w:p w:rsidR="007A590A" w:rsidRDefault="00BF2382">
            <w:pPr>
              <w:widowControl w:val="0"/>
            </w:pPr>
            <w:r>
              <w:t>28</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25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26</w:t>
            </w:r>
          </w:p>
        </w:tc>
      </w:tr>
      <w:tr w:rsidR="007A590A">
        <w:tc>
          <w:tcPr>
            <w:tcW w:w="1235" w:type="dxa"/>
            <w:tcMar>
              <w:top w:w="100" w:type="dxa"/>
              <w:left w:w="100" w:type="dxa"/>
              <w:bottom w:w="100" w:type="dxa"/>
              <w:right w:w="100" w:type="dxa"/>
            </w:tcMar>
          </w:tcPr>
          <w:p w:rsidR="007A590A" w:rsidRDefault="00BF2382">
            <w:pPr>
              <w:widowControl w:val="0"/>
            </w:pPr>
            <w:r>
              <w:t xml:space="preserve">France </w:t>
            </w:r>
          </w:p>
        </w:tc>
        <w:tc>
          <w:tcPr>
            <w:tcW w:w="1085" w:type="dxa"/>
            <w:tcMar>
              <w:top w:w="100" w:type="dxa"/>
              <w:left w:w="100" w:type="dxa"/>
              <w:bottom w:w="100" w:type="dxa"/>
              <w:right w:w="100" w:type="dxa"/>
            </w:tcMar>
          </w:tcPr>
          <w:p w:rsidR="007A590A" w:rsidRDefault="00BF2382">
            <w:pPr>
              <w:widowControl w:val="0"/>
            </w:pPr>
            <w:r>
              <w:t>27</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17.5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16</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15.5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14.5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22</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22</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22.5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29</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24.5</w:t>
            </w:r>
          </w:p>
        </w:tc>
      </w:tr>
      <w:tr w:rsidR="007A590A">
        <w:tc>
          <w:tcPr>
            <w:tcW w:w="1235" w:type="dxa"/>
            <w:tcMar>
              <w:top w:w="100" w:type="dxa"/>
              <w:left w:w="100" w:type="dxa"/>
              <w:bottom w:w="100" w:type="dxa"/>
              <w:right w:w="100" w:type="dxa"/>
            </w:tcMar>
          </w:tcPr>
          <w:p w:rsidR="007A590A" w:rsidRDefault="00BF2382">
            <w:pPr>
              <w:widowControl w:val="0"/>
            </w:pPr>
            <w:r>
              <w:lastRenderedPageBreak/>
              <w:t>Germany</w:t>
            </w:r>
          </w:p>
        </w:tc>
        <w:tc>
          <w:tcPr>
            <w:tcW w:w="1085" w:type="dxa"/>
            <w:tcMar>
              <w:top w:w="100" w:type="dxa"/>
              <w:left w:w="100" w:type="dxa"/>
              <w:bottom w:w="100" w:type="dxa"/>
              <w:right w:w="100" w:type="dxa"/>
            </w:tcMar>
          </w:tcPr>
          <w:p w:rsidR="007A590A" w:rsidRDefault="00BF2382">
            <w:pPr>
              <w:widowControl w:val="0"/>
            </w:pPr>
            <w:r>
              <w:t>29</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33</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20</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18.5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17.5</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29.5</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32</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28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26.5</w:t>
            </w:r>
          </w:p>
        </w:tc>
      </w:tr>
      <w:tr w:rsidR="007A590A">
        <w:tc>
          <w:tcPr>
            <w:tcW w:w="1235" w:type="dxa"/>
            <w:tcMar>
              <w:top w:w="100" w:type="dxa"/>
              <w:left w:w="100" w:type="dxa"/>
              <w:bottom w:w="100" w:type="dxa"/>
              <w:right w:w="100" w:type="dxa"/>
            </w:tcMar>
          </w:tcPr>
          <w:p w:rsidR="007A590A" w:rsidRDefault="00BF2382">
            <w:pPr>
              <w:widowControl w:val="0"/>
            </w:pPr>
            <w:r>
              <w:t xml:space="preserve">Sweden </w:t>
            </w:r>
          </w:p>
        </w:tc>
        <w:tc>
          <w:tcPr>
            <w:tcW w:w="1085" w:type="dxa"/>
            <w:tcMar>
              <w:top w:w="100" w:type="dxa"/>
              <w:left w:w="100" w:type="dxa"/>
              <w:bottom w:w="100" w:type="dxa"/>
              <w:right w:w="100" w:type="dxa"/>
            </w:tcMar>
          </w:tcPr>
          <w:p w:rsidR="007A590A" w:rsidRDefault="00BF2382">
            <w:pPr>
              <w:widowControl w:val="0"/>
            </w:pPr>
            <w:r>
              <w:t>20</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13</w:t>
            </w:r>
          </w:p>
        </w:tc>
      </w:tr>
      <w:tr w:rsidR="007A590A">
        <w:tc>
          <w:tcPr>
            <w:tcW w:w="1235" w:type="dxa"/>
            <w:tcMar>
              <w:top w:w="100" w:type="dxa"/>
              <w:left w:w="100" w:type="dxa"/>
              <w:bottom w:w="100" w:type="dxa"/>
              <w:right w:w="100" w:type="dxa"/>
            </w:tcMar>
          </w:tcPr>
          <w:p w:rsidR="007A590A" w:rsidRDefault="00BF2382">
            <w:pPr>
              <w:widowControl w:val="0"/>
            </w:pPr>
            <w:r>
              <w:t xml:space="preserve">France </w:t>
            </w:r>
          </w:p>
        </w:tc>
        <w:tc>
          <w:tcPr>
            <w:tcW w:w="1085" w:type="dxa"/>
            <w:tcMar>
              <w:top w:w="100" w:type="dxa"/>
              <w:left w:w="100" w:type="dxa"/>
              <w:bottom w:w="100" w:type="dxa"/>
              <w:right w:w="100" w:type="dxa"/>
            </w:tcMar>
          </w:tcPr>
          <w:p w:rsidR="007A590A" w:rsidRDefault="00BF2382">
            <w:pPr>
              <w:widowControl w:val="0"/>
            </w:pPr>
            <w:r>
              <w:t>19</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19</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16.5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16.5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13</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13</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13</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27</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31</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29</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27</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24</w:t>
            </w:r>
          </w:p>
        </w:tc>
      </w:tr>
      <w:tr w:rsidR="007A590A">
        <w:tc>
          <w:tcPr>
            <w:tcW w:w="1235" w:type="dxa"/>
            <w:tcMar>
              <w:top w:w="100" w:type="dxa"/>
              <w:left w:w="100" w:type="dxa"/>
              <w:bottom w:w="100" w:type="dxa"/>
              <w:right w:w="100" w:type="dxa"/>
            </w:tcMar>
          </w:tcPr>
          <w:p w:rsidR="007A590A" w:rsidRDefault="00BF2382">
            <w:pPr>
              <w:widowControl w:val="0"/>
            </w:pPr>
            <w:r>
              <w:lastRenderedPageBreak/>
              <w:t xml:space="preserve">USA    </w:t>
            </w:r>
          </w:p>
        </w:tc>
        <w:tc>
          <w:tcPr>
            <w:tcW w:w="1085" w:type="dxa"/>
            <w:tcMar>
              <w:top w:w="100" w:type="dxa"/>
              <w:left w:w="100" w:type="dxa"/>
              <w:bottom w:w="100" w:type="dxa"/>
              <w:right w:w="100" w:type="dxa"/>
            </w:tcMar>
          </w:tcPr>
          <w:p w:rsidR="007A590A" w:rsidRDefault="00BF2382">
            <w:pPr>
              <w:widowControl w:val="0"/>
            </w:pPr>
            <w:r>
              <w:t>23</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36</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37</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31</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36</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36</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36</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34</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38</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32</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25</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26</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22</w:t>
            </w:r>
          </w:p>
        </w:tc>
      </w:tr>
      <w:tr w:rsidR="007A590A">
        <w:tc>
          <w:tcPr>
            <w:tcW w:w="1235" w:type="dxa"/>
            <w:tcMar>
              <w:top w:w="100" w:type="dxa"/>
              <w:left w:w="100" w:type="dxa"/>
              <w:bottom w:w="100" w:type="dxa"/>
              <w:right w:w="100" w:type="dxa"/>
            </w:tcMar>
          </w:tcPr>
          <w:p w:rsidR="007A590A" w:rsidRDefault="00BF2382">
            <w:pPr>
              <w:widowControl w:val="0"/>
            </w:pPr>
            <w:r>
              <w:t xml:space="preserve">Japan  </w:t>
            </w:r>
          </w:p>
        </w:tc>
        <w:tc>
          <w:tcPr>
            <w:tcW w:w="1085" w:type="dxa"/>
            <w:tcMar>
              <w:top w:w="100" w:type="dxa"/>
              <w:left w:w="100" w:type="dxa"/>
              <w:bottom w:w="100" w:type="dxa"/>
              <w:right w:w="100" w:type="dxa"/>
            </w:tcMar>
          </w:tcPr>
          <w:p w:rsidR="007A590A" w:rsidRDefault="00BF2382">
            <w:pPr>
              <w:widowControl w:val="0"/>
            </w:pPr>
            <w:r>
              <w:t>32</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36</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27</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27</w:t>
            </w:r>
          </w:p>
        </w:tc>
      </w:tr>
      <w:tr w:rsidR="007A590A">
        <w:tc>
          <w:tcPr>
            <w:tcW w:w="1235" w:type="dxa"/>
            <w:tcMar>
              <w:top w:w="100" w:type="dxa"/>
              <w:left w:w="100" w:type="dxa"/>
              <w:bottom w:w="100" w:type="dxa"/>
              <w:right w:w="100" w:type="dxa"/>
            </w:tcMar>
          </w:tcPr>
          <w:p w:rsidR="007A590A" w:rsidRDefault="00BF2382">
            <w:pPr>
              <w:widowControl w:val="0"/>
            </w:pPr>
            <w:r>
              <w:t>Germany</w:t>
            </w:r>
          </w:p>
        </w:tc>
        <w:tc>
          <w:tcPr>
            <w:tcW w:w="1085" w:type="dxa"/>
            <w:tcMar>
              <w:top w:w="100" w:type="dxa"/>
              <w:left w:w="100" w:type="dxa"/>
              <w:bottom w:w="100" w:type="dxa"/>
              <w:right w:w="100" w:type="dxa"/>
            </w:tcMar>
          </w:tcPr>
          <w:p w:rsidR="007A590A" w:rsidRDefault="00BF2382">
            <w:pPr>
              <w:widowControl w:val="0"/>
            </w:pPr>
            <w:r>
              <w:t>44</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32</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28</w:t>
            </w:r>
          </w:p>
        </w:tc>
      </w:tr>
      <w:tr w:rsidR="007A590A">
        <w:tc>
          <w:tcPr>
            <w:tcW w:w="1235" w:type="dxa"/>
            <w:tcMar>
              <w:top w:w="100" w:type="dxa"/>
              <w:left w:w="100" w:type="dxa"/>
              <w:bottom w:w="100" w:type="dxa"/>
              <w:right w:w="100" w:type="dxa"/>
            </w:tcMar>
          </w:tcPr>
          <w:p w:rsidR="007A590A" w:rsidRDefault="00BF2382">
            <w:pPr>
              <w:widowControl w:val="0"/>
            </w:pPr>
            <w:r>
              <w:t xml:space="preserve">USA    </w:t>
            </w:r>
          </w:p>
        </w:tc>
        <w:tc>
          <w:tcPr>
            <w:tcW w:w="1085" w:type="dxa"/>
            <w:tcMar>
              <w:top w:w="100" w:type="dxa"/>
              <w:left w:w="100" w:type="dxa"/>
              <w:bottom w:w="100" w:type="dxa"/>
              <w:right w:w="100" w:type="dxa"/>
            </w:tcMar>
          </w:tcPr>
          <w:p w:rsidR="007A590A" w:rsidRDefault="00BF2382">
            <w:pPr>
              <w:widowControl w:val="0"/>
            </w:pPr>
            <w:r>
              <w:t>31</w:t>
            </w:r>
          </w:p>
        </w:tc>
      </w:tr>
    </w:tbl>
    <w:p w:rsidR="007A590A" w:rsidRDefault="007A590A"/>
    <w:p w:rsidR="007A590A" w:rsidRDefault="007A590A"/>
    <w:p w:rsidR="007A590A" w:rsidRDefault="007A590A"/>
    <w:p w:rsidR="007A590A" w:rsidRDefault="00BF2382">
      <w:r>
        <w:t xml:space="preserve">The </w:t>
      </w:r>
      <w:proofErr w:type="spellStart"/>
      <w:r>
        <w:t>anova</w:t>
      </w:r>
      <w:proofErr w:type="spellEnd"/>
      <w:r>
        <w:t xml:space="preserve"> function returns the following figure:</w:t>
      </w:r>
    </w:p>
    <w:p w:rsidR="007A590A" w:rsidRDefault="007A590A"/>
    <w:p w:rsidR="007A590A" w:rsidRDefault="00BF2382">
      <w:r>
        <w:rPr>
          <w:noProof/>
        </w:rPr>
        <w:drawing>
          <wp:inline distT="114300" distB="114300" distL="114300" distR="114300">
            <wp:extent cx="5300663" cy="3971963"/>
            <wp:effectExtent l="0" t="0" r="0" b="0"/>
            <wp:docPr id="2" name="image03.png" descr="test_figure.png"/>
            <wp:cNvGraphicFramePr/>
            <a:graphic xmlns:a="http://schemas.openxmlformats.org/drawingml/2006/main">
              <a:graphicData uri="http://schemas.openxmlformats.org/drawingml/2006/picture">
                <pic:pic xmlns:pic="http://schemas.openxmlformats.org/drawingml/2006/picture">
                  <pic:nvPicPr>
                    <pic:cNvPr id="0" name="image03.png" descr="test_figure.png"/>
                    <pic:cNvPicPr preferRelativeResize="0"/>
                  </pic:nvPicPr>
                  <pic:blipFill>
                    <a:blip r:embed="rId6"/>
                    <a:srcRect/>
                    <a:stretch>
                      <a:fillRect/>
                    </a:stretch>
                  </pic:blipFill>
                  <pic:spPr>
                    <a:xfrm>
                      <a:off x="0" y="0"/>
                      <a:ext cx="5300663" cy="3971963"/>
                    </a:xfrm>
                    <a:prstGeom prst="rect">
                      <a:avLst/>
                    </a:prstGeom>
                    <a:ln/>
                  </pic:spPr>
                </pic:pic>
              </a:graphicData>
            </a:graphic>
          </wp:inline>
        </w:drawing>
      </w:r>
      <w:r>
        <w:br/>
      </w:r>
      <w:r>
        <w:t>Try selecting different groups to test the means for statistically significant differences!</w:t>
      </w:r>
    </w:p>
    <w:p w:rsidR="007A590A" w:rsidRDefault="007A590A"/>
    <w:p w:rsidR="007A590A" w:rsidRDefault="007A590A"/>
    <w:p w:rsidR="007A590A" w:rsidRDefault="00BF2382" w:rsidP="009726BF">
      <w:pPr>
        <w:pStyle w:val="Heading2"/>
      </w:pPr>
      <w:bookmarkStart w:id="4" w:name="h.llmklqy80qa" w:colFirst="0" w:colLast="0"/>
      <w:bookmarkEnd w:id="4"/>
      <w:r>
        <w:t>Details:</w:t>
      </w:r>
    </w:p>
    <w:p w:rsidR="007A590A" w:rsidRDefault="00BF2382">
      <w:pPr>
        <w:numPr>
          <w:ilvl w:val="0"/>
          <w:numId w:val="1"/>
        </w:numPr>
        <w:ind w:hanging="360"/>
        <w:contextualSpacing/>
      </w:pPr>
      <w:r>
        <w:t xml:space="preserve">The </w:t>
      </w:r>
      <w:proofErr w:type="spellStart"/>
      <w:r>
        <w:t>anova</w:t>
      </w:r>
      <w:proofErr w:type="spellEnd"/>
      <w:r>
        <w:t xml:space="preserve"> function tests for statistically significant differences between means at the significance level of 95% (alpha = 0.05)</w:t>
      </w:r>
    </w:p>
    <w:p w:rsidR="007A590A" w:rsidRDefault="00BF2382">
      <w:pPr>
        <w:numPr>
          <w:ilvl w:val="0"/>
          <w:numId w:val="1"/>
        </w:numPr>
        <w:ind w:hanging="360"/>
        <w:contextualSpacing/>
      </w:pPr>
      <w:r>
        <w:t>The critical value is determined using the Tukey-Kramer honest significant difference criterion</w:t>
      </w:r>
    </w:p>
    <w:p w:rsidR="007A590A" w:rsidRDefault="00BF2382">
      <w:pPr>
        <w:numPr>
          <w:ilvl w:val="0"/>
          <w:numId w:val="1"/>
        </w:numPr>
        <w:ind w:hanging="360"/>
        <w:contextualSpacing/>
      </w:pPr>
      <w:r>
        <w:t xml:space="preserve">The guts of the function are taken from this documentation: </w:t>
      </w:r>
      <w:hyperlink r:id="rId7">
        <w:r>
          <w:rPr>
            <w:color w:val="1155CC"/>
            <w:u w:val="single"/>
          </w:rPr>
          <w:t>http://www.math</w:t>
        </w:r>
        <w:r>
          <w:rPr>
            <w:color w:val="1155CC"/>
            <w:u w:val="single"/>
          </w:rPr>
          <w:t>works.com/help/stats/multcompare.html?refresh=true</w:t>
        </w:r>
      </w:hyperlink>
    </w:p>
    <w:p w:rsidR="007A590A" w:rsidRDefault="00BF2382">
      <w:pPr>
        <w:numPr>
          <w:ilvl w:val="0"/>
          <w:numId w:val="1"/>
        </w:numPr>
        <w:ind w:hanging="360"/>
        <w:contextualSpacing/>
      </w:pPr>
      <w:r>
        <w:t xml:space="preserve">The function ignores any missing rows. If there is an empty cell in the leftmost column (the names column) then the data in the cell to the right will be ignored. Likewise, if there is a name with no data </w:t>
      </w:r>
      <w:r>
        <w:t xml:space="preserve">point, this row will also be ignored. Basically, empty rows do not trip up the </w:t>
      </w:r>
      <w:proofErr w:type="spellStart"/>
      <w:r>
        <w:t>anova</w:t>
      </w:r>
      <w:proofErr w:type="spellEnd"/>
      <w:r>
        <w:t xml:space="preserve"> function and can be included in the highlighted block. I did this so that blocks of different groups can be separated in the Excel spreadsheet with empty rows to make it e</w:t>
      </w:r>
      <w:r>
        <w:t xml:space="preserve">asy on the eyes. </w:t>
      </w:r>
    </w:p>
    <w:p w:rsidR="007A590A" w:rsidRDefault="00BF2382">
      <w:pPr>
        <w:numPr>
          <w:ilvl w:val="0"/>
          <w:numId w:val="1"/>
        </w:numPr>
        <w:ind w:hanging="360"/>
        <w:contextualSpacing/>
      </w:pPr>
      <w:r>
        <w:t>The function ignores any columns in between the left and rightmost columns that are in the highlighted block. This means that if the following block was highlighted:</w:t>
      </w:r>
    </w:p>
    <w:p w:rsidR="007A590A" w:rsidRDefault="007A590A"/>
    <w:p w:rsidR="007A590A" w:rsidRDefault="007A590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A590A">
        <w:tc>
          <w:tcPr>
            <w:tcW w:w="3120" w:type="dxa"/>
            <w:tcMar>
              <w:top w:w="100" w:type="dxa"/>
              <w:left w:w="100" w:type="dxa"/>
              <w:bottom w:w="100" w:type="dxa"/>
              <w:right w:w="100" w:type="dxa"/>
            </w:tcMar>
          </w:tcPr>
          <w:p w:rsidR="007A590A" w:rsidRDefault="00BF2382">
            <w:pPr>
              <w:widowControl w:val="0"/>
              <w:spacing w:line="240" w:lineRule="auto"/>
            </w:pPr>
            <w:r>
              <w:t>group</w:t>
            </w:r>
          </w:p>
        </w:tc>
        <w:tc>
          <w:tcPr>
            <w:tcW w:w="3120" w:type="dxa"/>
            <w:tcMar>
              <w:top w:w="100" w:type="dxa"/>
              <w:left w:w="100" w:type="dxa"/>
              <w:bottom w:w="100" w:type="dxa"/>
              <w:right w:w="100" w:type="dxa"/>
            </w:tcMar>
          </w:tcPr>
          <w:p w:rsidR="007A590A" w:rsidRDefault="00BF2382">
            <w:pPr>
              <w:widowControl w:val="0"/>
              <w:spacing w:line="240" w:lineRule="auto"/>
            </w:pPr>
            <w:r>
              <w:t>Data type 1</w:t>
            </w:r>
          </w:p>
        </w:tc>
        <w:tc>
          <w:tcPr>
            <w:tcW w:w="3120" w:type="dxa"/>
            <w:tcMar>
              <w:top w:w="100" w:type="dxa"/>
              <w:left w:w="100" w:type="dxa"/>
              <w:bottom w:w="100" w:type="dxa"/>
              <w:right w:w="100" w:type="dxa"/>
            </w:tcMar>
          </w:tcPr>
          <w:p w:rsidR="007A590A" w:rsidRDefault="00BF2382">
            <w:pPr>
              <w:widowControl w:val="0"/>
              <w:spacing w:line="240" w:lineRule="auto"/>
            </w:pPr>
            <w:r>
              <w:t>Data type 2</w:t>
            </w:r>
          </w:p>
        </w:tc>
      </w:tr>
      <w:tr w:rsidR="007A590A">
        <w:tc>
          <w:tcPr>
            <w:tcW w:w="3120" w:type="dxa"/>
            <w:tcMar>
              <w:top w:w="100" w:type="dxa"/>
              <w:left w:w="100" w:type="dxa"/>
              <w:bottom w:w="100" w:type="dxa"/>
              <w:right w:w="100" w:type="dxa"/>
            </w:tcMar>
          </w:tcPr>
          <w:p w:rsidR="007A590A" w:rsidRDefault="00BF2382">
            <w:pPr>
              <w:widowControl w:val="0"/>
              <w:spacing w:line="240" w:lineRule="auto"/>
            </w:pPr>
            <w:proofErr w:type="spellStart"/>
            <w:r>
              <w:t>goup</w:t>
            </w:r>
            <w:proofErr w:type="spellEnd"/>
          </w:p>
        </w:tc>
        <w:tc>
          <w:tcPr>
            <w:tcW w:w="3120" w:type="dxa"/>
            <w:tcMar>
              <w:top w:w="100" w:type="dxa"/>
              <w:left w:w="100" w:type="dxa"/>
              <w:bottom w:w="100" w:type="dxa"/>
              <w:right w:w="100" w:type="dxa"/>
            </w:tcMar>
          </w:tcPr>
          <w:p w:rsidR="007A590A" w:rsidRDefault="00BF2382">
            <w:pPr>
              <w:widowControl w:val="0"/>
              <w:spacing w:line="240" w:lineRule="auto"/>
            </w:pPr>
            <w:r>
              <w:t>Data type 1</w:t>
            </w:r>
          </w:p>
        </w:tc>
        <w:tc>
          <w:tcPr>
            <w:tcW w:w="3120" w:type="dxa"/>
            <w:tcMar>
              <w:top w:w="100" w:type="dxa"/>
              <w:left w:w="100" w:type="dxa"/>
              <w:bottom w:w="100" w:type="dxa"/>
              <w:right w:w="100" w:type="dxa"/>
            </w:tcMar>
          </w:tcPr>
          <w:p w:rsidR="007A590A" w:rsidRDefault="00BF2382">
            <w:pPr>
              <w:widowControl w:val="0"/>
              <w:spacing w:line="240" w:lineRule="auto"/>
            </w:pPr>
            <w:r>
              <w:t>Data type 2</w:t>
            </w:r>
          </w:p>
        </w:tc>
      </w:tr>
    </w:tbl>
    <w:p w:rsidR="007A590A" w:rsidRDefault="007A590A"/>
    <w:p w:rsidR="007A590A" w:rsidRDefault="007A590A"/>
    <w:p w:rsidR="007A590A" w:rsidRDefault="00BF2382">
      <w:r>
        <w:t xml:space="preserve">Then the test would conduct a one way </w:t>
      </w:r>
      <w:proofErr w:type="spellStart"/>
      <w:r>
        <w:t>anova</w:t>
      </w:r>
      <w:proofErr w:type="spellEnd"/>
      <w:r>
        <w:t xml:space="preserve"> on the groups (leftmost column) for Data type 2 (rightmost column). If you want to run it on Data type 1, simply highlight:</w:t>
      </w:r>
    </w:p>
    <w:p w:rsidR="007A590A" w:rsidRDefault="007A590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590A">
        <w:tc>
          <w:tcPr>
            <w:tcW w:w="3090" w:type="dxa"/>
            <w:tcMar>
              <w:top w:w="100" w:type="dxa"/>
              <w:left w:w="100" w:type="dxa"/>
              <w:bottom w:w="100" w:type="dxa"/>
              <w:right w:w="100" w:type="dxa"/>
            </w:tcMar>
          </w:tcPr>
          <w:p w:rsidR="007A590A" w:rsidRDefault="00BF2382">
            <w:pPr>
              <w:widowControl w:val="0"/>
              <w:spacing w:line="240" w:lineRule="auto"/>
            </w:pPr>
            <w:r>
              <w:t>group</w:t>
            </w:r>
          </w:p>
        </w:tc>
        <w:tc>
          <w:tcPr>
            <w:tcW w:w="3090" w:type="dxa"/>
            <w:tcMar>
              <w:top w:w="100" w:type="dxa"/>
              <w:left w:w="100" w:type="dxa"/>
              <w:bottom w:w="100" w:type="dxa"/>
              <w:right w:w="100" w:type="dxa"/>
            </w:tcMar>
          </w:tcPr>
          <w:p w:rsidR="007A590A" w:rsidRDefault="00BF2382">
            <w:pPr>
              <w:widowControl w:val="0"/>
              <w:spacing w:line="240" w:lineRule="auto"/>
            </w:pPr>
            <w:r>
              <w:t>Data type 1</w:t>
            </w:r>
          </w:p>
        </w:tc>
      </w:tr>
      <w:tr w:rsidR="007A590A">
        <w:tc>
          <w:tcPr>
            <w:tcW w:w="3090" w:type="dxa"/>
            <w:tcMar>
              <w:top w:w="100" w:type="dxa"/>
              <w:left w:w="100" w:type="dxa"/>
              <w:bottom w:w="100" w:type="dxa"/>
              <w:right w:w="100" w:type="dxa"/>
            </w:tcMar>
          </w:tcPr>
          <w:p w:rsidR="007A590A" w:rsidRDefault="00BF2382">
            <w:pPr>
              <w:widowControl w:val="0"/>
              <w:spacing w:line="240" w:lineRule="auto"/>
            </w:pPr>
            <w:proofErr w:type="spellStart"/>
            <w:r>
              <w:t>goup</w:t>
            </w:r>
            <w:proofErr w:type="spellEnd"/>
          </w:p>
        </w:tc>
        <w:tc>
          <w:tcPr>
            <w:tcW w:w="3090" w:type="dxa"/>
            <w:tcMar>
              <w:top w:w="100" w:type="dxa"/>
              <w:left w:w="100" w:type="dxa"/>
              <w:bottom w:w="100" w:type="dxa"/>
              <w:right w:w="100" w:type="dxa"/>
            </w:tcMar>
          </w:tcPr>
          <w:p w:rsidR="007A590A" w:rsidRDefault="00BF2382">
            <w:pPr>
              <w:widowControl w:val="0"/>
              <w:spacing w:line="240" w:lineRule="auto"/>
            </w:pPr>
            <w:r>
              <w:t>Data type 1</w:t>
            </w:r>
          </w:p>
        </w:tc>
      </w:tr>
    </w:tbl>
    <w:p w:rsidR="007A590A" w:rsidRDefault="007A590A"/>
    <w:p w:rsidR="007A590A" w:rsidRDefault="00BF2382">
      <w:r>
        <w:t xml:space="preserve">The reason for this is because in spreadsheets I </w:t>
      </w:r>
      <w:r>
        <w:t>often have data in the form of:</w:t>
      </w:r>
    </w:p>
    <w:p w:rsidR="007A590A" w:rsidRDefault="007A590A"/>
    <w:p w:rsidR="007A590A" w:rsidRDefault="007A590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A590A">
        <w:tc>
          <w:tcPr>
            <w:tcW w:w="1872" w:type="dxa"/>
            <w:tcMar>
              <w:top w:w="100" w:type="dxa"/>
              <w:left w:w="100" w:type="dxa"/>
              <w:bottom w:w="100" w:type="dxa"/>
              <w:right w:w="100" w:type="dxa"/>
            </w:tcMar>
          </w:tcPr>
          <w:p w:rsidR="007A590A" w:rsidRDefault="00BF2382">
            <w:pPr>
              <w:widowControl w:val="0"/>
              <w:spacing w:line="240" w:lineRule="auto"/>
            </w:pPr>
            <w:r>
              <w:t>Group</w:t>
            </w:r>
          </w:p>
        </w:tc>
        <w:tc>
          <w:tcPr>
            <w:tcW w:w="1872" w:type="dxa"/>
            <w:tcMar>
              <w:top w:w="100" w:type="dxa"/>
              <w:left w:w="100" w:type="dxa"/>
              <w:bottom w:w="100" w:type="dxa"/>
              <w:right w:w="100" w:type="dxa"/>
            </w:tcMar>
          </w:tcPr>
          <w:p w:rsidR="007A590A" w:rsidRDefault="00BF2382">
            <w:pPr>
              <w:widowControl w:val="0"/>
              <w:spacing w:line="240" w:lineRule="auto"/>
            </w:pPr>
            <w:r>
              <w:t>Data 1</w:t>
            </w:r>
          </w:p>
        </w:tc>
        <w:tc>
          <w:tcPr>
            <w:tcW w:w="1872" w:type="dxa"/>
            <w:tcMar>
              <w:top w:w="100" w:type="dxa"/>
              <w:left w:w="100" w:type="dxa"/>
              <w:bottom w:w="100" w:type="dxa"/>
              <w:right w:w="100" w:type="dxa"/>
            </w:tcMar>
          </w:tcPr>
          <w:p w:rsidR="007A590A" w:rsidRDefault="00BF2382">
            <w:pPr>
              <w:widowControl w:val="0"/>
              <w:spacing w:line="240" w:lineRule="auto"/>
            </w:pPr>
            <w:r>
              <w:t>Data 2</w:t>
            </w:r>
          </w:p>
        </w:tc>
        <w:tc>
          <w:tcPr>
            <w:tcW w:w="1872" w:type="dxa"/>
            <w:tcMar>
              <w:top w:w="100" w:type="dxa"/>
              <w:left w:w="100" w:type="dxa"/>
              <w:bottom w:w="100" w:type="dxa"/>
              <w:right w:w="100" w:type="dxa"/>
            </w:tcMar>
          </w:tcPr>
          <w:p w:rsidR="007A590A" w:rsidRDefault="00BF2382">
            <w:pPr>
              <w:widowControl w:val="0"/>
              <w:spacing w:line="240" w:lineRule="auto"/>
            </w:pPr>
            <w:r>
              <w:t>Data 3</w:t>
            </w:r>
          </w:p>
        </w:tc>
        <w:tc>
          <w:tcPr>
            <w:tcW w:w="1872" w:type="dxa"/>
            <w:tcMar>
              <w:top w:w="100" w:type="dxa"/>
              <w:left w:w="100" w:type="dxa"/>
              <w:bottom w:w="100" w:type="dxa"/>
              <w:right w:w="100" w:type="dxa"/>
            </w:tcMar>
          </w:tcPr>
          <w:p w:rsidR="007A590A" w:rsidRDefault="00BF2382">
            <w:pPr>
              <w:widowControl w:val="0"/>
              <w:spacing w:line="240" w:lineRule="auto"/>
            </w:pPr>
            <w:r>
              <w:t>Data 4</w:t>
            </w:r>
          </w:p>
        </w:tc>
      </w:tr>
    </w:tbl>
    <w:p w:rsidR="007A590A" w:rsidRDefault="007A590A"/>
    <w:p w:rsidR="007A590A" w:rsidRDefault="00BF2382">
      <w:r>
        <w:t>For instance, maybe something like this:</w:t>
      </w:r>
    </w:p>
    <w:p w:rsidR="007A590A" w:rsidRDefault="007A590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575"/>
        <w:gridCol w:w="1880"/>
        <w:gridCol w:w="1880"/>
        <w:gridCol w:w="1880"/>
      </w:tblGrid>
      <w:tr w:rsidR="007A590A">
        <w:tc>
          <w:tcPr>
            <w:tcW w:w="2145" w:type="dxa"/>
            <w:tcMar>
              <w:top w:w="100" w:type="dxa"/>
              <w:left w:w="100" w:type="dxa"/>
              <w:bottom w:w="100" w:type="dxa"/>
              <w:right w:w="100" w:type="dxa"/>
            </w:tcMar>
          </w:tcPr>
          <w:p w:rsidR="007A590A" w:rsidRDefault="00BF2382">
            <w:pPr>
              <w:widowControl w:val="0"/>
              <w:spacing w:line="240" w:lineRule="auto"/>
            </w:pPr>
            <w:r>
              <w:rPr>
                <w:b/>
              </w:rPr>
              <w:t>Company name</w:t>
            </w:r>
          </w:p>
        </w:tc>
        <w:tc>
          <w:tcPr>
            <w:tcW w:w="1575" w:type="dxa"/>
            <w:tcMar>
              <w:top w:w="100" w:type="dxa"/>
              <w:left w:w="100" w:type="dxa"/>
              <w:bottom w:w="100" w:type="dxa"/>
              <w:right w:w="100" w:type="dxa"/>
            </w:tcMar>
          </w:tcPr>
          <w:p w:rsidR="007A590A" w:rsidRDefault="00BF2382">
            <w:pPr>
              <w:widowControl w:val="0"/>
              <w:spacing w:line="240" w:lineRule="auto"/>
            </w:pPr>
            <w:r>
              <w:rPr>
                <w:b/>
              </w:rPr>
              <w:t>return</w:t>
            </w:r>
          </w:p>
        </w:tc>
        <w:tc>
          <w:tcPr>
            <w:tcW w:w="1880" w:type="dxa"/>
            <w:tcMar>
              <w:top w:w="100" w:type="dxa"/>
              <w:left w:w="100" w:type="dxa"/>
              <w:bottom w:w="100" w:type="dxa"/>
              <w:right w:w="100" w:type="dxa"/>
            </w:tcMar>
          </w:tcPr>
          <w:p w:rsidR="007A590A" w:rsidRDefault="00BF2382">
            <w:pPr>
              <w:widowControl w:val="0"/>
              <w:spacing w:line="240" w:lineRule="auto"/>
            </w:pPr>
            <w:r>
              <w:rPr>
                <w:b/>
              </w:rPr>
              <w:t>sales</w:t>
            </w:r>
          </w:p>
        </w:tc>
        <w:tc>
          <w:tcPr>
            <w:tcW w:w="1880" w:type="dxa"/>
            <w:tcMar>
              <w:top w:w="100" w:type="dxa"/>
              <w:left w:w="100" w:type="dxa"/>
              <w:bottom w:w="100" w:type="dxa"/>
              <w:right w:w="100" w:type="dxa"/>
            </w:tcMar>
          </w:tcPr>
          <w:p w:rsidR="007A590A" w:rsidRDefault="00BF2382">
            <w:pPr>
              <w:widowControl w:val="0"/>
              <w:spacing w:line="240" w:lineRule="auto"/>
            </w:pPr>
            <w:r>
              <w:rPr>
                <w:b/>
              </w:rPr>
              <w:t>income</w:t>
            </w:r>
          </w:p>
        </w:tc>
        <w:tc>
          <w:tcPr>
            <w:tcW w:w="1880" w:type="dxa"/>
            <w:tcMar>
              <w:top w:w="100" w:type="dxa"/>
              <w:left w:w="100" w:type="dxa"/>
              <w:bottom w:w="100" w:type="dxa"/>
              <w:right w:w="100" w:type="dxa"/>
            </w:tcMar>
          </w:tcPr>
          <w:p w:rsidR="007A590A" w:rsidRDefault="00BF2382">
            <w:pPr>
              <w:widowControl w:val="0"/>
              <w:spacing w:line="240" w:lineRule="auto"/>
            </w:pPr>
            <w:r>
              <w:rPr>
                <w:b/>
              </w:rPr>
              <w:t>tax</w:t>
            </w:r>
          </w:p>
        </w:tc>
      </w:tr>
      <w:tr w:rsidR="007A590A">
        <w:tc>
          <w:tcPr>
            <w:tcW w:w="2145" w:type="dxa"/>
            <w:tcMar>
              <w:top w:w="100" w:type="dxa"/>
              <w:left w:w="100" w:type="dxa"/>
              <w:bottom w:w="100" w:type="dxa"/>
              <w:right w:w="100" w:type="dxa"/>
            </w:tcMar>
          </w:tcPr>
          <w:p w:rsidR="007A590A" w:rsidRDefault="00BF2382">
            <w:pPr>
              <w:widowControl w:val="0"/>
              <w:spacing w:line="240" w:lineRule="auto"/>
            </w:pPr>
            <w:r>
              <w:t>McCormick</w:t>
            </w:r>
          </w:p>
        </w:tc>
        <w:tc>
          <w:tcPr>
            <w:tcW w:w="1575" w:type="dxa"/>
            <w:tcMar>
              <w:top w:w="100" w:type="dxa"/>
              <w:left w:w="100" w:type="dxa"/>
              <w:bottom w:w="100" w:type="dxa"/>
              <w:right w:w="100" w:type="dxa"/>
            </w:tcMar>
          </w:tcPr>
          <w:p w:rsidR="007A590A" w:rsidRDefault="00BF2382">
            <w:pPr>
              <w:widowControl w:val="0"/>
              <w:spacing w:line="240" w:lineRule="auto"/>
            </w:pPr>
            <w:r>
              <w:t>10</w:t>
            </w:r>
          </w:p>
        </w:tc>
        <w:tc>
          <w:tcPr>
            <w:tcW w:w="1880" w:type="dxa"/>
            <w:tcMar>
              <w:top w:w="100" w:type="dxa"/>
              <w:left w:w="100" w:type="dxa"/>
              <w:bottom w:w="100" w:type="dxa"/>
              <w:right w:w="100" w:type="dxa"/>
            </w:tcMar>
          </w:tcPr>
          <w:p w:rsidR="007A590A" w:rsidRDefault="00BF2382">
            <w:pPr>
              <w:widowControl w:val="0"/>
              <w:spacing w:line="240" w:lineRule="auto"/>
            </w:pPr>
            <w:r>
              <w:t>5</w:t>
            </w:r>
          </w:p>
        </w:tc>
        <w:tc>
          <w:tcPr>
            <w:tcW w:w="1880" w:type="dxa"/>
            <w:tcMar>
              <w:top w:w="100" w:type="dxa"/>
              <w:left w:w="100" w:type="dxa"/>
              <w:bottom w:w="100" w:type="dxa"/>
              <w:right w:w="100" w:type="dxa"/>
            </w:tcMar>
          </w:tcPr>
          <w:p w:rsidR="007A590A" w:rsidRDefault="00BF2382">
            <w:pPr>
              <w:widowControl w:val="0"/>
              <w:spacing w:line="240" w:lineRule="auto"/>
            </w:pPr>
            <w:r>
              <w:t>2.2</w:t>
            </w:r>
          </w:p>
        </w:tc>
        <w:tc>
          <w:tcPr>
            <w:tcW w:w="1880" w:type="dxa"/>
            <w:tcMar>
              <w:top w:w="100" w:type="dxa"/>
              <w:left w:w="100" w:type="dxa"/>
              <w:bottom w:w="100" w:type="dxa"/>
              <w:right w:w="100" w:type="dxa"/>
            </w:tcMar>
          </w:tcPr>
          <w:p w:rsidR="007A590A" w:rsidRDefault="00BF2382">
            <w:pPr>
              <w:widowControl w:val="0"/>
              <w:spacing w:line="240" w:lineRule="auto"/>
            </w:pPr>
            <w:r>
              <w:t>1.0993</w:t>
            </w:r>
          </w:p>
        </w:tc>
      </w:tr>
      <w:tr w:rsidR="007A590A">
        <w:tc>
          <w:tcPr>
            <w:tcW w:w="2145" w:type="dxa"/>
            <w:tcMar>
              <w:top w:w="100" w:type="dxa"/>
              <w:left w:w="100" w:type="dxa"/>
              <w:bottom w:w="100" w:type="dxa"/>
              <w:right w:w="100" w:type="dxa"/>
            </w:tcMar>
          </w:tcPr>
          <w:p w:rsidR="007A590A" w:rsidRDefault="00BF2382">
            <w:pPr>
              <w:widowControl w:val="0"/>
              <w:spacing w:line="240" w:lineRule="auto"/>
            </w:pPr>
            <w:r>
              <w:t>McCormick</w:t>
            </w:r>
          </w:p>
        </w:tc>
        <w:tc>
          <w:tcPr>
            <w:tcW w:w="1575" w:type="dxa"/>
            <w:tcMar>
              <w:top w:w="100" w:type="dxa"/>
              <w:left w:w="100" w:type="dxa"/>
              <w:bottom w:w="100" w:type="dxa"/>
              <w:right w:w="100" w:type="dxa"/>
            </w:tcMar>
          </w:tcPr>
          <w:p w:rsidR="007A590A" w:rsidRDefault="00BF2382">
            <w:pPr>
              <w:widowControl w:val="0"/>
              <w:spacing w:line="240" w:lineRule="auto"/>
            </w:pPr>
            <w:r>
              <w:t>11</w:t>
            </w:r>
          </w:p>
        </w:tc>
        <w:tc>
          <w:tcPr>
            <w:tcW w:w="1880" w:type="dxa"/>
            <w:tcMar>
              <w:top w:w="100" w:type="dxa"/>
              <w:left w:w="100" w:type="dxa"/>
              <w:bottom w:w="100" w:type="dxa"/>
              <w:right w:w="100" w:type="dxa"/>
            </w:tcMar>
          </w:tcPr>
          <w:p w:rsidR="007A590A" w:rsidRDefault="00BF2382">
            <w:pPr>
              <w:widowControl w:val="0"/>
              <w:spacing w:line="240" w:lineRule="auto"/>
            </w:pPr>
            <w:r>
              <w:t>5.1</w:t>
            </w:r>
          </w:p>
        </w:tc>
        <w:tc>
          <w:tcPr>
            <w:tcW w:w="1880" w:type="dxa"/>
            <w:tcMar>
              <w:top w:w="100" w:type="dxa"/>
              <w:left w:w="100" w:type="dxa"/>
              <w:bottom w:w="100" w:type="dxa"/>
              <w:right w:w="100" w:type="dxa"/>
            </w:tcMar>
          </w:tcPr>
          <w:p w:rsidR="007A590A" w:rsidRDefault="00BF2382">
            <w:pPr>
              <w:widowControl w:val="0"/>
              <w:spacing w:line="240" w:lineRule="auto"/>
            </w:pPr>
            <w:r>
              <w:t>2.2</w:t>
            </w:r>
          </w:p>
        </w:tc>
        <w:tc>
          <w:tcPr>
            <w:tcW w:w="1880" w:type="dxa"/>
            <w:tcMar>
              <w:top w:w="100" w:type="dxa"/>
              <w:left w:w="100" w:type="dxa"/>
              <w:bottom w:w="100" w:type="dxa"/>
              <w:right w:w="100" w:type="dxa"/>
            </w:tcMar>
          </w:tcPr>
          <w:p w:rsidR="007A590A" w:rsidRDefault="00BF2382">
            <w:pPr>
              <w:widowControl w:val="0"/>
              <w:spacing w:line="240" w:lineRule="auto"/>
            </w:pPr>
            <w:r>
              <w:t>1.0994</w:t>
            </w:r>
          </w:p>
        </w:tc>
      </w:tr>
      <w:tr w:rsidR="007A590A">
        <w:tc>
          <w:tcPr>
            <w:tcW w:w="2145" w:type="dxa"/>
            <w:tcMar>
              <w:top w:w="100" w:type="dxa"/>
              <w:left w:w="100" w:type="dxa"/>
              <w:bottom w:w="100" w:type="dxa"/>
              <w:right w:w="100" w:type="dxa"/>
            </w:tcMar>
          </w:tcPr>
          <w:p w:rsidR="007A590A" w:rsidRDefault="007A590A">
            <w:pPr>
              <w:widowControl w:val="0"/>
              <w:spacing w:line="240" w:lineRule="auto"/>
            </w:pPr>
          </w:p>
        </w:tc>
        <w:tc>
          <w:tcPr>
            <w:tcW w:w="1575" w:type="dxa"/>
            <w:tcMar>
              <w:top w:w="100" w:type="dxa"/>
              <w:left w:w="100" w:type="dxa"/>
              <w:bottom w:w="100" w:type="dxa"/>
              <w:right w:w="100" w:type="dxa"/>
            </w:tcMar>
          </w:tcPr>
          <w:p w:rsidR="007A590A" w:rsidRDefault="007A590A">
            <w:pPr>
              <w:widowControl w:val="0"/>
              <w:spacing w:line="240" w:lineRule="auto"/>
            </w:pPr>
          </w:p>
        </w:tc>
        <w:tc>
          <w:tcPr>
            <w:tcW w:w="1880" w:type="dxa"/>
            <w:tcMar>
              <w:top w:w="100" w:type="dxa"/>
              <w:left w:w="100" w:type="dxa"/>
              <w:bottom w:w="100" w:type="dxa"/>
              <w:right w:w="100" w:type="dxa"/>
            </w:tcMar>
          </w:tcPr>
          <w:p w:rsidR="007A590A" w:rsidRDefault="007A590A">
            <w:pPr>
              <w:widowControl w:val="0"/>
              <w:spacing w:line="240" w:lineRule="auto"/>
            </w:pPr>
          </w:p>
        </w:tc>
        <w:tc>
          <w:tcPr>
            <w:tcW w:w="1880" w:type="dxa"/>
            <w:tcMar>
              <w:top w:w="100" w:type="dxa"/>
              <w:left w:w="100" w:type="dxa"/>
              <w:bottom w:w="100" w:type="dxa"/>
              <w:right w:w="100" w:type="dxa"/>
            </w:tcMar>
          </w:tcPr>
          <w:p w:rsidR="007A590A" w:rsidRDefault="007A590A">
            <w:pPr>
              <w:widowControl w:val="0"/>
              <w:spacing w:line="240" w:lineRule="auto"/>
            </w:pPr>
          </w:p>
        </w:tc>
        <w:tc>
          <w:tcPr>
            <w:tcW w:w="1880" w:type="dxa"/>
            <w:tcMar>
              <w:top w:w="100" w:type="dxa"/>
              <w:left w:w="100" w:type="dxa"/>
              <w:bottom w:w="100" w:type="dxa"/>
              <w:right w:w="100" w:type="dxa"/>
            </w:tcMar>
          </w:tcPr>
          <w:p w:rsidR="007A590A" w:rsidRDefault="007A590A">
            <w:pPr>
              <w:widowControl w:val="0"/>
              <w:spacing w:line="240" w:lineRule="auto"/>
            </w:pPr>
          </w:p>
        </w:tc>
      </w:tr>
      <w:tr w:rsidR="007A590A">
        <w:tc>
          <w:tcPr>
            <w:tcW w:w="2145" w:type="dxa"/>
            <w:tcMar>
              <w:top w:w="100" w:type="dxa"/>
              <w:left w:w="100" w:type="dxa"/>
              <w:bottom w:w="100" w:type="dxa"/>
              <w:right w:w="100" w:type="dxa"/>
            </w:tcMar>
          </w:tcPr>
          <w:p w:rsidR="007A590A" w:rsidRDefault="00BF2382">
            <w:pPr>
              <w:widowControl w:val="0"/>
              <w:spacing w:line="240" w:lineRule="auto"/>
            </w:pPr>
            <w:r>
              <w:t>Ocean Spray</w:t>
            </w:r>
          </w:p>
        </w:tc>
        <w:tc>
          <w:tcPr>
            <w:tcW w:w="1575" w:type="dxa"/>
            <w:tcMar>
              <w:top w:w="100" w:type="dxa"/>
              <w:left w:w="100" w:type="dxa"/>
              <w:bottom w:w="100" w:type="dxa"/>
              <w:right w:w="100" w:type="dxa"/>
            </w:tcMar>
          </w:tcPr>
          <w:p w:rsidR="007A590A" w:rsidRDefault="00BF2382">
            <w:pPr>
              <w:widowControl w:val="0"/>
              <w:spacing w:line="240" w:lineRule="auto"/>
            </w:pPr>
            <w:r>
              <w:t>11</w:t>
            </w:r>
          </w:p>
        </w:tc>
        <w:tc>
          <w:tcPr>
            <w:tcW w:w="1880" w:type="dxa"/>
            <w:tcMar>
              <w:top w:w="100" w:type="dxa"/>
              <w:left w:w="100" w:type="dxa"/>
              <w:bottom w:w="100" w:type="dxa"/>
              <w:right w:w="100" w:type="dxa"/>
            </w:tcMar>
          </w:tcPr>
          <w:p w:rsidR="007A590A" w:rsidRDefault="00BF2382">
            <w:pPr>
              <w:widowControl w:val="0"/>
              <w:spacing w:line="240" w:lineRule="auto"/>
            </w:pPr>
            <w:r>
              <w:t>4</w:t>
            </w:r>
          </w:p>
        </w:tc>
        <w:tc>
          <w:tcPr>
            <w:tcW w:w="1880" w:type="dxa"/>
            <w:tcMar>
              <w:top w:w="100" w:type="dxa"/>
              <w:left w:w="100" w:type="dxa"/>
              <w:bottom w:w="100" w:type="dxa"/>
              <w:right w:w="100" w:type="dxa"/>
            </w:tcMar>
          </w:tcPr>
          <w:p w:rsidR="007A590A" w:rsidRDefault="00BF2382">
            <w:pPr>
              <w:widowControl w:val="0"/>
              <w:spacing w:line="240" w:lineRule="auto"/>
            </w:pPr>
            <w:r>
              <w:t>2.21</w:t>
            </w:r>
          </w:p>
        </w:tc>
        <w:tc>
          <w:tcPr>
            <w:tcW w:w="1880" w:type="dxa"/>
            <w:tcMar>
              <w:top w:w="100" w:type="dxa"/>
              <w:left w:w="100" w:type="dxa"/>
              <w:bottom w:w="100" w:type="dxa"/>
              <w:right w:w="100" w:type="dxa"/>
            </w:tcMar>
          </w:tcPr>
          <w:p w:rsidR="007A590A" w:rsidRDefault="00BF2382">
            <w:pPr>
              <w:widowControl w:val="0"/>
              <w:spacing w:line="240" w:lineRule="auto"/>
            </w:pPr>
            <w:r>
              <w:t>1.1100</w:t>
            </w:r>
          </w:p>
        </w:tc>
      </w:tr>
      <w:tr w:rsidR="007A590A">
        <w:tc>
          <w:tcPr>
            <w:tcW w:w="2145" w:type="dxa"/>
            <w:tcMar>
              <w:top w:w="100" w:type="dxa"/>
              <w:left w:w="100" w:type="dxa"/>
              <w:bottom w:w="100" w:type="dxa"/>
              <w:right w:w="100" w:type="dxa"/>
            </w:tcMar>
          </w:tcPr>
          <w:p w:rsidR="007A590A" w:rsidRDefault="00BF2382">
            <w:pPr>
              <w:widowControl w:val="0"/>
              <w:spacing w:line="240" w:lineRule="auto"/>
            </w:pPr>
            <w:r>
              <w:t>Ocean Spray</w:t>
            </w:r>
          </w:p>
        </w:tc>
        <w:tc>
          <w:tcPr>
            <w:tcW w:w="1575" w:type="dxa"/>
            <w:tcMar>
              <w:top w:w="100" w:type="dxa"/>
              <w:left w:w="100" w:type="dxa"/>
              <w:bottom w:w="100" w:type="dxa"/>
              <w:right w:w="100" w:type="dxa"/>
            </w:tcMar>
          </w:tcPr>
          <w:p w:rsidR="007A590A" w:rsidRDefault="00BF2382">
            <w:pPr>
              <w:widowControl w:val="0"/>
              <w:spacing w:line="240" w:lineRule="auto"/>
            </w:pPr>
            <w:r>
              <w:t>11</w:t>
            </w:r>
          </w:p>
        </w:tc>
        <w:tc>
          <w:tcPr>
            <w:tcW w:w="1880" w:type="dxa"/>
            <w:tcMar>
              <w:top w:w="100" w:type="dxa"/>
              <w:left w:w="100" w:type="dxa"/>
              <w:bottom w:w="100" w:type="dxa"/>
              <w:right w:w="100" w:type="dxa"/>
            </w:tcMar>
          </w:tcPr>
          <w:p w:rsidR="007A590A" w:rsidRDefault="00BF2382">
            <w:pPr>
              <w:widowControl w:val="0"/>
              <w:spacing w:line="240" w:lineRule="auto"/>
            </w:pPr>
            <w:r>
              <w:t>4.1</w:t>
            </w:r>
          </w:p>
        </w:tc>
        <w:tc>
          <w:tcPr>
            <w:tcW w:w="1880" w:type="dxa"/>
            <w:tcMar>
              <w:top w:w="100" w:type="dxa"/>
              <w:left w:w="100" w:type="dxa"/>
              <w:bottom w:w="100" w:type="dxa"/>
              <w:right w:w="100" w:type="dxa"/>
            </w:tcMar>
          </w:tcPr>
          <w:p w:rsidR="007A590A" w:rsidRDefault="00BF2382">
            <w:pPr>
              <w:widowControl w:val="0"/>
              <w:spacing w:line="240" w:lineRule="auto"/>
            </w:pPr>
            <w:r>
              <w:t>2.20</w:t>
            </w:r>
          </w:p>
        </w:tc>
        <w:tc>
          <w:tcPr>
            <w:tcW w:w="1880" w:type="dxa"/>
            <w:tcMar>
              <w:top w:w="100" w:type="dxa"/>
              <w:left w:w="100" w:type="dxa"/>
              <w:bottom w:w="100" w:type="dxa"/>
              <w:right w:w="100" w:type="dxa"/>
            </w:tcMar>
          </w:tcPr>
          <w:p w:rsidR="007A590A" w:rsidRDefault="00BF2382">
            <w:pPr>
              <w:widowControl w:val="0"/>
              <w:spacing w:line="240" w:lineRule="auto"/>
            </w:pPr>
            <w:r>
              <w:t>1.0990</w:t>
            </w:r>
          </w:p>
        </w:tc>
      </w:tr>
    </w:tbl>
    <w:p w:rsidR="007A590A" w:rsidRDefault="007A590A"/>
    <w:p w:rsidR="007A590A" w:rsidRDefault="00BF2382">
      <w:r>
        <w:t xml:space="preserve">The way the </w:t>
      </w:r>
      <w:proofErr w:type="spellStart"/>
      <w:r>
        <w:t>anova</w:t>
      </w:r>
      <w:proofErr w:type="spellEnd"/>
      <w:r>
        <w:t xml:space="preserve"> function is set up, you can easily conduct the test on any of the metrics (return, sales, income, or tax) just by highlighting different regions in the spreadsheet. If you want to do income, highlight this part (don’t h</w:t>
      </w:r>
      <w:r>
        <w:t>ighlight the table headings)</w:t>
      </w:r>
    </w:p>
    <w:p w:rsidR="007A590A" w:rsidRDefault="007A590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3"/>
        <w:gridCol w:w="2109"/>
        <w:gridCol w:w="2189"/>
        <w:gridCol w:w="2189"/>
      </w:tblGrid>
      <w:tr w:rsidR="007A590A">
        <w:tc>
          <w:tcPr>
            <w:tcW w:w="2145" w:type="dxa"/>
            <w:tcMar>
              <w:top w:w="100" w:type="dxa"/>
              <w:left w:w="100" w:type="dxa"/>
              <w:bottom w:w="100" w:type="dxa"/>
              <w:right w:w="100" w:type="dxa"/>
            </w:tcMar>
          </w:tcPr>
          <w:p w:rsidR="007A590A" w:rsidRDefault="00BF2382">
            <w:pPr>
              <w:widowControl w:val="0"/>
              <w:spacing w:line="240" w:lineRule="auto"/>
            </w:pPr>
            <w:r>
              <w:t>McCormick</w:t>
            </w:r>
          </w:p>
        </w:tc>
        <w:tc>
          <w:tcPr>
            <w:tcW w:w="1575" w:type="dxa"/>
            <w:tcMar>
              <w:top w:w="100" w:type="dxa"/>
              <w:left w:w="100" w:type="dxa"/>
              <w:bottom w:w="100" w:type="dxa"/>
              <w:right w:w="100" w:type="dxa"/>
            </w:tcMar>
          </w:tcPr>
          <w:p w:rsidR="007A590A" w:rsidRDefault="00BF2382">
            <w:pPr>
              <w:widowControl w:val="0"/>
              <w:spacing w:line="240" w:lineRule="auto"/>
            </w:pPr>
            <w:r>
              <w:t>10</w:t>
            </w:r>
          </w:p>
        </w:tc>
        <w:tc>
          <w:tcPr>
            <w:tcW w:w="1635" w:type="dxa"/>
            <w:tcMar>
              <w:top w:w="100" w:type="dxa"/>
              <w:left w:w="100" w:type="dxa"/>
              <w:bottom w:w="100" w:type="dxa"/>
              <w:right w:w="100" w:type="dxa"/>
            </w:tcMar>
          </w:tcPr>
          <w:p w:rsidR="007A590A" w:rsidRDefault="00BF2382">
            <w:pPr>
              <w:widowControl w:val="0"/>
              <w:spacing w:line="240" w:lineRule="auto"/>
            </w:pPr>
            <w:r>
              <w:t>5</w:t>
            </w:r>
          </w:p>
        </w:tc>
        <w:tc>
          <w:tcPr>
            <w:tcW w:w="1635" w:type="dxa"/>
            <w:tcMar>
              <w:top w:w="100" w:type="dxa"/>
              <w:left w:w="100" w:type="dxa"/>
              <w:bottom w:w="100" w:type="dxa"/>
              <w:right w:w="100" w:type="dxa"/>
            </w:tcMar>
          </w:tcPr>
          <w:p w:rsidR="007A590A" w:rsidRDefault="00BF2382">
            <w:pPr>
              <w:widowControl w:val="0"/>
              <w:spacing w:line="240" w:lineRule="auto"/>
            </w:pPr>
            <w:r>
              <w:t>2.2</w:t>
            </w:r>
          </w:p>
        </w:tc>
      </w:tr>
      <w:tr w:rsidR="007A590A">
        <w:tc>
          <w:tcPr>
            <w:tcW w:w="2145" w:type="dxa"/>
            <w:tcMar>
              <w:top w:w="100" w:type="dxa"/>
              <w:left w:w="100" w:type="dxa"/>
              <w:bottom w:w="100" w:type="dxa"/>
              <w:right w:w="100" w:type="dxa"/>
            </w:tcMar>
          </w:tcPr>
          <w:p w:rsidR="007A590A" w:rsidRDefault="00BF2382">
            <w:pPr>
              <w:widowControl w:val="0"/>
              <w:spacing w:line="240" w:lineRule="auto"/>
            </w:pPr>
            <w:r>
              <w:t>McCormick</w:t>
            </w:r>
          </w:p>
        </w:tc>
        <w:tc>
          <w:tcPr>
            <w:tcW w:w="1575" w:type="dxa"/>
            <w:tcMar>
              <w:top w:w="100" w:type="dxa"/>
              <w:left w:w="100" w:type="dxa"/>
              <w:bottom w:w="100" w:type="dxa"/>
              <w:right w:w="100" w:type="dxa"/>
            </w:tcMar>
          </w:tcPr>
          <w:p w:rsidR="007A590A" w:rsidRDefault="00BF2382">
            <w:pPr>
              <w:widowControl w:val="0"/>
              <w:spacing w:line="240" w:lineRule="auto"/>
            </w:pPr>
            <w:r>
              <w:t>11</w:t>
            </w:r>
          </w:p>
        </w:tc>
        <w:tc>
          <w:tcPr>
            <w:tcW w:w="1635" w:type="dxa"/>
            <w:tcMar>
              <w:top w:w="100" w:type="dxa"/>
              <w:left w:w="100" w:type="dxa"/>
              <w:bottom w:w="100" w:type="dxa"/>
              <w:right w:w="100" w:type="dxa"/>
            </w:tcMar>
          </w:tcPr>
          <w:p w:rsidR="007A590A" w:rsidRDefault="00BF2382">
            <w:pPr>
              <w:widowControl w:val="0"/>
              <w:spacing w:line="240" w:lineRule="auto"/>
            </w:pPr>
            <w:r>
              <w:t>5.1</w:t>
            </w:r>
          </w:p>
        </w:tc>
        <w:tc>
          <w:tcPr>
            <w:tcW w:w="1635" w:type="dxa"/>
            <w:tcMar>
              <w:top w:w="100" w:type="dxa"/>
              <w:left w:w="100" w:type="dxa"/>
              <w:bottom w:w="100" w:type="dxa"/>
              <w:right w:w="100" w:type="dxa"/>
            </w:tcMar>
          </w:tcPr>
          <w:p w:rsidR="007A590A" w:rsidRDefault="00BF2382">
            <w:pPr>
              <w:widowControl w:val="0"/>
              <w:spacing w:line="240" w:lineRule="auto"/>
            </w:pPr>
            <w:r>
              <w:t>2.2</w:t>
            </w:r>
          </w:p>
        </w:tc>
      </w:tr>
      <w:tr w:rsidR="007A590A">
        <w:tc>
          <w:tcPr>
            <w:tcW w:w="2145" w:type="dxa"/>
            <w:tcMar>
              <w:top w:w="100" w:type="dxa"/>
              <w:left w:w="100" w:type="dxa"/>
              <w:bottom w:w="100" w:type="dxa"/>
              <w:right w:w="100" w:type="dxa"/>
            </w:tcMar>
          </w:tcPr>
          <w:p w:rsidR="007A590A" w:rsidRDefault="007A590A">
            <w:pPr>
              <w:widowControl w:val="0"/>
              <w:spacing w:line="240" w:lineRule="auto"/>
            </w:pPr>
          </w:p>
        </w:tc>
        <w:tc>
          <w:tcPr>
            <w:tcW w:w="1575" w:type="dxa"/>
            <w:tcMar>
              <w:top w:w="100" w:type="dxa"/>
              <w:left w:w="100" w:type="dxa"/>
              <w:bottom w:w="100" w:type="dxa"/>
              <w:right w:w="100" w:type="dxa"/>
            </w:tcMar>
          </w:tcPr>
          <w:p w:rsidR="007A590A" w:rsidRDefault="007A590A">
            <w:pPr>
              <w:widowControl w:val="0"/>
              <w:spacing w:line="240" w:lineRule="auto"/>
            </w:pPr>
          </w:p>
        </w:tc>
        <w:tc>
          <w:tcPr>
            <w:tcW w:w="1635" w:type="dxa"/>
            <w:tcMar>
              <w:top w:w="100" w:type="dxa"/>
              <w:left w:w="100" w:type="dxa"/>
              <w:bottom w:w="100" w:type="dxa"/>
              <w:right w:w="100" w:type="dxa"/>
            </w:tcMar>
          </w:tcPr>
          <w:p w:rsidR="007A590A" w:rsidRDefault="007A590A">
            <w:pPr>
              <w:widowControl w:val="0"/>
              <w:spacing w:line="240" w:lineRule="auto"/>
            </w:pPr>
          </w:p>
        </w:tc>
        <w:tc>
          <w:tcPr>
            <w:tcW w:w="1635" w:type="dxa"/>
            <w:tcMar>
              <w:top w:w="100" w:type="dxa"/>
              <w:left w:w="100" w:type="dxa"/>
              <w:bottom w:w="100" w:type="dxa"/>
              <w:right w:w="100" w:type="dxa"/>
            </w:tcMar>
          </w:tcPr>
          <w:p w:rsidR="007A590A" w:rsidRDefault="007A590A">
            <w:pPr>
              <w:widowControl w:val="0"/>
              <w:spacing w:line="240" w:lineRule="auto"/>
            </w:pPr>
          </w:p>
        </w:tc>
      </w:tr>
      <w:tr w:rsidR="007A590A">
        <w:tc>
          <w:tcPr>
            <w:tcW w:w="2145" w:type="dxa"/>
            <w:tcMar>
              <w:top w:w="100" w:type="dxa"/>
              <w:left w:w="100" w:type="dxa"/>
              <w:bottom w:w="100" w:type="dxa"/>
              <w:right w:w="100" w:type="dxa"/>
            </w:tcMar>
          </w:tcPr>
          <w:p w:rsidR="007A590A" w:rsidRDefault="00BF2382">
            <w:pPr>
              <w:widowControl w:val="0"/>
              <w:spacing w:line="240" w:lineRule="auto"/>
            </w:pPr>
            <w:r>
              <w:t>Ocean Spray</w:t>
            </w:r>
          </w:p>
        </w:tc>
        <w:tc>
          <w:tcPr>
            <w:tcW w:w="1575" w:type="dxa"/>
            <w:tcMar>
              <w:top w:w="100" w:type="dxa"/>
              <w:left w:w="100" w:type="dxa"/>
              <w:bottom w:w="100" w:type="dxa"/>
              <w:right w:w="100" w:type="dxa"/>
            </w:tcMar>
          </w:tcPr>
          <w:p w:rsidR="007A590A" w:rsidRDefault="00BF2382">
            <w:pPr>
              <w:widowControl w:val="0"/>
              <w:spacing w:line="240" w:lineRule="auto"/>
            </w:pPr>
            <w:r>
              <w:t>11</w:t>
            </w:r>
          </w:p>
        </w:tc>
        <w:tc>
          <w:tcPr>
            <w:tcW w:w="1635" w:type="dxa"/>
            <w:tcMar>
              <w:top w:w="100" w:type="dxa"/>
              <w:left w:w="100" w:type="dxa"/>
              <w:bottom w:w="100" w:type="dxa"/>
              <w:right w:w="100" w:type="dxa"/>
            </w:tcMar>
          </w:tcPr>
          <w:p w:rsidR="007A590A" w:rsidRDefault="00BF2382">
            <w:pPr>
              <w:widowControl w:val="0"/>
              <w:spacing w:line="240" w:lineRule="auto"/>
            </w:pPr>
            <w:r>
              <w:t>4</w:t>
            </w:r>
          </w:p>
        </w:tc>
        <w:tc>
          <w:tcPr>
            <w:tcW w:w="1635" w:type="dxa"/>
            <w:tcMar>
              <w:top w:w="100" w:type="dxa"/>
              <w:left w:w="100" w:type="dxa"/>
              <w:bottom w:w="100" w:type="dxa"/>
              <w:right w:w="100" w:type="dxa"/>
            </w:tcMar>
          </w:tcPr>
          <w:p w:rsidR="007A590A" w:rsidRDefault="00BF2382">
            <w:pPr>
              <w:widowControl w:val="0"/>
              <w:spacing w:line="240" w:lineRule="auto"/>
            </w:pPr>
            <w:r>
              <w:t>2.21</w:t>
            </w:r>
          </w:p>
        </w:tc>
      </w:tr>
      <w:tr w:rsidR="007A590A">
        <w:tc>
          <w:tcPr>
            <w:tcW w:w="2145" w:type="dxa"/>
            <w:tcMar>
              <w:top w:w="100" w:type="dxa"/>
              <w:left w:w="100" w:type="dxa"/>
              <w:bottom w:w="100" w:type="dxa"/>
              <w:right w:w="100" w:type="dxa"/>
            </w:tcMar>
          </w:tcPr>
          <w:p w:rsidR="007A590A" w:rsidRDefault="00BF2382">
            <w:pPr>
              <w:widowControl w:val="0"/>
              <w:spacing w:line="240" w:lineRule="auto"/>
            </w:pPr>
            <w:r>
              <w:t>Ocean Spray</w:t>
            </w:r>
          </w:p>
        </w:tc>
        <w:tc>
          <w:tcPr>
            <w:tcW w:w="1575" w:type="dxa"/>
            <w:tcMar>
              <w:top w:w="100" w:type="dxa"/>
              <w:left w:w="100" w:type="dxa"/>
              <w:bottom w:w="100" w:type="dxa"/>
              <w:right w:w="100" w:type="dxa"/>
            </w:tcMar>
          </w:tcPr>
          <w:p w:rsidR="007A590A" w:rsidRDefault="00BF2382">
            <w:pPr>
              <w:widowControl w:val="0"/>
              <w:spacing w:line="240" w:lineRule="auto"/>
            </w:pPr>
            <w:r>
              <w:t>11</w:t>
            </w:r>
          </w:p>
        </w:tc>
        <w:tc>
          <w:tcPr>
            <w:tcW w:w="1635" w:type="dxa"/>
            <w:tcMar>
              <w:top w:w="100" w:type="dxa"/>
              <w:left w:w="100" w:type="dxa"/>
              <w:bottom w:w="100" w:type="dxa"/>
              <w:right w:w="100" w:type="dxa"/>
            </w:tcMar>
          </w:tcPr>
          <w:p w:rsidR="007A590A" w:rsidRDefault="00BF2382">
            <w:pPr>
              <w:widowControl w:val="0"/>
              <w:spacing w:line="240" w:lineRule="auto"/>
            </w:pPr>
            <w:r>
              <w:t>4.1</w:t>
            </w:r>
          </w:p>
        </w:tc>
        <w:tc>
          <w:tcPr>
            <w:tcW w:w="1635" w:type="dxa"/>
            <w:tcMar>
              <w:top w:w="100" w:type="dxa"/>
              <w:left w:w="100" w:type="dxa"/>
              <w:bottom w:w="100" w:type="dxa"/>
              <w:right w:w="100" w:type="dxa"/>
            </w:tcMar>
          </w:tcPr>
          <w:p w:rsidR="007A590A" w:rsidRDefault="00BF2382">
            <w:pPr>
              <w:widowControl w:val="0"/>
              <w:spacing w:line="240" w:lineRule="auto"/>
            </w:pPr>
            <w:r>
              <w:t>2.20</w:t>
            </w:r>
          </w:p>
        </w:tc>
      </w:tr>
    </w:tbl>
    <w:p w:rsidR="007A590A" w:rsidRDefault="007A590A"/>
    <w:p w:rsidR="007A590A" w:rsidRDefault="007A590A"/>
    <w:p w:rsidR="007A590A" w:rsidRDefault="00BF2382">
      <w:r>
        <w:t>Only the company name and rightmost column (income) will be used in the test, and the blank row will be ignored.</w:t>
      </w:r>
    </w:p>
    <w:p w:rsidR="009726BF" w:rsidRDefault="009726BF"/>
    <w:p w:rsidR="009726BF" w:rsidRDefault="009726BF" w:rsidP="009726BF">
      <w:pPr>
        <w:pStyle w:val="Heading1"/>
      </w:pPr>
      <w:r>
        <w:t xml:space="preserve">Use the </w:t>
      </w:r>
      <w:proofErr w:type="spellStart"/>
      <w:r>
        <w:t>signalint</w:t>
      </w:r>
      <w:proofErr w:type="spellEnd"/>
      <w:r>
        <w:t xml:space="preserve"> function:</w:t>
      </w:r>
    </w:p>
    <w:p w:rsidR="009726BF" w:rsidRDefault="009726BF" w:rsidP="002272AD">
      <w:pPr>
        <w:pStyle w:val="ListParagraph"/>
        <w:numPr>
          <w:ilvl w:val="3"/>
          <w:numId w:val="1"/>
        </w:numPr>
        <w:tabs>
          <w:tab w:val="left" w:pos="720"/>
        </w:tabs>
        <w:ind w:left="720" w:hanging="360"/>
      </w:pPr>
      <w:r>
        <w:t>Get some data where you have a x variable (like time) and a y value that is some signal (like voltage from an instrument) where you might want to find the area under the peaks in the signal. Quantitative chromatography (like HPLC) is an example.</w:t>
      </w:r>
    </w:p>
    <w:p w:rsidR="002272AD" w:rsidRDefault="002272AD" w:rsidP="002272AD">
      <w:pPr>
        <w:pStyle w:val="ListParagraph"/>
        <w:numPr>
          <w:ilvl w:val="3"/>
          <w:numId w:val="1"/>
        </w:numPr>
        <w:tabs>
          <w:tab w:val="left" w:pos="720"/>
        </w:tabs>
        <w:ind w:left="720" w:hanging="360"/>
      </w:pPr>
      <w:r>
        <w:t xml:space="preserve">Import the data into excel with time on in the </w:t>
      </w:r>
      <w:proofErr w:type="gramStart"/>
      <w:r>
        <w:t>left  column</w:t>
      </w:r>
      <w:proofErr w:type="gramEnd"/>
      <w:r>
        <w:t xml:space="preserve"> and signal (voltage) in the right column</w:t>
      </w:r>
      <w:r w:rsidR="000A1FFA">
        <w:t>, like so (may be thousands of cells of data):</w:t>
      </w:r>
    </w:p>
    <w:tbl>
      <w:tblPr>
        <w:tblStyle w:val="TableGrid"/>
        <w:tblW w:w="0" w:type="auto"/>
        <w:tblInd w:w="720" w:type="dxa"/>
        <w:tblLook w:val="04A0" w:firstRow="1" w:lastRow="0" w:firstColumn="1" w:lastColumn="0" w:noHBand="0" w:noVBand="1"/>
      </w:tblPr>
      <w:tblGrid>
        <w:gridCol w:w="4294"/>
        <w:gridCol w:w="4336"/>
      </w:tblGrid>
      <w:tr w:rsidR="00842680" w:rsidTr="00842680">
        <w:tc>
          <w:tcPr>
            <w:tcW w:w="4788" w:type="dxa"/>
          </w:tcPr>
          <w:p w:rsidR="00842680" w:rsidRDefault="00842680" w:rsidP="002272AD">
            <w:pPr>
              <w:pStyle w:val="ListParagraph"/>
              <w:tabs>
                <w:tab w:val="left" w:pos="720"/>
              </w:tabs>
              <w:ind w:left="0"/>
            </w:pPr>
            <w:r>
              <w:t>Time(seconds)</w:t>
            </w:r>
          </w:p>
        </w:tc>
        <w:tc>
          <w:tcPr>
            <w:tcW w:w="4788" w:type="dxa"/>
          </w:tcPr>
          <w:p w:rsidR="00842680" w:rsidRDefault="00842680" w:rsidP="002272AD">
            <w:pPr>
              <w:pStyle w:val="ListParagraph"/>
              <w:tabs>
                <w:tab w:val="left" w:pos="720"/>
              </w:tabs>
              <w:ind w:left="0"/>
            </w:pPr>
            <w:r>
              <w:t>Voltage(millivolts)</w:t>
            </w:r>
          </w:p>
        </w:tc>
      </w:tr>
      <w:tr w:rsidR="00842680" w:rsidTr="00842680">
        <w:tc>
          <w:tcPr>
            <w:tcW w:w="4788" w:type="dxa"/>
          </w:tcPr>
          <w:p w:rsidR="00842680" w:rsidRDefault="00842680" w:rsidP="002272AD">
            <w:pPr>
              <w:pStyle w:val="ListParagraph"/>
              <w:tabs>
                <w:tab w:val="left" w:pos="720"/>
              </w:tabs>
              <w:ind w:left="0"/>
            </w:pPr>
            <w:r>
              <w:t>0.1</w:t>
            </w:r>
          </w:p>
        </w:tc>
        <w:tc>
          <w:tcPr>
            <w:tcW w:w="4788" w:type="dxa"/>
          </w:tcPr>
          <w:p w:rsidR="00842680" w:rsidRDefault="00842680" w:rsidP="002272AD">
            <w:pPr>
              <w:pStyle w:val="ListParagraph"/>
              <w:tabs>
                <w:tab w:val="left" w:pos="720"/>
              </w:tabs>
              <w:ind w:left="0"/>
            </w:pPr>
            <w:r>
              <w:t>0.05</w:t>
            </w:r>
          </w:p>
        </w:tc>
      </w:tr>
    </w:tbl>
    <w:p w:rsidR="002272AD" w:rsidRDefault="002272AD" w:rsidP="002272AD">
      <w:pPr>
        <w:pStyle w:val="ListParagraph"/>
        <w:tabs>
          <w:tab w:val="left" w:pos="720"/>
        </w:tabs>
      </w:pPr>
    </w:p>
    <w:p w:rsidR="002272AD" w:rsidRDefault="002272AD" w:rsidP="002272AD">
      <w:pPr>
        <w:pStyle w:val="ListParagraph"/>
        <w:tabs>
          <w:tab w:val="left" w:pos="720"/>
        </w:tabs>
      </w:pPr>
    </w:p>
    <w:p w:rsidR="002272AD" w:rsidRDefault="002272AD" w:rsidP="002272AD">
      <w:pPr>
        <w:pStyle w:val="ListParagraph"/>
        <w:numPr>
          <w:ilvl w:val="3"/>
          <w:numId w:val="1"/>
        </w:numPr>
        <w:tabs>
          <w:tab w:val="left" w:pos="720"/>
        </w:tabs>
        <w:ind w:left="720" w:hanging="360"/>
      </w:pPr>
      <w:r>
        <w:t>Call the formula “</w:t>
      </w:r>
      <w:r w:rsidR="000A1FFA">
        <w:t>=</w:t>
      </w:r>
      <w:proofErr w:type="spellStart"/>
      <w:r w:rsidR="000A1FFA">
        <w:t>signalint</w:t>
      </w:r>
      <w:proofErr w:type="spellEnd"/>
      <w:r w:rsidR="000A1FFA">
        <w:t>(</w:t>
      </w:r>
      <w:proofErr w:type="spellStart"/>
      <w:proofErr w:type="gramStart"/>
      <w:r w:rsidR="000A1FFA">
        <w:t>data,trigger</w:t>
      </w:r>
      <w:proofErr w:type="spellEnd"/>
      <w:proofErr w:type="gramEnd"/>
      <w:r>
        <w:t>)” where “</w:t>
      </w:r>
      <w:r w:rsidR="000A1FFA">
        <w:t>data</w:t>
      </w:r>
      <w:r>
        <w:t>” is the entire data f</w:t>
      </w:r>
      <w:r w:rsidR="000A1FFA">
        <w:t>rame of times and voltage, and trigger</w:t>
      </w:r>
      <w:r>
        <w:t xml:space="preserve"> is a single number, the “trigger” height for a peak. </w:t>
      </w:r>
      <w:r w:rsidR="00842680">
        <w:t xml:space="preserve">Do not highlight the headers. </w:t>
      </w:r>
      <w:r>
        <w:t xml:space="preserve">Any peaks must have this as a minimum of both </w:t>
      </w:r>
      <w:r>
        <w:rPr>
          <w:i/>
        </w:rPr>
        <w:t>height</w:t>
      </w:r>
      <w:r>
        <w:t xml:space="preserve"> and </w:t>
      </w:r>
      <w:r>
        <w:rPr>
          <w:i/>
        </w:rPr>
        <w:t>prominence</w:t>
      </w:r>
      <w:r>
        <w:t xml:space="preserve"> to be automatically detected.</w:t>
      </w:r>
      <w:r w:rsidR="00842680">
        <w:t xml:space="preserve"> For example, y could be 0.5. For this signal, this gives you the following:</w:t>
      </w:r>
    </w:p>
    <w:p w:rsidR="000A1FFA" w:rsidRDefault="000A1FFA" w:rsidP="000A1FFA">
      <w:pPr>
        <w:tabs>
          <w:tab w:val="left" w:pos="720"/>
        </w:tabs>
      </w:pPr>
      <w:r>
        <w:rPr>
          <w:noProof/>
        </w:rPr>
        <w:lastRenderedPageBreak/>
        <w:drawing>
          <wp:inline distT="0" distB="0" distL="0" distR="0">
            <wp:extent cx="4328160"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png"/>
                    <pic:cNvPicPr/>
                  </pic:nvPicPr>
                  <pic:blipFill>
                    <a:blip r:embed="rId8">
                      <a:extLst>
                        <a:ext uri="{28A0092B-C50C-407E-A947-70E740481C1C}">
                          <a14:useLocalDpi xmlns:a14="http://schemas.microsoft.com/office/drawing/2010/main" val="0"/>
                        </a:ext>
                      </a:extLst>
                    </a:blip>
                    <a:stretch>
                      <a:fillRect/>
                    </a:stretch>
                  </pic:blipFill>
                  <pic:spPr>
                    <a:xfrm>
                      <a:off x="0" y="0"/>
                      <a:ext cx="4328160" cy="3246120"/>
                    </a:xfrm>
                    <a:prstGeom prst="rect">
                      <a:avLst/>
                    </a:prstGeom>
                  </pic:spPr>
                </pic:pic>
              </a:graphicData>
            </a:graphic>
          </wp:inline>
        </w:drawing>
      </w:r>
      <w:r>
        <w:rPr>
          <w:noProof/>
        </w:rPr>
        <w:drawing>
          <wp:inline distT="0" distB="0" distL="0" distR="0">
            <wp:extent cx="4434840" cy="100129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rotWithShape="1">
                    <a:blip r:embed="rId9">
                      <a:extLst>
                        <a:ext uri="{28A0092B-C50C-407E-A947-70E740481C1C}">
                          <a14:useLocalDpi xmlns:a14="http://schemas.microsoft.com/office/drawing/2010/main" val="0"/>
                        </a:ext>
                      </a:extLst>
                    </a:blip>
                    <a:srcRect t="42213" r="19129"/>
                    <a:stretch/>
                  </pic:blipFill>
                  <pic:spPr bwMode="auto">
                    <a:xfrm>
                      <a:off x="0" y="0"/>
                      <a:ext cx="4436339" cy="1001637"/>
                    </a:xfrm>
                    <a:prstGeom prst="rect">
                      <a:avLst/>
                    </a:prstGeom>
                    <a:ln>
                      <a:noFill/>
                    </a:ln>
                    <a:extLst>
                      <a:ext uri="{53640926-AAD7-44D8-BBD7-CCE9431645EC}">
                        <a14:shadowObscured xmlns:a14="http://schemas.microsoft.com/office/drawing/2010/main"/>
                      </a:ext>
                    </a:extLst>
                  </pic:spPr>
                </pic:pic>
              </a:graphicData>
            </a:graphic>
          </wp:inline>
        </w:drawing>
      </w:r>
    </w:p>
    <w:p w:rsidR="000A1FFA" w:rsidRDefault="000A1FFA" w:rsidP="000A1FFA">
      <w:pPr>
        <w:tabs>
          <w:tab w:val="left" w:pos="720"/>
        </w:tabs>
      </w:pPr>
      <w:r>
        <w:t>The plot shows the trace of the signal, and the peaks that were found as well as shades the area that is calculated. The table reports the area as found through Simpson’s method and the trapezoidal method.</w:t>
      </w:r>
    </w:p>
    <w:p w:rsidR="000A1FFA" w:rsidRDefault="000A1FFA" w:rsidP="000A1FFA">
      <w:pPr>
        <w:tabs>
          <w:tab w:val="left" w:pos="720"/>
        </w:tabs>
      </w:pPr>
    </w:p>
    <w:p w:rsidR="000A1FFA" w:rsidRPr="000A1FFA" w:rsidRDefault="000A1FFA" w:rsidP="000A1FFA">
      <w:pPr>
        <w:pStyle w:val="Heading1"/>
      </w:pPr>
      <w:r>
        <w:t xml:space="preserve">Use </w:t>
      </w:r>
      <w:proofErr w:type="spellStart"/>
      <w:r>
        <w:t>manualint</w:t>
      </w:r>
      <w:proofErr w:type="spellEnd"/>
    </w:p>
    <w:p w:rsidR="00842680" w:rsidRDefault="00842680" w:rsidP="00842680">
      <w:pPr>
        <w:tabs>
          <w:tab w:val="left" w:pos="720"/>
        </w:tabs>
      </w:pPr>
    </w:p>
    <w:p w:rsidR="000A1FFA" w:rsidRDefault="000A1FFA" w:rsidP="000A1FFA">
      <w:pPr>
        <w:pStyle w:val="ListParagraph"/>
        <w:numPr>
          <w:ilvl w:val="3"/>
          <w:numId w:val="3"/>
        </w:numPr>
        <w:tabs>
          <w:tab w:val="left" w:pos="720"/>
        </w:tabs>
        <w:ind w:left="900" w:hanging="360"/>
      </w:pPr>
      <w:r>
        <w:t xml:space="preserve">Same as </w:t>
      </w:r>
      <w:proofErr w:type="spellStart"/>
      <w:r>
        <w:t>signalint</w:t>
      </w:r>
      <w:proofErr w:type="spellEnd"/>
      <w:r>
        <w:t xml:space="preserve"> except without automatic peak detection, and only one peak calculated at a time. The syntax is “=</w:t>
      </w:r>
      <w:proofErr w:type="spellStart"/>
      <w:r>
        <w:t>manualint</w:t>
      </w:r>
      <w:proofErr w:type="spellEnd"/>
      <w:r>
        <w:t>(</w:t>
      </w:r>
      <w:proofErr w:type="spellStart"/>
      <w:proofErr w:type="gramStart"/>
      <w:r>
        <w:t>data,trigger</w:t>
      </w:r>
      <w:proofErr w:type="gramEnd"/>
      <w:r>
        <w:t>,peakstart,peakend</w:t>
      </w:r>
      <w:proofErr w:type="spellEnd"/>
      <w:r>
        <w:t xml:space="preserve">)”, where data and trigger are the same for </w:t>
      </w:r>
      <w:proofErr w:type="spellStart"/>
      <w:r>
        <w:t>signalint</w:t>
      </w:r>
      <w:proofErr w:type="spellEnd"/>
      <w:r>
        <w:t xml:space="preserve">, and the </w:t>
      </w:r>
      <w:proofErr w:type="spellStart"/>
      <w:r>
        <w:t>peakstart</w:t>
      </w:r>
      <w:proofErr w:type="spellEnd"/>
      <w:r>
        <w:t xml:space="preserve"> and </w:t>
      </w:r>
      <w:proofErr w:type="spellStart"/>
      <w:r>
        <w:t>peakend</w:t>
      </w:r>
      <w:proofErr w:type="spellEnd"/>
      <w:r>
        <w:t xml:space="preserve"> values are the x values where you want to start and end. This allows you to manually adjust if </w:t>
      </w:r>
      <w:proofErr w:type="spellStart"/>
      <w:r>
        <w:t>signalint</w:t>
      </w:r>
      <w:proofErr w:type="spellEnd"/>
      <w:r>
        <w:t xml:space="preserve"> picks up something weird for the start and end of a peak.</w:t>
      </w:r>
    </w:p>
    <w:p w:rsidR="000A1FFA" w:rsidRDefault="000A1FFA" w:rsidP="000A1FFA">
      <w:pPr>
        <w:tabs>
          <w:tab w:val="left" w:pos="720"/>
        </w:tabs>
      </w:pPr>
      <w:r>
        <w:t>Example shown (same data as previous) but by calling “=</w:t>
      </w:r>
      <w:proofErr w:type="spellStart"/>
      <w:r>
        <w:t>manualint</w:t>
      </w:r>
      <w:proofErr w:type="spellEnd"/>
      <w:r>
        <w:t>(data,0.5,9,11)”</w:t>
      </w:r>
    </w:p>
    <w:p w:rsidR="000A1FFA" w:rsidRDefault="000A1FFA" w:rsidP="000A1FFA">
      <w:pPr>
        <w:tabs>
          <w:tab w:val="left" w:pos="720"/>
        </w:tabs>
      </w:pPr>
    </w:p>
    <w:p w:rsidR="000A1FFA" w:rsidRDefault="000A1FFA" w:rsidP="000A1FFA">
      <w:pPr>
        <w:tabs>
          <w:tab w:val="left" w:pos="720"/>
        </w:tabs>
      </w:pPr>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drawing>
          <wp:inline distT="0" distB="0" distL="0" distR="0">
            <wp:extent cx="2179320" cy="1039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png"/>
                    <pic:cNvPicPr/>
                  </pic:nvPicPr>
                  <pic:blipFill rotWithShape="1">
                    <a:blip r:embed="rId11">
                      <a:extLst>
                        <a:ext uri="{28A0092B-C50C-407E-A947-70E740481C1C}">
                          <a14:useLocalDpi xmlns:a14="http://schemas.microsoft.com/office/drawing/2010/main" val="0"/>
                        </a:ext>
                      </a:extLst>
                    </a:blip>
                    <a:srcRect t="40015" r="60263"/>
                    <a:stretch/>
                  </pic:blipFill>
                  <pic:spPr bwMode="auto">
                    <a:xfrm>
                      <a:off x="0" y="0"/>
                      <a:ext cx="2179846" cy="1039746"/>
                    </a:xfrm>
                    <a:prstGeom prst="rect">
                      <a:avLst/>
                    </a:prstGeom>
                    <a:ln>
                      <a:noFill/>
                    </a:ln>
                    <a:extLst>
                      <a:ext uri="{53640926-AAD7-44D8-BBD7-CCE9431645EC}">
                        <a14:shadowObscured xmlns:a14="http://schemas.microsoft.com/office/drawing/2010/main"/>
                      </a:ext>
                    </a:extLst>
                  </pic:spPr>
                </pic:pic>
              </a:graphicData>
            </a:graphic>
          </wp:inline>
        </w:drawing>
      </w:r>
    </w:p>
    <w:p w:rsidR="00842680" w:rsidRDefault="000A1FFA" w:rsidP="00842680">
      <w:pPr>
        <w:tabs>
          <w:tab w:val="left" w:pos="720"/>
        </w:tabs>
      </w:pPr>
      <w:r>
        <w:t xml:space="preserve">Only one peak is found and the area is reported. </w:t>
      </w:r>
    </w:p>
    <w:p w:rsidR="000A1FFA" w:rsidRDefault="000A1FFA" w:rsidP="00842680">
      <w:pPr>
        <w:tabs>
          <w:tab w:val="left" w:pos="720"/>
        </w:tabs>
      </w:pPr>
    </w:p>
    <w:p w:rsidR="000A1FFA" w:rsidRPr="009726BF" w:rsidRDefault="000A1FFA" w:rsidP="00842680">
      <w:pPr>
        <w:tabs>
          <w:tab w:val="left" w:pos="720"/>
        </w:tabs>
      </w:pPr>
      <w:r>
        <w:t xml:space="preserve">Tip: Try running </w:t>
      </w:r>
      <w:proofErr w:type="spellStart"/>
      <w:r>
        <w:t>signalint</w:t>
      </w:r>
      <w:proofErr w:type="spellEnd"/>
      <w:r>
        <w:t xml:space="preserve"> first and if it needs to be adjusted for specific peaks, run </w:t>
      </w:r>
      <w:proofErr w:type="spellStart"/>
      <w:r>
        <w:t>manualint</w:t>
      </w:r>
      <w:proofErr w:type="spellEnd"/>
      <w:r>
        <w:t xml:space="preserve">. This way you can avoid extra work if </w:t>
      </w:r>
      <w:proofErr w:type="spellStart"/>
      <w:r>
        <w:t>signalint</w:t>
      </w:r>
      <w:proofErr w:type="spellEnd"/>
      <w:r>
        <w:t xml:space="preserve"> works well without modification!</w:t>
      </w:r>
      <w:bookmarkStart w:id="5" w:name="_GoBack"/>
      <w:bookmarkEnd w:id="5"/>
    </w:p>
    <w:sectPr w:rsidR="000A1FFA" w:rsidRPr="009726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73F53"/>
    <w:multiLevelType w:val="multilevel"/>
    <w:tmpl w:val="0A140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65C3329"/>
    <w:multiLevelType w:val="multilevel"/>
    <w:tmpl w:val="114AC2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FAC6651"/>
    <w:multiLevelType w:val="multilevel"/>
    <w:tmpl w:val="114AC2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0A"/>
    <w:rsid w:val="000A1FFA"/>
    <w:rsid w:val="002272AD"/>
    <w:rsid w:val="007A590A"/>
    <w:rsid w:val="00842680"/>
    <w:rsid w:val="009726BF"/>
    <w:rsid w:val="00BF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A283"/>
  <w15:docId w15:val="{AD3FAC8D-F5EF-485D-AAF8-C6989430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9726BF"/>
    <w:pPr>
      <w:ind w:left="720"/>
      <w:contextualSpacing/>
    </w:pPr>
  </w:style>
  <w:style w:type="table" w:styleId="TableGrid">
    <w:name w:val="Table Grid"/>
    <w:basedOn w:val="TableNormal"/>
    <w:uiPriority w:val="39"/>
    <w:rsid w:val="002272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63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hworks.com/help/stats/multcompare.html?refresh=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Swackhamer</dc:creator>
  <cp:lastModifiedBy>Clay Swackhamer</cp:lastModifiedBy>
  <cp:revision>2</cp:revision>
  <dcterms:created xsi:type="dcterms:W3CDTF">2016-04-14T20:00:00Z</dcterms:created>
  <dcterms:modified xsi:type="dcterms:W3CDTF">2016-04-14T20:00:00Z</dcterms:modified>
</cp:coreProperties>
</file>