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A1628"/>
          <w:sz w:val="36"/>
          <w:szCs w:val="36"/>
        </w:rPr>
        <w:t xml:space="preserve">Interview Transcript</w:t>
      </w:r>
    </w:p>
    <w:p>
      <w:pPr>
        <w:spacing w:after="60"/>
      </w:pPr>
      <w:r>
        <w:rPr>
          <w:rFonts w:ascii="Arial" w:cs="Arial" w:eastAsia="Arial" w:hAnsi="Arial"/>
          <w:b/>
          <w:bCs/>
          <w:color w:val="0A1628"/>
          <w:sz w:val="28"/>
          <w:szCs w:val="28"/>
        </w:rPr>
        <w:t xml:space="preserve">Jamare Bates  |  JLL</w:t>
      </w:r>
    </w:p>
    <w:p>
      <w:pPr>
        <w:spacing w:after="60"/>
      </w:pPr>
      <w:r>
        <w:rPr>
          <w:rFonts w:ascii="Arial" w:cs="Arial" w:eastAsia="Arial" w:hAnsi="Arial"/>
          <w:color w:val="555555"/>
          <w:sz w:val="22"/>
          <w:szCs w:val="22"/>
        </w:rPr>
        <w:t xml:space="preserve">Vice President, Clean Energy &amp; Infrastructure Advisory</w:t>
      </w:r>
    </w:p>
    <w:p>
      <w:pPr>
        <w:spacing w:after="240"/>
      </w:pPr>
      <w:r>
        <w:rPr>
          <w:rFonts w:ascii="Arial" w:cs="Arial" w:eastAsia="Arial" w:hAnsi="Arial"/>
          <w:color w:val="555555"/>
          <w:sz w:val="20"/>
          <w:szCs w:val="20"/>
        </w:rPr>
        <w:t xml:space="preserve">Conducted by Clayton Hester &amp; Victor Pan  |  April 2026  |  Live Call  |  Lightly edited for readability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color w:val="555555"/>
                <w:sz w:val="18"/>
                <w:szCs w:val="18"/>
              </w:rPr>
              <w:t xml:space="preserve">Note: This transcript has been lightly edited for readability. Filler words, cross-talk, and minor repetitions have been cleaned. The substance of every exchange is preserved verbatim.</w:t>
            </w:r>
          </w:p>
        </w:tc>
      </w:tr>
    </w:tbl>
    <w:p>
      <w:pPr>
        <w:spacing w:after="240"/>
      </w:pPr>
    </w:p>
    <w:p>
      <w:pPr>
        <w:pBdr>
          <w:bottom w:val="single" w:color="0A1628" w:sz="4" w:space="1"/>
        </w:pBdr>
        <w:spacing w:after="160"/>
      </w:pP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It’s not too bad of a day here in Texas. What part of Texas? Is it Texas A&amp;M?</w:t>
      </w:r>
    </w:p>
    <w:p>
      <w:pPr>
        <w:spacing w:after="100"/>
      </w:pPr>
      <w:r>
        <w:rPr>
          <w:rFonts w:ascii="Arial" w:cs="Arial" w:eastAsia="Arial" w:hAnsi="Arial"/>
          <w:b/>
          <w:bCs/>
          <w:color w:val="0A1628"/>
          <w:sz w:val="20"/>
          <w:szCs w:val="20"/>
        </w:rPr>
        <w:t xml:space="preserve">CLAYTON: </w:t>
      </w:r>
      <w:r>
        <w:rPr>
          <w:rFonts w:ascii="Arial" w:cs="Arial" w:eastAsia="Arial" w:hAnsi="Arial"/>
          <w:color w:val="222222"/>
          <w:sz w:val="20"/>
          <w:szCs w:val="20"/>
        </w:rPr>
        <w:t xml:space="preserve">Yes, sir. College Station. Right in the middle of what they’re calling the Golden Triangle — Austin, Houston, and Dallas.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College Station. Yes, sir. I lived near Fort Hood, Copperas Cove, Waco — maybe an hour or so from Austin. Very familiar. Good afternoon, Victor. This is Jamare Bates. How are you both feeling?</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Doing great, thank you.</w:t>
      </w:r>
    </w:p>
    <w:p>
      <w:pPr>
        <w:spacing w:after="100"/>
      </w:pPr>
      <w:r>
        <w:rPr>
          <w:rFonts w:ascii="Arial" w:cs="Arial" w:eastAsia="Arial" w:hAnsi="Arial"/>
          <w:b/>
          <w:bCs/>
          <w:color w:val="0A1628"/>
          <w:sz w:val="20"/>
          <w:szCs w:val="20"/>
        </w:rPr>
        <w:t xml:space="preserve">CLAYTON: </w:t>
      </w:r>
      <w:r>
        <w:rPr>
          <w:rFonts w:ascii="Arial" w:cs="Arial" w:eastAsia="Arial" w:hAnsi="Arial"/>
          <w:color w:val="222222"/>
          <w:sz w:val="20"/>
          <w:szCs w:val="20"/>
        </w:rPr>
        <w:t xml:space="preserve">Yes, sir. So we’re doing some research in the energy industry for an MBA project. The whole project is centered around putting us in front of an industry we’ve never really been a part of — to learn about something we might not have taken the time to explore before. Our entire project is centered around energy management — how it’s done, what the holes and problems are, and whether the solutions some startups are building are ones that actually matter to the customers they’re targeting.</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That’s good. So do you want to just ask me questions, do you want me to give you some of my background, talk about the industry in general, or maybe all of the above?</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Could you please give all three? We’d love a personalized background that goes beyond your LinkedIn, and then we have some curated questions to follow up with.</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Do you mind if we do a transcription on this?</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Oh please, yes. We’d really love that.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So again, Jamare Bates, Vice President at JLL. I’m in our Energy Advisory group. Our energy advisory group is effectively a small team within the consulting side of JLL. JLL has property management, facility management, leasing and brokerage, and then a consulting side. Our main goal is to bring expertise in renewable energy, electric vehicles, battery energy storage, and other energy efficiency and sustainability infrastructure that our commercial real estate clients are looking for.</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I’ve been with JLL for about three years, and I’ve got about — well, it’s 2026 now — almost 25 years of experience in engineering and construction programs and project management. The early part of my career was primarily focused on horizontal construction — roads, bridges, highways, infrastructure. Then in the middle part of my career I did a lot of work for the Department of the Army and Department of the Navy in critical facility upgrades and programs at military installations. Now our team is more focused on commercial clients, with private sector clients as our primary target.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Public sector clients — including state and local governments — are part of our base, but the changes in administration are having a big impact at the federal level and trickling down to state and local governments, because a lot of them are getting federal funding to support their energy efficiency and sustainability initiatives. We can talk more about that if you have specific questions.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One of the primary areas I’m focused on is energy savings — helping clients identify what they can do to reduce energy costs or retrofit their facilities to lower consumption. The other area is electric vehicle fleet conversion. Many of our private sector clients are moving forward with EV fleet transitions regardless of federal tax credits. And then, at a macro level, energy is at the very forefront of everybody’s talking points right now.</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In the last year or two — going back to 2022 and 2023 — the main focus was data centers and AI, and that is still an incredibly important macroeconomic driver. Because of the Middle Eastern conflicts happening right now, it’s not changing people’s thoughts about energy so much as it’s accelerating what some of our clients were already trying to do. Much of what we were talking about two and three years ago in terms of risks to the energy markets is being realized in a big way. We’ve got clients flooding in saying: you’ve been telling us these things were critical, and our energy costs are now going through the roof. How do we handle that?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From a macroeconomic perspective, global energy is going to become the most important and most critical factor going forward. In a commercial real estate sense, we used to joke that when a new entity was trying to find their headquarters or their biggest factory, the number one question was, where’s the cheapest land and the best workforce? Now the number one question is: where is the cheapest energy? The workforce will come to me. People will move for jobs, much more than they used to.</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How does JLL fit into the energy scene, and how are you helping companies save money on their energy bills?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Great question, and very timely. If I give you the history of my team — Energy Advisory is a small team because it’s a new team. New in the six-to-eight-year sense. The reason it was stood up is that in the 2016 to 2018 timeframe, Tesla was becoming big, electric vehicles were becoming a real market, and commercial real estate clients were starting to ask questions — I own this building, I have a big parking lot, what should I do with EVs? At the time, JLL didn’t have professionals internally with that expertise. So we stood up a team and built that service out.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Every piece of real estate requires energy. It’s the center point of basically everything. So from a business perspective, we could refer clients to specialty firms that do EV or solar, or we could bring that expertise in-house and provide it directly to our clients. We chose to bring it in-house. That’s really how JLL fits into the energy space.</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What are the main problems you’re seeing in the industry right now when it comes to energy management?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The biggest problem right now is that we are at an evolutionary inflection point. We lived through a long time when energy was cheap and demand grew at a slow, predictable rate. When you had that environment and were trying to bring in new technologies — renewables, wind, storage — those deals didn’t always pencil out for the return on investment our clients were looking for. That’s why the federal government came in with tax incentives and rebates, to make those deals work and accelerate adoption.</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Because of data centers and AI, demand for energy is now spiking exponentially compared to historical norms. The biggest challenge is that most of our clients were making decisions based on short-term returns. A few years back they were saying, this return doesn’t make sense to us, we’re not going to do this deal. We were saying, but you don’t understand the long-term trend, you need to do it while you have the capital. Now they’re coming back saying, we need to do this now, and we’re saying, it’s going to take five years to stand up.</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The biggest challenge is energy infrastructure takes significant capital. And then on the efficiency side, we have antiquated facilities. The U.S. real estate market has traditionally operated under a use-existing-and-retrofit model, rather than building new. Buildings were built when energy was cheap, so energy efficiency was never a primary design constraint. A building that was 70% efficient was acceptable when energy costs were low. Now that energy costs have escalated sharply, that inefficiency has become a major financial liability.</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Add in the office vacancy crisis: nobody wants to go to work unless the office is Class A — glass walls, sunlight, plants, a gym and daycare. If you’re in a low-tier office park, your occupancy is suffering. Developers sitting on buildings that are 35% occupied are losing money. Can they retrofit the building into condos? The conversion often doesn’t pencil out either. So there’s this friction point: do we repurpose it, or do we put the capital in now that we should have been putting in for the last decade?</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And those older buildings are also costing companies a lot in energy.</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Right. Let me use random numbers — say a building is 70% energy efficient. When energy is cheap, that’s not your biggest expense. Your biggest expense is payroll. But now that energy costs have escalated at a faster rate than returns from that asset, you’re stuck. You’re in a seven-year lease — what are you supposed to do? You can either ride it out or invite us in to help negotiate with the landlord and get to a position where you can mitigate the delta.</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I’m curious about your thoughts on this AI startup we’ve been working with as part of our project. It’s a research call, not a sales call. The product is centered on using AI to sift through the tens of thousands of documents that come in every month for large multi-location companies. A lot of energy management teams are sinking through these bills manually, using OCR to pull data points into spreadsheets and then doing the math. This product takes all those documents, sifts through them with AI, and lets you chat with the data to find energy savings and discrepancies. They’ve found millions of dollars in savings — sometimes hundreds of thousands — because companies are overpaying or have demand spikes from a solar panel that triggered a peak demand charge for the entire year without them knowing. Is this the kind of tool that JLL would see as an asset to sell to clients?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Great question. Let me give some context first. JLL is a global company, over 100,000 employees, usually top one, two, or three real estate firm in the world. We deal with the full spectrum of the market, typically Fortune 200 but pretty much all of the Fortune 500 level companies.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To your point, we have an internal team that builds things like that. We even have investment in the market into firms like that. We are a very pro-AI company in terms of use and proficiency. But you’re going to have different market tiers. The biggest firms have enough to build things in-house. That’s enterprise level. And sometimes a company like the one you’re describing might have something worthwhile, but with a firm like JLL, the enterprise-level discussion usually leads to acquisition — because we’re not going to continue paying for something we can just buy.</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The next tier down — your mid-cap companies — they’re in a position where they have to decide whether to build in-house or buy from the market. That’s where a software solution like this would be most valuable. And then you’ve got the low end of the market, where they have very small projects and the nominal difference between using the tool versus doing it by hand is so small the value proposition doesn’t hold. You always have different market tiers.</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They’re targeting more like Home Depots and CVS — companies with many locations and a lot of revenue.</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Okay, so mid-market but maybe higher end too. That profile makes sense. I can’t speak to the specific product, but I will say the biggest challenge for a company like that is getting access to clients’ data. They’re going to have to figure out a model that gets them data access in a way that appears valuable to the client, because many of these higher-end clients do not want a third party knowing how much they’re spending on power. They don’t want that information in the market. And they’re going to be worried about whether an AI company is training models on their data and potentially sharing it with others.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So the number one thing I would tell you is: make sure the company is thinking about how they’re going to manage and keep the data secure, and maybe even anonymize it. If a Fortune 200 company finds out that a thousand of their invoices for power over the last five years got out on the internet, that company is going to be crushed.</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With the tools JLL is building internally, have you found positive results?</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Yes. One of the benefits of JLL having a large footprint is that we have a lot of data. We manage data for our clients, so we already have it. For us to build tools trained on data we already know and can be tailored to what we know to look for — we can train it to find specific things. As a company, I don’t even know the exact number, but we’ve found millions and millions and millions of dollars of savings for our clients. And it’s not just one AI tool — it’s a suite. This tool does one thing, this tool is human-based, this one is AI-based. There’s a variety.</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That must have been a big project to stand up.</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We have a whole division — JLL Technologies — within the company. We also have property management software, facility management software, building automation system integrations. If you know anything about how buildings are operated, they have BAS systems — building automation systems — that monitor temperature, manage thermostats, flag when Pump 10 is broken or a variable air valve isn’t working properly. There’s inherent technology infrastructure within commercial real estate that JLL can leverage when building these tools.</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This interview has been amazing. We’ve gotten a lot of great insights from you. Are there other people you’d recommend we talk to about this subject?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Let me think about that. Maybe not specific to JLL, but I’ll give you a target to consider. You mentioned energy savings. Some of what you’re talking about, energy auditors do this work by hand right now. If I were you, I would want to speak to current energy auditors. Two reasons. One — if this tool is built to take their job, they’re going to have a feeling about it. If it’s built to make their job easier, now you might have a target market. People’s fear of AI is that it’s going to take their job. But while you’re afraid that AI is going to take your job, somebody else is learning how to do your job with AI — and that’s the person who’s going to take your job.</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Thank you so much. That’s a really great point.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I’ve got a question for you both. You’re both in an MBA program. When you look out into the job market, what are a couple of things you’re worried about, and what are you excited about?</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My undergrad was computer science, so the scary thing is that AI can now do a lot of that coding. You don’t even need to know programming to do a lot of things. That’s a little scary, but it’s also exciting because the baseline knowledge required is lower now. I can combine what I already know with these new tools and go further. It does make me worried about entry-level positions disappearing, though.</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That’s a good answer. Same question for you, Clayton.</w:t>
      </w:r>
    </w:p>
    <w:p>
      <w:pPr>
        <w:spacing w:after="100"/>
      </w:pPr>
      <w:r>
        <w:rPr>
          <w:rFonts w:ascii="Arial" w:cs="Arial" w:eastAsia="Arial" w:hAnsi="Arial"/>
          <w:b/>
          <w:bCs/>
          <w:color w:val="0A1628"/>
          <w:sz w:val="20"/>
          <w:szCs w:val="20"/>
        </w:rPr>
        <w:t xml:space="preserve">CLAYTON: </w:t>
      </w:r>
      <w:r>
        <w:rPr>
          <w:rFonts w:ascii="Arial" w:cs="Arial" w:eastAsia="Arial" w:hAnsi="Arial"/>
          <w:color w:val="222222"/>
          <w:sz w:val="20"/>
          <w:szCs w:val="20"/>
        </w:rPr>
        <w:t xml:space="preserve">My worry, as someone who wants to be a business owner one day — someone who’s very entrepreneurial — is that the solutions that are going to come up, I won’t be part of the ones creating them. At a bigger level, I worry about how humanity is going to adapt to an industry changing this fast, one that’s building upon itself exponentially. People like us on this call are going to adapt to it really well and be excited about it. But so many people out there are worried about AI taking their jobs — about not being able to live and eat. My excitement, though, is the opposite of that fear. When autopilot came out for planes, it didn’t reduce the number of pilots — it slingshot the industry. More people became pilots because the barrier to entry came down. I think the same thing is going to happen here. The jobs that people hate doing — the ones where people are miserable — will be automated. And they’ll be able to find work that actually gives them fulfillment.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Both really good answers. From an employer standpoint, what’s valued is critical thinking. Victor, having foundational computer science knowledge means you can write better prompts than most people, because you understand how a computer actually works. When I was coming up I had to take C++. I don’t code anymore, but when I interact with AI, I write prompts almost like computer code — structured, logical. That background gets you 80% of the way through the minutia you don’t want to deal with, and lets you use your brain for the high-level critical thinking that turns AI-generated output into something real.</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For you, Clayton — that’s an important one. Technology doesn’t make a net loss in jobs. It changes jobs completely. I’m old enough to remember pagers. What happened to all the pager manufacturers? Nobody has a job making pagers anymore. But they started making smartphones. And the people who lost pager jobs — the increase in jobs making apps, games, streaming content — none of that existed because the internet didn’t exist when we had pagers. AI is doing the same thing. We’re at the big gray brick cell phone stage of AI. When it becomes the underlying layer of everything, the people who understand it will be able to build on top of it. The companies and problems that need entrepreneurial solutions — they haven’t been invented yet.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I’ve got lights on my screen so I look good on video calls. They didn’t need to make those before COVID, because people didn’t have video calls that much. Now there’s a whole industry of products for video and camera shooting. None of that existed. Same thing with AI. For people afraid of what AI will take away — have a mindset that it’s going to be net new, and you’re always looking for the new opportunities.</w:t>
      </w:r>
    </w:p>
    <w:p>
      <w:pPr>
        <w:spacing w:after="100"/>
      </w:pPr>
      <w:r>
        <w:rPr>
          <w:rFonts w:ascii="Arial" w:cs="Arial" w:eastAsia="Arial" w:hAnsi="Arial"/>
          <w:b/>
          <w:bCs/>
          <w:color w:val="0A1628"/>
          <w:sz w:val="20"/>
          <w:szCs w:val="20"/>
        </w:rPr>
        <w:t xml:space="preserve">VICTOR: </w:t>
      </w:r>
      <w:r>
        <w:rPr>
          <w:rFonts w:ascii="Arial" w:cs="Arial" w:eastAsia="Arial" w:hAnsi="Arial"/>
          <w:color w:val="222222"/>
          <w:sz w:val="20"/>
          <w:szCs w:val="20"/>
        </w:rPr>
        <w:t xml:space="preserve">I really appreciate that. That’s a great way to look at it.</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Stay connected. If you’re on LinkedIn, connect with me and follow me. And we’re still a growing company — shoot me your resume if you want.</w:t>
      </w:r>
    </w:p>
    <w:p>
      <w:pPr>
        <w:spacing w:after="100"/>
      </w:pPr>
      <w:r>
        <w:rPr>
          <w:rFonts w:ascii="Arial" w:cs="Arial" w:eastAsia="Arial" w:hAnsi="Arial"/>
          <w:b/>
          <w:bCs/>
          <w:color w:val="0A1628"/>
          <w:sz w:val="20"/>
          <w:szCs w:val="20"/>
        </w:rPr>
        <w:t xml:space="preserve">CLAYTON: </w:t>
      </w:r>
      <w:r>
        <w:rPr>
          <w:rFonts w:ascii="Arial" w:cs="Arial" w:eastAsia="Arial" w:hAnsi="Arial"/>
          <w:color w:val="222222"/>
          <w:sz w:val="20"/>
          <w:szCs w:val="20"/>
        </w:rPr>
        <w:t xml:space="preserve">Thank you so much, we really appreciate your time.</w:t>
      </w:r>
    </w:p>
    <w:p>
      <w:pPr>
        <w:spacing w:after="100"/>
      </w:pPr>
      <w:r>
        <w:rPr>
          <w:rFonts w:ascii="Arial" w:cs="Arial" w:eastAsia="Arial" w:hAnsi="Arial"/>
          <w:b/>
          <w:bCs/>
          <w:color w:val="0A1628"/>
          <w:sz w:val="20"/>
          <w:szCs w:val="20"/>
        </w:rPr>
        <w:t xml:space="preserve">JAMARE: </w:t>
      </w:r>
      <w:r>
        <w:rPr>
          <w:rFonts w:ascii="Arial" w:cs="Arial" w:eastAsia="Arial" w:hAnsi="Arial"/>
          <w:color w:val="222222"/>
          <w:sz w:val="20"/>
          <w:szCs w:val="20"/>
        </w:rPr>
        <w:t xml:space="preserve">Glad I could help. Talk soon. Take care.</w:t>
      </w:r>
    </w:p>
    <w:p>
      <w:pPr>
        <w:spacing w:after="200"/>
      </w:pPr>
    </w:p>
    <w:p>
      <w:pPr>
        <w:pBdr>
          <w:top w:val="single" w:color="0A1628" w:sz="4" w:space="4"/>
        </w:pBdr>
        <w:spacing w:before="160"/>
        <w:jc w:val="center"/>
      </w:pPr>
      <w:r>
        <w:rPr>
          <w:rFonts w:ascii="Arial" w:cs="Arial" w:eastAsia="Arial" w:hAnsi="Arial"/>
          <w:color w:val="888888"/>
          <w:sz w:val="16"/>
          <w:szCs w:val="16"/>
        </w:rPr>
        <w:t xml:space="preserve">Confidential | MBA Research Engagement — Texas A&amp;M Mays Business School</w:t>
      </w:r>
    </w:p>
    <w:p>
      <w:pPr>
        <w:jc w:val="center"/>
      </w:pPr>
      <w:r>
        <w:rPr>
          <w:rFonts w:ascii="Arial" w:cs="Arial" w:eastAsia="Arial" w:hAnsi="Arial"/>
          <w:color w:val="888888"/>
          <w:sz w:val="16"/>
          <w:szCs w:val="16"/>
        </w:rPr>
        <w:t xml:space="preserve">CDL-Texas Energy Stream | Clear Current Technologies | Clayton Hester, Jason Wisnieski, Adam Case, Victor Pan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2026-04-16T19:06:57.502Z</dcterms:created>
  <dcterms:modified xsi:type="dcterms:W3CDTF">2026-04-16T19:06:57.503Z</dcterms:modified>
</cp:coreProperties>
</file>

<file path=docProps/custom.xml><?xml version="1.0" encoding="utf-8"?>
<Properties xmlns="http://schemas.openxmlformats.org/officeDocument/2006/custom-properties" xmlns:vt="http://schemas.openxmlformats.org/officeDocument/2006/docPropsVTypes"/>
</file>