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Intermountain Health | Energy Management Team</w:t>
      </w:r>
    </w:p>
    <w:p>
      <w:pPr>
        <w:spacing w:after="20" w:before="0"/>
        <w:jc w:val="center"/>
      </w:pPr>
      <w:r>
        <w:rPr>
          <w:rFonts w:ascii="Arial" w:cs="Arial" w:eastAsia="Arial" w:hAnsi="Arial"/>
          <w:color w:val="444444"/>
          <w:sz w:val="22"/>
          <w:szCs w:val="22"/>
        </w:rPr>
        <w:t xml:space="preserve">Ross Snow, Matt Wilson &amp; Bart Peacock</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Intermountain Health's energy management team is the most sophisticated and deeply staffed energy program encountered in this research program. With 14 full-time energy professionals — compared to a single certified energy manager at organizations like BSMH — Intermountain has built what Ross Snow describes as a program that saves twice what it costs to operate every year. This interview is uniquely valuable not for a profile of an energy tool buyer, but for a ground-level understanding of what best-in-class hospital energy management actually looks like. That understanding reveals precisely where even a sophisticated internal team has gaps — and where AI tooling would add value rather than substitute for it.</w:t>
            </w:r>
          </w:p>
        </w:tc>
      </w:tr>
    </w:tbl>
    <w:p>
      <w:pPr>
        <w:spacing w:after="160" w:before="0"/>
      </w:pPr>
    </w:p>
    <w:p>
      <w:pPr>
        <w:pStyle w:val="Heading1"/>
      </w:pPr>
      <w:r>
        <w:rPr>
          <w:rFonts w:ascii="Arial" w:cs="Arial" w:eastAsia="Arial" w:hAnsi="Arial"/>
        </w:rPr>
        <w:t xml:space="preserve">1. Interviewee Profiles</w:t>
      </w:r>
    </w:p>
    <w:p>
      <w:pPr>
        <w:pStyle w:val="Heading2"/>
      </w:pPr>
      <w:r>
        <w:rPr>
          <w:rFonts w:ascii="Arial" w:cs="Arial" w:eastAsia="Arial" w:hAnsi="Arial"/>
        </w:rPr>
        <w:t xml:space="preserve">Primary: Ross Snow — Director of Energy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Ross Snow</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Director of Energy Management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Intermountain Health</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East Tennessee (remote)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Role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Team lead; strategy, resource allocation, stakeholder management, sustainability program leadership</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Role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Primary voice on strategy, AI landscape, and organizational investment philosophy</w:t>
            </w:r>
          </w:p>
        </w:tc>
      </w:tr>
    </w:tbl>
    <w:p>
      <w:pPr>
        <w:spacing w:after="80" w:before="0"/>
      </w:pPr>
    </w:p>
    <w:p>
      <w:pPr>
        <w:pStyle w:val="Heading2"/>
      </w:pPr>
      <w:r>
        <w:rPr>
          <w:rFonts w:ascii="Arial" w:cs="Arial" w:eastAsia="Arial" w:hAnsi="Arial"/>
        </w:rPr>
        <w:t xml:space="preserve">Supporting: Matt Wilson — Manager, Remote Operations Center (ROC)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Matt Wilson</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Manager, Remote Operations Center</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Intermountain Health</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Salt Lake City, UT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Role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Oversees building automation analytics using SkySpark platform; monitors 14 billion data points from HVAC and building systems; dispatches issues to on-site facilities teams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Role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Provided the most technically specific perspective on AI use cases, bottlenecks, and SkySpark analytics</w:t>
            </w:r>
          </w:p>
        </w:tc>
      </w:tr>
    </w:tbl>
    <w:p>
      <w:pPr>
        <w:spacing w:after="80" w:before="0"/>
      </w:pPr>
    </w:p>
    <w:p>
      <w:pPr>
        <w:pStyle w:val="Heading2"/>
      </w:pPr>
      <w:r>
        <w:rPr>
          <w:rFonts w:ascii="Arial" w:cs="Arial" w:eastAsia="Arial" w:hAnsi="Arial"/>
        </w:rPr>
        <w:t xml:space="preserve">Supporting: Bart Peacock — Manager, Support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Bart Peacock</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Spanish Fork, UT</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Manager, Support Services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Intermountain Health</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Role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Leads monitoring platform for critical care spaces, refrigerators, and sensitive areas; oversees project engineers managing capital improvement and efficiency projects; controls specialists on Siemens and JCI platforms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Electrician by trade; background in higher education and construction</w:t>
            </w:r>
          </w:p>
        </w:tc>
      </w:tr>
    </w:tbl>
    <w:p>
      <w:pPr>
        <w:spacing w:after="80" w:before="0"/>
      </w:pPr>
    </w:p>
    <w:p>
      <w:pPr>
        <w:spacing w:after="100" w:before="0"/>
      </w:pPr>
      <w:r>
        <w:rPr>
          <w:rFonts w:ascii="Arial" w:cs="Arial" w:eastAsia="Arial" w:hAnsi="Arial"/>
          <w:sz w:val="22"/>
          <w:szCs w:val="22"/>
        </w:rPr>
        <w:t xml:space="preserve">Intermountain Health is a large, nonprofit health system based in Salt Lake City with facilities spanning Utah, Colorado, and beyond. The energy management department reports into facility management and is responsible for the full energy lifecycle: production efficiency, capital equipment replacement, building system optimization, utility procurement, and sustainability reporting. The team of 14 — most in Utah, two on Colorado's front range — is one of the largest hospital energy programs in the country.</w:t>
      </w:r>
    </w:p>
    <w:p>
      <w:pPr>
        <w:pStyle w:val="Heading1"/>
      </w:pPr>
      <w:r>
        <w:rPr>
          <w:rFonts w:ascii="Arial" w:cs="Arial" w:eastAsia="Arial" w:hAnsi="Arial"/>
        </w:rPr>
        <w:t xml:space="preserve">2. Intermountain Health — Energy Program Overview</w:t>
      </w:r>
    </w:p>
    <w:p>
      <w:pPr>
        <w:pStyle w:val="ListParagraph"/>
        <w:numPr>
          <w:ilvl w:val="0"/>
          <w:numId w:val="2"/>
        </w:numPr>
        <w:spacing w:after="40" w:before="40"/>
      </w:pPr>
      <w:r>
        <w:rPr>
          <w:rFonts w:ascii="Arial" w:cs="Arial" w:eastAsia="Arial" w:hAnsi="Arial"/>
          <w:sz w:val="22"/>
          <w:szCs w:val="22"/>
        </w:rPr>
        <w:t xml:space="preserve">14 energy management professionals — the largest internal healthcare energy team encountered in this research program</w:t>
      </w:r>
    </w:p>
    <w:p>
      <w:pPr>
        <w:pStyle w:val="ListParagraph"/>
        <w:numPr>
          <w:ilvl w:val="0"/>
          <w:numId w:val="2"/>
        </w:numPr>
        <w:spacing w:after="40" w:before="40"/>
      </w:pPr>
      <w:r>
        <w:rPr>
          <w:rFonts w:ascii="Arial" w:cs="Arial" w:eastAsia="Arial" w:hAnsi="Arial"/>
          <w:sz w:val="22"/>
          <w:szCs w:val="22"/>
        </w:rPr>
        <w:t xml:space="preserve">Remote Operations Center (ROC) monitors building automation systems (BAS) across all facilities 24/7</w:t>
      </w:r>
    </w:p>
    <w:p>
      <w:pPr>
        <w:pStyle w:val="ListParagraph"/>
        <w:numPr>
          <w:ilvl w:val="0"/>
          <w:numId w:val="2"/>
        </w:numPr>
        <w:spacing w:after="40" w:before="40"/>
      </w:pPr>
      <w:r>
        <w:rPr>
          <w:rFonts w:ascii="Arial" w:cs="Arial" w:eastAsia="Arial" w:hAnsi="Arial"/>
          <w:sz w:val="22"/>
          <w:szCs w:val="22"/>
        </w:rPr>
        <w:t xml:space="preserve">14 billion data points currently stored in SkySpark analytics platform, sourced from HVAC, lighting, BAS, fire, and elevator systems</w:t>
      </w:r>
    </w:p>
    <w:p>
      <w:pPr>
        <w:pStyle w:val="ListParagraph"/>
        <w:numPr>
          <w:ilvl w:val="0"/>
          <w:numId w:val="2"/>
        </w:numPr>
        <w:spacing w:after="40" w:before="40"/>
      </w:pPr>
      <w:r>
        <w:rPr>
          <w:rFonts w:ascii="Arial" w:cs="Arial" w:eastAsia="Arial" w:hAnsi="Arial"/>
          <w:sz w:val="22"/>
          <w:szCs w:val="22"/>
        </w:rPr>
        <w:t xml:space="preserve">Program saves more than twice what it costs to operate annually, including all salary, operating budget, and equipment costs</w:t>
      </w:r>
    </w:p>
    <w:p>
      <w:pPr>
        <w:pStyle w:val="ListParagraph"/>
        <w:numPr>
          <w:ilvl w:val="0"/>
          <w:numId w:val="2"/>
        </w:numPr>
        <w:spacing w:after="40" w:before="40"/>
      </w:pPr>
      <w:r>
        <w:rPr>
          <w:rFonts w:ascii="Arial" w:cs="Arial" w:eastAsia="Arial" w:hAnsi="Arial"/>
          <w:sz w:val="22"/>
          <w:szCs w:val="22"/>
        </w:rPr>
        <w:t xml:space="preserve">Work is divided into optimization (making current systems run better) and capital replacement (replacing aged equipment on the opposite seasonal schedule from when it operates)</w:t>
      </w:r>
    </w:p>
    <w:p>
      <w:pPr>
        <w:pStyle w:val="ListParagraph"/>
        <w:numPr>
          <w:ilvl w:val="0"/>
          <w:numId w:val="2"/>
        </w:numPr>
        <w:spacing w:after="40" w:before="40"/>
      </w:pPr>
      <w:r>
        <w:rPr>
          <w:rFonts w:ascii="Arial" w:cs="Arial" w:eastAsia="Arial" w:hAnsi="Arial"/>
          <w:sz w:val="22"/>
          <w:szCs w:val="22"/>
        </w:rPr>
        <w:t xml:space="preserve">A third party should have flagged utility bills that spiked from ~$40,000 to ~$140,000 — they didn't. An internal accountant caught it. This directly motivated AI capability discussion.</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The Two-Layer Model: Optimization vs. Capital Replacement</w:t>
      </w:r>
    </w:p>
    <w:p>
      <w:pPr>
        <w:spacing w:after="100" w:before="0"/>
      </w:pPr>
      <w:r>
        <w:rPr>
          <w:rFonts w:ascii="Arial" w:cs="Arial" w:eastAsia="Arial" w:hAnsi="Arial"/>
          <w:sz w:val="22"/>
          <w:szCs w:val="22"/>
        </w:rPr>
        <w:t xml:space="preserve">Ross provided the clearest articulation in this research program of how a sophisticated hospital energy team structures its calendar and work. He described two distinct layers:</w:t>
      </w:r>
    </w:p>
    <w:p>
      <w:pPr>
        <w:spacing w:after="100" w:before="0"/>
      </w:pPr>
      <w:r>
        <w:rPr>
          <w:rFonts w:ascii="Arial" w:cs="Arial" w:eastAsia="Arial" w:hAnsi="Arial"/>
          <w:sz w:val="22"/>
          <w:szCs w:val="22"/>
        </w:rPr>
        <w:t xml:space="preserve">The first layer is optimization work — making existing equipment run as efficiently as possible. This follows a seasonal calendar: winter is spent improving heating systems, summer is spent improving cooling systems, and shoulder seasons (spring and fall) are the most complex periods because systems are switching modes and managers must optimize for both heating and cooling simultaneously.</w:t>
      </w:r>
    </w:p>
    <w:p>
      <w:pPr>
        <w:spacing w:after="100" w:before="0"/>
      </w:pPr>
      <w:r>
        <w:rPr>
          <w:rFonts w:ascii="Arial" w:cs="Arial" w:eastAsia="Arial" w:hAnsi="Arial"/>
          <w:sz w:val="22"/>
          <w:szCs w:val="22"/>
        </w:rPr>
        <w:t xml:space="preserve">The second layer is capital replacement — replacing equipment at end-of-service-life. This runs on the opposite seasonal calendar: cooling equipment gets replaced in winter (when it's not running), heating equipment gets replaced in summer.</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two-layer structure is directly relevant to the Seasonal Energy Management Calendar deliverable. For a hospital energy team, the procurement and consumption calendar is not primarily driven by budget cycles — it is driven by equipment seasonality and the trade-off between running equipment and maintaining it.</w:t>
      </w:r>
    </w:p>
    <w:p>
      <w:pPr>
        <w:pStyle w:val="Heading2"/>
      </w:pPr>
      <w:r>
        <w:rPr>
          <w:rFonts w:ascii="Arial" w:cs="Arial" w:eastAsia="Arial" w:hAnsi="Arial"/>
        </w:rPr>
        <w:t xml:space="preserve">3.2 The Bottleneck Is Not Data — It Is Boots on the Ground</w:t>
      </w:r>
    </w:p>
    <w:p>
      <w:pPr>
        <w:spacing w:after="100" w:before="0"/>
      </w:pPr>
      <w:r>
        <w:rPr>
          <w:rFonts w:ascii="Arial" w:cs="Arial" w:eastAsia="Arial" w:hAnsi="Arial"/>
          <w:sz w:val="22"/>
          <w:szCs w:val="22"/>
        </w:rPr>
        <w:t xml:space="preserve">The most emphatic and repeated insight from this call is that Intermountain's biggest constraint is not analytical capability or data access — it is the availability of skilled trade workers to physically fix the problems that data analysis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"Where the rubber really hits the road is not identifying the problems, it's fixing them. And that's where companies, they will come tell you all the reasons your building is inefficient and why you could save $100,000 a year — but they won't solve them."</w:t>
            </w:r>
          </w:p>
        </w:tc>
      </w:tr>
    </w:tbl>
    <w:p>
      <w:pPr>
        <w:spacing w:after="100" w:before="0"/>
      </w:pPr>
      <w:r>
        <w:rPr>
          <w:rFonts w:ascii="Arial" w:cs="Arial" w:eastAsia="Arial" w:hAnsi="Arial"/>
          <w:sz w:val="22"/>
          <w:szCs w:val="22"/>
        </w:rPr>
        <w:t xml:space="preserve">Matt showed a live example during the call: SkySpark had flagged a VAV damper failure in a patient room — the system was calling for 100% airflow but delivering less than 50 CFM. The diagnosis (no power to the damper actuator) required a physical technician to open the ceiling tile, inspect the unit, and trace the electrical issue. The AI could identify the symptom; only a person could find the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have a glutton of AI developers and a vacuum of problem solvers right now."</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not a criticism of AI platforms — it is a scope clarification that Clear Current should take seriously. In the hospital HVAC and building operations segment, the value proposition of an AI tool is helping the right technician get to the right problem faster, not replacing the technician. Clear Current's billing intelligence product is correctly scoped to the supply side (what you're being charged for) rather than the demand side (physical equipment operations). That distinction matters enormously for how the platform should be positioned in healthcare conversations.</w:t>
      </w:r>
    </w:p>
    <w:p>
      <w:pPr>
        <w:pStyle w:val="Heading2"/>
      </w:pPr>
      <w:r>
        <w:rPr>
          <w:rFonts w:ascii="Arial" w:cs="Arial" w:eastAsia="Arial" w:hAnsi="Arial"/>
        </w:rPr>
        <w:t xml:space="preserve">3.3 Where AI Tooling Does Have Value in Hospital Energy Management</w:t>
      </w:r>
    </w:p>
    <w:p>
      <w:pPr>
        <w:spacing w:after="100" w:before="0"/>
      </w:pPr>
      <w:r>
        <w:rPr>
          <w:rFonts w:ascii="Arial" w:cs="Arial" w:eastAsia="Arial" w:hAnsi="Arial"/>
          <w:sz w:val="22"/>
          <w:szCs w:val="22"/>
        </w:rPr>
        <w:t xml:space="preserve">Despite the bottleneck critique, Ross was direct that AI has genuine and near-term value in specific areas:</w:t>
      </w:r>
    </w:p>
    <w:p>
      <w:pPr>
        <w:pStyle w:val="ListParagraph"/>
        <w:numPr>
          <w:ilvl w:val="0"/>
          <w:numId w:val="2"/>
        </w:numPr>
        <w:spacing w:after="40" w:before="40"/>
      </w:pPr>
      <w:r>
        <w:rPr>
          <w:rFonts w:ascii="Arial" w:cs="Arial" w:eastAsia="Arial" w:hAnsi="Arial"/>
          <w:b/>
          <w:bCs/>
          <w:sz w:val="22"/>
          <w:szCs w:val="22"/>
        </w:rPr>
        <w:t xml:space="preserve">Utility bill anomaly detection: </w:t>
      </w:r>
      <w:r>
        <w:rPr>
          <w:rFonts w:ascii="Arial" w:cs="Arial" w:eastAsia="Arial" w:hAnsi="Arial"/>
          <w:sz w:val="22"/>
          <w:szCs w:val="22"/>
        </w:rPr>
        <w:t xml:space="preserve">Ross described a Colorado hospital where monthly electric bills of ~$40,000 jumped to ~$140,000. 'A third party should have flagged that — they didn't.' An accountant caught it manually. AI that reliably surfaces these anomalies without requiring manual review is directly valuable.</w:t>
      </w:r>
    </w:p>
    <w:p>
      <w:pPr>
        <w:pStyle w:val="ListParagraph"/>
        <w:numPr>
          <w:ilvl w:val="0"/>
          <w:numId w:val="2"/>
        </w:numPr>
        <w:spacing w:after="40" w:before="40"/>
      </w:pPr>
      <w:r>
        <w:rPr>
          <w:rFonts w:ascii="Arial" w:cs="Arial" w:eastAsia="Arial" w:hAnsi="Arial"/>
          <w:b/>
          <w:bCs/>
          <w:sz w:val="22"/>
          <w:szCs w:val="22"/>
        </w:rPr>
        <w:t xml:space="preserve">Pattern-level diagnosis across intertwined systems: </w:t>
      </w:r>
      <w:r>
        <w:rPr>
          <w:rFonts w:ascii="Arial" w:cs="Arial" w:eastAsia="Arial" w:hAnsi="Arial"/>
          <w:sz w:val="22"/>
          <w:szCs w:val="22"/>
        </w:rPr>
        <w:t xml:space="preserve">Ross's most insightful point: when a facility team sees a symptom in one piece of equipment, they often spend days chasing it before discovering the root cause is in an entirely different intertwined system. AI that can look at all symptoms across all equipment in a facility simultaneously and point to the most likely root cause — not just the symptom — would save significant diagnostic time.</w:t>
      </w:r>
    </w:p>
    <w:p>
      <w:pPr>
        <w:pStyle w:val="ListParagraph"/>
        <w:numPr>
          <w:ilvl w:val="0"/>
          <w:numId w:val="2"/>
        </w:numPr>
        <w:spacing w:after="40" w:before="40"/>
      </w:pPr>
      <w:r>
        <w:rPr>
          <w:rFonts w:ascii="Arial" w:cs="Arial" w:eastAsia="Arial" w:hAnsi="Arial"/>
          <w:b/>
          <w:bCs/>
          <w:sz w:val="22"/>
          <w:szCs w:val="22"/>
        </w:rPr>
        <w:t xml:space="preserve">Work order pre-qualification: </w:t>
      </w:r>
      <w:r>
        <w:rPr>
          <w:rFonts w:ascii="Arial" w:cs="Arial" w:eastAsia="Arial" w:hAnsi="Arial"/>
          <w:sz w:val="22"/>
          <w:szCs w:val="22"/>
        </w:rPr>
        <w:t xml:space="preserve">Matt described a specific use case: when a complaint comes in ('room 414 is hot'), an AI layer that can immediately pull the last 30 days of data for that room, assess whether it's a new or recurring issue, and run basic diagnostics (is airflow low? is the damper position consistent?) would give technicians a head start before they go on-site.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the AI were to able to plow through the data and say, okay, this is a new problem because the room has been within temperature 99% of the time for the last month... I think that would be interesting to me because it would free up their time."</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These use cases are adjacent to but distinct from Clear Current's core billing intelligence product. They are inside-the-meter (equipment operations) rather than outside-the-meter (utility billing). However, they establish a clear mental model for what hospital energy teams value from an AI system: pre-qualification, diagnosis support, and proactive pattern detection — not dashboards for their own sake.</w:t>
      </w:r>
    </w:p>
    <w:p>
      <w:pPr>
        <w:pStyle w:val="Heading2"/>
      </w:pPr>
      <w:r>
        <w:rPr>
          <w:rFonts w:ascii="Arial" w:cs="Arial" w:eastAsia="Arial" w:hAnsi="Arial"/>
        </w:rPr>
        <w:t xml:space="preserve">3.4 The Blue Collar Shortage — A Strategic Research Flag</w:t>
      </w:r>
    </w:p>
    <w:p>
      <w:pPr>
        <w:spacing w:after="100" w:before="0"/>
      </w:pPr>
      <w:r>
        <w:rPr>
          <w:rFonts w:ascii="Arial" w:cs="Arial" w:eastAsia="Arial" w:hAnsi="Arial"/>
          <w:sz w:val="22"/>
          <w:szCs w:val="22"/>
        </w:rPr>
        <w:t xml:space="preserve">Ross raised an unprompted and emphatic point about a structural challenge that is broader than any single organization: the skilled trade worker shortage in facility management. He described Intermountain as willing to hire immediately at six-figure salaries for experienced building automation controls technicians, with no college degree required — and still being unable to fill the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 cannot overstate how short that staffing is across our country right now. We would literally hire somebody tomorrow if they could fill those skill sets."</w:t>
            </w:r>
          </w:p>
        </w:tc>
      </w:tr>
    </w:tbl>
    <w:p>
      <w:pPr>
        <w:spacing w:after="100" w:before="0"/>
      </w:pPr>
      <w:r>
        <w:rPr>
          <w:rFonts w:ascii="Arial" w:cs="Arial" w:eastAsia="Arial" w:hAnsi="Arial"/>
          <w:sz w:val="22"/>
          <w:szCs w:val="22"/>
        </w:rPr>
        <w:t xml:space="preserve">He connected this directly to the AI hype cycle: Intermountain receives pitches from AI companies constantly, but they do not need more analytics. They need people who can go fix the problems the analytics are already surfacing.</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not directly relevant to Clear Current's billing product, but it is a significant market intelligence finding: the healthcare facility management industry is structurally understaffed on the physical execution side. This means energy problems that analytics can identify will remain unresolved for longer in hospitals than in commercial or industrial settings — making prevention and early detection through billing signals (catching issues before they escalate) even more valuable.</w:t>
      </w:r>
    </w:p>
    <w:p>
      <w:pPr>
        <w:pStyle w:val="Heading1"/>
      </w:pPr>
      <w:r>
        <w:rPr>
          <w:rFonts w:ascii="Arial" w:cs="Arial" w:eastAsia="Arial" w:hAnsi="Arial"/>
        </w:rPr>
        <w:t xml:space="preserve">4. Annual Energy Management Calendar — Intermountain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Period</w:t>
            </w:r>
          </w:p>
        </w:tc>
        <w:tc>
          <w:tcPr>
            <w:tcW w:type="dxa" w:w="736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Activity</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Winter</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Heating optimization; cooling equipment maintenance and capital replacement (off-season for chillers and air conditioning)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Spring/Fall (Shoulder)</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Most complex periods: systems switching between heating and cooling modes. Optimization for outside air utilization (economizer mode). Matt: 'The shoulder seasons are the difficult ones — you may be heating in the morning, cooling in the afternoon.'</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Summer</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Cooling optimization; heating equipment maintenance and capital replacement (off-season for boilers and heat pumps)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Ongoing — ROC</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24/7 monitoring of 14 billion data points via SkySpark. Automated analytics flag issues and route work orders to on-site facilities teams.</w:t>
            </w:r>
          </w:p>
        </w:tc>
      </w:tr>
      <w:tr>
        <w:tc>
          <w:tcPr>
            <w:tcW w:type="dxa" w:w="200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sz w:val="21"/>
                <w:szCs w:val="21"/>
              </w:rPr>
              <w:t xml:space="preserve">Ongoing — Capital</w:t>
            </w:r>
          </w:p>
        </w:tc>
        <w:tc>
          <w:tcPr>
            <w:tcW w:type="dxa" w:w="736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Capital improvement projects planned on opposite schedule from season of use. New equipment integrated with updated controls and sequences to optimize efficiency.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1"/>
                <w:szCs w:val="21"/>
              </w:rPr>
              <w:t xml:space="preserve">Ongoing — Procurement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Natural gas procurement strategy managed by facility management team; seeks favorable pricing windows.</w:t>
            </w:r>
          </w:p>
        </w:tc>
      </w:tr>
    </w:tbl>
    <w:p>
      <w:pPr>
        <w:pStyle w:val="Heading1"/>
      </w:pPr>
      <w:r>
        <w:rPr>
          <w:rFonts w:ascii="Arial" w:cs="Arial" w:eastAsia="Arial" w:hAnsi="Arial"/>
        </w:rPr>
        <w:t xml:space="preserve">5.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Clearly Scope the Product as Supply-Side, Not Demand-Side</w:t>
            </w:r>
          </w:p>
          <w:p>
            <w:pPr>
              <w:spacing w:after="0" w:before="0"/>
            </w:pPr>
            <w:r>
              <w:rPr>
                <w:rFonts w:ascii="Arial" w:cs="Arial" w:eastAsia="Arial" w:hAnsi="Arial"/>
                <w:sz w:val="21"/>
                <w:szCs w:val="21"/>
              </w:rPr>
              <w:t xml:space="preserve">Intermountain's inside-the-meter capabilities (SkySpark, ROC, 14 billion data points) are dramatically more sophisticated than what any billing intelligence platform would add. The conversation that landed in this interview was not 'here's a tool that will help you run your buildings better' — it was 'here's a tool that helps you know if your bills are right.' That distinction should be explicit in all healthcare pitches. Clear Current operates outside the meter; inside-the-meter systems like SkySpark are not competitors — they are complementary.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Lead with the Utility Anomaly Case That Slipped Through</w:t>
            </w:r>
          </w:p>
          <w:p>
            <w:pPr>
              <w:spacing w:after="0" w:before="0"/>
            </w:pPr>
            <w:r>
              <w:rPr>
                <w:rFonts w:ascii="Arial" w:cs="Arial" w:eastAsia="Arial" w:hAnsi="Arial"/>
                <w:sz w:val="21"/>
                <w:szCs w:val="21"/>
              </w:rPr>
              <w:t xml:space="preserve">Ross volunteered the story of utility bills that jumped from $40K to $140K and were missed by the third-party processor. That story is exactly the pitch. 'Your monitoring platform is excellent for equipment operations. But your utility billing anomalies are checked by someone else — and they missed a $100,000 spike. We catch what they miss.' That framing positions Clear Current as additive to Intermountain's existing stack, not competitive with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Pursue Intermountain as a Healthcare Reference Customer</w:t>
            </w:r>
          </w:p>
          <w:p>
            <w:pPr>
              <w:spacing w:after="0" w:before="0"/>
            </w:pPr>
            <w:r>
              <w:rPr>
                <w:rFonts w:ascii="Arial" w:cs="Arial" w:eastAsia="Arial" w:hAnsi="Arial"/>
                <w:sz w:val="21"/>
                <w:szCs w:val="21"/>
              </w:rPr>
              <w:t xml:space="preserve">Ross, Matt, and Bart are genuinely curious about AI's role in energy management and were thoughtful and specific about where they see value. An organization with this level of sophistication and this many data points would be a high-credibility reference customer for the healthcare vertical — particularly because their validation comes with analytical credibility that a less sophisticated buyer cannot provide.</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2026-04-14T22:27:16.825Z</dcterms:created>
  <dcterms:modified xsi:type="dcterms:W3CDTF">2026-04-14T22:27:16.825Z</dcterms:modified>
</cp:coreProperties>
</file>

<file path=docProps/custom.xml><?xml version="1.0" encoding="utf-8"?>
<Properties xmlns="http://schemas.openxmlformats.org/officeDocument/2006/custom-properties" xmlns:vt="http://schemas.openxmlformats.org/officeDocument/2006/docPropsVTypes"/>
</file>