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36322C" w:rsidRDefault="006A33D8" w:rsidP="006A33D8">
      <w:pPr>
        <w:jc w:val="center"/>
        <w:rPr>
          <w:rFonts w:eastAsia="Times New Roman" w:cs="Times New Roman"/>
          <w:b/>
          <w:smallCaps/>
        </w:rPr>
      </w:pPr>
    </w:p>
    <w:p w14:paraId="10F9D700" w14:textId="77777777" w:rsidR="006351D3" w:rsidRPr="00EC0DE2" w:rsidRDefault="006351D3" w:rsidP="006351D3">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5BB9DD63" w14:textId="77777777" w:rsidR="006351D3" w:rsidRDefault="006351D3" w:rsidP="006351D3">
      <w:pPr>
        <w:rPr>
          <w:rFonts w:eastAsia="Times New Roman" w:cs="Times New Roman"/>
          <w:bCs/>
          <w:smallCaps/>
          <w:sz w:val="22"/>
          <w:szCs w:val="22"/>
        </w:rPr>
      </w:pPr>
      <w:r w:rsidRPr="00EC0DE2">
        <w:rPr>
          <w:rFonts w:eastAsia="Times New Roman" w:cs="Times New Roman"/>
          <w:bCs/>
          <w:smallCaps/>
          <w:sz w:val="22"/>
          <w:szCs w:val="22"/>
        </w:rPr>
        <w:t>Project Management</w:t>
      </w:r>
    </w:p>
    <w:p w14:paraId="046EF643" w14:textId="57B77E09" w:rsidR="006351D3" w:rsidRDefault="006351D3" w:rsidP="006351D3">
      <w:pPr>
        <w:rPr>
          <w:rFonts w:eastAsia="Times New Roman" w:cs="Times New Roman"/>
          <w:bCs/>
          <w:smallCaps/>
          <w:sz w:val="22"/>
          <w:szCs w:val="22"/>
        </w:rPr>
      </w:pPr>
      <w:r>
        <w:rPr>
          <w:rFonts w:eastAsia="Times New Roman" w:cs="Times New Roman"/>
          <w:bCs/>
          <w:smallCaps/>
          <w:sz w:val="22"/>
          <w:szCs w:val="22"/>
        </w:rPr>
        <w:t>Assignment 17</w:t>
      </w:r>
    </w:p>
    <w:p w14:paraId="2FEA0CE8" w14:textId="5D446DCA" w:rsidR="006351D3" w:rsidRPr="00EC0DE2" w:rsidRDefault="006351D3" w:rsidP="006351D3">
      <w:pPr>
        <w:rPr>
          <w:rFonts w:eastAsia="Times New Roman" w:cs="Times New Roman"/>
          <w:bCs/>
          <w:smallCaps/>
          <w:sz w:val="22"/>
          <w:szCs w:val="22"/>
        </w:rPr>
      </w:pPr>
      <w:r>
        <w:rPr>
          <w:rFonts w:eastAsia="Times New Roman" w:cs="Times New Roman"/>
          <w:bCs/>
          <w:smallCaps/>
          <w:sz w:val="22"/>
          <w:szCs w:val="22"/>
        </w:rPr>
        <w:t>4/3/2024</w:t>
      </w:r>
    </w:p>
    <w:p w14:paraId="5C727A21" w14:textId="77777777" w:rsidR="006351D3" w:rsidRDefault="006351D3" w:rsidP="006351D3">
      <w:pPr>
        <w:rPr>
          <w:rFonts w:eastAsia="Times New Roman" w:cs="Times New Roman"/>
          <w:b/>
          <w:smallCaps/>
          <w:sz w:val="36"/>
          <w:szCs w:val="36"/>
        </w:rPr>
      </w:pPr>
    </w:p>
    <w:p w14:paraId="08D301BC" w14:textId="77777777" w:rsidR="006A33D8" w:rsidRDefault="006A33D8" w:rsidP="006A33D8">
      <w:pPr>
        <w:rPr>
          <w:rFonts w:eastAsia="Times New Roman" w:cs="Times New Roman"/>
          <w:b/>
          <w:smallCaps/>
          <w:sz w:val="36"/>
          <w:szCs w:val="36"/>
        </w:rPr>
      </w:pPr>
    </w:p>
    <w:p w14:paraId="775A1187" w14:textId="77777777" w:rsidR="006351D3" w:rsidRPr="0036322C" w:rsidRDefault="006351D3"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6B569E3B" w14:textId="77777777" w:rsidR="001F3DCA" w:rsidRPr="009E5190" w:rsidRDefault="001F3DCA" w:rsidP="001F3DCA">
      <w:pPr>
        <w:jc w:val="center"/>
        <w:rPr>
          <w:b/>
          <w:smallCaps/>
          <w:sz w:val="28"/>
          <w:szCs w:val="28"/>
        </w:rPr>
      </w:pPr>
      <w:r>
        <w:rPr>
          <w:b/>
          <w:smallCaps/>
          <w:sz w:val="28"/>
          <w:szCs w:val="28"/>
        </w:rPr>
        <w:t>New Solutions Enterprise New Product Launch</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75DD2077" w14:textId="77777777" w:rsidR="000F70D2" w:rsidRPr="009E5190" w:rsidRDefault="000F70D2" w:rsidP="000F70D2">
      <w:pPr>
        <w:jc w:val="center"/>
        <w:rPr>
          <w:b/>
          <w:smallCaps/>
          <w:sz w:val="28"/>
          <w:szCs w:val="28"/>
        </w:rPr>
      </w:pPr>
      <w:r>
        <w:rPr>
          <w:b/>
          <w:smallCaps/>
          <w:sz w:val="28"/>
          <w:szCs w:val="28"/>
        </w:rPr>
        <w:t>New Solutions Enterprise</w:t>
      </w:r>
    </w:p>
    <w:p w14:paraId="3F33706A" w14:textId="77777777" w:rsidR="000F70D2" w:rsidRPr="009E5190" w:rsidRDefault="000F70D2" w:rsidP="000F70D2">
      <w:pPr>
        <w:jc w:val="center"/>
        <w:rPr>
          <w:b/>
          <w:smallCaps/>
          <w:sz w:val="28"/>
          <w:szCs w:val="28"/>
        </w:rPr>
      </w:pPr>
      <w:r>
        <w:rPr>
          <w:b/>
          <w:smallCaps/>
          <w:sz w:val="28"/>
          <w:szCs w:val="28"/>
        </w:rPr>
        <w:t>555 Numbers Way</w:t>
      </w:r>
    </w:p>
    <w:p w14:paraId="336C5DA9" w14:textId="77777777" w:rsidR="000F70D2" w:rsidRPr="009E5190" w:rsidRDefault="000F70D2" w:rsidP="000F70D2">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26A38F88" w:rsidR="006A33D8" w:rsidRPr="0036322C" w:rsidRDefault="000F70D2" w:rsidP="006A33D8">
      <w:pPr>
        <w:jc w:val="center"/>
        <w:rPr>
          <w:b/>
          <w:smallCaps/>
          <w:sz w:val="28"/>
          <w:szCs w:val="28"/>
        </w:rPr>
      </w:pPr>
      <w:r>
        <w:rPr>
          <w:b/>
          <w:smallCaps/>
          <w:sz w:val="28"/>
          <w:szCs w:val="28"/>
        </w:rPr>
        <w:t>4/3/2024</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705785"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705785"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705785"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705785"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705785"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p>
    <w:p w14:paraId="7F94E3BA" w14:textId="77777777" w:rsidR="00F93E98" w:rsidRPr="0036322C" w:rsidRDefault="00F93E98" w:rsidP="00F93E98"/>
    <w:p w14:paraId="0DF1441E" w14:textId="03121E75" w:rsidR="00F93E98" w:rsidRPr="0036322C" w:rsidRDefault="00F93E98" w:rsidP="00F93E98">
      <w:r w:rsidRPr="0036322C">
        <w:t xml:space="preserve">The Quality Management Plan for the </w:t>
      </w:r>
      <w:r w:rsidR="00741120">
        <w:t xml:space="preserve">New Solutions Enterprise </w:t>
      </w:r>
      <w:r w:rsidR="00131AA7">
        <w:t>New Product Launch</w:t>
      </w:r>
      <w:r w:rsidRPr="0036322C">
        <w:t xml:space="preserve"> project will establish the activities, processes, and procedures for ensuring a quality product upon the conclusion of the project.  The purpose of this plan is to:</w:t>
      </w:r>
    </w:p>
    <w:p w14:paraId="7BCEFBF3" w14:textId="77777777" w:rsidR="00F93E98" w:rsidRPr="0036322C" w:rsidRDefault="00F93E98" w:rsidP="00F93E98">
      <w:pPr>
        <w:numPr>
          <w:ilvl w:val="0"/>
          <w:numId w:val="4"/>
        </w:numPr>
      </w:pPr>
      <w:r w:rsidRPr="0036322C">
        <w:t xml:space="preserve">Ensure quality is </w:t>
      </w:r>
      <w:proofErr w:type="gramStart"/>
      <w:r w:rsidRPr="0036322C">
        <w:t>planned</w:t>
      </w:r>
      <w:proofErr w:type="gramEnd"/>
    </w:p>
    <w:p w14:paraId="4EA49D4D" w14:textId="77777777" w:rsidR="00F93E98" w:rsidRPr="0036322C" w:rsidRDefault="00F93E98" w:rsidP="00F93E98">
      <w:pPr>
        <w:numPr>
          <w:ilvl w:val="0"/>
          <w:numId w:val="4"/>
        </w:numPr>
      </w:pPr>
      <w:r w:rsidRPr="0036322C">
        <w:t xml:space="preserve">Define how quality will be </w:t>
      </w:r>
      <w:proofErr w:type="gramStart"/>
      <w:r w:rsidRPr="0036322C">
        <w:t>managed</w:t>
      </w:r>
      <w:proofErr w:type="gramEnd"/>
    </w:p>
    <w:p w14:paraId="1C336EEA" w14:textId="77777777" w:rsidR="00F93E98" w:rsidRPr="0036322C" w:rsidRDefault="00F93E98" w:rsidP="00F93E98">
      <w:pPr>
        <w:numPr>
          <w:ilvl w:val="0"/>
          <w:numId w:val="4"/>
        </w:numPr>
      </w:pPr>
      <w:r w:rsidRPr="0036322C">
        <w:t xml:space="preserve">Define quality assurance </w:t>
      </w:r>
      <w:proofErr w:type="gramStart"/>
      <w:r w:rsidRPr="0036322C">
        <w:t>activities</w:t>
      </w:r>
      <w:proofErr w:type="gramEnd"/>
    </w:p>
    <w:p w14:paraId="7C32B59C" w14:textId="77777777" w:rsidR="00F93E98" w:rsidRPr="0036322C" w:rsidRDefault="00F93E98" w:rsidP="00F93E98">
      <w:pPr>
        <w:numPr>
          <w:ilvl w:val="0"/>
          <w:numId w:val="4"/>
        </w:numPr>
      </w:pPr>
      <w:r w:rsidRPr="0036322C">
        <w:t xml:space="preserve">Define quality control </w:t>
      </w:r>
      <w:proofErr w:type="gramStart"/>
      <w:r w:rsidRPr="0036322C">
        <w:t>activities</w:t>
      </w:r>
      <w:proofErr w:type="gramEnd"/>
    </w:p>
    <w:p w14:paraId="406E2120" w14:textId="77777777" w:rsidR="00F93E98" w:rsidRPr="0036322C" w:rsidRDefault="00F93E98" w:rsidP="00F93E98">
      <w:pPr>
        <w:numPr>
          <w:ilvl w:val="0"/>
          <w:numId w:val="4"/>
        </w:numPr>
      </w:pPr>
      <w:r w:rsidRPr="0036322C">
        <w:t xml:space="preserve">Define acceptable quality </w:t>
      </w:r>
      <w:proofErr w:type="gramStart"/>
      <w:r w:rsidRPr="0036322C">
        <w:t>standards</w:t>
      </w:r>
      <w:proofErr w:type="gramEnd"/>
    </w:p>
    <w:p w14:paraId="5BF9A16A" w14:textId="77777777" w:rsidR="00F93E98" w:rsidRPr="0036322C" w:rsidRDefault="00F93E98" w:rsidP="00F93E98"/>
    <w:p w14:paraId="12B242B7" w14:textId="77777777"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p>
    <w:p w14:paraId="76E2FD15" w14:textId="77777777" w:rsidR="00F93E98" w:rsidRPr="0036322C" w:rsidRDefault="00F93E98" w:rsidP="00F93E98"/>
    <w:p w14:paraId="092E5DB5" w14:textId="5F5B738C" w:rsidR="00317460" w:rsidRDefault="00317460" w:rsidP="00317460">
      <w:r>
        <w:t xml:space="preserve">For the NSE project, the quality management approach will ensure that both product and process quality are prioritized throughout the project's life cycle. Quality planning will be </w:t>
      </w:r>
      <w:r w:rsidR="008A2BA4">
        <w:t>necessary</w:t>
      </w:r>
      <w:r>
        <w:t xml:space="preserve"> to prevent rework, waste, and delays, aligning with organizational standards and criteria for software products.</w:t>
      </w:r>
    </w:p>
    <w:p w14:paraId="52CD8E4B" w14:textId="77777777" w:rsidR="00317460" w:rsidRDefault="00317460" w:rsidP="00317460"/>
    <w:p w14:paraId="32D8AD29" w14:textId="6BB78E0B" w:rsidR="00317460" w:rsidRDefault="00317460" w:rsidP="00317460">
      <w:r>
        <w:t xml:space="preserve">Product quality will adhere to the company's existing standards and criteria for its software product family, </w:t>
      </w:r>
      <w:r w:rsidR="00457018">
        <w:t>striving</w:t>
      </w:r>
      <w:r>
        <w:t xml:space="preserve"> to meet established quality standards and ensure customer satisfaction. Process quality will focus on establishing standards for project deliverable manufacturing processes, ensuring adherence to organizational standards for successful product delivery.</w:t>
      </w:r>
    </w:p>
    <w:p w14:paraId="3D77D689" w14:textId="77777777" w:rsidR="00317460" w:rsidRDefault="00317460" w:rsidP="00317460"/>
    <w:p w14:paraId="396E1B0A" w14:textId="1BC73FA7" w:rsidR="00317460" w:rsidRDefault="00317460" w:rsidP="00317460">
      <w:r>
        <w:t xml:space="preserve">The project team will collaborate with </w:t>
      </w:r>
      <w:r w:rsidR="006F60FD">
        <w:t>a</w:t>
      </w:r>
      <w:r>
        <w:t xml:space="preserve"> </w:t>
      </w:r>
      <w:r w:rsidR="006F60FD">
        <w:t>q</w:t>
      </w:r>
      <w:r>
        <w:t xml:space="preserve">uality </w:t>
      </w:r>
      <w:r w:rsidR="006F60FD">
        <w:t>g</w:t>
      </w:r>
      <w:r>
        <w:t>roup to define and document organizational and project-specific quality standards, which will be integrated into the NSE Project Plan and transitioned to operations upon project completion. Metrics will be established to measure quality throughout the project life cycle, covering aspects such as schedule, resources, cost, process performance, product performance, and customer satisfaction.</w:t>
      </w:r>
    </w:p>
    <w:p w14:paraId="50101D3B" w14:textId="77777777" w:rsidR="00317460" w:rsidRDefault="00317460" w:rsidP="00317460"/>
    <w:p w14:paraId="08BA6D2F" w14:textId="27ABF5D1" w:rsidR="00F93E98" w:rsidRDefault="00317460" w:rsidP="00317460">
      <w:r>
        <w:t xml:space="preserve">Regarding integration and user acceptance testing, these phases will play a crucial role in validating both product and process quality. Integration testing ensures that different components of the system work together seamlessly, while user acceptance testing evaluates whether the product meets user requirements and expectations. Both testing phases contribute to overall quality assurance by identifying and resolving any defects or discrepancies before product deployment. Therefore, quality management activities during integration and user acceptance testing will </w:t>
      </w:r>
      <w:r w:rsidR="0075709A">
        <w:t>follow</w:t>
      </w:r>
      <w:r>
        <w:t xml:space="preserve"> rigorous testing protocols and adherence to quality standards to ensure the final product meets quality </w:t>
      </w:r>
      <w:r w:rsidR="00B13BC4">
        <w:t>expectations</w:t>
      </w:r>
      <w:r>
        <w:t>.</w:t>
      </w:r>
    </w:p>
    <w:p w14:paraId="01EB34D7" w14:textId="77777777" w:rsidR="00317460" w:rsidRPr="0036322C" w:rsidRDefault="00317460" w:rsidP="00317460"/>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lastRenderedPageBreak/>
        <w:t>Quality Requirements / Standards</w:t>
      </w:r>
      <w:bookmarkEnd w:id="2"/>
    </w:p>
    <w:p w14:paraId="6F5B5C9C" w14:textId="77777777" w:rsidR="00F93E98" w:rsidRPr="0036322C" w:rsidRDefault="00F93E98" w:rsidP="00F93E98"/>
    <w:p w14:paraId="1EFCB007" w14:textId="77777777" w:rsidR="00F93E98" w:rsidRPr="0036322C" w:rsidRDefault="00F93E98" w:rsidP="00F93E98">
      <w:pPr>
        <w:rPr>
          <w:b/>
          <w:i/>
        </w:rPr>
      </w:pPr>
      <w:r w:rsidRPr="0036322C">
        <w:rPr>
          <w:b/>
          <w:i/>
        </w:rPr>
        <w:t>Product Quality:</w:t>
      </w:r>
    </w:p>
    <w:p w14:paraId="7F913022" w14:textId="5C711359" w:rsidR="00F93E98" w:rsidRDefault="00D22B9C" w:rsidP="00F93E98">
      <w:r w:rsidRPr="00D22B9C">
        <w:t xml:space="preserve">The NSE project team, in collaboration with the quality group, will establish product quality standards and requirements. These standards will primarily align with the documented standards </w:t>
      </w:r>
      <w:r w:rsidR="00E33596">
        <w:t>provided by</w:t>
      </w:r>
      <w:r w:rsidRPr="00D22B9C">
        <w:t xml:space="preserve"> the company for its software products. Additionally, any product-specific quality standards identified during the project will undergo review by the quality group for potential incorporation into organizational documentation. To accommodate the use of newly released software tools, any newly identified quality standards will be documented in the NSE project plan and communicated to all stakeholders.</w:t>
      </w:r>
    </w:p>
    <w:p w14:paraId="5830768D" w14:textId="77777777" w:rsidR="00D22B9C" w:rsidRPr="0036322C" w:rsidRDefault="00D22B9C" w:rsidP="00F93E98"/>
    <w:p w14:paraId="7FF09477" w14:textId="77777777" w:rsidR="00F93E98" w:rsidRPr="0036322C" w:rsidRDefault="00F93E98" w:rsidP="00F93E98">
      <w:pPr>
        <w:rPr>
          <w:b/>
          <w:i/>
        </w:rPr>
      </w:pPr>
      <w:r w:rsidRPr="0036322C">
        <w:rPr>
          <w:b/>
          <w:i/>
        </w:rPr>
        <w:t>Process Quality:</w:t>
      </w:r>
    </w:p>
    <w:p w14:paraId="1B836FFD" w14:textId="522ABBFC" w:rsidR="00570FB5" w:rsidRDefault="00E33596" w:rsidP="00F93E98">
      <w:r w:rsidRPr="00E33596">
        <w:t>The NSE project team and quality group will jointly define process quality standards and requirements. While many of these standards will draw from existing company process standards</w:t>
      </w:r>
      <w:r w:rsidR="009122F5">
        <w:t xml:space="preserve"> and software testing methods</w:t>
      </w:r>
      <w:r w:rsidRPr="00E33596">
        <w:t>, it is expected that there may be unique requirements specific to the NSE project. The project team will collaborate with the quality group to establish these additional standards</w:t>
      </w:r>
      <w:r w:rsidR="00DF2D60">
        <w:t>,</w:t>
      </w:r>
      <w:r w:rsidRPr="00E33596">
        <w:t xml:space="preserve"> ensuring they are documented and integrated into both organizational process documents and the NSE project plan. Clear communication of these standards will be </w:t>
      </w:r>
      <w:r w:rsidR="009A40BB">
        <w:t>delivered</w:t>
      </w:r>
      <w:r w:rsidRPr="00E33596">
        <w:t xml:space="preserve"> to all project stakeholders.</w:t>
      </w:r>
    </w:p>
    <w:p w14:paraId="1157D598" w14:textId="77777777" w:rsidR="00E33596" w:rsidRPr="00570FB5" w:rsidRDefault="00E33596" w:rsidP="00F93E98"/>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t>Quality Assurance</w:t>
      </w:r>
      <w:bookmarkEnd w:id="3"/>
      <w:r w:rsidRPr="0036322C">
        <w:rPr>
          <w:rFonts w:asciiTheme="minorHAnsi" w:hAnsiTheme="minorHAnsi" w:cstheme="minorHAnsi"/>
          <w:smallCaps/>
          <w:sz w:val="28"/>
          <w:szCs w:val="28"/>
        </w:rPr>
        <w:t xml:space="preserve"> </w:t>
      </w:r>
    </w:p>
    <w:bookmarkEnd w:id="4"/>
    <w:p w14:paraId="751B5D0A" w14:textId="77777777" w:rsidR="00F93E98" w:rsidRPr="0036322C" w:rsidRDefault="00F93E98" w:rsidP="00F93E98">
      <w:pPr>
        <w:rPr>
          <w:color w:val="008000"/>
        </w:rPr>
      </w:pPr>
    </w:p>
    <w:p w14:paraId="01EE224D" w14:textId="4141B27A" w:rsidR="00B15C7E" w:rsidRDefault="00731344" w:rsidP="00F93E98">
      <w:r w:rsidRPr="00731344">
        <w:t>This section outlines the quality assurance approach for the NSE project, focusing on ensuring the quality of both product development processes and deliverables. An iterative quality process will be employed throughout the project lifecycle to measure process metrics, analyze data, and drive continuous improvement.</w:t>
      </w:r>
    </w:p>
    <w:p w14:paraId="3678D0D1" w14:textId="77777777" w:rsidR="009028F8" w:rsidRDefault="009028F8" w:rsidP="00F93E98"/>
    <w:p w14:paraId="2D42B40D" w14:textId="2F49219D" w:rsidR="009028F8" w:rsidRPr="0036322C" w:rsidRDefault="009028F8" w:rsidP="00F93E98">
      <w:r w:rsidRPr="009028F8">
        <w:t>The NSE Project Manager, in collaboration with the project team, will conduct assessments at planned intervals to verify the correct implementation and execution of project processes. Key performance metrics relevant to software development, such as code review coverage, defect density, and user story completion rate, will be monitored regularly. The acceptable process standards for these metrics are aligned with industry best practices and organizational standards.</w:t>
      </w:r>
    </w:p>
    <w:p w14:paraId="008F9961" w14:textId="77777777" w:rsidR="00F93E98" w:rsidRPr="0036322C" w:rsidRDefault="00F93E98" w:rsidP="00F93E98"/>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844"/>
        <w:gridCol w:w="2394"/>
        <w:gridCol w:w="2394"/>
      </w:tblGrid>
      <w:tr w:rsidR="00F93E98" w:rsidRPr="0036322C" w14:paraId="24DD98E2" w14:textId="77777777" w:rsidTr="00825A41">
        <w:tc>
          <w:tcPr>
            <w:tcW w:w="2394" w:type="dxa"/>
            <w:shd w:val="clear" w:color="auto" w:fill="C0C0C0"/>
          </w:tcPr>
          <w:p w14:paraId="1FFBDF6E" w14:textId="77777777" w:rsidR="00F93E98" w:rsidRPr="0036322C" w:rsidRDefault="00F93E98" w:rsidP="000D3CEA">
            <w:pPr>
              <w:rPr>
                <w:b/>
              </w:rPr>
            </w:pPr>
            <w:r w:rsidRPr="0036322C">
              <w:rPr>
                <w:b/>
              </w:rPr>
              <w:t>Process Action</w:t>
            </w:r>
          </w:p>
        </w:tc>
        <w:tc>
          <w:tcPr>
            <w:tcW w:w="2844" w:type="dxa"/>
            <w:shd w:val="clear" w:color="auto" w:fill="C0C0C0"/>
          </w:tcPr>
          <w:p w14:paraId="1CB7337D" w14:textId="77777777" w:rsidR="00F93E98" w:rsidRPr="0036322C" w:rsidRDefault="00F93E98" w:rsidP="000D3CEA">
            <w:pPr>
              <w:rPr>
                <w:b/>
              </w:rPr>
            </w:pPr>
            <w:r w:rsidRPr="0036322C">
              <w:rPr>
                <w:b/>
              </w:rPr>
              <w:t>Acceptable Process Standards</w:t>
            </w:r>
          </w:p>
        </w:tc>
        <w:tc>
          <w:tcPr>
            <w:tcW w:w="2394" w:type="dxa"/>
            <w:shd w:val="clear" w:color="auto" w:fill="C0C0C0"/>
          </w:tcPr>
          <w:p w14:paraId="3B3F0E0D" w14:textId="77777777" w:rsidR="00F93E98" w:rsidRPr="0036322C" w:rsidRDefault="00F93E98" w:rsidP="000D3CEA">
            <w:pPr>
              <w:rPr>
                <w:b/>
              </w:rPr>
            </w:pPr>
            <w:r w:rsidRPr="0036322C">
              <w:rPr>
                <w:b/>
              </w:rPr>
              <w:t>Process Phase</w:t>
            </w:r>
          </w:p>
        </w:tc>
        <w:tc>
          <w:tcPr>
            <w:tcW w:w="2394" w:type="dxa"/>
            <w:shd w:val="clear" w:color="auto" w:fill="C0C0C0"/>
          </w:tcPr>
          <w:p w14:paraId="7D0ADD6D" w14:textId="77777777" w:rsidR="00F93E98" w:rsidRPr="0036322C" w:rsidRDefault="00F93E98" w:rsidP="000D3CEA">
            <w:pPr>
              <w:rPr>
                <w:b/>
              </w:rPr>
            </w:pPr>
            <w:r w:rsidRPr="0036322C">
              <w:rPr>
                <w:b/>
              </w:rPr>
              <w:t>Assessment Interval</w:t>
            </w:r>
          </w:p>
        </w:tc>
      </w:tr>
      <w:tr w:rsidR="00F93E98" w:rsidRPr="0036322C" w14:paraId="55C91A4C" w14:textId="77777777" w:rsidTr="00825A41">
        <w:tc>
          <w:tcPr>
            <w:tcW w:w="2394" w:type="dxa"/>
          </w:tcPr>
          <w:p w14:paraId="643EDA5C" w14:textId="0F6E11D7" w:rsidR="00F93E98" w:rsidRPr="0036322C" w:rsidRDefault="00825A41" w:rsidP="000D3CEA">
            <w:r w:rsidRPr="00825A41">
              <w:t>Code Review Coverage</w:t>
            </w:r>
          </w:p>
        </w:tc>
        <w:tc>
          <w:tcPr>
            <w:tcW w:w="2844" w:type="dxa"/>
          </w:tcPr>
          <w:p w14:paraId="50A4F8E9" w14:textId="2B445F9C" w:rsidR="00F93E98" w:rsidRPr="0036322C" w:rsidRDefault="00825A41" w:rsidP="00825A41">
            <w:pPr>
              <w:ind w:left="396"/>
            </w:pPr>
            <w:r>
              <w:t>90%</w:t>
            </w:r>
          </w:p>
        </w:tc>
        <w:tc>
          <w:tcPr>
            <w:tcW w:w="2394" w:type="dxa"/>
          </w:tcPr>
          <w:p w14:paraId="63EDDF2E" w14:textId="3304687C" w:rsidR="00F93E98" w:rsidRPr="0036322C" w:rsidRDefault="000F3CF1" w:rsidP="000D3CEA">
            <w:r w:rsidRPr="000F3CF1">
              <w:t>Development</w:t>
            </w:r>
          </w:p>
        </w:tc>
        <w:tc>
          <w:tcPr>
            <w:tcW w:w="2394" w:type="dxa"/>
          </w:tcPr>
          <w:p w14:paraId="3797CE10" w14:textId="4175D5C4" w:rsidR="00F93E98" w:rsidRPr="0036322C" w:rsidRDefault="000F3CF1" w:rsidP="000D3CEA">
            <w:r w:rsidRPr="000F3CF1">
              <w:t>Weekly</w:t>
            </w:r>
          </w:p>
        </w:tc>
      </w:tr>
      <w:tr w:rsidR="00F93E98" w:rsidRPr="0036322C" w14:paraId="31695E57" w14:textId="77777777" w:rsidTr="00825A41">
        <w:tc>
          <w:tcPr>
            <w:tcW w:w="2394" w:type="dxa"/>
          </w:tcPr>
          <w:p w14:paraId="1F02B153" w14:textId="287C751A" w:rsidR="00F93E98" w:rsidRPr="0036322C" w:rsidRDefault="000F3CF1" w:rsidP="000D3CEA">
            <w:r w:rsidRPr="000F3CF1">
              <w:t>Defect Density</w:t>
            </w:r>
          </w:p>
        </w:tc>
        <w:tc>
          <w:tcPr>
            <w:tcW w:w="2844" w:type="dxa"/>
          </w:tcPr>
          <w:p w14:paraId="5C8955EA" w14:textId="75819B3A" w:rsidR="00F93E98" w:rsidRPr="0036322C" w:rsidRDefault="008C79E4" w:rsidP="000F3CF1">
            <w:pPr>
              <w:ind w:left="396"/>
            </w:pPr>
            <w:r w:rsidRPr="008C79E4">
              <w:t>≤ 0.5 defects/KLOC</w:t>
            </w:r>
          </w:p>
        </w:tc>
        <w:tc>
          <w:tcPr>
            <w:tcW w:w="2394" w:type="dxa"/>
          </w:tcPr>
          <w:p w14:paraId="1BB1D8D0" w14:textId="05D3D52C" w:rsidR="00F93E98" w:rsidRPr="0036322C" w:rsidRDefault="00023DF6" w:rsidP="000D3CEA">
            <w:r>
              <w:t>Testing</w:t>
            </w:r>
          </w:p>
        </w:tc>
        <w:tc>
          <w:tcPr>
            <w:tcW w:w="2394" w:type="dxa"/>
          </w:tcPr>
          <w:p w14:paraId="10D75F22" w14:textId="7C92A7FE" w:rsidR="00F93E98" w:rsidRPr="0036322C" w:rsidRDefault="00023DF6" w:rsidP="000D3CEA">
            <w:r>
              <w:t>Bi-weekly</w:t>
            </w:r>
          </w:p>
        </w:tc>
      </w:tr>
      <w:tr w:rsidR="00F93E98" w:rsidRPr="0036322C" w14:paraId="79E03414" w14:textId="77777777" w:rsidTr="00825A41">
        <w:tc>
          <w:tcPr>
            <w:tcW w:w="2394" w:type="dxa"/>
          </w:tcPr>
          <w:p w14:paraId="3254F1EB" w14:textId="6812E43B" w:rsidR="00F93E98" w:rsidRPr="0036322C" w:rsidRDefault="00023DF6" w:rsidP="000D3CEA">
            <w:r>
              <w:lastRenderedPageBreak/>
              <w:t>User Story Completion</w:t>
            </w:r>
          </w:p>
        </w:tc>
        <w:tc>
          <w:tcPr>
            <w:tcW w:w="2844" w:type="dxa"/>
          </w:tcPr>
          <w:p w14:paraId="56931B3B" w14:textId="4682F6C2" w:rsidR="00F93E98" w:rsidRPr="0036322C" w:rsidRDefault="00D51E2E" w:rsidP="00023DF6">
            <w:pPr>
              <w:ind w:left="396"/>
            </w:pPr>
            <w:r w:rsidRPr="00D51E2E">
              <w:t>≥ 80%</w:t>
            </w:r>
          </w:p>
        </w:tc>
        <w:tc>
          <w:tcPr>
            <w:tcW w:w="2394" w:type="dxa"/>
          </w:tcPr>
          <w:p w14:paraId="648898C6" w14:textId="48399FD5" w:rsidR="00F93E98" w:rsidRPr="0036322C" w:rsidRDefault="00D51E2E" w:rsidP="000D3CEA">
            <w:r w:rsidRPr="00D51E2E">
              <w:t>Sprint Planning</w:t>
            </w:r>
          </w:p>
        </w:tc>
        <w:tc>
          <w:tcPr>
            <w:tcW w:w="2394" w:type="dxa"/>
          </w:tcPr>
          <w:p w14:paraId="6759C4CF" w14:textId="5FDA891B" w:rsidR="00F93E98" w:rsidRPr="0036322C" w:rsidRDefault="00D51E2E" w:rsidP="000D3CEA">
            <w:r>
              <w:t>Monthly</w:t>
            </w:r>
          </w:p>
        </w:tc>
      </w:tr>
    </w:tbl>
    <w:p w14:paraId="293ADF46" w14:textId="77777777" w:rsidR="00F93E98" w:rsidRPr="0036322C" w:rsidRDefault="00F93E98" w:rsidP="00F93E98"/>
    <w:p w14:paraId="52944B95" w14:textId="1DE6A8AE" w:rsidR="00F93E98" w:rsidRDefault="002659E2" w:rsidP="00F93E98">
      <w:r w:rsidRPr="002659E2">
        <w:t xml:space="preserve">These values </w:t>
      </w:r>
      <w:r w:rsidR="00DF6BCC">
        <w:t>are</w:t>
      </w:r>
      <w:r w:rsidRPr="002659E2">
        <w:t xml:space="preserve"> typical quality assurance metrics</w:t>
      </w:r>
      <w:r w:rsidR="004C0E49">
        <w:t xml:space="preserve"> used</w:t>
      </w:r>
      <w:r w:rsidRPr="002659E2">
        <w:t xml:space="preserve"> for </w:t>
      </w:r>
      <w:r w:rsidR="00DF6BCC">
        <w:t>related</w:t>
      </w:r>
      <w:r w:rsidRPr="002659E2">
        <w:t xml:space="preserve"> software development project</w:t>
      </w:r>
      <w:r w:rsidR="00DF6BCC">
        <w:t>s</w:t>
      </w:r>
      <w:r w:rsidRPr="002659E2">
        <w:t>. Code review coverage</w:t>
      </w:r>
      <w:r w:rsidR="009200F9">
        <w:t xml:space="preserve"> will be used to</w:t>
      </w:r>
      <w:r w:rsidRPr="002659E2">
        <w:t xml:space="preserve"> </w:t>
      </w:r>
      <w:r w:rsidR="00837277">
        <w:t xml:space="preserve">assure </w:t>
      </w:r>
      <w:r w:rsidR="00921D7D">
        <w:t xml:space="preserve">code quality by </w:t>
      </w:r>
      <w:r w:rsidRPr="002659E2">
        <w:t>ensur</w:t>
      </w:r>
      <w:r w:rsidR="00921D7D">
        <w:t>ing</w:t>
      </w:r>
      <w:r w:rsidRPr="002659E2">
        <w:t xml:space="preserve"> that a certain percentage of the codebase is reviewed regularly</w:t>
      </w:r>
      <w:r w:rsidR="005E4797">
        <w:t>.</w:t>
      </w:r>
      <w:r w:rsidR="00FE3DBA">
        <w:t xml:space="preserve"> </w:t>
      </w:r>
      <w:r w:rsidR="005E4797">
        <w:t>T</w:t>
      </w:r>
      <w:r w:rsidR="00FE3DBA">
        <w:t>o assure the effectiveness of testing efforts, d</w:t>
      </w:r>
      <w:r w:rsidRPr="002659E2">
        <w:t>efect density</w:t>
      </w:r>
      <w:r w:rsidR="00FE3DBA">
        <w:t xml:space="preserve"> will be used to</w:t>
      </w:r>
      <w:r w:rsidRPr="002659E2">
        <w:t xml:space="preserve"> measure the number of defects per thousand lines of code (KLOC) found during testing.</w:t>
      </w:r>
      <w:r w:rsidR="006378A4">
        <w:t xml:space="preserve"> To provide insight into the development team’s progress and productivity,</w:t>
      </w:r>
      <w:r w:rsidRPr="002659E2">
        <w:t xml:space="preserve"> </w:t>
      </w:r>
      <w:r w:rsidR="006378A4">
        <w:t>u</w:t>
      </w:r>
      <w:r w:rsidRPr="002659E2">
        <w:t>ser story completion</w:t>
      </w:r>
      <w:r w:rsidR="006378A4">
        <w:t xml:space="preserve"> will be used, which</w:t>
      </w:r>
      <w:r w:rsidRPr="002659E2">
        <w:t xml:space="preserve"> </w:t>
      </w:r>
      <w:r w:rsidR="006378A4">
        <w:t xml:space="preserve">is a </w:t>
      </w:r>
      <w:r w:rsidRPr="002659E2">
        <w:t xml:space="preserve">rate </w:t>
      </w:r>
      <w:r w:rsidR="006378A4">
        <w:t xml:space="preserve">that </w:t>
      </w:r>
      <w:r w:rsidRPr="002659E2">
        <w:t>tracks the percentage of user stories completed during each sprint planning phase</w:t>
      </w:r>
      <w:r w:rsidR="009E4E03">
        <w:t xml:space="preserve"> within the </w:t>
      </w:r>
      <w:r w:rsidR="002D185A">
        <w:t>development process</w:t>
      </w:r>
      <w:r w:rsidRPr="002659E2">
        <w:t>.</w:t>
      </w:r>
    </w:p>
    <w:p w14:paraId="6BBDA080" w14:textId="77777777" w:rsidR="002659E2" w:rsidRPr="0036322C" w:rsidRDefault="002659E2" w:rsidP="00F93E98"/>
    <w:p w14:paraId="77864B7A" w14:textId="6DF30500" w:rsidR="00F93E98" w:rsidRDefault="00B15C7E" w:rsidP="00F93E98">
      <w:r w:rsidRPr="00B15C7E">
        <w:t>The quality manager will oversee day-to-day quality management activities, including weekly process audits, monitoring of process performance metrics, and ensuring compliance with project and organizational standards. Any identified discrepancies will be reviewed with the Project Manager for resolution.</w:t>
      </w:r>
    </w:p>
    <w:p w14:paraId="1AFD018F" w14:textId="77777777" w:rsidR="00B15C7E" w:rsidRPr="0036322C" w:rsidRDefault="00B15C7E" w:rsidP="00F93E98"/>
    <w:p w14:paraId="0BBEDFB6" w14:textId="0375948A" w:rsidR="00F93E98" w:rsidRDefault="00823D97" w:rsidP="00F93E98">
      <w:r w:rsidRPr="00823D97">
        <w:t>Regularly occurring project, management, and document reviews will be scheduled by the Project Manager. These reviews will include an agenda item dedicated to assessing project processes, addressing any discrepancies or audit findings, and discussing process improvement initiatives.</w:t>
      </w:r>
    </w:p>
    <w:p w14:paraId="5B5C9B23" w14:textId="77777777" w:rsidR="00823D97" w:rsidRPr="0036322C" w:rsidRDefault="00823D97" w:rsidP="00F93E98"/>
    <w:p w14:paraId="6BA0AA94" w14:textId="218608C0" w:rsidR="00F93E98" w:rsidRDefault="00903F43" w:rsidP="00F93E98">
      <w:r w:rsidRPr="00903F43">
        <w:t>Process improvement is integral to quality assurance. Reviews, findings, and assessments will inform ongoing process improvement efforts aimed at enhancing product quality. All process improvements will be documented, implemented, and communicated to stakeholders as changes occur.</w:t>
      </w:r>
    </w:p>
    <w:p w14:paraId="20A9BB37" w14:textId="77777777" w:rsidR="00903F43" w:rsidRPr="0036322C" w:rsidRDefault="00903F43" w:rsidP="00F93E98"/>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1A398A6E" w14:textId="77777777" w:rsidR="00F93E98" w:rsidRPr="0036322C" w:rsidRDefault="00F93E98" w:rsidP="00F93E98">
      <w:pPr>
        <w:rPr>
          <w:color w:val="008000"/>
        </w:rPr>
      </w:pPr>
    </w:p>
    <w:p w14:paraId="2C8057BB" w14:textId="2456A7E8" w:rsidR="00F93E98" w:rsidRPr="0036322C" w:rsidRDefault="00F93E98" w:rsidP="00F93E98">
      <w:r w:rsidRPr="0036322C">
        <w:t xml:space="preserve">The quality control of the </w:t>
      </w:r>
      <w:r w:rsidR="00D80FD8">
        <w:t>NSE</w:t>
      </w:r>
      <w:r w:rsidRPr="0036322C">
        <w:t xml:space="preserve"> project focuses primarily on the </w:t>
      </w:r>
      <w:r w:rsidR="00D80FD8">
        <w:t>NSE software</w:t>
      </w:r>
      <w:r w:rsidRPr="0036322C">
        <w:t xml:space="preserve"> product and the acceptable standards and performance.  The quality performance standards for the </w:t>
      </w:r>
      <w:r w:rsidR="009200F9">
        <w:t>NSE</w:t>
      </w:r>
      <w:r w:rsidRPr="0036322C">
        <w:t xml:space="preserve"> Project are in accordance with the organizational standards of performance </w:t>
      </w:r>
      <w:r w:rsidR="00904180">
        <w:t>for its</w:t>
      </w:r>
      <w:r w:rsidRPr="0036322C">
        <w:t xml:space="preserve"> </w:t>
      </w:r>
      <w:r w:rsidR="00E45BEA">
        <w:t>software</w:t>
      </w:r>
      <w:r w:rsidRPr="0036322C">
        <w:t xml:space="preserve"> products</w:t>
      </w:r>
      <w:r w:rsidR="009658F2">
        <w:t xml:space="preserve">. </w:t>
      </w:r>
      <w:r w:rsidRPr="0036322C">
        <w:t xml:space="preserve">The table below illustrates all performance and physical quality standards for the </w:t>
      </w:r>
      <w:r w:rsidR="007C1848">
        <w:t>NSE</w:t>
      </w:r>
      <w:r w:rsidRPr="0036322C">
        <w:t xml:space="preserve"> Product:</w:t>
      </w:r>
    </w:p>
    <w:p w14:paraId="52B27C7F" w14:textId="77777777" w:rsidR="00F93E98" w:rsidRPr="0036322C" w:rsidRDefault="00F93E98" w:rsidP="00F93E98"/>
    <w:p w14:paraId="245EECA1" w14:textId="77777777" w:rsidR="00F93E98" w:rsidRPr="0036322C" w:rsidRDefault="00F93E98" w:rsidP="00F93E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2465"/>
        <w:gridCol w:w="2305"/>
        <w:gridCol w:w="2305"/>
      </w:tblGrid>
      <w:tr w:rsidR="00F93E98" w:rsidRPr="0036322C" w14:paraId="62BD2922" w14:textId="77777777" w:rsidTr="00207A3F">
        <w:tc>
          <w:tcPr>
            <w:tcW w:w="2363" w:type="dxa"/>
            <w:shd w:val="clear" w:color="auto" w:fill="C0C0C0"/>
          </w:tcPr>
          <w:p w14:paraId="68A8A3D1" w14:textId="77777777" w:rsidR="00F93E98" w:rsidRPr="0036322C" w:rsidRDefault="00F93E98" w:rsidP="000D3CEA">
            <w:pPr>
              <w:rPr>
                <w:b/>
              </w:rPr>
            </w:pPr>
            <w:r w:rsidRPr="0036322C">
              <w:rPr>
                <w:b/>
              </w:rPr>
              <w:t>Product</w:t>
            </w:r>
          </w:p>
        </w:tc>
        <w:tc>
          <w:tcPr>
            <w:tcW w:w="2469" w:type="dxa"/>
            <w:shd w:val="clear" w:color="auto" w:fill="C0C0C0"/>
          </w:tcPr>
          <w:p w14:paraId="28A18622" w14:textId="77777777" w:rsidR="00F93E98" w:rsidRPr="0036322C" w:rsidRDefault="00F93E98" w:rsidP="000D3CEA">
            <w:pPr>
              <w:rPr>
                <w:b/>
              </w:rPr>
            </w:pPr>
            <w:r w:rsidRPr="0036322C">
              <w:rPr>
                <w:b/>
              </w:rPr>
              <w:t>Physical/Performance Standards</w:t>
            </w:r>
          </w:p>
        </w:tc>
        <w:tc>
          <w:tcPr>
            <w:tcW w:w="2372" w:type="dxa"/>
            <w:shd w:val="clear" w:color="auto" w:fill="C0C0C0"/>
          </w:tcPr>
          <w:p w14:paraId="57A38DD5" w14:textId="77777777" w:rsidR="00F93E98" w:rsidRPr="0036322C" w:rsidRDefault="00F93E98" w:rsidP="000D3CEA">
            <w:pPr>
              <w:rPr>
                <w:b/>
              </w:rPr>
            </w:pPr>
            <w:r w:rsidRPr="0036322C">
              <w:rPr>
                <w:b/>
              </w:rPr>
              <w:t>Quality Assessment Activities</w:t>
            </w:r>
          </w:p>
        </w:tc>
        <w:tc>
          <w:tcPr>
            <w:tcW w:w="2372" w:type="dxa"/>
            <w:shd w:val="clear" w:color="auto" w:fill="C0C0C0"/>
          </w:tcPr>
          <w:p w14:paraId="38850929" w14:textId="77777777" w:rsidR="00F93E98" w:rsidRPr="0036322C" w:rsidRDefault="00F93E98" w:rsidP="000D3CEA">
            <w:pPr>
              <w:rPr>
                <w:b/>
              </w:rPr>
            </w:pPr>
            <w:r w:rsidRPr="0036322C">
              <w:rPr>
                <w:b/>
              </w:rPr>
              <w:t>Assessment Intervals</w:t>
            </w:r>
          </w:p>
        </w:tc>
      </w:tr>
      <w:tr w:rsidR="00F93E98" w:rsidRPr="0036322C" w14:paraId="3FC2536E" w14:textId="77777777" w:rsidTr="00207A3F">
        <w:tc>
          <w:tcPr>
            <w:tcW w:w="2363" w:type="dxa"/>
          </w:tcPr>
          <w:p w14:paraId="0DDFE2E2" w14:textId="17FDEB12" w:rsidR="00F93E98" w:rsidRPr="0036322C" w:rsidRDefault="00F02148" w:rsidP="000D3CEA">
            <w:r w:rsidRPr="00F3278E">
              <w:t>Data Analytics Platform</w:t>
            </w:r>
          </w:p>
        </w:tc>
        <w:tc>
          <w:tcPr>
            <w:tcW w:w="2469" w:type="dxa"/>
          </w:tcPr>
          <w:p w14:paraId="244AF244" w14:textId="291B2C15" w:rsidR="00F93E98" w:rsidRPr="0036322C" w:rsidRDefault="00F02148" w:rsidP="007C1848">
            <w:pPr>
              <w:rPr>
                <w:vertAlign w:val="superscript"/>
              </w:rPr>
            </w:pPr>
            <w:r>
              <w:rPr>
                <w:rFonts w:ascii="Segoe UI" w:hAnsi="Segoe UI" w:cs="Segoe UI"/>
                <w:color w:val="0D0D0D"/>
                <w:sz w:val="21"/>
                <w:szCs w:val="21"/>
                <w:shd w:val="clear" w:color="auto" w:fill="FFFFFF"/>
              </w:rPr>
              <w:t>99% uptime</w:t>
            </w:r>
          </w:p>
        </w:tc>
        <w:tc>
          <w:tcPr>
            <w:tcW w:w="2372" w:type="dxa"/>
          </w:tcPr>
          <w:p w14:paraId="6A3CEEC5" w14:textId="4DB0A69B" w:rsidR="00F93E98" w:rsidRPr="0036322C" w:rsidRDefault="00207A3F" w:rsidP="000D3CEA">
            <w:r>
              <w:rPr>
                <w:rFonts w:ascii="Segoe UI" w:hAnsi="Segoe UI" w:cs="Segoe UI"/>
                <w:color w:val="0D0D0D"/>
                <w:sz w:val="21"/>
                <w:szCs w:val="21"/>
                <w:shd w:val="clear" w:color="auto" w:fill="FFFFFF"/>
              </w:rPr>
              <w:t>Automated and manual testing</w:t>
            </w:r>
          </w:p>
        </w:tc>
        <w:tc>
          <w:tcPr>
            <w:tcW w:w="2372" w:type="dxa"/>
          </w:tcPr>
          <w:p w14:paraId="3EA0F420" w14:textId="1DC58623" w:rsidR="00F93E98" w:rsidRPr="0036322C" w:rsidRDefault="00207A3F" w:rsidP="000D3CEA">
            <w:r>
              <w:rPr>
                <w:rFonts w:ascii="Segoe UI" w:hAnsi="Segoe UI" w:cs="Segoe UI"/>
                <w:color w:val="0D0D0D"/>
                <w:sz w:val="21"/>
                <w:szCs w:val="21"/>
                <w:shd w:val="clear" w:color="auto" w:fill="FFFFFF"/>
              </w:rPr>
              <w:t>Daily</w:t>
            </w:r>
          </w:p>
        </w:tc>
      </w:tr>
      <w:tr w:rsidR="00F93E98" w:rsidRPr="0036322C" w14:paraId="5330C3F0" w14:textId="77777777" w:rsidTr="00207A3F">
        <w:tc>
          <w:tcPr>
            <w:tcW w:w="2363" w:type="dxa"/>
          </w:tcPr>
          <w:p w14:paraId="1D077AB4" w14:textId="14B5838C" w:rsidR="00F93E98" w:rsidRPr="0036322C" w:rsidRDefault="00F02148" w:rsidP="000D3CEA">
            <w:r w:rsidRPr="00F3278E">
              <w:lastRenderedPageBreak/>
              <w:t>Data Analytics Platform</w:t>
            </w:r>
          </w:p>
        </w:tc>
        <w:tc>
          <w:tcPr>
            <w:tcW w:w="2469" w:type="dxa"/>
          </w:tcPr>
          <w:p w14:paraId="5D710DED" w14:textId="46038D20" w:rsidR="00F93E98" w:rsidRPr="0036322C" w:rsidRDefault="00207A3F" w:rsidP="000D3CEA">
            <w:r>
              <w:rPr>
                <w:rFonts w:ascii="Segoe UI" w:hAnsi="Segoe UI" w:cs="Segoe UI"/>
                <w:color w:val="0D0D0D"/>
                <w:sz w:val="21"/>
                <w:szCs w:val="21"/>
                <w:shd w:val="clear" w:color="auto" w:fill="FFFFFF"/>
              </w:rPr>
              <w:t>Response time &lt; 500ms</w:t>
            </w:r>
          </w:p>
        </w:tc>
        <w:tc>
          <w:tcPr>
            <w:tcW w:w="2372" w:type="dxa"/>
          </w:tcPr>
          <w:p w14:paraId="55301EBA" w14:textId="2D23FD04" w:rsidR="00F93E98" w:rsidRPr="0036322C" w:rsidRDefault="00207A3F" w:rsidP="000D3CEA">
            <w:r>
              <w:rPr>
                <w:rFonts w:ascii="Segoe UI" w:hAnsi="Segoe UI" w:cs="Segoe UI"/>
                <w:color w:val="0D0D0D"/>
                <w:sz w:val="21"/>
                <w:szCs w:val="21"/>
                <w:shd w:val="clear" w:color="auto" w:fill="FFFFFF"/>
              </w:rPr>
              <w:t>Performance monitoring</w:t>
            </w:r>
          </w:p>
        </w:tc>
        <w:tc>
          <w:tcPr>
            <w:tcW w:w="2372" w:type="dxa"/>
          </w:tcPr>
          <w:p w14:paraId="4A27E0A6" w14:textId="70A6FE9F" w:rsidR="00F93E98" w:rsidRDefault="00207A3F" w:rsidP="000D3CEA">
            <w:r>
              <w:rPr>
                <w:rFonts w:ascii="Segoe UI" w:hAnsi="Segoe UI" w:cs="Segoe UI"/>
                <w:color w:val="0D0D0D"/>
                <w:sz w:val="21"/>
                <w:szCs w:val="21"/>
                <w:shd w:val="clear" w:color="auto" w:fill="FFFFFF"/>
              </w:rPr>
              <w:t>Hourly</w:t>
            </w:r>
          </w:p>
          <w:p w14:paraId="3217B969" w14:textId="27DBF455" w:rsidR="00207A3F" w:rsidRPr="00207A3F" w:rsidRDefault="00207A3F" w:rsidP="00207A3F">
            <w:pPr>
              <w:ind w:firstLine="720"/>
            </w:pPr>
          </w:p>
        </w:tc>
      </w:tr>
      <w:tr w:rsidR="00F93E98" w:rsidRPr="0036322C" w14:paraId="74198332" w14:textId="77777777" w:rsidTr="00207A3F">
        <w:tc>
          <w:tcPr>
            <w:tcW w:w="2363" w:type="dxa"/>
          </w:tcPr>
          <w:p w14:paraId="10D9C361" w14:textId="0A12311D" w:rsidR="00F93E98" w:rsidRPr="0036322C" w:rsidRDefault="00F02148" w:rsidP="000D3CEA">
            <w:r w:rsidRPr="00F3278E">
              <w:t>Data Analytics Platform</w:t>
            </w:r>
          </w:p>
        </w:tc>
        <w:tc>
          <w:tcPr>
            <w:tcW w:w="2469" w:type="dxa"/>
          </w:tcPr>
          <w:p w14:paraId="3B4655BF" w14:textId="5E23E14E" w:rsidR="00F93E98" w:rsidRPr="0036322C" w:rsidRDefault="00207A3F" w:rsidP="000D3CEA">
            <w:r>
              <w:rPr>
                <w:rFonts w:ascii="Segoe UI" w:hAnsi="Segoe UI" w:cs="Segoe UI"/>
                <w:color w:val="0D0D0D"/>
                <w:sz w:val="21"/>
                <w:szCs w:val="21"/>
                <w:shd w:val="clear" w:color="auto" w:fill="FFFFFF"/>
              </w:rPr>
              <w:t>Maximum 0.1% defect rate</w:t>
            </w:r>
          </w:p>
        </w:tc>
        <w:tc>
          <w:tcPr>
            <w:tcW w:w="2372" w:type="dxa"/>
          </w:tcPr>
          <w:p w14:paraId="14545F2D" w14:textId="718EF1C7" w:rsidR="00F93E98" w:rsidRPr="0036322C" w:rsidRDefault="00207A3F" w:rsidP="00207A3F">
            <w:r>
              <w:rPr>
                <w:rFonts w:ascii="Segoe UI" w:hAnsi="Segoe UI" w:cs="Segoe UI"/>
                <w:color w:val="0D0D0D"/>
                <w:sz w:val="21"/>
                <w:szCs w:val="21"/>
                <w:shd w:val="clear" w:color="auto" w:fill="FFFFFF"/>
              </w:rPr>
              <w:t>Code reviews and testing</w:t>
            </w:r>
          </w:p>
        </w:tc>
        <w:tc>
          <w:tcPr>
            <w:tcW w:w="2372" w:type="dxa"/>
          </w:tcPr>
          <w:p w14:paraId="03D3EC36" w14:textId="1EDF1054" w:rsidR="00F93E98" w:rsidRPr="0036322C" w:rsidRDefault="00207A3F" w:rsidP="000D3CEA">
            <w:r>
              <w:t>Weekly</w:t>
            </w:r>
          </w:p>
        </w:tc>
      </w:tr>
    </w:tbl>
    <w:p w14:paraId="3336D48E" w14:textId="77777777" w:rsidR="00F93E98" w:rsidRDefault="00F93E98" w:rsidP="00F93E98"/>
    <w:p w14:paraId="22F00C6F" w14:textId="77777777" w:rsidR="009658F2" w:rsidRPr="0036322C" w:rsidRDefault="009658F2" w:rsidP="00F93E98"/>
    <w:p w14:paraId="616755E2" w14:textId="4AFAC255" w:rsidR="00F93E98" w:rsidRDefault="0087464C" w:rsidP="00F93E98">
      <w:r w:rsidRPr="0087464C">
        <w:t>The project team will conduct regular testing and evaluation activities to ensure the NSE product meets defined quality standards. The Quality Group will oversee these activities and ensure compliance with established standards.</w:t>
      </w:r>
    </w:p>
    <w:p w14:paraId="7C75844A" w14:textId="77777777" w:rsidR="0087464C" w:rsidRPr="0036322C" w:rsidRDefault="0087464C" w:rsidP="00F93E98"/>
    <w:p w14:paraId="5456AF7E" w14:textId="2FAB052A" w:rsidR="00F93E98" w:rsidRPr="0036322C" w:rsidRDefault="00F93E98" w:rsidP="00F93E98">
      <w:r w:rsidRPr="0036322C">
        <w:t>The Project Manager will schedule regularly occurring project, management, and document reviews.  In these reviews, an agenda item will include a review of</w:t>
      </w:r>
      <w:r w:rsidR="00AF51D0">
        <w:t xml:space="preserve"> the</w:t>
      </w:r>
      <w:r w:rsidRPr="0036322C">
        <w:t xml:space="preserve"> product, any discrepancies and/or audit findings from the quality manager, and a discussion on product improvement initiatives.  </w:t>
      </w:r>
    </w:p>
    <w:p w14:paraId="1C97604C" w14:textId="77777777" w:rsidR="00F93E98" w:rsidRPr="0036322C" w:rsidRDefault="00F93E98" w:rsidP="00F93E98"/>
    <w:p w14:paraId="5EB7CD57" w14:textId="0132649F" w:rsidR="00F93E98" w:rsidRDefault="004C36CA" w:rsidP="00F93E98">
      <w:r w:rsidRPr="004C36CA">
        <w:t>Ensuring that all performance standards are met is crucial to the project's success. By meeting these standards, the NSE Project Team will guarantee customer satisfaction and alignment with budget and resource allocations.</w:t>
      </w:r>
    </w:p>
    <w:p w14:paraId="2114C401" w14:textId="77777777" w:rsidR="004C36CA" w:rsidRPr="0036322C" w:rsidRDefault="004C36CA" w:rsidP="00F93E98"/>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p>
    <w:p w14:paraId="6B6D2029" w14:textId="77777777" w:rsidR="00F93E98" w:rsidRPr="0036322C" w:rsidRDefault="00F93E98" w:rsidP="00F93E98"/>
    <w:p w14:paraId="5477BA3B" w14:textId="2A35049E" w:rsidR="00F93E98" w:rsidRPr="0036322C" w:rsidRDefault="00F93E98" w:rsidP="00F93E98">
      <w:r w:rsidRPr="0036322C">
        <w:t>A</w:t>
      </w:r>
      <w:r w:rsidR="0024409F">
        <w:t>The</w:t>
      </w:r>
      <w:r w:rsidRPr="0036322C">
        <w:t xml:space="preserve"> </w:t>
      </w:r>
      <w:r w:rsidR="007009B6">
        <w:t>NSE p</w:t>
      </w:r>
      <w:r w:rsidRPr="0036322C">
        <w:t xml:space="preserve">roject product and </w:t>
      </w:r>
      <w:r w:rsidR="0024409F">
        <w:t xml:space="preserve">its </w:t>
      </w:r>
      <w:r w:rsidRPr="0036322C">
        <w:t>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103054A9" w14:textId="77777777" w:rsidR="00F93E98" w:rsidRPr="0036322C" w:rsidRDefault="00F93E98" w:rsidP="00F93E98"/>
    <w:p w14:paraId="292C881A" w14:textId="77777777" w:rsidR="00F93E98" w:rsidRPr="0036322C" w:rsidRDefault="00F93E98" w:rsidP="00F93E98">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718"/>
        <w:gridCol w:w="1232"/>
        <w:gridCol w:w="1398"/>
        <w:gridCol w:w="1343"/>
        <w:gridCol w:w="1286"/>
        <w:gridCol w:w="1771"/>
        <w:gridCol w:w="1004"/>
      </w:tblGrid>
      <w:tr w:rsidR="00E83F4F" w:rsidRPr="0036322C" w14:paraId="5265DDD8" w14:textId="77777777" w:rsidTr="00E86AEE">
        <w:tc>
          <w:tcPr>
            <w:tcW w:w="776" w:type="dxa"/>
            <w:shd w:val="clear" w:color="auto" w:fill="C0C0C0"/>
          </w:tcPr>
          <w:p w14:paraId="2C6E0378" w14:textId="77777777" w:rsidR="00F93E98" w:rsidRPr="0036322C" w:rsidRDefault="00F93E98" w:rsidP="000D3CEA">
            <w:r w:rsidRPr="0036322C">
              <w:t>Trial #</w:t>
            </w:r>
          </w:p>
        </w:tc>
        <w:tc>
          <w:tcPr>
            <w:tcW w:w="726" w:type="dxa"/>
            <w:shd w:val="clear" w:color="auto" w:fill="C0C0C0"/>
          </w:tcPr>
          <w:p w14:paraId="1387EB03" w14:textId="77777777" w:rsidR="00F93E98" w:rsidRPr="0036322C" w:rsidRDefault="00F93E98" w:rsidP="000D3CEA">
            <w:r w:rsidRPr="0036322C">
              <w:t>Date</w:t>
            </w:r>
          </w:p>
        </w:tc>
        <w:tc>
          <w:tcPr>
            <w:tcW w:w="1238" w:type="dxa"/>
            <w:shd w:val="clear" w:color="auto" w:fill="C0C0C0"/>
          </w:tcPr>
          <w:p w14:paraId="604F9274" w14:textId="77777777" w:rsidR="00F93E98" w:rsidRPr="0036322C" w:rsidRDefault="00F93E98" w:rsidP="000D3CEA">
            <w:r w:rsidRPr="0036322C">
              <w:t>Process Measured</w:t>
            </w:r>
          </w:p>
        </w:tc>
        <w:tc>
          <w:tcPr>
            <w:tcW w:w="1162" w:type="dxa"/>
            <w:shd w:val="clear" w:color="auto" w:fill="C0C0C0"/>
          </w:tcPr>
          <w:p w14:paraId="67B2471A" w14:textId="77777777" w:rsidR="00F93E98" w:rsidRPr="0036322C" w:rsidRDefault="00F93E98" w:rsidP="000D3CEA">
            <w:r w:rsidRPr="0036322C">
              <w:t>Required Value</w:t>
            </w:r>
          </w:p>
        </w:tc>
        <w:tc>
          <w:tcPr>
            <w:tcW w:w="1238" w:type="dxa"/>
            <w:shd w:val="clear" w:color="auto" w:fill="C0C0C0"/>
          </w:tcPr>
          <w:p w14:paraId="3D5E9DEB" w14:textId="77777777" w:rsidR="00F93E98" w:rsidRPr="0036322C" w:rsidRDefault="00F93E98" w:rsidP="000D3CEA">
            <w:r w:rsidRPr="0036322C">
              <w:t>Actual Measured</w:t>
            </w:r>
          </w:p>
        </w:tc>
        <w:tc>
          <w:tcPr>
            <w:tcW w:w="1417" w:type="dxa"/>
            <w:shd w:val="clear" w:color="auto" w:fill="C0C0C0"/>
          </w:tcPr>
          <w:p w14:paraId="71DD024E" w14:textId="77777777" w:rsidR="00F93E98" w:rsidRPr="0036322C" w:rsidRDefault="00F93E98" w:rsidP="000D3CEA">
            <w:r w:rsidRPr="0036322C">
              <w:t>Acceptable? (Y/N)</w:t>
            </w:r>
          </w:p>
        </w:tc>
        <w:tc>
          <w:tcPr>
            <w:tcW w:w="1909" w:type="dxa"/>
            <w:shd w:val="clear" w:color="auto" w:fill="C0C0C0"/>
          </w:tcPr>
          <w:p w14:paraId="46AE648B" w14:textId="77777777" w:rsidR="00F93E98" w:rsidRPr="0036322C" w:rsidRDefault="00F93E98" w:rsidP="000D3CEA">
            <w:r w:rsidRPr="0036322C">
              <w:t>Recommendation</w:t>
            </w:r>
          </w:p>
        </w:tc>
        <w:tc>
          <w:tcPr>
            <w:tcW w:w="1110" w:type="dxa"/>
            <w:shd w:val="clear" w:color="auto" w:fill="C0C0C0"/>
          </w:tcPr>
          <w:p w14:paraId="2B540C3A" w14:textId="77777777" w:rsidR="00F93E98" w:rsidRPr="0036322C" w:rsidRDefault="00F93E98" w:rsidP="000D3CEA">
            <w:r w:rsidRPr="0036322C">
              <w:t>Date Resolved</w:t>
            </w:r>
          </w:p>
        </w:tc>
      </w:tr>
      <w:tr w:rsidR="00E86AEE" w:rsidRPr="0036322C" w14:paraId="42D8AA3C" w14:textId="77777777" w:rsidTr="00E86AEE">
        <w:tc>
          <w:tcPr>
            <w:tcW w:w="776" w:type="dxa"/>
          </w:tcPr>
          <w:p w14:paraId="28FC79F7" w14:textId="320C9383" w:rsidR="00F93E98" w:rsidRPr="0036322C" w:rsidRDefault="0097209F" w:rsidP="000D3CEA">
            <w:r>
              <w:t>1</w:t>
            </w:r>
          </w:p>
        </w:tc>
        <w:tc>
          <w:tcPr>
            <w:tcW w:w="726" w:type="dxa"/>
          </w:tcPr>
          <w:p w14:paraId="78DFD20B" w14:textId="1324571F" w:rsidR="00F93E98" w:rsidRPr="0036322C" w:rsidRDefault="00A95C2D" w:rsidP="000D3CEA">
            <w:r>
              <w:t>2024</w:t>
            </w:r>
            <w:r w:rsidR="00A83BA6">
              <w:t>-09-01</w:t>
            </w:r>
          </w:p>
        </w:tc>
        <w:tc>
          <w:tcPr>
            <w:tcW w:w="1238" w:type="dxa"/>
          </w:tcPr>
          <w:p w14:paraId="3D89DD9E" w14:textId="4009D54E" w:rsidR="00F93E98" w:rsidRPr="0036322C" w:rsidRDefault="00A83BA6" w:rsidP="000D3CEA">
            <w:r>
              <w:rPr>
                <w:rFonts w:ascii="Segoe UI" w:hAnsi="Segoe UI" w:cs="Segoe UI"/>
                <w:color w:val="0D0D0D"/>
                <w:sz w:val="21"/>
                <w:szCs w:val="21"/>
                <w:shd w:val="clear" w:color="auto" w:fill="FFFFFF"/>
              </w:rPr>
              <w:t>Code Review Coverage</w:t>
            </w:r>
          </w:p>
        </w:tc>
        <w:tc>
          <w:tcPr>
            <w:tcW w:w="1162" w:type="dxa"/>
          </w:tcPr>
          <w:p w14:paraId="6D07C658" w14:textId="74164341" w:rsidR="00F93E98" w:rsidRPr="0036322C" w:rsidRDefault="00A83BA6" w:rsidP="000D3CEA">
            <w:r>
              <w:t>90%</w:t>
            </w:r>
          </w:p>
        </w:tc>
        <w:tc>
          <w:tcPr>
            <w:tcW w:w="1238" w:type="dxa"/>
          </w:tcPr>
          <w:p w14:paraId="5E5116E7" w14:textId="41726A48" w:rsidR="00F93E98" w:rsidRPr="0036322C" w:rsidRDefault="00A83BA6" w:rsidP="000D3CEA">
            <w:r>
              <w:t>92%</w:t>
            </w:r>
          </w:p>
        </w:tc>
        <w:tc>
          <w:tcPr>
            <w:tcW w:w="1417" w:type="dxa"/>
          </w:tcPr>
          <w:p w14:paraId="67E87C59" w14:textId="5D6414C3" w:rsidR="00F93E98" w:rsidRPr="0036322C" w:rsidRDefault="00A83BA6" w:rsidP="000D3CEA">
            <w:r>
              <w:t>Y</w:t>
            </w:r>
          </w:p>
        </w:tc>
        <w:tc>
          <w:tcPr>
            <w:tcW w:w="1909" w:type="dxa"/>
          </w:tcPr>
          <w:p w14:paraId="5CF759C4" w14:textId="5D3F6E03" w:rsidR="00F93E98" w:rsidRPr="0036322C" w:rsidRDefault="00A83BA6" w:rsidP="000D3CEA">
            <w:r>
              <w:t>None</w:t>
            </w:r>
          </w:p>
        </w:tc>
        <w:tc>
          <w:tcPr>
            <w:tcW w:w="1110" w:type="dxa"/>
          </w:tcPr>
          <w:p w14:paraId="183BA293" w14:textId="77777777" w:rsidR="00F93E98" w:rsidRPr="0036322C" w:rsidRDefault="00F93E98" w:rsidP="000D3CEA"/>
        </w:tc>
      </w:tr>
      <w:tr w:rsidR="00E86AEE" w:rsidRPr="0036322C" w14:paraId="45C884F0" w14:textId="77777777" w:rsidTr="00E86AEE">
        <w:tc>
          <w:tcPr>
            <w:tcW w:w="776" w:type="dxa"/>
          </w:tcPr>
          <w:p w14:paraId="0D07888E" w14:textId="656C4998" w:rsidR="00F93E98" w:rsidRPr="0036322C" w:rsidRDefault="00A83BA6" w:rsidP="000D3CEA">
            <w:r>
              <w:t>2</w:t>
            </w:r>
          </w:p>
        </w:tc>
        <w:tc>
          <w:tcPr>
            <w:tcW w:w="726" w:type="dxa"/>
          </w:tcPr>
          <w:p w14:paraId="750E715F" w14:textId="5DE045EB" w:rsidR="00F93E98" w:rsidRPr="0036322C" w:rsidRDefault="00E83F4F" w:rsidP="000D3CEA">
            <w:r>
              <w:t>2024-</w:t>
            </w:r>
            <w:r w:rsidR="00AA147F">
              <w:t>09</w:t>
            </w:r>
            <w:r>
              <w:t>-1</w:t>
            </w:r>
            <w:r w:rsidR="00AA147F">
              <w:t>7</w:t>
            </w:r>
          </w:p>
        </w:tc>
        <w:tc>
          <w:tcPr>
            <w:tcW w:w="1238" w:type="dxa"/>
          </w:tcPr>
          <w:p w14:paraId="462035C8" w14:textId="1B826DE3" w:rsidR="00F93E98" w:rsidRPr="0036322C" w:rsidRDefault="00E83F4F" w:rsidP="000D3CEA">
            <w:r>
              <w:rPr>
                <w:rFonts w:ascii="Segoe UI" w:hAnsi="Segoe UI" w:cs="Segoe UI"/>
                <w:color w:val="0D0D0D"/>
                <w:sz w:val="21"/>
                <w:szCs w:val="21"/>
                <w:shd w:val="clear" w:color="auto" w:fill="FFFFFF"/>
              </w:rPr>
              <w:t>Defect Density</w:t>
            </w:r>
          </w:p>
        </w:tc>
        <w:tc>
          <w:tcPr>
            <w:tcW w:w="1162" w:type="dxa"/>
          </w:tcPr>
          <w:p w14:paraId="5CBC25A0" w14:textId="57D8D6C8" w:rsidR="00F93E98" w:rsidRPr="0036322C" w:rsidRDefault="00E83F4F" w:rsidP="000D3CEA">
            <w:r w:rsidRPr="00E83F4F">
              <w:t>≤ 0.5 defects/KLOC</w:t>
            </w:r>
          </w:p>
        </w:tc>
        <w:tc>
          <w:tcPr>
            <w:tcW w:w="1238" w:type="dxa"/>
          </w:tcPr>
          <w:p w14:paraId="38FC6183" w14:textId="2A8419BF" w:rsidR="00F93E98" w:rsidRPr="0036322C" w:rsidRDefault="00E83F4F" w:rsidP="000D3CEA">
            <w:r>
              <w:rPr>
                <w:rFonts w:ascii="Segoe UI" w:hAnsi="Segoe UI" w:cs="Segoe UI"/>
                <w:color w:val="0D0D0D"/>
                <w:sz w:val="21"/>
                <w:szCs w:val="21"/>
                <w:shd w:val="clear" w:color="auto" w:fill="FFFFFF"/>
              </w:rPr>
              <w:t>0.4 defects/KLOC</w:t>
            </w:r>
          </w:p>
        </w:tc>
        <w:tc>
          <w:tcPr>
            <w:tcW w:w="1417" w:type="dxa"/>
          </w:tcPr>
          <w:p w14:paraId="4535B821" w14:textId="004AA97B" w:rsidR="00F93E98" w:rsidRPr="0036322C" w:rsidRDefault="00E83F4F" w:rsidP="000D3CEA">
            <w:r>
              <w:t>Y</w:t>
            </w:r>
          </w:p>
        </w:tc>
        <w:tc>
          <w:tcPr>
            <w:tcW w:w="1909" w:type="dxa"/>
          </w:tcPr>
          <w:p w14:paraId="38E5A627" w14:textId="73E1D2A4" w:rsidR="00F93E98" w:rsidRPr="0036322C" w:rsidRDefault="00E83F4F" w:rsidP="000D3CEA">
            <w:r>
              <w:t>None</w:t>
            </w:r>
          </w:p>
        </w:tc>
        <w:tc>
          <w:tcPr>
            <w:tcW w:w="1110" w:type="dxa"/>
          </w:tcPr>
          <w:p w14:paraId="5D23E9AD" w14:textId="77777777" w:rsidR="00F93E98" w:rsidRPr="0036322C" w:rsidRDefault="00F93E98" w:rsidP="000D3CEA"/>
        </w:tc>
      </w:tr>
      <w:tr w:rsidR="00E86AEE" w:rsidRPr="0036322C" w14:paraId="09D395D5" w14:textId="77777777" w:rsidTr="00E86AEE">
        <w:tc>
          <w:tcPr>
            <w:tcW w:w="776" w:type="dxa"/>
          </w:tcPr>
          <w:p w14:paraId="38A0C507" w14:textId="395ADAB6" w:rsidR="00F93E98" w:rsidRPr="0036322C" w:rsidRDefault="00E83F4F" w:rsidP="000D3CEA">
            <w:r>
              <w:t>3</w:t>
            </w:r>
          </w:p>
        </w:tc>
        <w:tc>
          <w:tcPr>
            <w:tcW w:w="726" w:type="dxa"/>
          </w:tcPr>
          <w:p w14:paraId="0AB36F38" w14:textId="69B6A95C" w:rsidR="00F93E98" w:rsidRPr="0036322C" w:rsidRDefault="00E83F4F" w:rsidP="000D3CEA">
            <w:r>
              <w:t>2024</w:t>
            </w:r>
            <w:r w:rsidR="00E86AEE">
              <w:t>-</w:t>
            </w:r>
            <w:r w:rsidR="00AA147F">
              <w:t>09</w:t>
            </w:r>
            <w:r w:rsidR="00E86AEE">
              <w:t>-</w:t>
            </w:r>
            <w:r w:rsidR="00AA147F">
              <w:t>24</w:t>
            </w:r>
          </w:p>
        </w:tc>
        <w:tc>
          <w:tcPr>
            <w:tcW w:w="1238" w:type="dxa"/>
          </w:tcPr>
          <w:p w14:paraId="20BE6A5F" w14:textId="59C6CFC0" w:rsidR="00F93E98" w:rsidRPr="0036322C" w:rsidRDefault="00E86AEE" w:rsidP="000D3CEA">
            <w:r w:rsidRPr="00E86AEE">
              <w:t>User Story Completion</w:t>
            </w:r>
          </w:p>
        </w:tc>
        <w:tc>
          <w:tcPr>
            <w:tcW w:w="1162" w:type="dxa"/>
          </w:tcPr>
          <w:p w14:paraId="44038CBD" w14:textId="57E55521" w:rsidR="00F93E98" w:rsidRPr="0036322C" w:rsidRDefault="00E86AEE" w:rsidP="000D3CEA">
            <w:r w:rsidRPr="00E86AEE">
              <w:t>≥ 80%</w:t>
            </w:r>
          </w:p>
        </w:tc>
        <w:tc>
          <w:tcPr>
            <w:tcW w:w="1238" w:type="dxa"/>
          </w:tcPr>
          <w:p w14:paraId="573AFA69" w14:textId="7FF7263E" w:rsidR="00F93E98" w:rsidRPr="0036322C" w:rsidRDefault="00E86AEE" w:rsidP="000D3CEA">
            <w:r>
              <w:t>85%</w:t>
            </w:r>
          </w:p>
        </w:tc>
        <w:tc>
          <w:tcPr>
            <w:tcW w:w="1417" w:type="dxa"/>
          </w:tcPr>
          <w:p w14:paraId="0CA5807D" w14:textId="4783229E" w:rsidR="00F93E98" w:rsidRPr="0036322C" w:rsidRDefault="00E86AEE" w:rsidP="000D3CEA">
            <w:r>
              <w:t>Y</w:t>
            </w:r>
          </w:p>
        </w:tc>
        <w:tc>
          <w:tcPr>
            <w:tcW w:w="1909" w:type="dxa"/>
          </w:tcPr>
          <w:p w14:paraId="443EF5EE" w14:textId="7DFA6BB5" w:rsidR="00F93E98" w:rsidRPr="0036322C" w:rsidRDefault="00E86AEE" w:rsidP="000D3CEA">
            <w:r>
              <w:t>None</w:t>
            </w:r>
          </w:p>
        </w:tc>
        <w:tc>
          <w:tcPr>
            <w:tcW w:w="1110" w:type="dxa"/>
          </w:tcPr>
          <w:p w14:paraId="3E6D7FFB" w14:textId="77777777" w:rsidR="00F93E98" w:rsidRPr="0036322C" w:rsidRDefault="00F93E98" w:rsidP="000D3CEA"/>
        </w:tc>
      </w:tr>
    </w:tbl>
    <w:p w14:paraId="1527B119" w14:textId="77777777" w:rsidR="00F93E98" w:rsidRPr="0036322C" w:rsidRDefault="00F93E98" w:rsidP="00F93E98">
      <w:r w:rsidRPr="0036322C">
        <w:lastRenderedPageBreak/>
        <w:t xml:space="preserve"> </w:t>
      </w:r>
    </w:p>
    <w:p w14:paraId="2EC1BFB6" w14:textId="77777777" w:rsidR="00F93E98" w:rsidRPr="0036322C" w:rsidRDefault="00F93E98" w:rsidP="00F93E98"/>
    <w:p w14:paraId="59E4625C" w14:textId="77777777" w:rsidR="00F93E98" w:rsidRPr="0036322C" w:rsidRDefault="00F93E98" w:rsidP="00F93E98">
      <w:pPr>
        <w:rPr>
          <w:b/>
          <w:i/>
        </w:rPr>
      </w:pPr>
      <w:r w:rsidRPr="0036322C">
        <w:rPr>
          <w:b/>
          <w:i/>
        </w:rPr>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724"/>
        <w:gridCol w:w="1111"/>
        <w:gridCol w:w="1355"/>
        <w:gridCol w:w="1355"/>
        <w:gridCol w:w="1298"/>
        <w:gridCol w:w="1787"/>
        <w:gridCol w:w="1013"/>
      </w:tblGrid>
      <w:tr w:rsidR="009A7B47" w:rsidRPr="0036322C" w14:paraId="75AF47EF" w14:textId="77777777" w:rsidTr="00E24E8D">
        <w:tc>
          <w:tcPr>
            <w:tcW w:w="822" w:type="dxa"/>
            <w:shd w:val="clear" w:color="auto" w:fill="C0C0C0"/>
          </w:tcPr>
          <w:p w14:paraId="299E5AEF" w14:textId="77777777" w:rsidR="00F93E98" w:rsidRPr="0036322C" w:rsidRDefault="00F93E98" w:rsidP="000D3CEA">
            <w:r w:rsidRPr="0036322C">
              <w:t>Cable #</w:t>
            </w:r>
          </w:p>
        </w:tc>
        <w:tc>
          <w:tcPr>
            <w:tcW w:w="717" w:type="dxa"/>
            <w:shd w:val="clear" w:color="auto" w:fill="C0C0C0"/>
          </w:tcPr>
          <w:p w14:paraId="3B1351CD" w14:textId="77777777" w:rsidR="00F93E98" w:rsidRPr="0036322C" w:rsidRDefault="00F93E98" w:rsidP="000D3CEA">
            <w:r w:rsidRPr="0036322C">
              <w:t>Date</w:t>
            </w:r>
          </w:p>
        </w:tc>
        <w:tc>
          <w:tcPr>
            <w:tcW w:w="1226" w:type="dxa"/>
            <w:shd w:val="clear" w:color="auto" w:fill="C0C0C0"/>
          </w:tcPr>
          <w:p w14:paraId="6F35EA2E" w14:textId="77777777" w:rsidR="00F93E98" w:rsidRPr="0036322C" w:rsidRDefault="00F93E98" w:rsidP="000D3CEA">
            <w:r w:rsidRPr="0036322C">
              <w:t>Item Measured</w:t>
            </w:r>
          </w:p>
        </w:tc>
        <w:tc>
          <w:tcPr>
            <w:tcW w:w="1151" w:type="dxa"/>
            <w:shd w:val="clear" w:color="auto" w:fill="C0C0C0"/>
          </w:tcPr>
          <w:p w14:paraId="0265D635" w14:textId="77777777" w:rsidR="00F93E98" w:rsidRPr="0036322C" w:rsidRDefault="00F93E98" w:rsidP="000D3CEA">
            <w:r w:rsidRPr="0036322C">
              <w:t>Required Value</w:t>
            </w:r>
          </w:p>
        </w:tc>
        <w:tc>
          <w:tcPr>
            <w:tcW w:w="1226" w:type="dxa"/>
            <w:shd w:val="clear" w:color="auto" w:fill="C0C0C0"/>
          </w:tcPr>
          <w:p w14:paraId="17D76D86" w14:textId="77777777" w:rsidR="00F93E98" w:rsidRPr="0036322C" w:rsidRDefault="00F93E98" w:rsidP="000D3CEA">
            <w:r w:rsidRPr="0036322C">
              <w:t>Actual Measured</w:t>
            </w:r>
          </w:p>
        </w:tc>
        <w:tc>
          <w:tcPr>
            <w:tcW w:w="1415" w:type="dxa"/>
            <w:shd w:val="clear" w:color="auto" w:fill="C0C0C0"/>
          </w:tcPr>
          <w:p w14:paraId="3E915EFC" w14:textId="77777777" w:rsidR="00F93E98" w:rsidRPr="0036322C" w:rsidRDefault="00F93E98" w:rsidP="000D3CEA">
            <w:r w:rsidRPr="0036322C">
              <w:t>Acceptable? (Y/N)</w:t>
            </w:r>
          </w:p>
        </w:tc>
        <w:tc>
          <w:tcPr>
            <w:tcW w:w="1909" w:type="dxa"/>
            <w:shd w:val="clear" w:color="auto" w:fill="C0C0C0"/>
          </w:tcPr>
          <w:p w14:paraId="69F5C7F4" w14:textId="77777777" w:rsidR="00F93E98" w:rsidRPr="0036322C" w:rsidRDefault="00F93E98" w:rsidP="000D3CEA">
            <w:r w:rsidRPr="0036322C">
              <w:t>Recommendation</w:t>
            </w:r>
          </w:p>
        </w:tc>
        <w:tc>
          <w:tcPr>
            <w:tcW w:w="1110" w:type="dxa"/>
            <w:shd w:val="clear" w:color="auto" w:fill="C0C0C0"/>
          </w:tcPr>
          <w:p w14:paraId="1504D6C0" w14:textId="77777777" w:rsidR="00F93E98" w:rsidRPr="0036322C" w:rsidRDefault="00F93E98" w:rsidP="000D3CEA">
            <w:r w:rsidRPr="0036322C">
              <w:t>Date Resolved</w:t>
            </w:r>
          </w:p>
        </w:tc>
      </w:tr>
      <w:tr w:rsidR="009A7B47" w:rsidRPr="0036322C" w14:paraId="69FB86EF" w14:textId="77777777" w:rsidTr="00E24E8D">
        <w:tc>
          <w:tcPr>
            <w:tcW w:w="822" w:type="dxa"/>
          </w:tcPr>
          <w:p w14:paraId="606780E7" w14:textId="6531560C" w:rsidR="00F93E98" w:rsidRPr="0036322C" w:rsidRDefault="003D578B" w:rsidP="000D3CEA">
            <w:r>
              <w:t>1</w:t>
            </w:r>
          </w:p>
        </w:tc>
        <w:tc>
          <w:tcPr>
            <w:tcW w:w="717" w:type="dxa"/>
          </w:tcPr>
          <w:p w14:paraId="7DC8F91A" w14:textId="1DC8DE65" w:rsidR="00F93E98" w:rsidRPr="0036322C" w:rsidRDefault="00AA147F" w:rsidP="000D3CEA">
            <w:r>
              <w:t>2024-09-01</w:t>
            </w:r>
          </w:p>
        </w:tc>
        <w:tc>
          <w:tcPr>
            <w:tcW w:w="1226" w:type="dxa"/>
          </w:tcPr>
          <w:p w14:paraId="22095CD3" w14:textId="0C7299E7" w:rsidR="00F93E98" w:rsidRPr="0036322C" w:rsidRDefault="00AA147F" w:rsidP="000D3CEA">
            <w:r>
              <w:t>Uptime</w:t>
            </w:r>
          </w:p>
        </w:tc>
        <w:tc>
          <w:tcPr>
            <w:tcW w:w="1151" w:type="dxa"/>
          </w:tcPr>
          <w:p w14:paraId="5C3AC03A" w14:textId="0DA67F96" w:rsidR="00F93E98" w:rsidRPr="0036322C" w:rsidRDefault="00AA147F" w:rsidP="000D3CEA">
            <w:r>
              <w:rPr>
                <w:rFonts w:ascii="Segoe UI" w:hAnsi="Segoe UI" w:cs="Segoe UI"/>
                <w:color w:val="0D0D0D"/>
                <w:sz w:val="21"/>
                <w:szCs w:val="21"/>
                <w:shd w:val="clear" w:color="auto" w:fill="FFFFFF"/>
              </w:rPr>
              <w:t>99% uptime</w:t>
            </w:r>
          </w:p>
        </w:tc>
        <w:tc>
          <w:tcPr>
            <w:tcW w:w="1226" w:type="dxa"/>
          </w:tcPr>
          <w:p w14:paraId="54ED460A" w14:textId="691DE386" w:rsidR="00F93E98" w:rsidRPr="0036322C" w:rsidRDefault="00AA147F" w:rsidP="000D3CEA">
            <w:r>
              <w:rPr>
                <w:rFonts w:ascii="Segoe UI" w:hAnsi="Segoe UI" w:cs="Segoe UI"/>
                <w:color w:val="0D0D0D"/>
                <w:sz w:val="21"/>
                <w:szCs w:val="21"/>
                <w:shd w:val="clear" w:color="auto" w:fill="FFFFFF"/>
              </w:rPr>
              <w:t>98% uptime</w:t>
            </w:r>
          </w:p>
        </w:tc>
        <w:tc>
          <w:tcPr>
            <w:tcW w:w="1415" w:type="dxa"/>
          </w:tcPr>
          <w:p w14:paraId="2DA4C6B9" w14:textId="0436EB33" w:rsidR="00F93E98" w:rsidRPr="0036322C" w:rsidRDefault="00AA147F" w:rsidP="000D3CEA">
            <w:r>
              <w:t>N</w:t>
            </w:r>
          </w:p>
        </w:tc>
        <w:tc>
          <w:tcPr>
            <w:tcW w:w="1909" w:type="dxa"/>
          </w:tcPr>
          <w:p w14:paraId="25687FED" w14:textId="6380B8D5" w:rsidR="00F93E98" w:rsidRPr="0036322C" w:rsidRDefault="005C17DA" w:rsidP="000D3CEA">
            <w:r>
              <w:rPr>
                <w:rFonts w:ascii="Segoe UI" w:hAnsi="Segoe UI" w:cs="Segoe UI"/>
                <w:color w:val="0D0D0D"/>
                <w:sz w:val="21"/>
                <w:szCs w:val="21"/>
                <w:shd w:val="clear" w:color="auto" w:fill="FFFFFF"/>
              </w:rPr>
              <w:t>Investigate server issues</w:t>
            </w:r>
          </w:p>
        </w:tc>
        <w:tc>
          <w:tcPr>
            <w:tcW w:w="1110" w:type="dxa"/>
          </w:tcPr>
          <w:p w14:paraId="35005CF9" w14:textId="29965215" w:rsidR="00F93E98" w:rsidRPr="0036322C" w:rsidRDefault="005C17DA" w:rsidP="000D3CEA">
            <w:r>
              <w:t>2024-09-30</w:t>
            </w:r>
          </w:p>
        </w:tc>
      </w:tr>
      <w:tr w:rsidR="009A7B47" w:rsidRPr="0036322C" w14:paraId="32751A54" w14:textId="77777777" w:rsidTr="00E24E8D">
        <w:tc>
          <w:tcPr>
            <w:tcW w:w="822" w:type="dxa"/>
          </w:tcPr>
          <w:p w14:paraId="71746DCA" w14:textId="06D7C0EE" w:rsidR="00F93E98" w:rsidRPr="0036322C" w:rsidRDefault="005C17DA" w:rsidP="000D3CEA">
            <w:r>
              <w:t>2</w:t>
            </w:r>
          </w:p>
        </w:tc>
        <w:tc>
          <w:tcPr>
            <w:tcW w:w="717" w:type="dxa"/>
          </w:tcPr>
          <w:p w14:paraId="1AA4DEF6" w14:textId="2244E8C0" w:rsidR="00F93E98" w:rsidRPr="0036322C" w:rsidRDefault="005C17DA" w:rsidP="000D3CEA">
            <w:r>
              <w:t>2024-09-17</w:t>
            </w:r>
          </w:p>
        </w:tc>
        <w:tc>
          <w:tcPr>
            <w:tcW w:w="1226" w:type="dxa"/>
          </w:tcPr>
          <w:p w14:paraId="420A5185" w14:textId="2067F337" w:rsidR="00F93E98" w:rsidRPr="0036322C" w:rsidRDefault="009A7B47" w:rsidP="000D3CEA">
            <w:r>
              <w:rPr>
                <w:rFonts w:ascii="Segoe UI" w:hAnsi="Segoe UI" w:cs="Segoe UI"/>
                <w:color w:val="0D0D0D"/>
                <w:sz w:val="21"/>
                <w:szCs w:val="21"/>
                <w:shd w:val="clear" w:color="auto" w:fill="FFFFFF"/>
              </w:rPr>
              <w:t>Response Time</w:t>
            </w:r>
          </w:p>
        </w:tc>
        <w:tc>
          <w:tcPr>
            <w:tcW w:w="1151" w:type="dxa"/>
          </w:tcPr>
          <w:p w14:paraId="20E6201A" w14:textId="649857B5" w:rsidR="00F93E98" w:rsidRPr="0036322C" w:rsidRDefault="009A7B47" w:rsidP="000D3CEA">
            <w:r>
              <w:rPr>
                <w:rFonts w:ascii="Segoe UI" w:hAnsi="Segoe UI" w:cs="Segoe UI"/>
                <w:color w:val="0D0D0D"/>
                <w:sz w:val="21"/>
                <w:szCs w:val="21"/>
                <w:shd w:val="clear" w:color="auto" w:fill="FFFFFF"/>
              </w:rPr>
              <w:t>&lt; 500ms</w:t>
            </w:r>
          </w:p>
        </w:tc>
        <w:tc>
          <w:tcPr>
            <w:tcW w:w="1226" w:type="dxa"/>
          </w:tcPr>
          <w:p w14:paraId="376A558B" w14:textId="2980909B" w:rsidR="00F93E98" w:rsidRPr="0036322C" w:rsidRDefault="009A7B47" w:rsidP="000D3CEA">
            <w:r>
              <w:rPr>
                <w:rFonts w:ascii="Segoe UI" w:hAnsi="Segoe UI" w:cs="Segoe UI"/>
                <w:color w:val="0D0D0D"/>
                <w:sz w:val="21"/>
                <w:szCs w:val="21"/>
                <w:shd w:val="clear" w:color="auto" w:fill="FFFFFF"/>
              </w:rPr>
              <w:t>450ms</w:t>
            </w:r>
          </w:p>
        </w:tc>
        <w:tc>
          <w:tcPr>
            <w:tcW w:w="1415" w:type="dxa"/>
          </w:tcPr>
          <w:p w14:paraId="05609602" w14:textId="283B2F98" w:rsidR="00F93E98" w:rsidRPr="0036322C" w:rsidRDefault="009A7B47" w:rsidP="000D3CEA">
            <w:r>
              <w:t>Y</w:t>
            </w:r>
          </w:p>
        </w:tc>
        <w:tc>
          <w:tcPr>
            <w:tcW w:w="1909" w:type="dxa"/>
          </w:tcPr>
          <w:p w14:paraId="65677C67" w14:textId="472C2563" w:rsidR="00F93E98" w:rsidRPr="0036322C" w:rsidRDefault="009A7B47" w:rsidP="000D3CEA">
            <w:r>
              <w:t>None</w:t>
            </w:r>
          </w:p>
        </w:tc>
        <w:tc>
          <w:tcPr>
            <w:tcW w:w="1110" w:type="dxa"/>
          </w:tcPr>
          <w:p w14:paraId="4E1C65AA" w14:textId="77777777" w:rsidR="00F93E98" w:rsidRPr="0036322C" w:rsidRDefault="00F93E98" w:rsidP="000D3CEA"/>
        </w:tc>
      </w:tr>
      <w:tr w:rsidR="009A7B47" w:rsidRPr="0036322C" w14:paraId="27EDE49F" w14:textId="77777777" w:rsidTr="00E24E8D">
        <w:tc>
          <w:tcPr>
            <w:tcW w:w="822" w:type="dxa"/>
          </w:tcPr>
          <w:p w14:paraId="517FCDC0" w14:textId="51709908" w:rsidR="00F93E98" w:rsidRPr="0036322C" w:rsidRDefault="009A7B47" w:rsidP="000D3CEA">
            <w:r>
              <w:t>3</w:t>
            </w:r>
          </w:p>
        </w:tc>
        <w:tc>
          <w:tcPr>
            <w:tcW w:w="717" w:type="dxa"/>
          </w:tcPr>
          <w:p w14:paraId="2F05124C" w14:textId="247A1CC7" w:rsidR="00F93E98" w:rsidRPr="0036322C" w:rsidRDefault="009A7B47" w:rsidP="000D3CEA">
            <w:r>
              <w:t>2024-09-24</w:t>
            </w:r>
          </w:p>
        </w:tc>
        <w:tc>
          <w:tcPr>
            <w:tcW w:w="1226" w:type="dxa"/>
          </w:tcPr>
          <w:p w14:paraId="709BB563" w14:textId="5822001C" w:rsidR="00F93E98" w:rsidRPr="0036322C" w:rsidRDefault="00E24E8D" w:rsidP="000D3CEA">
            <w:r>
              <w:rPr>
                <w:rFonts w:ascii="Segoe UI" w:hAnsi="Segoe UI" w:cs="Segoe UI"/>
                <w:color w:val="0D0D0D"/>
                <w:sz w:val="21"/>
                <w:szCs w:val="21"/>
                <w:shd w:val="clear" w:color="auto" w:fill="FFFFFF"/>
              </w:rPr>
              <w:t>Defect Rate</w:t>
            </w:r>
          </w:p>
        </w:tc>
        <w:tc>
          <w:tcPr>
            <w:tcW w:w="1151" w:type="dxa"/>
          </w:tcPr>
          <w:p w14:paraId="208A979E" w14:textId="214F7200" w:rsidR="00F93E98" w:rsidRPr="0036322C" w:rsidRDefault="00E24E8D" w:rsidP="000D3CEA">
            <w:r>
              <w:rPr>
                <w:rFonts w:ascii="Segoe UI" w:hAnsi="Segoe UI" w:cs="Segoe UI"/>
                <w:color w:val="0D0D0D"/>
                <w:sz w:val="21"/>
                <w:szCs w:val="21"/>
                <w:shd w:val="clear" w:color="auto" w:fill="FFFFFF"/>
              </w:rPr>
              <w:t>≤ 0.1 defects/KLOC</w:t>
            </w:r>
          </w:p>
        </w:tc>
        <w:tc>
          <w:tcPr>
            <w:tcW w:w="1226" w:type="dxa"/>
          </w:tcPr>
          <w:p w14:paraId="7FE75D97" w14:textId="020845A7" w:rsidR="00F93E98" w:rsidRPr="0036322C" w:rsidRDefault="00E24E8D" w:rsidP="000D3CEA">
            <w:r>
              <w:rPr>
                <w:rFonts w:ascii="Segoe UI" w:hAnsi="Segoe UI" w:cs="Segoe UI"/>
                <w:color w:val="0D0D0D"/>
                <w:sz w:val="21"/>
                <w:szCs w:val="21"/>
                <w:shd w:val="clear" w:color="auto" w:fill="FFFFFF"/>
              </w:rPr>
              <w:t>0.08 defects/KLOC</w:t>
            </w:r>
          </w:p>
        </w:tc>
        <w:tc>
          <w:tcPr>
            <w:tcW w:w="1415" w:type="dxa"/>
          </w:tcPr>
          <w:p w14:paraId="69FE57D9" w14:textId="53B33AC1" w:rsidR="00F93E98" w:rsidRPr="0036322C" w:rsidRDefault="00E24E8D" w:rsidP="000D3CEA">
            <w:r>
              <w:t>Y</w:t>
            </w:r>
          </w:p>
        </w:tc>
        <w:tc>
          <w:tcPr>
            <w:tcW w:w="1909" w:type="dxa"/>
          </w:tcPr>
          <w:p w14:paraId="5D7D128C" w14:textId="58DAC411" w:rsidR="00F93E98" w:rsidRPr="0036322C" w:rsidRDefault="00E24E8D" w:rsidP="000D3CEA">
            <w:r>
              <w:t>None</w:t>
            </w:r>
          </w:p>
        </w:tc>
        <w:tc>
          <w:tcPr>
            <w:tcW w:w="1110" w:type="dxa"/>
          </w:tcPr>
          <w:p w14:paraId="223D6239" w14:textId="77777777" w:rsidR="00F93E98" w:rsidRPr="0036322C" w:rsidRDefault="00F93E98" w:rsidP="000D3CEA"/>
        </w:tc>
      </w:tr>
    </w:tbl>
    <w:p w14:paraId="6C687F47" w14:textId="77777777" w:rsidR="00F93E98" w:rsidRPr="0036322C" w:rsidRDefault="00F93E98" w:rsidP="00F93E98">
      <w:r w:rsidRPr="0036322C">
        <w:rPr>
          <w:b/>
          <w:smallCaps/>
          <w:sz w:val="28"/>
          <w:szCs w:val="28"/>
        </w:rPr>
        <w:br w:type="page"/>
      </w:r>
      <w:r w:rsidRPr="0036322C">
        <w:rPr>
          <w:b/>
          <w:smallCaps/>
          <w:sz w:val="28"/>
          <w:szCs w:val="28"/>
        </w:rPr>
        <w:lastRenderedPageBreak/>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61D6879A" w:rsidR="00F93E98" w:rsidRPr="0036322C" w:rsidRDefault="0017603D" w:rsidP="00F93E98">
      <w:r>
        <w:t>John Doe</w:t>
      </w:r>
    </w:p>
    <w:p w14:paraId="54843CF9" w14:textId="6709723D" w:rsidR="00F93E98" w:rsidRPr="0036322C" w:rsidRDefault="009847EB" w:rsidP="00F93E98">
      <w:r>
        <w:t>Vice President</w:t>
      </w:r>
    </w:p>
    <w:p w14:paraId="7023FA1D" w14:textId="77777777" w:rsidR="00F93E98" w:rsidRPr="0036322C" w:rsidRDefault="00F93E98" w:rsidP="00F93E98"/>
    <w:p w14:paraId="1EF5AD01" w14:textId="2F3F2CB0" w:rsidR="00AF0CF7"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7" w:history="1">
        <w:r w:rsidRPr="0036322C">
          <w:rPr>
            <w:rStyle w:val="Hyperlink"/>
            <w:rFonts w:asciiTheme="minorHAnsi" w:hAnsiTheme="minorHAnsi" w:cstheme="minorHAnsi"/>
          </w:rPr>
          <w:t>www.ProjectManagementDocs.com</w:t>
        </w:r>
      </w:hyperlink>
    </w:p>
    <w:sectPr w:rsidR="00AF0CF7" w:rsidRPr="0036322C" w:rsidSect="001E7726">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703EB" w14:textId="77777777" w:rsidR="001E7726" w:rsidRDefault="001E7726" w:rsidP="00005A27">
      <w:r>
        <w:separator/>
      </w:r>
    </w:p>
  </w:endnote>
  <w:endnote w:type="continuationSeparator" w:id="0">
    <w:p w14:paraId="3C9F3D56" w14:textId="77777777" w:rsidR="001E7726" w:rsidRDefault="001E772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74B50" w14:textId="77777777" w:rsidR="001E7726" w:rsidRDefault="001E7726" w:rsidP="00005A27">
      <w:r>
        <w:separator/>
      </w:r>
    </w:p>
  </w:footnote>
  <w:footnote w:type="continuationSeparator" w:id="0">
    <w:p w14:paraId="05C42337" w14:textId="77777777" w:rsidR="001E7726" w:rsidRDefault="001E772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5"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13466331">
    <w:abstractNumId w:val="0"/>
  </w:num>
  <w:num w:numId="2" w16cid:durableId="436219674">
    <w:abstractNumId w:val="2"/>
  </w:num>
  <w:num w:numId="3" w16cid:durableId="1437601569">
    <w:abstractNumId w:val="1"/>
  </w:num>
  <w:num w:numId="4" w16cid:durableId="1812668190">
    <w:abstractNumId w:val="3"/>
  </w:num>
  <w:num w:numId="5" w16cid:durableId="1255284369">
    <w:abstractNumId w:val="5"/>
  </w:num>
  <w:num w:numId="6" w16cid:durableId="192156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DF6"/>
    <w:rsid w:val="000F3CF1"/>
    <w:rsid w:val="000F70D2"/>
    <w:rsid w:val="00131AA7"/>
    <w:rsid w:val="00133993"/>
    <w:rsid w:val="0017603D"/>
    <w:rsid w:val="00181AA6"/>
    <w:rsid w:val="001919F9"/>
    <w:rsid w:val="001B7D1C"/>
    <w:rsid w:val="001E7726"/>
    <w:rsid w:val="001F3DCA"/>
    <w:rsid w:val="00207A3F"/>
    <w:rsid w:val="0024409F"/>
    <w:rsid w:val="0025063F"/>
    <w:rsid w:val="002659E2"/>
    <w:rsid w:val="002D185A"/>
    <w:rsid w:val="002E0CB7"/>
    <w:rsid w:val="003079D1"/>
    <w:rsid w:val="00317460"/>
    <w:rsid w:val="003469BA"/>
    <w:rsid w:val="0036322C"/>
    <w:rsid w:val="003B47F1"/>
    <w:rsid w:val="003D578B"/>
    <w:rsid w:val="00442F54"/>
    <w:rsid w:val="00451BB7"/>
    <w:rsid w:val="00457018"/>
    <w:rsid w:val="004C0E49"/>
    <w:rsid w:val="004C36CA"/>
    <w:rsid w:val="0056499A"/>
    <w:rsid w:val="00570FB5"/>
    <w:rsid w:val="005C17DA"/>
    <w:rsid w:val="005E4797"/>
    <w:rsid w:val="006351D3"/>
    <w:rsid w:val="006378A4"/>
    <w:rsid w:val="00637F99"/>
    <w:rsid w:val="006874D3"/>
    <w:rsid w:val="006A33D8"/>
    <w:rsid w:val="006F60FD"/>
    <w:rsid w:val="007009B6"/>
    <w:rsid w:val="00705785"/>
    <w:rsid w:val="00705BF4"/>
    <w:rsid w:val="007217EC"/>
    <w:rsid w:val="00731344"/>
    <w:rsid w:val="00741120"/>
    <w:rsid w:val="0075709A"/>
    <w:rsid w:val="007B6439"/>
    <w:rsid w:val="007C1848"/>
    <w:rsid w:val="00823D97"/>
    <w:rsid w:val="00825A41"/>
    <w:rsid w:val="00826F6D"/>
    <w:rsid w:val="00837277"/>
    <w:rsid w:val="0087464C"/>
    <w:rsid w:val="008A2BA4"/>
    <w:rsid w:val="008C79E4"/>
    <w:rsid w:val="009028F8"/>
    <w:rsid w:val="00903F43"/>
    <w:rsid w:val="00904180"/>
    <w:rsid w:val="009122F5"/>
    <w:rsid w:val="009200F9"/>
    <w:rsid w:val="00921D7D"/>
    <w:rsid w:val="009658F2"/>
    <w:rsid w:val="0097209F"/>
    <w:rsid w:val="009847EB"/>
    <w:rsid w:val="009A40BB"/>
    <w:rsid w:val="009A7B47"/>
    <w:rsid w:val="009E4E03"/>
    <w:rsid w:val="00A03FEE"/>
    <w:rsid w:val="00A10DCA"/>
    <w:rsid w:val="00A83BA6"/>
    <w:rsid w:val="00A95C2D"/>
    <w:rsid w:val="00AA147F"/>
    <w:rsid w:val="00AF0CF7"/>
    <w:rsid w:val="00AF51D0"/>
    <w:rsid w:val="00B1272A"/>
    <w:rsid w:val="00B13BC4"/>
    <w:rsid w:val="00B15C7E"/>
    <w:rsid w:val="00BD7BEC"/>
    <w:rsid w:val="00BE7E1A"/>
    <w:rsid w:val="00C3054A"/>
    <w:rsid w:val="00C379B7"/>
    <w:rsid w:val="00C509B5"/>
    <w:rsid w:val="00CC20C3"/>
    <w:rsid w:val="00D20E9F"/>
    <w:rsid w:val="00D22B9C"/>
    <w:rsid w:val="00D33A67"/>
    <w:rsid w:val="00D51E2E"/>
    <w:rsid w:val="00D62690"/>
    <w:rsid w:val="00D80FD8"/>
    <w:rsid w:val="00DF2D60"/>
    <w:rsid w:val="00DF6BCC"/>
    <w:rsid w:val="00E24E8D"/>
    <w:rsid w:val="00E33596"/>
    <w:rsid w:val="00E45BEA"/>
    <w:rsid w:val="00E83F4F"/>
    <w:rsid w:val="00E86AEE"/>
    <w:rsid w:val="00EE4AF3"/>
    <w:rsid w:val="00F02148"/>
    <w:rsid w:val="00F027A7"/>
    <w:rsid w:val="00F23B14"/>
    <w:rsid w:val="00F24E9F"/>
    <w:rsid w:val="00F511C1"/>
    <w:rsid w:val="00F93E98"/>
    <w:rsid w:val="00FE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FollowedHyperlink">
    <w:name w:val="FollowedHyperlink"/>
    <w:basedOn w:val="DefaultParagraphFont"/>
    <w:uiPriority w:val="99"/>
    <w:semiHidden/>
    <w:unhideWhenUsed/>
    <w:rsid w:val="00B13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1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2024-04-15T19:15:00Z</dcterms:created>
  <dcterms:modified xsi:type="dcterms:W3CDTF">2024-04-15T19:15:00Z</dcterms:modified>
</cp:coreProperties>
</file>