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Soluções comentadas de Gestão de Escopo</w:t>
      </w:r>
    </w:p>
    <w:p>
      <w:r>
        <w:t>Formulário 3 • Gestão de Projetos</w:t>
      </w:r>
    </w:p>
    <w:p>
      <w:r>
        <w:t>Este gabarito apresenta as respostas e os fundamentos das 16 questões de conteúdo do formulário, com orientações para as respostas discursivas. A numeração de 3 a 18 corresponde ao PDF; os itens 1 e 2 são os campos Nome e Matrícula.</w:t>
      </w:r>
    </w:p>
    <w:p>
      <w:pPr>
        <w:pStyle w:val="Heading1"/>
      </w:pPr>
      <w:r>
        <w:t>Gabarito de consulta rápida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r>
              <w:t>Questão</w:t>
            </w:r>
          </w:p>
        </w:tc>
        <w:tc>
          <w:tcPr>
            <w:tcW w:type="dxa" w:w="4896"/>
          </w:tcPr>
          <w:p>
            <w:r>
              <w:t>Resposta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C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C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5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A, C, E, G e H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6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 — frases 2, 4, 8, 10 e 14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7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E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8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9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Discursiva — a decisão não foi adequada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10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B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11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B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12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B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13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B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14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Discursiva — requisitos do serviço de RH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15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A — itens III e IV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16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Discursiva — item II da questão 15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17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A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t>18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t>D — requisito IV</w:t>
            </w:r>
          </w:p>
        </w:tc>
      </w:tr>
    </w:tbl>
    <w:p>
      <w:r>
        <w:t>Nas questões discursivas, são válidas formulações equivalentes que apresentem os conceitos e as justificativas indicados a seguir.</w:t>
      </w:r>
    </w:p>
    <w:p>
      <w:r>
        <w:br w:type="page"/>
      </w:r>
    </w:p>
    <w:p>
      <w:pPr>
        <w:pStyle w:val="Heading1"/>
      </w:pPr>
      <w:r>
        <w:t>Questão 3  Finalidade do Termo de Abertura do Projeto</w:t>
      </w:r>
    </w:p>
    <w:p>
      <w:r>
        <w:rPr>
          <w:b/>
        </w:rPr>
        <w:t xml:space="preserve">Caso </w:t>
      </w:r>
      <w:r>
        <w:t>Uma rede de clínicas pretende implantar agendamento on-line, mas a gerente ainda não recebeu autorização formal para utilizar recursos.</w:t>
      </w:r>
    </w:p>
    <w:p>
      <w:r>
        <w:rPr>
          <w:b/>
        </w:rPr>
        <w:t xml:space="preserve">Resposta </w:t>
      </w:r>
      <w:r>
        <w:t>Alternativa C.</w:t>
      </w:r>
    </w:p>
    <w:p>
      <w:r>
        <w:rPr>
          <w:b/>
        </w:rPr>
        <w:t xml:space="preserve">Comentário </w:t>
      </w:r>
      <w:r>
        <w:t>O TAP autoriza formalmente a existência do projeto e confere à gerente autoridade para aplicar recursos organizacionais nas atividades do projeto. Registra seu enquadramento inicial, incluindo objetivos, requisitos de alto nível, premissas e restrições. O fato de os requisitos detalhados serem levantados posteriormente é compatível com essa finalidade.</w:t>
      </w:r>
    </w:p>
    <w:p>
      <w:r>
        <w:rPr>
          <w:b/>
        </w:rPr>
        <w:t xml:space="preserve">Análise das demais alternativas </w:t>
      </w:r>
      <w:r>
        <w:t>A confunde o TAP com o detalhamento do escopo; B o confunde com o planejamento detalhado do cronograma; D trata da aceitação das entregas; E atribui indevidamente à equipe técnica a definição dos objetivos do projeto.</w:t>
      </w:r>
    </w:p>
    <w:p>
      <w:pPr>
        <w:pStyle w:val="Heading1"/>
      </w:pPr>
      <w:r>
        <w:t>Questão 4  Atuação do patrocinador diante de impedimentos</w:t>
      </w:r>
    </w:p>
    <w:p>
      <w:r>
        <w:rPr>
          <w:b/>
        </w:rPr>
        <w:t xml:space="preserve">Caso </w:t>
      </w:r>
      <w:r>
        <w:t>Dois departamentos disputam profissionais essenciais e a solução ultrapassa a autoridade da gerente do projeto.</w:t>
      </w:r>
    </w:p>
    <w:p>
      <w:r>
        <w:rPr>
          <w:b/>
        </w:rPr>
        <w:t xml:space="preserve">Resposta </w:t>
      </w:r>
      <w:r>
        <w:t>Alternativa C.</w:t>
      </w:r>
    </w:p>
    <w:p>
      <w:r>
        <w:rPr>
          <w:b/>
        </w:rPr>
        <w:t xml:space="preserve">Comentário </w:t>
      </w:r>
      <w:r>
        <w:t>Cabe ao sponsor articular uma solução com os departamentos, viabilizar recursos dentro de sua alçada e apoiar decisões críticas, preservando o alinhamento estratégico. Sua posição institucional permite tratar impedimentos que a gerente não consegue resolver com a autoridade que recebeu.</w:t>
      </w:r>
    </w:p>
    <w:p>
      <w:r>
        <w:rPr>
          <w:b/>
        </w:rPr>
        <w:t xml:space="preserve">Análise das demais alternativas </w:t>
      </w:r>
      <w:r>
        <w:t>A transfere ao sponsor a gestão cotidiana; B desconsidera seu papel de apoio e remoção de impedimentos; D transfere decisões estratégicas à equipe técnica; E adia uma intervenção necessária durante a execução.</w:t>
      </w:r>
    </w:p>
    <w:p>
      <w:pPr>
        <w:pStyle w:val="Heading1"/>
      </w:pPr>
      <w:r>
        <w:t>Questão 5  Funções e autoridade do sponsor</w:t>
      </w:r>
    </w:p>
    <w:p>
      <w:r>
        <w:rPr>
          <w:b/>
        </w:rPr>
        <w:t xml:space="preserve">Caso </w:t>
      </w:r>
      <w:r>
        <w:t>Uma instituição financeira desenvolve uma plataforma de crédito e enfrenta conflitos por recursos e uma proposta de mudança.</w:t>
      </w:r>
    </w:p>
    <w:p>
      <w:r>
        <w:rPr>
          <w:b/>
        </w:rPr>
        <w:t xml:space="preserve">Resposta </w:t>
      </w:r>
      <w:r>
        <w:t>Alternativas A, C, E, G e H.</w:t>
      </w:r>
    </w:p>
    <w:p>
      <w:r>
        <w:rPr>
          <w:b/>
        </w:rPr>
        <w:t xml:space="preserve">Comentário </w:t>
      </w:r>
      <w:r>
        <w:t>A: aprovar o TAP e formalizar a designação da gerente legitimam o projeto. C: defender o projeto e assegurar seu alinhamento estratégico são responsabilidades do patrocinador. E: remover impedimentos e autorizar recursos exige observar sua alçada. G: decidir sobre questões escaladas e mudanças relevantes depende da governança estabelecida. H: acompanhar benefícios, riscos e marcos e apoiar decisões críticas integra sua atuação institucional.</w:t>
      </w:r>
    </w:p>
    <w:p>
      <w:r>
        <w:rPr>
          <w:b/>
        </w:rPr>
        <w:t xml:space="preserve">Análise das demais alternativas </w:t>
      </w:r>
      <w:r>
        <w:t>B descreve atribuições da gerente na coordenação diária. D representa a contribuição das empresas clientes sobre suas necessidades e expectativas. F representa a participação dos analistas como usuários na avaliação das funcionalidades e rotinas. Essas contribuições são importantes, mas não caracterizam as funções do sponsor solicitadas pela questão.</w:t>
      </w:r>
    </w:p>
    <w:p>
      <w:pPr>
        <w:pStyle w:val="Heading1"/>
      </w:pPr>
      <w:r>
        <w:t>Questão 6  Informações que pertencem ao TAP</w:t>
      </w:r>
    </w:p>
    <w:p>
      <w:r>
        <w:rPr>
          <w:b/>
        </w:rPr>
        <w:t xml:space="preserve">Caso </w:t>
      </w:r>
      <w:r>
        <w:t>O texto sobre uma plataforma de conciliação bancária mistura informações do projeto com detalhes gerais da organização.</w:t>
      </w:r>
    </w:p>
    <w:p>
      <w:r>
        <w:rPr>
          <w:b/>
        </w:rPr>
        <w:t xml:space="preserve">Resposta </w:t>
      </w:r>
      <w:r>
        <w:t>Alternativa D — frases 2, 4, 8, 10 e 14.</w:t>
      </w:r>
    </w:p>
    <w:p>
      <w:r>
        <w:rPr>
          <w:b/>
        </w:rPr>
        <w:t xml:space="preserve">Comentário </w:t>
      </w:r>
      <w:r>
        <w:t>A frase 2 apresenta a justificativa: reduzir erros e retrabalho. A frase 4 define um objetivo mensurável: reduzir a conciliação diária de quatro horas para uma hora até o terceiro mês após a implantação. A frase 8 informa requisitos de alto nível. A frase 10 registra a premissa de disponibilidade dos acessos bancários e a restrição de investimento de R$ 400 mil. A frase 14 identifica a gerente e delimita sua autoridade.</w:t>
      </w:r>
    </w:p>
    <w:p>
      <w:r>
        <w:rPr>
          <w:b/>
        </w:rPr>
        <w:t xml:space="preserve">Análise das demais alternativas </w:t>
      </w:r>
      <w:r>
        <w:t>As demais combinações incluem informações incidentais, como sala de reunião, preferências de impressão, encontros informais ou fotografia da equipe. No contexto apresentado, elas não definem os componentes do TAP avaliados. A letra correta é D na ordem de alternativas do PDF.</w:t>
      </w:r>
    </w:p>
    <w:p>
      <w:pPr>
        <w:pStyle w:val="Heading1"/>
      </w:pPr>
      <w:r>
        <w:t>Questão 7  Escopo do produto</w:t>
      </w:r>
    </w:p>
    <w:p>
      <w:r>
        <w:rPr>
          <w:b/>
        </w:rPr>
        <w:t xml:space="preserve">Caso </w:t>
      </w:r>
      <w:r>
        <w:t>Uma solução de controle financeiro deverá registrar movimentações, classificar gastos, consultar saldos e emitir relatórios, com acesso e permissões definidos.</w:t>
      </w:r>
    </w:p>
    <w:p>
      <w:r>
        <w:rPr>
          <w:b/>
        </w:rPr>
        <w:t xml:space="preserve">Resposta </w:t>
      </w:r>
      <w:r>
        <w:t>Alternativa E.</w:t>
      </w:r>
    </w:p>
    <w:p>
      <w:r>
        <w:rPr>
          <w:b/>
        </w:rPr>
        <w:t xml:space="preserve">Comentário </w:t>
      </w:r>
      <w:r>
        <w:t>A descrição caracteriza o escopo do produto porque especifica características, funções e limites da solução a ser entregue. A exclusão do controle de estoques e da folha de pagamento ajuda a delimitar esse resultado. Já o escopo do projeto abrange o trabalho para produzir a solução, como levantamento, configuração, desenvolvimento e testes.</w:t>
      </w:r>
    </w:p>
    <w:p>
      <w:r>
        <w:rPr>
          <w:b/>
        </w:rPr>
        <w:t xml:space="preserve">Análise das demais alternativas </w:t>
      </w:r>
      <w:r>
        <w:t>A apresenta o conceito de escopo do projeto, mas ele não corresponde ao foco do caso. B, C e D utilizam denominações fictícias, sem correspondência com os conceitos de escopo apresentados na disciplina.</w:t>
      </w:r>
    </w:p>
    <w:p>
      <w:pPr>
        <w:pStyle w:val="Heading1"/>
      </w:pPr>
      <w:r>
        <w:t>Questão 8  Registro das exclusões de escopo</w:t>
      </w:r>
    </w:p>
    <w:p>
      <w:r>
        <w:rPr>
          <w:b/>
        </w:rPr>
        <w:t xml:space="preserve">Caso </w:t>
      </w:r>
      <w:r>
        <w:t>A proprietária menciona alertas por WhatsApp, mas a gerente entende que a funcionalidade não pertence à entrega acordada.</w:t>
      </w:r>
    </w:p>
    <w:p>
      <w:r>
        <w:rPr>
          <w:b/>
        </w:rPr>
        <w:t xml:space="preserve">Resposta </w:t>
      </w:r>
      <w:r>
        <w:t>Alternativa D.</w:t>
      </w:r>
    </w:p>
    <w:p>
      <w:r>
        <w:rPr>
          <w:b/>
        </w:rPr>
        <w:t xml:space="preserve">Comentário </w:t>
      </w:r>
      <w:r>
        <w:t>A exclusão deve ser explicitada na definição do não escopo, na declaração do escopo do projeto, após o alinhamento com a proprietária. Isso reduz expectativas divergentes sobre o que será entregue. A declaração aprovada compõe a linha de base do escopo, enquanto o plano de gerenciamento do escopo orienta como definir, validar e controlar esse escopo.</w:t>
      </w:r>
    </w:p>
    <w:p>
      <w:r>
        <w:rPr>
          <w:b/>
        </w:rPr>
        <w:t xml:space="preserve">Análise das demais alternativas </w:t>
      </w:r>
      <w:r>
        <w:t>A não resolve a delimitação da entrega ao tratá-la como risco; B transforma a funcionalidade em uma suposição de disponibilidade; C a torna indevidamente uma condição de aceite; E inclui trabalho que não foi acordado. Uma solicitação futura de inclusão deve passar pelo controle de mudanças.</w:t>
      </w:r>
    </w:p>
    <w:p>
      <w:pPr>
        <w:pStyle w:val="Heading1"/>
      </w:pPr>
      <w:r>
        <w:t>Questão 9  Inclusão informal de uma funcionalidade</w:t>
      </w:r>
    </w:p>
    <w:p>
      <w:r>
        <w:rPr>
          <w:b/>
        </w:rPr>
        <w:t xml:space="preserve">Caso </w:t>
      </w:r>
      <w:r>
        <w:t>Para agradar ao cliente, o gerente manda desenvolver um painel comercial fora do escopo, sem análise de impactos nem aprovação da mudança.</w:t>
      </w:r>
    </w:p>
    <w:p>
      <w:r>
        <w:rPr>
          <w:b/>
        </w:rPr>
        <w:t xml:space="preserve">Resposta </w:t>
      </w:r>
      <w:r>
        <w:t>Não. A decisão do gerente não foi adequada.</w:t>
      </w:r>
    </w:p>
    <w:p>
      <w:r>
        <w:rPr>
          <w:b/>
        </w:rPr>
        <w:t xml:space="preserve">Comentário </w:t>
      </w:r>
      <w:r>
        <w:t>O projeto deve incluir todo o trabalho necessário, e apenas o necessário, para entregar o escopo aprovado. Incluir o painel informalmente amplia esse escopo e pode consumir recursos, elevar custos e atrasar outras entregas. A intenção de satisfazer o cliente não substitui a análise de impactos e a autorização da mudança. O gerente deveria registrar a solicitação, avaliar seus efeitos, submetê-la à autoridade competente e comunicar a decisão. Se aprovada, a alteração deve ser incorporada aos planos e às linhas de base afetados antes de sua execução.</w:t>
      </w:r>
    </w:p>
    <w:p>
      <w:r>
        <w:rPr>
          <w:b/>
        </w:rPr>
        <w:t xml:space="preserve">Critério de correção </w:t>
      </w:r>
      <w:r>
        <w:t>A resposta deve reconhecer a inadequação da inclusão informal e explicar o tratamento correto da solicitação. Não é correto afirmar que o escopo nunca pode mudar.</w:t>
      </w:r>
    </w:p>
    <w:p>
      <w:pPr>
        <w:pStyle w:val="Heading1"/>
      </w:pPr>
      <w:r>
        <w:t>Questão 10  Artefatos de gerenciamento do escopo</w:t>
      </w:r>
    </w:p>
    <w:p>
      <w:r>
        <w:rPr>
          <w:b/>
        </w:rPr>
        <w:t xml:space="preserve">Caso </w:t>
      </w:r>
      <w:r>
        <w:t>Uma rede de lojas reorganiza compras e reposição de estoques e precisa distinguir os artefatos do escopo daqueles de outras áreas.</w:t>
      </w:r>
    </w:p>
    <w:p>
      <w:r>
        <w:rPr>
          <w:b/>
        </w:rPr>
        <w:t xml:space="preserve">Resposta </w:t>
      </w:r>
      <w:r>
        <w:t>Alternativa B.</w:t>
      </w:r>
    </w:p>
    <w:p>
      <w:r>
        <w:rPr>
          <w:b/>
        </w:rPr>
        <w:t xml:space="preserve">Comentário </w:t>
      </w:r>
      <w:r>
        <w:t>A documentação dos requisitos registra as necessidades a atender; a declaração do escopo delimita entregas, exclusões e critérios associados; a EAP decompõe hierarquicamente o trabalho em componentes gerenciáveis; o dicionário da EAP detalha esses componentes. O conjunto apresentado em B está diretamente associado ao gerenciamento do escopo.</w:t>
      </w:r>
    </w:p>
    <w:p>
      <w:r>
        <w:rPr>
          <w:b/>
        </w:rPr>
        <w:t xml:space="preserve">Análise das demais alternativas </w:t>
      </w:r>
      <w:r>
        <w:t>A inclui cronograma e registro de riscos. C inclui orçamento e plano de comunicações. D contém a matriz de rastreabilidade, pertinente ao escopo, mas também registro das partes interessadas e plano de recursos. E reúne artefatos de qualidade, custos e recursos. Estarem relacionados ao projeto não torna todos esses artefatos específicos do escopo.</w:t>
      </w:r>
    </w:p>
    <w:p>
      <w:pPr>
        <w:pStyle w:val="Heading1"/>
      </w:pPr>
      <w:r>
        <w:t>Questão 11  Aceitação formal das entregas</w:t>
      </w:r>
    </w:p>
    <w:p>
      <w:r>
        <w:rPr>
          <w:b/>
        </w:rPr>
        <w:t xml:space="preserve">Caso </w:t>
      </w:r>
      <w:r>
        <w:t>Após comentários positivos em reunião, o gerente considera as entregas aceitas, mas diretoria e gerentes de lojas divergem sobre quem deveria aprová-las.</w:t>
      </w:r>
    </w:p>
    <w:p>
      <w:r>
        <w:rPr>
          <w:b/>
        </w:rPr>
        <w:t xml:space="preserve">Resposta </w:t>
      </w:r>
      <w:r>
        <w:t>Alternativa B.</w:t>
      </w:r>
    </w:p>
    <w:p>
      <w:r>
        <w:rPr>
          <w:b/>
        </w:rPr>
        <w:t xml:space="preserve">Comentário </w:t>
      </w:r>
      <w:r>
        <w:t>O plano falhou ao não definir como seria obtida a aceitação formal: responsáveis com autoridade, procedimento de avaliação e registro de aprovação. Comentários favoráveis não equivalem automaticamente ao aceite. Deve haver um processo acordado, apoiado em critérios de aceitação, para avaliar e formalizar a decisão sobre as entregas.</w:t>
      </w:r>
    </w:p>
    <w:p>
      <w:r>
        <w:rPr>
          <w:b/>
        </w:rPr>
        <w:t xml:space="preserve">Análise das demais alternativas </w:t>
      </w:r>
      <w:r>
        <w:t>A trata da elaboração e manutenção da EAP; C, do controle de mudanças; D, da priorização; E, da rastreabilidade. Esses assuntos são relevantes, mas o indício central do caso é a indefinição do procedimento de aceitação.</w:t>
      </w:r>
    </w:p>
    <w:p>
      <w:pPr>
        <w:pStyle w:val="Heading1"/>
      </w:pPr>
      <w:r>
        <w:t>Questão 12  Controle das solicitações de mudança</w:t>
      </w:r>
    </w:p>
    <w:p>
      <w:r>
        <w:rPr>
          <w:b/>
        </w:rPr>
        <w:t xml:space="preserve">Caso </w:t>
      </w:r>
      <w:r>
        <w:t>A equipe registra e analisa a proposta de avaliação de fornecedores, encaminha-a à autoridade competente e comunica sua rejeição.</w:t>
      </w:r>
    </w:p>
    <w:p>
      <w:r>
        <w:rPr>
          <w:b/>
        </w:rPr>
        <w:t xml:space="preserve">Resposta </w:t>
      </w:r>
      <w:r>
        <w:t>Alternativa B.</w:t>
      </w:r>
    </w:p>
    <w:p>
      <w:r>
        <w:rPr>
          <w:b/>
        </w:rPr>
        <w:t xml:space="preserve">Comentário </w:t>
      </w:r>
      <w:r>
        <w:t>O registro, a análise dos impactos e a decisão autorizada antes de alterar as entregas evidenciam um processo de controle de mudanças definido e aplicado. A comunicação da decisão completa o tratamento da solicitação. A evidência de bom controle é o cumprimento do fluxo, e não o simples fato de a proposta ter sido rejeitada.</w:t>
      </w:r>
    </w:p>
    <w:p>
      <w:r>
        <w:rPr>
          <w:b/>
        </w:rPr>
        <w:t xml:space="preserve">Análise das demais alternativas </w:t>
      </w:r>
      <w:r>
        <w:t>A pressupõe incorretamente que o escopo é imutável. C confunde a condição de interessado com autoridade para aprovar mudanças. D prioriza automaticamente novos pedidos. E elimina registros e comunicação, comprometendo a transparência e a rastreabilidade das decisões.</w:t>
      </w:r>
    </w:p>
    <w:p>
      <w:pPr>
        <w:pStyle w:val="Heading1"/>
      </w:pPr>
      <w:r>
        <w:t>Questão 13  Integração entre escopo e demais planos</w:t>
      </w:r>
    </w:p>
    <w:p>
      <w:r>
        <w:rPr>
          <w:b/>
        </w:rPr>
        <w:t xml:space="preserve">Caso </w:t>
      </w:r>
      <w:r>
        <w:t>Uma mudança exige atividades adicionais, mais horas de funcionários, consultoria e extensão do prazo.</w:t>
      </w:r>
    </w:p>
    <w:p>
      <w:r>
        <w:rPr>
          <w:b/>
        </w:rPr>
        <w:t xml:space="preserve">Resposta </w:t>
      </w:r>
      <w:r>
        <w:t>Alternativa B.</w:t>
      </w:r>
    </w:p>
    <w:p>
      <w:r>
        <w:rPr>
          <w:b/>
        </w:rPr>
        <w:t xml:space="preserve">Comentário </w:t>
      </w:r>
      <w:r>
        <w:t>O plano de gerenciamento do escopo é um componente do Plano de Gerenciamento do Projeto e deve se articular com custos, cronograma, recursos, riscos e outras áreas afetadas. A gestão da integração coordena a análise e o controle das mudanças para que a decisão considere seus efeitos sobre o projeto como um todo. Após aprovação, planos, documentos e linhas de base afetados devem ser atualizados de maneira coerente.</w:t>
      </w:r>
    </w:p>
    <w:p>
      <w:r>
        <w:rPr>
          <w:b/>
        </w:rPr>
        <w:t xml:space="preserve">Análise das demais alternativas </w:t>
      </w:r>
      <w:r>
        <w:t>A e E propõem atuação isolada. C afirma indevidamente que o plano de escopo substitui os demais. D deixa a atualização para depois da execução, contrariando o tratamento prévio e coordenado da mudança.</w:t>
      </w:r>
    </w:p>
    <w:p>
      <w:pPr>
        <w:pStyle w:val="Heading1"/>
      </w:pPr>
      <w:r>
        <w:t>Questão 14  Requisitos do serviço de RH</w:t>
      </w:r>
    </w:p>
    <w:p>
      <w:r>
        <w:rPr>
          <w:b/>
        </w:rPr>
        <w:t xml:space="preserve">Caso </w:t>
      </w:r>
      <w:r>
        <w:t>Uma empresa estrutura um serviço interno de atendimento a férias, declarações e benefícios.</w:t>
      </w:r>
    </w:p>
    <w:p>
      <w:r>
        <w:rPr>
          <w:b/>
        </w:rPr>
        <w:t xml:space="preserve">Resposta esperada </w:t>
      </w:r>
      <w:r>
        <w:t>Os requisitos do produto ou serviço são as capacidades e condições que deverão existir na solução entregue.</w:t>
      </w:r>
    </w:p>
    <w:p>
      <w:pPr>
        <w:pStyle w:val="ListBullet"/>
      </w:pPr>
      <w:r>
        <w:t>Permitir a abertura de solicitações por formulário eletrônico.</w:t>
      </w:r>
    </w:p>
    <w:p>
      <w:pPr>
        <w:pStyle w:val="ListBullet"/>
      </w:pPr>
      <w:r>
        <w:t>Disponibilizar acesso por computador e celular.</w:t>
      </w:r>
    </w:p>
    <w:p>
      <w:pPr>
        <w:pStyle w:val="ListBullet"/>
      </w:pPr>
      <w:r>
        <w:t>Gerar um número de protocolo para cada solicitação.</w:t>
      </w:r>
    </w:p>
    <w:p>
      <w:pPr>
        <w:pStyle w:val="ListBullet"/>
      </w:pPr>
      <w:r>
        <w:t>Permitir ao funcionário consultar o andamento do pedido.</w:t>
      </w:r>
    </w:p>
    <w:p>
      <w:pPr>
        <w:pStyle w:val="ListBullet"/>
      </w:pPr>
      <w:r>
        <w:t>Restringir o acesso aos dados ao solicitante e aos profissionais de RH autorizados.</w:t>
      </w:r>
    </w:p>
    <w:p>
      <w:pPr>
        <w:pStyle w:val="ListBullet"/>
      </w:pPr>
      <w:r>
        <w:t>Classificar as demandas por assunto e encaminhá-las ao responsável.</w:t>
      </w:r>
    </w:p>
    <w:p>
      <w:pPr>
        <w:pStyle w:val="ListBullet"/>
      </w:pPr>
      <w:r>
        <w:t>Notificar o funcionário quando houver resposta.</w:t>
      </w:r>
    </w:p>
    <w:p>
      <w:pPr>
        <w:pStyle w:val="ListBullet"/>
      </w:pPr>
      <w:r>
        <w:t>Fornecer o primeiro retorno em até dois dias úteis.</w:t>
      </w:r>
    </w:p>
    <w:p>
      <w:pPr>
        <w:pStyle w:val="ListBullet"/>
      </w:pPr>
      <w:r>
        <w:t>Disponibilizar aos gestores de RH um relatório mensal com quantidade de solicitações, tempo médio de atendimento e percentual de demandas resolvidas.</w:t>
      </w:r>
    </w:p>
    <w:p>
      <w:r>
        <w:t>Três exemplos de informações que não são requisitos do produto ou serviço:</w:t>
      </w:r>
    </w:p>
    <w:p>
      <w:pPr>
        <w:pStyle w:val="ListBullet"/>
      </w:pPr>
      <w:r>
        <w:t>Orçamento máximo de R$ 80 mil: restrição financeira para realizar o projeto.</w:t>
      </w:r>
    </w:p>
    <w:p>
      <w:pPr>
        <w:pStyle w:val="ListBullet"/>
      </w:pPr>
      <w:r>
        <w:t>Implantação em quatro meses: restrição de prazo do projeto, distinta do prazo de resposta do serviço.</w:t>
      </w:r>
    </w:p>
    <w:p>
      <w:pPr>
        <w:pStyle w:val="ListBullet"/>
      </w:pPr>
      <w:r>
        <w:t>Reuniões às terças-feiras: prática de acompanhamento da equipe durante o projeto.</w:t>
      </w:r>
    </w:p>
    <w:p>
      <w:r>
        <w:rPr>
          <w:b/>
        </w:rPr>
        <w:t xml:space="preserve">Comentário </w:t>
      </w:r>
      <w:r>
        <w:t>Entrevistar funcionários, configurar a ferramenta e realizar testes também são exemplos válidos de trabalho do projeto, e não de características da solução. O local da reunião e a pasta das atas são detalhes administrativos. A resposta deve distinguir aquilo que permanecerá no serviço entregue das condições e atividades usadas para implantá-lo.</w:t>
      </w:r>
    </w:p>
    <w:p>
      <w:pPr>
        <w:pStyle w:val="Heading1"/>
      </w:pPr>
      <w:r>
        <w:t>Questão 15  Requisitos operacionais do serviço de entregas</w:t>
      </w:r>
    </w:p>
    <w:p>
      <w:r>
        <w:rPr>
          <w:b/>
        </w:rPr>
        <w:t xml:space="preserve">Caso </w:t>
      </w:r>
      <w:r>
        <w:t>Uma distribuidora define abrangência, funcionalidades, rotinas de expedição e atendimento, prazo de implantação e reuniões da equipe.</w:t>
      </w:r>
    </w:p>
    <w:p>
      <w:r>
        <w:rPr>
          <w:b/>
        </w:rPr>
        <w:t xml:space="preserve">Resposta </w:t>
      </w:r>
      <w:r>
        <w:t>Alternativa A — itens III e IV.</w:t>
      </w:r>
    </w:p>
    <w:p>
      <w:r>
        <w:rPr>
          <w:b/>
        </w:rPr>
        <w:t xml:space="preserve">Comentário </w:t>
      </w:r>
      <w:r>
        <w:t>O item III estabelece conferência dos volumes e registro da liberação antes da saída dos veículos. O item IV estabelece registro do motivo de uma tentativa sem sucesso e contato para reagendamento. Ambos determinam procedimentos da operação cotidiana. Na classificação adotada na disciplina, são tratados como requisitos não funcionais de natureza operacional.</w:t>
      </w:r>
    </w:p>
    <w:p>
      <w:r>
        <w:rPr>
          <w:b/>
        </w:rPr>
        <w:t xml:space="preserve">Análise das demais alternativas </w:t>
      </w:r>
      <w:r>
        <w:t>I delimita a abrangência geográfica, uma condição não funcional de atendimento. II descreve funcionalidades de consulta e comprovante. V é prazo de implantação e VI é prática de acompanhamento: nenhum dos dois é requisito do produto ou serviço. Por isso, apenas A reúne os dois procedimentos operacionais solicitados.</w:t>
      </w:r>
    </w:p>
    <w:p>
      <w:pPr>
        <w:pStyle w:val="Heading1"/>
      </w:pPr>
      <w:r>
        <w:t>Questão 16  Identificação de requisito funcional</w:t>
      </w:r>
    </w:p>
    <w:p>
      <w:r>
        <w:rPr>
          <w:b/>
        </w:rPr>
        <w:t xml:space="preserve">Caso </w:t>
      </w:r>
      <w:r>
        <w:t>A pergunta remete às definições da questão 15 sobre o serviço de entregas da distribuidora.</w:t>
      </w:r>
    </w:p>
    <w:p>
      <w:r>
        <w:rPr>
          <w:b/>
        </w:rPr>
        <w:t xml:space="preserve">Resposta </w:t>
      </w:r>
      <w:r>
        <w:t>Item II da questão 15.</w:t>
      </w:r>
    </w:p>
    <w:p>
      <w:r>
        <w:rPr>
          <w:b/>
        </w:rPr>
        <w:t xml:space="preserve">Comentário </w:t>
      </w:r>
      <w:r>
        <w:t>Consultar a previsão de entrega e receber um comprovante digital de recebimento são funcionalidades disponibilizadas ao cliente. Requisitos funcionais descrevem o que a solução deve fazer, permitindo identificar ações, serviços ou resultados que ela oferece. O item II corresponde diretamente a essa definição.</w:t>
      </w:r>
    </w:p>
    <w:p>
      <w:r>
        <w:rPr>
          <w:b/>
        </w:rPr>
        <w:t xml:space="preserve">Critério de correção </w:t>
      </w:r>
      <w:r>
        <w:t>A resposta deve indicar o numeral II, identificar as duas funcionalidades e justificar que elas descrevem o que a solução oferece. A referência do enunciado a “sistema de atendimento” deve ser entendida, nesse contexto, como o apoio ao cliente no serviço de entregas da questão anterior.</w:t>
      </w:r>
    </w:p>
    <w:p>
      <w:pPr>
        <w:pStyle w:val="Heading1"/>
      </w:pPr>
      <w:r>
        <w:t>Questão 17  Participação dos stakeholders</w:t>
      </w:r>
    </w:p>
    <w:p>
      <w:r>
        <w:rPr>
          <w:b/>
        </w:rPr>
        <w:t xml:space="preserve">Caso </w:t>
      </w:r>
      <w:r>
        <w:t>Oficinas com atendentes, supervisores e clientes complementam requisitos definidos inicialmente apenas pelos diretores.</w:t>
      </w:r>
    </w:p>
    <w:p>
      <w:r>
        <w:rPr>
          <w:b/>
        </w:rPr>
        <w:t xml:space="preserve">Resposta </w:t>
      </w:r>
      <w:r>
        <w:t>Alternativa A.</w:t>
      </w:r>
    </w:p>
    <w:p>
      <w:r>
        <w:rPr>
          <w:b/>
        </w:rPr>
        <w:t xml:space="preserve">Comentário </w:t>
      </w:r>
      <w:r>
        <w:t>Os diferentes participantes conhecem necessidades e dificuldades que não aparecem sob uma única perspectiva. Sua participação permite descobrir requisitos, esclarecer regras e resolver ambiguidades, como o significado de solicitação resolvida. O refinamento melhora o entendimento compartilhado do serviço e de seus resultados esperados.</w:t>
      </w:r>
    </w:p>
    <w:p>
      <w:r>
        <w:rPr>
          <w:b/>
        </w:rPr>
        <w:t xml:space="preserve">Análise das demais alternativas </w:t>
      </w:r>
      <w:r>
        <w:t>B confunde participação com inclusão obrigatória de todos os pedidos; C transfere aos clientes responsabilidade exclusiva; D promete eliminar mudanças futuras; E dispensa documentação. As contribuições devem ser analisadas, conciliadas, priorizadas, validadas e registradas.</w:t>
      </w:r>
    </w:p>
    <w:p>
      <w:pPr>
        <w:pStyle w:val="Heading1"/>
      </w:pPr>
      <w:r>
        <w:t>Questão 18  Qualidade da formulação de um requisito</w:t>
      </w:r>
    </w:p>
    <w:p>
      <w:r>
        <w:rPr>
          <w:b/>
        </w:rPr>
        <w:t xml:space="preserve">Caso </w:t>
      </w:r>
      <w:r>
        <w:t>A distribuidora compara cinco formulações para melhorar a expedição, mantendo a conferência obrigatória dos pedidos.</w:t>
      </w:r>
    </w:p>
    <w:p>
      <w:r>
        <w:rPr>
          <w:b/>
        </w:rPr>
        <w:t xml:space="preserve">Resposta </w:t>
      </w:r>
      <w:r>
        <w:t>Alternativa D — requisito IV.</w:t>
      </w:r>
    </w:p>
    <w:p>
      <w:r>
        <w:rPr>
          <w:b/>
        </w:rPr>
        <w:t xml:space="preserve">Comentário </w:t>
      </w:r>
      <w:r>
        <w:t>O requisito IV combina condições de aplicação, meta e forma de verificação. Ele permite decidir objetivamente se o resultado atende ao que foi acordado.</w:t>
      </w:r>
    </w:p>
    <w:p>
      <w:pPr>
        <w:pStyle w:val="ListBullet"/>
      </w:pPr>
      <w:r>
        <w:t>Consistente: preserva a conferência obrigatória antes da liberação para transporte e não contradiz o processo aprovado.</w:t>
      </w:r>
    </w:p>
    <w:p>
      <w:pPr>
        <w:pStyle w:val="ListBullet"/>
      </w:pPr>
      <w:r>
        <w:t>Completo: delimita os pedidos elegíveis, de até 20 itens com estoque disponível, os eventos de início e término, a meta e o período de avaliação.</w:t>
      </w:r>
    </w:p>
    <w:p>
      <w:pPr>
        <w:pStyle w:val="ListBullet"/>
      </w:pPr>
      <w:r>
        <w:t>Mensurável: exige duração máxima de 30 minutos em pelo menos 95% dos pedidos elegíveis.</w:t>
      </w:r>
    </w:p>
    <w:p>
      <w:pPr>
        <w:pStyle w:val="ListBullet"/>
      </w:pPr>
      <w:r>
        <w:t>Testável: prevê verificar os registros eletrônicos de todos os pedidos elegíveis durante dez dias úteis de piloto.</w:t>
      </w:r>
    </w:p>
    <w:p>
      <w:r>
        <w:rPr>
          <w:b/>
        </w:rPr>
        <w:t xml:space="preserve">Verificação </w:t>
      </w:r>
      <w:r>
        <w:t>Calcula-se o percentual dividindo o número de pedidos elegíveis separados em até 30 minutos pelo total de pedidos elegíveis avaliados e multiplicando por 100. O requisito é atendido se o resultado for de pelo menos 95%, mantendo-se a conferência obrigatória.</w:t>
      </w:r>
    </w:p>
    <w:p>
      <w:r>
        <w:rPr>
          <w:b/>
        </w:rPr>
        <w:t xml:space="preserve">Análise das demais alternativas </w:t>
      </w:r>
      <w:r>
        <w:t>I usa termos vagos, sem parâmetros objetivos. II não define o início da contagem, tornando a medição incompleta. III contradiz a regra de conferência. V depende de percepção subjetiva, sem critério verificável.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Soluções comentadas de Gestão de Escopo</dc:title>
  <dc:subject>Formulário 3 de Gestão de Projetos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