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Cálculo de Desplazamientos</w:t>
      </w:r>
    </w:p>
    <w:p>
      <w:pPr>
        <w:jc w:val="center"/>
      </w:pPr>
      <w:r>
        <w:rPr>
          <w:i/>
          <w:color w:val="505050"/>
          <w:sz w:val="24"/>
        </w:rPr>
        <w:t>Manual de cálculo para liquidaciones de dietas y desplazamientos</w:t>
      </w:r>
    </w:p>
    <w:p/>
    <w:p>
      <w:pPr>
        <w:pStyle w:val="Heading1"/>
      </w:pPr>
      <w:r>
        <w:t>Introducción</w:t>
      </w:r>
    </w:p>
    <w:p>
      <w:r>
        <w:t xml:space="preserve">Este manual explica paso a paso cómo calcular los importes correspondientes a un desplazamiento oficial. </w:t>
      </w:r>
      <w:r>
        <w:t>El objetivo es que cualquier persona pueda verificar o calcular manualmente los importes de manutención, alojamiento y kilometraje aplicando las mismas reglas que utiliza el sistema.</w:t>
      </w:r>
    </w:p>
    <w:p/>
    <w:p>
      <w:pPr>
        <w:pStyle w:val="Heading1"/>
      </w:pPr>
      <w:r>
        <w:t>1. Conceptos básicos</w:t>
      </w:r>
    </w:p>
    <w:p>
      <w:pPr>
        <w:pStyle w:val="Heading2"/>
      </w:pPr>
      <w:r>
        <w:t>1.1. Componentes de una liquidación</w:t>
      </w:r>
    </w:p>
    <w:p>
      <w:r>
        <w:t>Una liquidación de desplazamiento puede incluir hasta cuatro conceptos:</w:t>
      </w:r>
    </w:p>
    <w:p>
      <w:pPr>
        <w:pStyle w:val="ListBullet"/>
      </w:pPr>
      <w:r>
        <w:rPr>
          <w:b/>
        </w:rPr>
        <w:t xml:space="preserve">Manutención: </w:t>
      </w:r>
      <w:r>
        <w:t>Compensación por los gastos de comida durante el desplazamiento.</w:t>
      </w:r>
    </w:p>
    <w:p>
      <w:pPr>
        <w:pStyle w:val="ListBullet"/>
      </w:pPr>
      <w:r>
        <w:rPr>
          <w:b/>
        </w:rPr>
        <w:t xml:space="preserve">Alojamiento: </w:t>
      </w:r>
      <w:r>
        <w:t>Reembolso de los gastos de hospedaje (con límites según normativa).</w:t>
      </w:r>
    </w:p>
    <w:p>
      <w:pPr>
        <w:pStyle w:val="ListBullet"/>
      </w:pPr>
      <w:r>
        <w:rPr>
          <w:b/>
        </w:rPr>
        <w:t xml:space="preserve">Kilometraje: </w:t>
      </w:r>
      <w:r>
        <w:t>Compensación por el uso de vehículo particular.</w:t>
      </w:r>
    </w:p>
    <w:p>
      <w:pPr>
        <w:pStyle w:val="ListBullet"/>
      </w:pPr>
      <w:r>
        <w:rPr>
          <w:b/>
        </w:rPr>
        <w:t xml:space="preserve">Otros gastos: </w:t>
      </w:r>
      <w:r>
        <w:t>Gastos adicionales elegibles (transporte, peajes, etc.).</w:t>
      </w:r>
    </w:p>
    <w:p/>
    <w:p>
      <w:pPr>
        <w:pStyle w:val="Heading2"/>
      </w:pPr>
      <w:r>
        <w:t>1.2. Normativas aplicables</w:t>
      </w:r>
    </w:p>
    <w:p>
      <w:r>
        <w:t>Existen dos normativas que determinan los importes: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D3"/>
          </w:tcPr>
          <w:p>
            <w:r>
              <w:rPr>
                <w:b/>
              </w:rPr>
              <w:t>Normativa</w:t>
            </w:r>
          </w:p>
        </w:tc>
        <w:tc>
          <w:tcPr>
            <w:tcW w:type="dxa" w:w="4703"/>
            <w:shd w:fill="D9EAD3"/>
          </w:tcPr>
          <w:p>
            <w:r>
              <w:rPr>
                <w:b/>
              </w:rPr>
              <w:t>Tipos de proyecto</w:t>
            </w:r>
          </w:p>
        </w:tc>
      </w:tr>
      <w:tr>
        <w:tc>
          <w:tcPr>
            <w:tcW w:type="dxa" w:w="4703"/>
          </w:tcPr>
          <w:p>
            <w:r>
              <w:t>Decreto 42/2025 (Junta de Extremadura)</w:t>
            </w:r>
          </w:p>
        </w:tc>
        <w:tc>
          <w:tcPr>
            <w:tcW w:type="dxa" w:w="4703"/>
          </w:tcPr>
          <w:p>
            <w:r>
              <w:t>Contratos UEx, Planes Complementarios, Otros Decreto</w:t>
            </w:r>
          </w:p>
        </w:tc>
      </w:tr>
      <w:tr>
        <w:tc>
          <w:tcPr>
            <w:tcW w:type="dxa" w:w="4703"/>
          </w:tcPr>
          <w:p>
            <w:r>
              <w:t>R.D. 462/2002 (Estatal)</w:t>
            </w:r>
          </w:p>
        </w:tc>
        <w:tc>
          <w:tcPr>
            <w:tcW w:type="dxa" w:w="4703"/>
          </w:tcPr>
          <w:p>
            <w:r>
              <w:t>Ayudas GR24, Plan Estatal, Otros R.D. 462/2002</w:t>
            </w:r>
          </w:p>
        </w:tc>
      </w:tr>
    </w:tbl>
    <w:p/>
    <w:p>
      <w:pPr>
        <w:pStyle w:val="Heading1"/>
      </w:pPr>
      <w:r>
        <w:t>2. Cálculo de la manutención</w:t>
      </w:r>
    </w:p>
    <w:p>
      <w:pPr>
        <w:pStyle w:val="Heading2"/>
      </w:pPr>
      <w:r>
        <w:t>2.1. El concepto de "manutención"</w:t>
      </w:r>
    </w:p>
    <w:p>
      <w:r>
        <w:t xml:space="preserve">La manutención se mide en </w:t>
      </w:r>
      <w:r>
        <w:rPr>
          <w:b/>
        </w:rPr>
        <w:t>unidades</w:t>
      </w:r>
      <w:r>
        <w:t>. Una unidad completa equivale a la dieta de un día entero. Media unidad (0,5) corresponde a una sola comida principal (almuerzo o cena).</w:t>
      </w:r>
    </w:p>
    <w:p/>
    <w:p>
      <w:pPr>
        <w:pStyle w:val="Heading2"/>
      </w:pPr>
      <w:r>
        <w:t>2.2. Importes de manutención por normativa</w:t>
      </w:r>
    </w:p>
    <w:p>
      <w:r>
        <w:t>Para desplazamientos nacionales (España):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D3"/>
          </w:tcPr>
          <w:p>
            <w:r>
              <w:rPr>
                <w:b/>
              </w:rPr>
              <w:t>Normativa</w:t>
            </w:r>
          </w:p>
        </w:tc>
        <w:tc>
          <w:tcPr>
            <w:tcW w:type="dxa" w:w="3135"/>
            <w:shd w:fill="D9EAD3"/>
          </w:tcPr>
          <w:p>
            <w:r>
              <w:rPr>
                <w:b/>
              </w:rPr>
              <w:t>Importe diario</w:t>
            </w:r>
          </w:p>
        </w:tc>
        <w:tc>
          <w:tcPr>
            <w:tcW w:type="dxa" w:w="3135"/>
            <w:shd w:fill="D9EAD3"/>
          </w:tcPr>
          <w:p>
            <w:r>
              <w:rPr>
                <w:b/>
              </w:rPr>
              <w:t>Media manutención</w:t>
            </w:r>
          </w:p>
        </w:tc>
      </w:tr>
      <w:tr>
        <w:tc>
          <w:tcPr>
            <w:tcW w:type="dxa" w:w="3135"/>
          </w:tcPr>
          <w:p>
            <w:r>
              <w:t>Decreto 42/2025</w:t>
            </w:r>
          </w:p>
        </w:tc>
        <w:tc>
          <w:tcPr>
            <w:tcW w:type="dxa" w:w="3135"/>
          </w:tcPr>
          <w:p>
            <w:r>
              <w:t>53,34 €</w:t>
            </w:r>
          </w:p>
        </w:tc>
        <w:tc>
          <w:tcPr>
            <w:tcW w:type="dxa" w:w="3135"/>
          </w:tcPr>
          <w:p>
            <w:r>
              <w:t>26,67 €</w:t>
            </w:r>
          </w:p>
        </w:tc>
      </w:tr>
      <w:tr>
        <w:tc>
          <w:tcPr>
            <w:tcW w:type="dxa" w:w="3135"/>
          </w:tcPr>
          <w:p>
            <w:r>
              <w:t>R.D. 462/2002</w:t>
            </w:r>
          </w:p>
        </w:tc>
        <w:tc>
          <w:tcPr>
            <w:tcW w:type="dxa" w:w="3135"/>
          </w:tcPr>
          <w:p>
            <w:r>
              <w:t>37,40 €</w:t>
            </w:r>
          </w:p>
        </w:tc>
        <w:tc>
          <w:tcPr>
            <w:tcW w:type="dxa" w:w="3135"/>
          </w:tcPr>
          <w:p>
            <w:r>
              <w:t>18,70 €</w:t>
            </w:r>
          </w:p>
        </w:tc>
      </w:tr>
    </w:tbl>
    <w:p>
      <w:r>
        <w:rPr>
          <w:b/>
        </w:rPr>
        <w:t xml:space="preserve">Nota: </w:t>
      </w:r>
      <w:r>
        <w:t>Para desplazamientos internacionales, cada país tiene sus propios importes según las tablas oficiales.</w:t>
      </w:r>
    </w:p>
    <w:p/>
    <w:p>
      <w:pPr>
        <w:pStyle w:val="Heading2"/>
      </w:pPr>
      <w:r>
        <w:t>2.3. Reglas de cálculo según la duración</w:t>
      </w:r>
    </w:p>
    <w:p>
      <w:pPr>
        <w:pStyle w:val="Heading3"/>
      </w:pPr>
      <w:r>
        <w:t>A) Desplazamiento de un solo día</w:t>
      </w:r>
    </w:p>
    <w:p>
      <w:r>
        <w:t>Cuando la salida y el regreso son el mismo día, se aplican estas reglas: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CE5CD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703"/>
            <w:shd w:fill="FCE5CD"/>
          </w:tcPr>
          <w:p>
            <w:r>
              <w:rPr>
                <w:b/>
              </w:rPr>
              <w:t>Manutención</w:t>
            </w:r>
          </w:p>
        </w:tc>
      </w:tr>
      <w:tr>
        <w:tc>
          <w:tcPr>
            <w:tcW w:type="dxa" w:w="4703"/>
          </w:tcPr>
          <w:p>
            <w:r>
              <w:t>Sale antes de las 14:00 Y regresa después de las 16:00</w:t>
            </w:r>
          </w:p>
        </w:tc>
        <w:tc>
          <w:tcPr>
            <w:tcW w:type="dxa" w:w="4703"/>
          </w:tcPr>
          <w:p>
            <w:r>
              <w:t>0,5 (almuerzo)</w:t>
            </w:r>
          </w:p>
        </w:tc>
      </w:tr>
      <w:tr>
        <w:tc>
          <w:tcPr>
            <w:tcW w:type="dxa" w:w="4703"/>
          </w:tcPr>
          <w:p>
            <w:r>
              <w:t>Regresa después de las 22:00</w:t>
            </w:r>
          </w:p>
        </w:tc>
        <w:tc>
          <w:tcPr>
            <w:tcW w:type="dxa" w:w="4703"/>
          </w:tcPr>
          <w:p>
            <w:r>
              <w:t>+0,5 (cena)*</w:t>
            </w:r>
          </w:p>
        </w:tc>
      </w:tr>
      <w:tr>
        <w:tc>
          <w:tcPr>
            <w:tcW w:type="dxa" w:w="4703"/>
          </w:tcPr>
          <w:p>
            <w:r>
              <w:t>No cumple ninguna condición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</w:tbl>
    <w:p>
      <w:r>
        <w:rPr>
          <w:i/>
          <w:sz w:val="20"/>
        </w:rPr>
        <w:t>* En proyectos R.D. 462/2002, la cena solo cuenta si se aporta justificante de pago.</w:t>
      </w:r>
    </w:p>
    <w:p/>
    <w:p>
      <w:pPr>
        <w:pStyle w:val="Heading3"/>
      </w:pPr>
      <w:r>
        <w:t>B) Desplazamiento de varios días</w:t>
      </w:r>
    </w:p>
    <w:p>
      <w:r>
        <w:t>Cuando el desplazamiento abarca varios días, se calcula por separado:</w:t>
      </w:r>
    </w:p>
    <w:p>
      <w:pPr>
        <w:pStyle w:val="ListBullet"/>
      </w:pPr>
      <w:r>
        <w:rPr>
          <w:b/>
        </w:rPr>
        <w:t>Día de salida: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FE2F3"/>
          </w:tcPr>
          <w:p>
            <w:r>
              <w:rPr>
                <w:b/>
              </w:rPr>
              <w:t>Hora de salida</w:t>
            </w:r>
          </w:p>
        </w:tc>
        <w:tc>
          <w:tcPr>
            <w:tcW w:type="dxa" w:w="4703"/>
            <w:shd w:fill="CFE2F3"/>
          </w:tcPr>
          <w:p>
            <w:r>
              <w:rPr>
                <w:b/>
              </w:rPr>
              <w:t>Manutención</w:t>
            </w:r>
          </w:p>
        </w:tc>
      </w:tr>
      <w:tr>
        <w:tc>
          <w:tcPr>
            <w:tcW w:type="dxa" w:w="4703"/>
          </w:tcPr>
          <w:p>
            <w:r>
              <w:t>Antes de las 14:00</w:t>
            </w:r>
          </w:p>
        </w:tc>
        <w:tc>
          <w:tcPr>
            <w:tcW w:type="dxa" w:w="4703"/>
          </w:tcPr>
          <w:p>
            <w:r>
              <w:t>1 (completa)</w:t>
            </w:r>
          </w:p>
        </w:tc>
      </w:tr>
      <w:tr>
        <w:tc>
          <w:tcPr>
            <w:tcW w:type="dxa" w:w="4703"/>
          </w:tcPr>
          <w:p>
            <w:r>
              <w:t>Entre las 14:00 y las 22:00</w:t>
            </w:r>
          </w:p>
        </w:tc>
        <w:tc>
          <w:tcPr>
            <w:tcW w:type="dxa" w:w="4703"/>
          </w:tcPr>
          <w:p>
            <w:r>
              <w:t>0,5 (cena)</w:t>
            </w:r>
          </w:p>
        </w:tc>
      </w:tr>
      <w:tr>
        <w:tc>
          <w:tcPr>
            <w:tcW w:type="dxa" w:w="4703"/>
          </w:tcPr>
          <w:p>
            <w:r>
              <w:t>Después de las 22:00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</w:tbl>
    <w:p/>
    <w:p>
      <w:pPr>
        <w:pStyle w:val="ListBullet"/>
      </w:pPr>
      <w:r>
        <w:rPr>
          <w:b/>
        </w:rPr>
        <w:t xml:space="preserve">Días intermedios: </w:t>
      </w:r>
      <w:r>
        <w:t>1 manutención completa por cada día.</w:t>
      </w:r>
    </w:p>
    <w:p/>
    <w:p>
      <w:pPr>
        <w:pStyle w:val="ListBullet"/>
      </w:pPr>
      <w:r>
        <w:rPr>
          <w:b/>
        </w:rPr>
        <w:t>Día de regreso: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FE2F3"/>
          </w:tcPr>
          <w:p>
            <w:r>
              <w:rPr>
                <w:b/>
              </w:rPr>
              <w:t>Hora de regreso</w:t>
            </w:r>
          </w:p>
        </w:tc>
        <w:tc>
          <w:tcPr>
            <w:tcW w:type="dxa" w:w="4703"/>
            <w:shd w:fill="CFE2F3"/>
          </w:tcPr>
          <w:p>
            <w:r>
              <w:rPr>
                <w:b/>
              </w:rPr>
              <w:t>Manutención</w:t>
            </w:r>
          </w:p>
        </w:tc>
      </w:tr>
      <w:tr>
        <w:tc>
          <w:tcPr>
            <w:tcW w:type="dxa" w:w="4703"/>
          </w:tcPr>
          <w:p>
            <w:r>
              <w:t>Después de las 22:00</w:t>
            </w:r>
          </w:p>
        </w:tc>
        <w:tc>
          <w:tcPr>
            <w:tcW w:type="dxa" w:w="4703"/>
          </w:tcPr>
          <w:p>
            <w:r>
              <w:t>1 (completa)*</w:t>
            </w:r>
          </w:p>
        </w:tc>
      </w:tr>
      <w:tr>
        <w:tc>
          <w:tcPr>
            <w:tcW w:type="dxa" w:w="4703"/>
          </w:tcPr>
          <w:p>
            <w:r>
              <w:t>Entre las 14:00 y las 22:00</w:t>
            </w:r>
          </w:p>
        </w:tc>
        <w:tc>
          <w:tcPr>
            <w:tcW w:type="dxa" w:w="4703"/>
          </w:tcPr>
          <w:p>
            <w:r>
              <w:t>0,5 (almuerzo)</w:t>
            </w:r>
          </w:p>
        </w:tc>
      </w:tr>
      <w:tr>
        <w:tc>
          <w:tcPr>
            <w:tcW w:type="dxa" w:w="4703"/>
          </w:tcPr>
          <w:p>
            <w:r>
              <w:t>Antes de las 14:00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</w:tbl>
    <w:p>
      <w:r>
        <w:rPr>
          <w:i/>
          <w:sz w:val="20"/>
        </w:rPr>
        <w:t>* En proyectos R.D. 462/2002, la cena solo cuenta si se aporta justificante.</w:t>
      </w:r>
    </w:p>
    <w:p/>
    <w:p>
      <w:pPr>
        <w:pStyle w:val="Heading2"/>
      </w:pPr>
      <w:r>
        <w:t>2.4. Fórmula de cálculo</w:t>
      </w:r>
    </w:p>
    <w:p>
      <w:pPr>
        <w:jc w:val="center"/>
      </w:pPr>
      <w:r>
        <w:rPr>
          <w:b/>
        </w:rPr>
        <w:t>Importe de manutención = Nº de unidades × Precio por unidad</w:t>
      </w:r>
    </w:p>
    <w:p/>
    <w:p>
      <w:pPr>
        <w:pStyle w:val="Heading3"/>
      </w:pPr>
      <w:r>
        <w:t>Ejemplo práctico</w:t>
      </w:r>
    </w:p>
    <w:p>
      <w:r>
        <w:rPr>
          <w:b/>
        </w:rPr>
        <w:t xml:space="preserve">Ejemplo: </w:t>
      </w:r>
      <w:r>
        <w:t>Desplazamiento del 15/01 a las 08:00 al 17/01 a las 19:00 (España, Decreto 42/2025)</w:t>
      </w:r>
    </w:p>
    <w:p>
      <w:pPr>
        <w:pStyle w:val="ListBullet"/>
      </w:pPr>
      <w:r>
        <w:t>Día 15 (salida a las 08:00): Sale antes de 14:00 → 1 manutención</w:t>
      </w:r>
    </w:p>
    <w:p>
      <w:pPr>
        <w:pStyle w:val="ListBullet"/>
      </w:pPr>
      <w:r>
        <w:t>Día 16 (intermedio): → 1 manutención</w:t>
      </w:r>
    </w:p>
    <w:p>
      <w:pPr>
        <w:pStyle w:val="ListBullet"/>
      </w:pPr>
      <w:r>
        <w:t>Día 17 (regreso a las 19:00): Regresa entre 14:00 y 22:00 → 0,5 manutención</w:t>
      </w:r>
    </w:p>
    <w:p>
      <w:pPr>
        <w:pStyle w:val="ListBullet"/>
      </w:pPr>
      <w:r>
        <w:t>Total: 1 + 1 + 0,5 = 2,5 unidades</w:t>
      </w:r>
    </w:p>
    <w:p>
      <w:pPr>
        <w:pStyle w:val="ListBullet"/>
      </w:pPr>
      <w:r>
        <w:rPr>
          <w:b/>
        </w:rPr>
        <w:t>Importe: 2,5 × 53,34 € = 133,35 €</w:t>
      </w:r>
    </w:p>
    <w:p/>
    <w:p>
      <w:pPr>
        <w:pStyle w:val="Heading1"/>
      </w:pPr>
      <w:r>
        <w:t>3. Cálculo del alojamiento</w:t>
      </w:r>
    </w:p>
    <w:p>
      <w:pPr>
        <w:pStyle w:val="Heading2"/>
      </w:pPr>
      <w:r>
        <w:t>3.1. Concepto de "noche"</w:t>
      </w:r>
    </w:p>
    <w:p>
      <w:r>
        <w:t xml:space="preserve">El número de noches de alojamiento se calcula como los </w:t>
      </w:r>
      <w:r>
        <w:rPr>
          <w:b/>
        </w:rPr>
        <w:t>días naturales entre la fecha de salida y la fecha de regreso</w:t>
      </w:r>
      <w:r>
        <w:t>. Por ejemplo:</w:t>
      </w:r>
    </w:p>
    <w:p>
      <w:pPr>
        <w:pStyle w:val="ListBullet"/>
      </w:pPr>
      <w:r>
        <w:t>Del 15/01 al 17/01 = 2 noches (las noches del 15 al 16, y del 16 al 17)</w:t>
      </w:r>
    </w:p>
    <w:p>
      <w:pPr>
        <w:pStyle w:val="ListBullet"/>
      </w:pPr>
      <w:r>
        <w:t>Del 15/01 al 15/01 = 0 noches (mismo día)</w:t>
      </w:r>
    </w:p>
    <w:p/>
    <w:p>
      <w:pPr>
        <w:pStyle w:val="Heading2"/>
      </w:pPr>
      <w:r>
        <w:t>3.2. La última noche: regla de la hora de regreso</w:t>
      </w:r>
    </w:p>
    <w:p>
      <w:r>
        <w:t>La última noche tiene reglas especiales según la hora de regreso: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4CCCC"/>
          </w:tcPr>
          <w:p>
            <w:r>
              <w:rPr>
                <w:b/>
              </w:rPr>
              <w:t>Hora de regreso</w:t>
            </w:r>
          </w:p>
        </w:tc>
        <w:tc>
          <w:tcPr>
            <w:tcW w:type="dxa" w:w="4703"/>
            <w:shd w:fill="F4CCCC"/>
          </w:tcPr>
          <w:p>
            <w:r>
              <w:rPr>
                <w:b/>
              </w:rPr>
              <w:t>¿Cuenta la última noche?</w:t>
            </w:r>
          </w:p>
        </w:tc>
      </w:tr>
      <w:tr>
        <w:tc>
          <w:tcPr>
            <w:tcW w:type="dxa" w:w="4703"/>
          </w:tcPr>
          <w:p>
            <w:r>
              <w:t>A las 07:00 o después</w:t>
            </w:r>
          </w:p>
        </w:tc>
        <w:tc>
          <w:tcPr>
            <w:tcW w:type="dxa" w:w="4703"/>
          </w:tcPr>
          <w:p>
            <w:r>
              <w:t>SÍ cuenta</w:t>
            </w:r>
          </w:p>
        </w:tc>
      </w:tr>
      <w:tr>
        <w:tc>
          <w:tcPr>
            <w:tcW w:type="dxa" w:w="4703"/>
          </w:tcPr>
          <w:p>
            <w:r>
              <w:t>A la 01:00 o antes</w:t>
            </w:r>
          </w:p>
        </w:tc>
        <w:tc>
          <w:tcPr>
            <w:tcW w:type="dxa" w:w="4703"/>
          </w:tcPr>
          <w:p>
            <w:r>
              <w:t>NO cuenta</w:t>
            </w:r>
          </w:p>
        </w:tc>
      </w:tr>
      <w:tr>
        <w:tc>
          <w:tcPr>
            <w:tcW w:type="dxa" w:w="4703"/>
          </w:tcPr>
          <w:p>
            <w:r>
              <w:t>Entre las 01:01 y las 06:59</w:t>
            </w:r>
          </w:p>
        </w:tc>
        <w:tc>
          <w:tcPr>
            <w:tcW w:type="dxa" w:w="4703"/>
          </w:tcPr>
          <w:p>
            <w:r>
              <w:t>Zona ambigua (requiere justificación)</w:t>
            </w:r>
          </w:p>
        </w:tc>
      </w:tr>
    </w:tbl>
    <w:p>
      <w:r>
        <w:rPr>
          <w:b/>
        </w:rPr>
        <w:t xml:space="preserve">Explicación: </w:t>
      </w:r>
      <w:r>
        <w:t>Si regresa muy temprano (antes de las 01:00), se entiende que no ha pernoctado esa última noche. Si regresa a partir de las 07:00, sí ha pernoctado. En la franja intermedia, depende de si puede justificar la pernocta.</w:t>
      </w:r>
    </w:p>
    <w:p/>
    <w:p>
      <w:pPr>
        <w:pStyle w:val="Heading2"/>
      </w:pPr>
      <w:r>
        <w:t>3.3. Importe máximo de alojamiento</w:t>
      </w:r>
    </w:p>
    <w:p>
      <w:r>
        <w:t xml:space="preserve">El alojamiento tiene un </w:t>
      </w:r>
      <w:r>
        <w:rPr>
          <w:b/>
        </w:rPr>
        <w:t>importe máximo</w:t>
      </w:r>
      <w:r>
        <w:t xml:space="preserve"> por noche según el país y la normativa. Se reembolsa el menor entre:</w:t>
      </w:r>
    </w:p>
    <w:p>
      <w:pPr>
        <w:pStyle w:val="ListBullet"/>
      </w:pPr>
      <w:r>
        <w:t>El gasto real justificado</w:t>
      </w:r>
    </w:p>
    <w:p>
      <w:pPr>
        <w:pStyle w:val="ListBullet"/>
      </w:pPr>
      <w:r>
        <w:t>El límite máximo según tablas oficiales</w:t>
      </w:r>
    </w:p>
    <w:p>
      <w:r>
        <w:t>Límites para España: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D3"/>
          </w:tcPr>
          <w:p>
            <w:r>
              <w:rPr>
                <w:b/>
              </w:rPr>
              <w:t>Normativa</w:t>
            </w:r>
          </w:p>
        </w:tc>
        <w:tc>
          <w:tcPr>
            <w:tcW w:type="dxa" w:w="4703"/>
            <w:shd w:fill="D9EAD3"/>
          </w:tcPr>
          <w:p>
            <w:r>
              <w:rPr>
                <w:b/>
              </w:rPr>
              <w:t>Máximo por noche</w:t>
            </w:r>
          </w:p>
        </w:tc>
      </w:tr>
      <w:tr>
        <w:tc>
          <w:tcPr>
            <w:tcW w:type="dxa" w:w="4703"/>
          </w:tcPr>
          <w:p>
            <w:r>
              <w:t>Decreto 42/2025</w:t>
            </w:r>
          </w:p>
        </w:tc>
        <w:tc>
          <w:tcPr>
            <w:tcW w:type="dxa" w:w="4703"/>
          </w:tcPr>
          <w:p>
            <w:r>
              <w:t>102,56 €</w:t>
            </w:r>
          </w:p>
        </w:tc>
      </w:tr>
      <w:tr>
        <w:tc>
          <w:tcPr>
            <w:tcW w:type="dxa" w:w="4703"/>
          </w:tcPr>
          <w:p>
            <w:r>
              <w:t>R.D. 462/2002</w:t>
            </w:r>
          </w:p>
        </w:tc>
        <w:tc>
          <w:tcPr>
            <w:tcW w:type="dxa" w:w="4703"/>
          </w:tcPr>
          <w:p>
            <w:r>
              <w:t>65,97 €</w:t>
            </w:r>
          </w:p>
        </w:tc>
      </w:tr>
    </w:tbl>
    <w:p/>
    <w:p>
      <w:pPr>
        <w:pStyle w:val="Heading2"/>
      </w:pPr>
      <w:r>
        <w:t>3.4. Fórmula de cálculo</w:t>
      </w:r>
    </w:p>
    <w:p>
      <w:pPr>
        <w:jc w:val="center"/>
      </w:pPr>
      <w:r>
        <w:rPr>
          <w:b/>
        </w:rPr>
        <w:t>Alojamiento máximo = Nº de noches × Precio máximo por noche</w:t>
      </w:r>
    </w:p>
    <w:p>
      <w:pPr>
        <w:jc w:val="center"/>
      </w:pPr>
      <w:r>
        <w:rPr>
          <w:b/>
        </w:rPr>
        <w:t>Alojamiento a liquidar = mínimo(Gasto real, Alojamiento máximo)</w:t>
      </w:r>
    </w:p>
    <w:p/>
    <w:p>
      <w:pPr>
        <w:pStyle w:val="Heading1"/>
      </w:pPr>
      <w:r>
        <w:t>4. Cálculo del kilometraje</w:t>
      </w:r>
    </w:p>
    <w:p>
      <w:r>
        <w:t>El kilometraje compensa el uso de vehículo particular para el desplazamiento.</w:t>
      </w:r>
    </w:p>
    <w:p>
      <w:pPr>
        <w:pStyle w:val="Heading2"/>
      </w:pPr>
      <w:r>
        <w:t>4.1. Tarifas por kilómetro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D3"/>
          </w:tcPr>
          <w:p>
            <w:r>
              <w:rPr>
                <w:b/>
              </w:rPr>
              <w:t>Tipo de vehículo</w:t>
            </w:r>
          </w:p>
        </w:tc>
        <w:tc>
          <w:tcPr>
            <w:tcW w:type="dxa" w:w="4703"/>
            <w:shd w:fill="D9EAD3"/>
          </w:tcPr>
          <w:p>
            <w:r>
              <w:rPr>
                <w:b/>
              </w:rPr>
              <w:t>Tarifa por km</w:t>
            </w:r>
          </w:p>
        </w:tc>
      </w:tr>
      <w:tr>
        <w:tc>
          <w:tcPr>
            <w:tcW w:type="dxa" w:w="4703"/>
          </w:tcPr>
          <w:p>
            <w:r>
              <w:t>Coche</w:t>
            </w:r>
          </w:p>
        </w:tc>
        <w:tc>
          <w:tcPr>
            <w:tcW w:type="dxa" w:w="4703"/>
          </w:tcPr>
          <w:p>
            <w:r>
              <w:t>0,26 €/km</w:t>
            </w:r>
          </w:p>
        </w:tc>
      </w:tr>
      <w:tr>
        <w:tc>
          <w:tcPr>
            <w:tcW w:type="dxa" w:w="4703"/>
          </w:tcPr>
          <w:p>
            <w:r>
              <w:t>Motocicleta</w:t>
            </w:r>
          </w:p>
        </w:tc>
        <w:tc>
          <w:tcPr>
            <w:tcW w:type="dxa" w:w="4703"/>
          </w:tcPr>
          <w:p>
            <w:r>
              <w:t>0,106 €/km</w:t>
            </w:r>
          </w:p>
        </w:tc>
      </w:tr>
    </w:tbl>
    <w:p/>
    <w:p>
      <w:pPr>
        <w:pStyle w:val="Heading2"/>
      </w:pPr>
      <w:r>
        <w:t>4.2. Fórmula de cálculo</w:t>
      </w:r>
    </w:p>
    <w:p>
      <w:pPr>
        <w:jc w:val="center"/>
      </w:pPr>
      <w:r>
        <w:rPr>
          <w:b/>
        </w:rPr>
        <w:t>Importe de kilometraje = Kilómetros × Tarifa por km</w:t>
      </w:r>
    </w:p>
    <w:p/>
    <w:p>
      <w:r>
        <w:rPr>
          <w:b/>
        </w:rPr>
        <w:t xml:space="preserve">Ejemplo: </w:t>
      </w:r>
      <w:r>
        <w:t>240 km en coche = 240 × 0,26 € = 62,40 €</w:t>
      </w:r>
    </w:p>
    <w:p/>
    <w:p>
      <w:pPr>
        <w:pStyle w:val="Heading1"/>
      </w:pPr>
      <w:r>
        <w:t>5. Desplazamientos internacionales</w:t>
      </w:r>
    </w:p>
    <w:p>
      <w:r>
        <w:t xml:space="preserve">Los viajes internacionales se dividen en </w:t>
      </w:r>
      <w:r>
        <w:rPr>
          <w:b/>
        </w:rPr>
        <w:t>tramos</w:t>
      </w:r>
      <w:r>
        <w:t xml:space="preserve"> según el territorio donde se encuentre cada día:</w:t>
      </w:r>
    </w:p>
    <w:p>
      <w:pPr>
        <w:pStyle w:val="ListBullet"/>
      </w:pPr>
      <w:r>
        <w:t>Tramo España (ida): Desde la salida hasta el cruce de frontera de ida</w:t>
      </w:r>
    </w:p>
    <w:p>
      <w:pPr>
        <w:pStyle w:val="ListBullet"/>
      </w:pPr>
      <w:r>
        <w:t>Tramo extranjero: Desde el cruce de frontera de ida hasta el cruce de frontera de vuelta</w:t>
      </w:r>
    </w:p>
    <w:p>
      <w:pPr>
        <w:pStyle w:val="ListBullet"/>
      </w:pPr>
      <w:r>
        <w:t>Tramo España (vuelta): Desde el cruce de frontera de vuelta hasta el regreso</w:t>
      </w:r>
    </w:p>
    <w:p>
      <w:r>
        <w:rPr>
          <w:b/>
        </w:rPr>
        <w:t xml:space="preserve">Importante: </w:t>
      </w:r>
      <w:r>
        <w:t>Cada tramo utiliza los precios correspondientes a su territorio. El tramo en el extranjero usa las tablas del país de destino.</w:t>
      </w:r>
    </w:p>
    <w:p/>
    <w:p>
      <w:pPr>
        <w:pStyle w:val="Heading2"/>
      </w:pPr>
      <w:r>
        <w:t>5.1. Ejemplo de viaje internacional</w:t>
      </w:r>
    </w:p>
    <w:p>
      <w:r>
        <w:rPr>
          <w:b/>
        </w:rPr>
        <w:t>Viaje a Francia:</w:t>
      </w:r>
    </w:p>
    <w:p>
      <w:pPr>
        <w:pStyle w:val="ListBullet"/>
      </w:pPr>
      <w:r>
        <w:t>Salida: 10/03 a las 07:00 desde Badajoz</w:t>
      </w:r>
    </w:p>
    <w:p>
      <w:pPr>
        <w:pStyle w:val="ListBullet"/>
      </w:pPr>
      <w:r>
        <w:t>Cruce frontera ida: 10/03 (por Irún)</w:t>
      </w:r>
    </w:p>
    <w:p>
      <w:pPr>
        <w:pStyle w:val="ListBullet"/>
      </w:pPr>
      <w:r>
        <w:t>Cruce frontera vuelta: 14/03</w:t>
      </w:r>
    </w:p>
    <w:p>
      <w:pPr>
        <w:pStyle w:val="ListBullet"/>
      </w:pPr>
      <w:r>
        <w:t>Regreso: 14/03 a las 20:00 a Badajoz</w:t>
      </w:r>
    </w:p>
    <w:p>
      <w:r>
        <w:t>Desglose:</w:t>
      </w:r>
    </w:p>
    <w:p>
      <w:pPr>
        <w:pStyle w:val="ListBullet"/>
      </w:pPr>
      <w:r>
        <w:t>Tramo España (ida): 10/03 → Precios España</w:t>
      </w:r>
    </w:p>
    <w:p>
      <w:pPr>
        <w:pStyle w:val="ListBullet"/>
      </w:pPr>
      <w:r>
        <w:t>Tramo Francia: 10/03 al 14/03 → Precios Francia</w:t>
      </w:r>
    </w:p>
    <w:p>
      <w:pPr>
        <w:pStyle w:val="ListBullet"/>
      </w:pPr>
      <w:r>
        <w:t>Tramo España (vuelta): 14/03 → Precios España</w:t>
      </w:r>
    </w:p>
    <w:p/>
    <w:p>
      <w:pPr>
        <w:pStyle w:val="Heading1"/>
      </w:pPr>
      <w:r>
        <w:t>6. Residencia eventual (estancias prolongadas)</w:t>
      </w:r>
    </w:p>
    <w:p>
      <w:r>
        <w:t xml:space="preserve">Cuando un desplazamiento supera cierta duración, se considera </w:t>
      </w:r>
      <w:r>
        <w:rPr>
          <w:b/>
        </w:rPr>
        <w:t>"residencia eventual"</w:t>
      </w:r>
      <w:r>
        <w:t xml:space="preserve"> y los importes de manutención y alojamiento se reducen al </w:t>
      </w:r>
      <w:r>
        <w:rPr>
          <w:b/>
        </w:rPr>
        <w:t>80%</w:t>
      </w:r>
      <w:r>
        <w:t>.</w:t>
      </w:r>
    </w:p>
    <w:p>
      <w:pPr>
        <w:pStyle w:val="Heading2"/>
      </w:pPr>
      <w:r>
        <w:t>6.1. Umbrales de duración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4CCCC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4703"/>
            <w:shd w:fill="F4CCCC"/>
          </w:tcPr>
          <w:p>
            <w:r>
              <w:rPr>
                <w:b/>
              </w:rPr>
              <w:t>Se aplica reducción si supera</w:t>
            </w:r>
          </w:p>
        </w:tc>
      </w:tr>
      <w:tr>
        <w:tc>
          <w:tcPr>
            <w:tcW w:type="dxa" w:w="4703"/>
          </w:tcPr>
          <w:p>
            <w:r>
              <w:t>España</w:t>
            </w:r>
          </w:p>
        </w:tc>
        <w:tc>
          <w:tcPr>
            <w:tcW w:type="dxa" w:w="4703"/>
          </w:tcPr>
          <w:p>
            <w:r>
              <w:t>1 mes</w:t>
            </w:r>
          </w:p>
        </w:tc>
      </w:tr>
      <w:tr>
        <w:tc>
          <w:tcPr>
            <w:tcW w:type="dxa" w:w="4703"/>
          </w:tcPr>
          <w:p>
            <w:r>
              <w:t>Extranjero</w:t>
            </w:r>
          </w:p>
        </w:tc>
        <w:tc>
          <w:tcPr>
            <w:tcW w:type="dxa" w:w="4703"/>
          </w:tcPr>
          <w:p>
            <w:r>
              <w:t>3 meses</w:t>
            </w:r>
          </w:p>
        </w:tc>
      </w:tr>
    </w:tbl>
    <w:p/>
    <w:p>
      <w:r>
        <w:rPr>
          <w:b/>
        </w:rPr>
        <w:t xml:space="preserve">Ejemplo: </w:t>
      </w:r>
      <w:r>
        <w:t>Un desplazamiento en España del 01/02 al 05/03 (más de 1 mes) tendría los importes de manutención y alojamiento multiplicados por 0,8.</w:t>
      </w:r>
    </w:p>
    <w:p/>
    <w:p>
      <w:pPr>
        <w:pStyle w:val="Heading1"/>
      </w:pPr>
      <w:r>
        <w:t>7. Retención de IRPF</w:t>
      </w:r>
    </w:p>
    <w:p>
      <w:r>
        <w:t xml:space="preserve">La manutención está sujeta a retención de IRPF por la parte que exceda los </w:t>
      </w:r>
      <w:r>
        <w:rPr>
          <w:b/>
        </w:rPr>
        <w:t>límites exentos</w:t>
      </w:r>
      <w:r>
        <w:t>.</w:t>
      </w:r>
    </w:p>
    <w:p>
      <w:pPr>
        <w:pStyle w:val="Heading2"/>
      </w:pPr>
      <w:r>
        <w:t>7.1. Límites exentos diarios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FE2F3"/>
          </w:tcPr>
          <w:p>
            <w:r>
              <w:rPr>
                <w:b/>
              </w:rPr>
              <w:t>Territorio</w:t>
            </w:r>
          </w:p>
        </w:tc>
        <w:tc>
          <w:tcPr>
            <w:tcW w:type="dxa" w:w="3135"/>
            <w:shd w:fill="CFE2F3"/>
          </w:tcPr>
          <w:p>
            <w:r>
              <w:rPr>
                <w:b/>
              </w:rPr>
              <w:t>Sin pernocta</w:t>
            </w:r>
          </w:p>
        </w:tc>
        <w:tc>
          <w:tcPr>
            <w:tcW w:type="dxa" w:w="3135"/>
            <w:shd w:fill="CFE2F3"/>
          </w:tcPr>
          <w:p>
            <w:r>
              <w:rPr>
                <w:b/>
              </w:rPr>
              <w:t>Con pernocta</w:t>
            </w:r>
          </w:p>
        </w:tc>
      </w:tr>
      <w:tr>
        <w:tc>
          <w:tcPr>
            <w:tcW w:type="dxa" w:w="3135"/>
          </w:tcPr>
          <w:p>
            <w:r>
              <w:t>España</w:t>
            </w:r>
          </w:p>
        </w:tc>
        <w:tc>
          <w:tcPr>
            <w:tcW w:type="dxa" w:w="3135"/>
          </w:tcPr>
          <w:p>
            <w:r>
              <w:t>26,67 €</w:t>
            </w:r>
          </w:p>
        </w:tc>
        <w:tc>
          <w:tcPr>
            <w:tcW w:type="dxa" w:w="3135"/>
          </w:tcPr>
          <w:p>
            <w:r>
              <w:t>53,34 €</w:t>
            </w:r>
          </w:p>
        </w:tc>
      </w:tr>
      <w:tr>
        <w:tc>
          <w:tcPr>
            <w:tcW w:type="dxa" w:w="3135"/>
          </w:tcPr>
          <w:p>
            <w:r>
              <w:t>Extranjero</w:t>
            </w:r>
          </w:p>
        </w:tc>
        <w:tc>
          <w:tcPr>
            <w:tcW w:type="dxa" w:w="3135"/>
          </w:tcPr>
          <w:p>
            <w:r>
              <w:t>48,08 €</w:t>
            </w:r>
          </w:p>
        </w:tc>
        <w:tc>
          <w:tcPr>
            <w:tcW w:type="dxa" w:w="3135"/>
          </w:tcPr>
          <w:p>
            <w:r>
              <w:t>91,35 €</w:t>
            </w:r>
          </w:p>
        </w:tc>
      </w:tr>
    </w:tbl>
    <w:p/>
    <w:p>
      <w:pPr>
        <w:pStyle w:val="Heading2"/>
      </w:pPr>
      <w:r>
        <w:t>7.2. Cálculo del importe sujeto a IRPF</w:t>
      </w:r>
    </w:p>
    <w:p>
      <w:r>
        <w:t>Para cada día del desplazamiento:</w:t>
      </w:r>
    </w:p>
    <w:p>
      <w:pPr>
        <w:jc w:val="center"/>
      </w:pPr>
      <w:r>
        <w:rPr>
          <w:b/>
        </w:rPr>
        <w:t>IRPF del día = máximo(0, Manutención del día − Límite exento)</w:t>
      </w:r>
    </w:p>
    <w:p>
      <w:r>
        <w:t>Se usa el límite "con pernocta" para todos los días excepto el último día del desplazamiento, que usa el límite "sin pernocta".</w:t>
      </w:r>
    </w:p>
    <w:p/>
    <w:p>
      <w:pPr>
        <w:pStyle w:val="Heading1"/>
      </w:pPr>
      <w:r>
        <w:t>8. Cálculo del total</w:t>
      </w:r>
    </w:p>
    <w:p>
      <w:r>
        <w:t>El importe total de la liquidación es:</w:t>
      </w:r>
    </w:p>
    <w:p>
      <w:pPr>
        <w:jc w:val="center"/>
      </w:pPr>
      <w:r>
        <w:rPr>
          <w:b/>
          <w:sz w:val="24"/>
        </w:rPr>
        <w:t>TOTAL = Manutención + Alojamiento + Kilometraje + Otros gastos</w:t>
      </w:r>
    </w:p>
    <w:p/>
    <w:p>
      <w:r>
        <w:t>Donde:</w:t>
      </w:r>
    </w:p>
    <w:p>
      <w:pPr>
        <w:pStyle w:val="ListBullet"/>
      </w:pPr>
      <w:r>
        <w:t>Manutención = Unidades calculadas × Precio según normativa y país</w:t>
      </w:r>
    </w:p>
    <w:p>
      <w:pPr>
        <w:pStyle w:val="ListBullet"/>
      </w:pPr>
      <w:r>
        <w:t>Alojamiento = mínimo(Gasto real, Nº noches × Precio máximo)</w:t>
      </w:r>
    </w:p>
    <w:p>
      <w:pPr>
        <w:pStyle w:val="ListBullet"/>
      </w:pPr>
      <w:r>
        <w:t>Kilometraje = Kilómetros × Tarifa del vehículo</w:t>
      </w:r>
    </w:p>
    <w:p>
      <w:pPr>
        <w:pStyle w:val="ListBullet"/>
      </w:pPr>
      <w:r>
        <w:t>Otros gastos = Suma de gastos adicionales elegibles</w:t>
      </w:r>
    </w:p>
    <w:p/>
    <w:p>
      <w:r>
        <w:br w:type="page"/>
      </w:r>
    </w:p>
    <w:p>
      <w:pPr>
        <w:pStyle w:val="Heading1"/>
      </w:pPr>
      <w:r>
        <w:t>Anexo: Precios de referencia (España)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D3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135"/>
            <w:shd w:fill="D9EAD3"/>
          </w:tcPr>
          <w:p>
            <w:r>
              <w:rPr>
                <w:b/>
              </w:rPr>
              <w:t>Decreto 42/2025</w:t>
            </w:r>
          </w:p>
        </w:tc>
        <w:tc>
          <w:tcPr>
            <w:tcW w:type="dxa" w:w="3135"/>
            <w:shd w:fill="D9EAD3"/>
          </w:tcPr>
          <w:p>
            <w:r>
              <w:rPr>
                <w:b/>
              </w:rPr>
              <w:t>R.D. 462/2002</w:t>
            </w:r>
          </w:p>
        </w:tc>
      </w:tr>
      <w:tr>
        <w:tc>
          <w:tcPr>
            <w:tcW w:type="dxa" w:w="3135"/>
          </w:tcPr>
          <w:p>
            <w:r>
              <w:t>Manutención diaria</w:t>
            </w:r>
          </w:p>
        </w:tc>
        <w:tc>
          <w:tcPr>
            <w:tcW w:type="dxa" w:w="3135"/>
          </w:tcPr>
          <w:p>
            <w:r>
              <w:t>53,34 €</w:t>
            </w:r>
          </w:p>
        </w:tc>
        <w:tc>
          <w:tcPr>
            <w:tcW w:type="dxa" w:w="3135"/>
          </w:tcPr>
          <w:p>
            <w:r>
              <w:t>37,40 €</w:t>
            </w:r>
          </w:p>
        </w:tc>
      </w:tr>
      <w:tr>
        <w:tc>
          <w:tcPr>
            <w:tcW w:type="dxa" w:w="3135"/>
          </w:tcPr>
          <w:p>
            <w:r>
              <w:t>Alojamiento máximo/noche</w:t>
            </w:r>
          </w:p>
        </w:tc>
        <w:tc>
          <w:tcPr>
            <w:tcW w:type="dxa" w:w="3135"/>
          </w:tcPr>
          <w:p>
            <w:r>
              <w:t>102,56 €</w:t>
            </w:r>
          </w:p>
        </w:tc>
        <w:tc>
          <w:tcPr>
            <w:tcW w:type="dxa" w:w="3135"/>
          </w:tcPr>
          <w:p>
            <w:r>
              <w:t>65,97 €</w:t>
            </w:r>
          </w:p>
        </w:tc>
      </w:tr>
      <w:tr>
        <w:tc>
          <w:tcPr>
            <w:tcW w:type="dxa" w:w="3135"/>
          </w:tcPr>
          <w:p>
            <w:r>
              <w:t>Kilometraje (coche)</w:t>
            </w:r>
          </w:p>
        </w:tc>
        <w:tc>
          <w:tcPr>
            <w:tcW w:type="dxa" w:w="3135"/>
          </w:tcPr>
          <w:p>
            <w:r>
              <w:t>0,26 €/km</w:t>
            </w:r>
          </w:p>
        </w:tc>
        <w:tc>
          <w:tcPr>
            <w:tcW w:type="dxa" w:w="3135"/>
          </w:tcPr>
          <w:p>
            <w:r>
              <w:t>0,26 €/km</w:t>
            </w:r>
          </w:p>
        </w:tc>
      </w:tr>
    </w:tbl>
    <w:p/>
    <w:p>
      <w:r>
        <w:rPr>
          <w:b/>
        </w:rPr>
        <w:t xml:space="preserve">Nota: </w:t>
      </w:r>
      <w:r>
        <w:t>Para destinos internacionales, consulte las tablas oficiales de cada normativa que incluyen importes específicos para cada país.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